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889B5" w14:textId="1BA361DB" w:rsidR="0036509C" w:rsidRDefault="0036509C" w:rsidP="00BA0D52">
      <w:pPr>
        <w:overflowPunct/>
        <w:adjustRightInd w:val="0"/>
        <w:snapToGrid w:val="0"/>
        <w:ind w:leftChars="647" w:left="1553" w:firstLineChars="0" w:firstLine="0"/>
        <w:jc w:val="center"/>
        <w:rPr>
          <w:bCs/>
          <w:color w:val="000000" w:themeColor="text1"/>
          <w:spacing w:val="-10"/>
          <w:sz w:val="32"/>
          <w:szCs w:val="32"/>
          <w:u w:color="000000"/>
        </w:rPr>
      </w:pPr>
      <w:r>
        <w:rPr>
          <w:rFonts w:hint="eastAsia"/>
          <w:b/>
          <w:color w:val="000000" w:themeColor="text1"/>
          <w:sz w:val="32"/>
          <w:u w:val="single" w:color="000000"/>
        </w:rPr>
        <w:t xml:space="preserve">　</w:t>
      </w:r>
      <w:r w:rsidR="00E46B5F">
        <w:rPr>
          <w:rFonts w:hint="eastAsia"/>
          <w:b/>
          <w:color w:val="000000" w:themeColor="text1"/>
          <w:sz w:val="32"/>
          <w:u w:val="single" w:color="000000"/>
        </w:rPr>
        <w:t>六</w:t>
      </w:r>
      <w:r w:rsidRPr="00EF4364">
        <w:rPr>
          <w:rFonts w:hint="eastAsia"/>
          <w:b/>
          <w:color w:val="000000" w:themeColor="text1"/>
          <w:sz w:val="32"/>
          <w:u w:val="single" w:color="000000"/>
        </w:rPr>
        <w:t>、餘絀審定後平衡綜計表</w:t>
      </w:r>
      <w:r w:rsidRPr="007F2849">
        <w:rPr>
          <w:rFonts w:hint="eastAsia"/>
          <w:b/>
          <w:color w:val="000000" w:themeColor="text1"/>
          <w:spacing w:val="-10"/>
          <w:sz w:val="32"/>
          <w:u w:val="single" w:color="000000"/>
        </w:rPr>
        <w:t xml:space="preserve">　</w:t>
      </w:r>
      <w:r w:rsidRPr="00ED3815">
        <w:rPr>
          <w:rFonts w:hint="eastAsia"/>
          <w:bCs/>
          <w:color w:val="000000" w:themeColor="text1"/>
          <w:spacing w:val="-10"/>
          <w:sz w:val="32"/>
          <w:szCs w:val="32"/>
          <w:u w:color="000000"/>
        </w:rPr>
        <w:t>（科目別）</w:t>
      </w:r>
    </w:p>
    <w:p w14:paraId="7BF7B872" w14:textId="10266B93" w:rsidR="00F87A31" w:rsidRDefault="0036509C" w:rsidP="006D017A">
      <w:pPr>
        <w:pStyle w:val="3T0202"/>
        <w:tabs>
          <w:tab w:val="clear" w:pos="4968"/>
          <w:tab w:val="clear" w:pos="5088"/>
          <w:tab w:val="left" w:pos="5124"/>
          <w:tab w:val="left" w:pos="5152"/>
        </w:tabs>
        <w:wordWrap w:val="0"/>
        <w:spacing w:before="72" w:afterLines="0" w:after="0"/>
        <w:ind w:rightChars="17" w:right="41"/>
        <w:rPr>
          <w:spacing w:val="-20"/>
        </w:rPr>
      </w:pPr>
      <w:r w:rsidRPr="007F2849">
        <w:rPr>
          <w:rFonts w:hint="eastAsia"/>
        </w:rPr>
        <w:t>中華民國</w:t>
      </w:r>
      <w:r>
        <w:rPr>
          <w:rFonts w:hint="eastAsia"/>
        </w:rPr>
        <w:t>11</w:t>
      </w:r>
      <w:r w:rsidR="006F627E">
        <w:rPr>
          <w:rFonts w:hint="eastAsia"/>
        </w:rPr>
        <w:t>4</w:t>
      </w:r>
      <w:r w:rsidRPr="007F2849">
        <w:rPr>
          <w:rFonts w:hint="eastAsia"/>
        </w:rPr>
        <w:t>年12月31日</w:t>
      </w:r>
      <w:r w:rsidR="002B0AD5" w:rsidRPr="004E78EB">
        <w:rPr>
          <w:rFonts w:hint="eastAsia"/>
          <w:spacing w:val="60"/>
        </w:rPr>
        <w:tab/>
      </w:r>
      <w:r w:rsidRPr="006D017A">
        <w:rPr>
          <w:rFonts w:hint="eastAsia"/>
          <w:spacing w:val="-20"/>
        </w:rPr>
        <w:t>單位：新臺幣元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4"/>
        <w:gridCol w:w="1820"/>
        <w:gridCol w:w="630"/>
        <w:gridCol w:w="1819"/>
        <w:gridCol w:w="630"/>
        <w:gridCol w:w="1652"/>
        <w:gridCol w:w="630"/>
      </w:tblGrid>
      <w:tr w:rsidR="007F2849" w:rsidRPr="007F2849" w14:paraId="04435937" w14:textId="77777777" w:rsidTr="000232D1">
        <w:trPr>
          <w:cantSplit/>
          <w:trHeight w:hRule="exact" w:val="454"/>
        </w:trPr>
        <w:tc>
          <w:tcPr>
            <w:tcW w:w="302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96BE97E" w14:textId="657505A2" w:rsidR="00F87A31" w:rsidRPr="007F2849" w:rsidRDefault="00F87A31" w:rsidP="006D017A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  <w:r w:rsidRPr="007F2849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45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BE97F2E" w14:textId="2350B78A" w:rsidR="00F87A31" w:rsidRPr="00ED3815" w:rsidRDefault="00F87A31" w:rsidP="006D01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1</w:t>
            </w:r>
            <w:r w:rsidR="005E0476">
              <w:rPr>
                <w:rFonts w:hint="eastAsia"/>
                <w:color w:val="000000" w:themeColor="text1"/>
              </w:rPr>
              <w:t>1</w:t>
            </w:r>
            <w:r w:rsidR="006F627E">
              <w:rPr>
                <w:rFonts w:hint="eastAsia"/>
                <w:color w:val="000000" w:themeColor="text1"/>
              </w:rPr>
              <w:t>4</w:t>
            </w:r>
            <w:r w:rsidRPr="00ED3815">
              <w:rPr>
                <w:rFonts w:hint="eastAsia"/>
                <w:color w:val="000000" w:themeColor="text1"/>
              </w:rPr>
              <w:t>年12月31日</w:t>
            </w:r>
          </w:p>
        </w:tc>
        <w:tc>
          <w:tcPr>
            <w:tcW w:w="244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7C103F0" w14:textId="6C5853FB" w:rsidR="00F87A31" w:rsidRPr="00ED3815" w:rsidRDefault="00F87A31" w:rsidP="006D01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1</w:t>
            </w:r>
            <w:r w:rsidR="006E338B">
              <w:rPr>
                <w:color w:val="000000" w:themeColor="text1"/>
              </w:rPr>
              <w:t>1</w:t>
            </w:r>
            <w:r w:rsidR="006F627E">
              <w:rPr>
                <w:rFonts w:hint="eastAsia"/>
                <w:color w:val="000000" w:themeColor="text1"/>
              </w:rPr>
              <w:t>3</w:t>
            </w:r>
            <w:r w:rsidRPr="00ED3815">
              <w:rPr>
                <w:rFonts w:hint="eastAsia"/>
                <w:color w:val="000000" w:themeColor="text1"/>
              </w:rPr>
              <w:t>年12月31日</w:t>
            </w:r>
          </w:p>
        </w:tc>
        <w:tc>
          <w:tcPr>
            <w:tcW w:w="228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2C114AF" w14:textId="196E5EF6" w:rsidR="00F87A31" w:rsidRPr="00ED3815" w:rsidRDefault="00F87A31" w:rsidP="006D017A">
            <w:pPr>
              <w:ind w:leftChars="20" w:left="48" w:rightChars="-17" w:right="-41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比較增減</w:t>
            </w:r>
          </w:p>
        </w:tc>
      </w:tr>
      <w:tr w:rsidR="007F2849" w:rsidRPr="007F2849" w14:paraId="70B5B93C" w14:textId="77777777" w:rsidTr="000232D1">
        <w:trPr>
          <w:cantSplit/>
          <w:trHeight w:hRule="exact" w:val="397"/>
        </w:trPr>
        <w:tc>
          <w:tcPr>
            <w:tcW w:w="302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6C24C14" w14:textId="77777777" w:rsidR="00F87A31" w:rsidRPr="007F2849" w:rsidRDefault="00F87A31" w:rsidP="00F87A31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center"/>
          </w:tcPr>
          <w:p w14:paraId="06ED5E7B" w14:textId="264384A8" w:rsidR="00F87A31" w:rsidRPr="00ED3815" w:rsidRDefault="00F87A31" w:rsidP="006D01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5B4E4589" w14:textId="58C711AF" w:rsidR="00F87A31" w:rsidRPr="00ED3815" w:rsidRDefault="00F87A31" w:rsidP="006D01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819" w:type="dxa"/>
            <w:tcBorders>
              <w:bottom w:val="single" w:sz="8" w:space="0" w:color="auto"/>
            </w:tcBorders>
            <w:vAlign w:val="center"/>
          </w:tcPr>
          <w:p w14:paraId="64CE8317" w14:textId="52ADEE87" w:rsidR="00F87A31" w:rsidRPr="00ED3815" w:rsidRDefault="00F87A31" w:rsidP="006D01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6187FFE4" w14:textId="0238AF88" w:rsidR="00F87A31" w:rsidRPr="00ED3815" w:rsidRDefault="00F87A31" w:rsidP="006D01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652" w:type="dxa"/>
            <w:tcBorders>
              <w:bottom w:val="single" w:sz="8" w:space="0" w:color="auto"/>
            </w:tcBorders>
            <w:vAlign w:val="center"/>
          </w:tcPr>
          <w:p w14:paraId="3970B54E" w14:textId="19E9575F" w:rsidR="00F87A31" w:rsidRPr="00ED3815" w:rsidRDefault="00F87A31" w:rsidP="006D01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630" w:type="dxa"/>
            <w:tcBorders>
              <w:bottom w:val="single" w:sz="8" w:space="0" w:color="auto"/>
              <w:right w:val="nil"/>
            </w:tcBorders>
            <w:vAlign w:val="center"/>
          </w:tcPr>
          <w:p w14:paraId="33E84542" w14:textId="44329782" w:rsidR="00F87A31" w:rsidRPr="00ED3815" w:rsidRDefault="00F87A31" w:rsidP="006D01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％</w:t>
            </w:r>
          </w:p>
        </w:tc>
      </w:tr>
      <w:tr w:rsidR="007F754F" w:rsidRPr="007F2849" w14:paraId="7A350858" w14:textId="77777777" w:rsidTr="006D017A">
        <w:trPr>
          <w:cantSplit/>
          <w:trHeight w:val="618"/>
        </w:trPr>
        <w:tc>
          <w:tcPr>
            <w:tcW w:w="302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6901ED9" w14:textId="77777777" w:rsidR="007F754F" w:rsidRPr="007F2849" w:rsidRDefault="007F754F" w:rsidP="007F754F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資產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61FC1B9C" w14:textId="462837CD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9,592,804,772,119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1FBC1307" w14:textId="4F00E09E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0D32C7D7" w14:textId="0F3295D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8,228,326,957,246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702943D7" w14:textId="4537353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A1C8CE8" w14:textId="5F2A63B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1,364,477,814,873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4569F96" w14:textId="19BF996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16.58</w:t>
            </w:r>
          </w:p>
        </w:tc>
      </w:tr>
      <w:tr w:rsidR="007F754F" w:rsidRPr="001D5E06" w14:paraId="6A4121C6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F8E036A" w14:textId="781A34F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流動資產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6625E5A1" w14:textId="5CECA9A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2,884,808,505,064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56E72F73" w14:textId="52C5907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30.07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7E142012" w14:textId="638D937C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2,467,188,024,805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51F55D0" w14:textId="022945A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29.98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E2BEF64" w14:textId="2450F03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417,620,480,259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768BBF91" w14:textId="60DA6B1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16.93</w:t>
            </w:r>
          </w:p>
        </w:tc>
      </w:tr>
      <w:tr w:rsidR="007F754F" w:rsidRPr="001D5E06" w14:paraId="18FC98DC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FB98BC2" w14:textId="77777777" w:rsidR="007F754F" w:rsidRPr="000232D1" w:rsidRDefault="007F754F" w:rsidP="007F754F">
            <w:pPr>
              <w:snapToGrid w:val="0"/>
              <w:spacing w:line="240" w:lineRule="exact"/>
              <w:ind w:leftChars="100" w:left="240" w:rightChars="30" w:right="72" w:firstLineChars="0" w:firstLine="0"/>
              <w:jc w:val="distribute"/>
              <w:rPr>
                <w:color w:val="000000" w:themeColor="text1"/>
                <w:spacing w:val="-16"/>
                <w:w w:val="80"/>
                <w:kern w:val="0"/>
              </w:rPr>
            </w:pPr>
            <w:r w:rsidRPr="000232D1">
              <w:rPr>
                <w:rFonts w:hint="eastAsia"/>
                <w:noProof/>
                <w:color w:val="000000" w:themeColor="text1"/>
                <w:spacing w:val="-16"/>
                <w:w w:val="80"/>
                <w:kern w:val="0"/>
              </w:rPr>
              <w:t>投資、長期應收款、貸墊款及準備金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6C3381B7" w14:textId="17FF9539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3,824,145,822,816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0F044D6F" w14:textId="4F7DDF49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39.86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331B49DB" w14:textId="3357726A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2,981,744,352,406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8ED28AE" w14:textId="22EC3109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36.24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D3E780B" w14:textId="623208F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842,401,470,410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60904038" w14:textId="5D7331F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28.25</w:t>
            </w:r>
          </w:p>
        </w:tc>
      </w:tr>
      <w:tr w:rsidR="007F754F" w:rsidRPr="001D5E06" w14:paraId="1FD45803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2D80F4B5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不動產、廠房及設備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473893DA" w14:textId="4B4D9CC7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2,474,030,813,644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08CF2B4" w14:textId="202FF6C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25.79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1A47BB6F" w14:textId="7F95A5C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2,372,929,521,699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4CEE5535" w14:textId="0EC3919F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28.84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6E47C1D2" w14:textId="0EFE574E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101,101,291,945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51E380E3" w14:textId="086D6ECE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4.26</w:t>
            </w:r>
          </w:p>
        </w:tc>
      </w:tr>
      <w:tr w:rsidR="007F754F" w:rsidRPr="001D5E06" w14:paraId="5ED15C55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304132DF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投資性不動產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50496F4D" w14:textId="6BD135B3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152,518,220,114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2C3FB218" w14:textId="0340E6DD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1.59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22A00362" w14:textId="5A0D683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154,271,450,450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FAE9712" w14:textId="40DCC30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1.87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17E690E4" w14:textId="5977B5F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- 1,753,230,336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03513E58" w14:textId="70F8E344" w:rsidR="007F754F" w:rsidRPr="003B2285" w:rsidRDefault="007F754F" w:rsidP="006D017A">
            <w:pPr>
              <w:spacing w:line="240" w:lineRule="exact"/>
              <w:ind w:right="10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pacing w:val="-12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- 1.14</w:t>
            </w:r>
          </w:p>
        </w:tc>
      </w:tr>
      <w:tr w:rsidR="007F754F" w:rsidRPr="001D5E06" w14:paraId="29B9B4EA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20D002B9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生物資產－非流動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67053584" w14:textId="31339E4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11,404,364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4DE2FFA4" w14:textId="6E7C5F3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0.00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187605A1" w14:textId="6B868D7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11,146,617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02C2BD2B" w14:textId="61C876E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0.00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3DFDFA2" w14:textId="5521F5D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257,747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E93087F" w14:textId="533E0E3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2.31</w:t>
            </w:r>
          </w:p>
        </w:tc>
      </w:tr>
      <w:tr w:rsidR="007F754F" w:rsidRPr="001D5E06" w14:paraId="1F0DFFF8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45E35D2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無形資產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3D4397B3" w14:textId="4B081AAD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7,879,285,341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51F82C5" w14:textId="0385F13E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0.08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04E8AA1E" w14:textId="2DB55B13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8,394,321,067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CD2FF9C" w14:textId="7124447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0.10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5A50525" w14:textId="56DA4987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- 515,035,726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56C357D9" w14:textId="337B3659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- 6.14</w:t>
            </w:r>
          </w:p>
        </w:tc>
      </w:tr>
      <w:tr w:rsidR="007F754F" w:rsidRPr="001D5E06" w14:paraId="1674DD49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7721824A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其他資產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5B904FBC" w14:textId="000245D0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249,410,720,776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4A4FCD11" w14:textId="24F736A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2.60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727AE2FC" w14:textId="5F07D26A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243,788,140,202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F62C745" w14:textId="49165C3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2.96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B83874C" w14:textId="16CED99C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5,622,580,574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FEA315F" w14:textId="57FCA5E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2.31</w:t>
            </w:r>
          </w:p>
        </w:tc>
      </w:tr>
      <w:tr w:rsidR="007F754F" w:rsidRPr="007F2849" w14:paraId="56904429" w14:textId="77777777" w:rsidTr="006D017A">
        <w:trPr>
          <w:cantSplit/>
          <w:trHeight w:val="62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C59EFD8" w14:textId="77777777" w:rsidR="007F754F" w:rsidRPr="007F2849" w:rsidRDefault="007F754F" w:rsidP="007F754F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資產總額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4152FF65" w14:textId="2B15BD6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9,592,804,772,119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281C9BF0" w14:textId="03E2EF51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6C96FC49" w14:textId="0C8B49B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8,228,326,957,246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77595BE6" w14:textId="296B562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A278F99" w14:textId="1915D801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1,364,477,814,873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1ABCC2F7" w14:textId="535023E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16.58</w:t>
            </w:r>
          </w:p>
        </w:tc>
      </w:tr>
      <w:tr w:rsidR="007F754F" w:rsidRPr="007F2849" w14:paraId="3D3436FE" w14:textId="77777777" w:rsidTr="006D017A">
        <w:trPr>
          <w:cantSplit/>
          <w:trHeight w:val="62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7793CF34" w14:textId="77777777" w:rsidR="007F754F" w:rsidRPr="007F2849" w:rsidRDefault="007F754F" w:rsidP="007F754F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負債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7C80F6D2" w14:textId="2E158A68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3,959,222,390,586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7A89DD15" w14:textId="3451C56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41.27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15F36624" w14:textId="7FA4DBD0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3,516,172,296,882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5A24221" w14:textId="5A91902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42.73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2CCFB7AB" w14:textId="2A5C568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443,050,093,704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7C5E022" w14:textId="59D44B9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12.60</w:t>
            </w:r>
          </w:p>
        </w:tc>
      </w:tr>
      <w:tr w:rsidR="007F754F" w:rsidRPr="001D5E06" w14:paraId="0E3BCC00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72E826C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流動負債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6E4E1C09" w14:textId="59C31863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778,194,490,327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459664F4" w14:textId="7D70009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8.11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35ABBCD5" w14:textId="02CA5CE1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699,361,244,891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18780934" w14:textId="18071D27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8.50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5005D0DA" w14:textId="723812F9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78,833,245,436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0A2A278C" w14:textId="745B659F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11.27</w:t>
            </w:r>
          </w:p>
        </w:tc>
      </w:tr>
      <w:tr w:rsidR="007F754F" w:rsidRPr="001D5E06" w14:paraId="695D3B7F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270DE0F0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長期負債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5A7B0EDC" w14:textId="2062BC08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257,020,832,255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DF5E630" w14:textId="159DAB47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2.68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1D8C983B" w14:textId="5E74C783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264,898,973,978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5B8CC47" w14:textId="256A91BC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3.22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D818627" w14:textId="47E48D7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- 7,878,141,723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D044F26" w14:textId="475B1E87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- 2.97</w:t>
            </w:r>
          </w:p>
        </w:tc>
      </w:tr>
      <w:tr w:rsidR="007F754F" w:rsidRPr="001D5E06" w14:paraId="21AC8E8F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38C0570C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其他負債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45D82E04" w14:textId="0CE1418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2,924,007,068,004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116A344F" w14:textId="3577526C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30.48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326580E8" w14:textId="0100B60C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2,551,912,078,013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7B0F25AF" w14:textId="31D5D9C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31.01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F25AFE0" w14:textId="4E2BDA20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372,094,989,991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3D8DD3F" w14:textId="77D865B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14.58</w:t>
            </w:r>
          </w:p>
        </w:tc>
      </w:tr>
      <w:tr w:rsidR="007F754F" w:rsidRPr="007C6D9A" w14:paraId="08D8AC6E" w14:textId="77777777" w:rsidTr="006D017A">
        <w:trPr>
          <w:cantSplit/>
          <w:trHeight w:val="62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73E5C12A" w14:textId="77777777" w:rsidR="007F754F" w:rsidRPr="007F2849" w:rsidRDefault="007F754F" w:rsidP="007F754F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淨值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50305175" w14:textId="215EB53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5,633,582,381,533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8B1D03D" w14:textId="2ADB35A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58.73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088EB318" w14:textId="3470ABC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4,712,154,660,364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57947A7" w14:textId="38831193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57.27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8BECAC0" w14:textId="7710018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921,427,721,169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4A7515F8" w14:textId="543A5D1E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19.55</w:t>
            </w:r>
          </w:p>
        </w:tc>
      </w:tr>
      <w:tr w:rsidR="007F754F" w:rsidRPr="007F2849" w14:paraId="5E3B2D6C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7B5BA98F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基金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0684DC99" w14:textId="1FE5371E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1,980,294,727,206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20F809F" w14:textId="4E3C4C4F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20.64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17C61F98" w14:textId="44DDA29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1,928,672,843,327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26B6B6CE" w14:textId="464481B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23.44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4A8FB33C" w14:textId="637D6FB8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51,621,883,879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05DBD9B2" w14:textId="05D405A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2.68</w:t>
            </w:r>
          </w:p>
        </w:tc>
      </w:tr>
      <w:tr w:rsidR="007F754F" w:rsidRPr="007F2849" w14:paraId="2E411AE4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F4A6513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公積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04143F68" w14:textId="57C811B0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357,509,445,218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17D1206C" w14:textId="1968FEA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3.73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4CD58615" w14:textId="7C10019D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354,234,453,997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685ABF8" w14:textId="59966238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4.31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412328DA" w14:textId="1685DC91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3,274,991,221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7CE31247" w14:textId="38DEA24F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0.92</w:t>
            </w:r>
          </w:p>
        </w:tc>
      </w:tr>
      <w:tr w:rsidR="007F754F" w:rsidRPr="006E338B" w14:paraId="1DFBB318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2B1624A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累積餘絀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3A1472F8" w14:textId="7BF1CC38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224,086,675,882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D8B75E0" w14:textId="287BFDDD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2.34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2A35EDCA" w14:textId="63473F57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134,098,859,621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71F028EF" w14:textId="59B06951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1.63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255F4EC3" w14:textId="29F9AE48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89,987,816,261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545D6515" w14:textId="0D562D09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67.11</w:t>
            </w:r>
          </w:p>
        </w:tc>
      </w:tr>
      <w:tr w:rsidR="007F754F" w:rsidRPr="006E338B" w14:paraId="5CA56AD1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C1258BD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淨值其他項目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46E32D44" w14:textId="2DC91AC3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3,071,691,533,227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144C650B" w14:textId="065B999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32.02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51CD1A95" w14:textId="123A7FB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2,295,148,503,419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448199D3" w14:textId="1BFE89C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27.89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AF7095F" w14:textId="5883D891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776,543,029,808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22F538F" w14:textId="188D9FA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33.83</w:t>
            </w:r>
          </w:p>
        </w:tc>
      </w:tr>
      <w:tr w:rsidR="007F754F" w:rsidRPr="006E338B" w14:paraId="407B75C0" w14:textId="77777777" w:rsidTr="006D017A">
        <w:trPr>
          <w:cantSplit/>
          <w:trHeight w:val="624"/>
        </w:trPr>
        <w:tc>
          <w:tcPr>
            <w:tcW w:w="302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FFB3E9" w14:textId="77777777" w:rsidR="007F754F" w:rsidRPr="007F2849" w:rsidRDefault="007F754F" w:rsidP="007F754F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負債及淨值總額</w:t>
            </w:r>
          </w:p>
        </w:tc>
        <w:tc>
          <w:tcPr>
            <w:tcW w:w="1820" w:type="dxa"/>
            <w:tcBorders>
              <w:top w:val="nil"/>
              <w:bottom w:val="single" w:sz="8" w:space="0" w:color="auto"/>
            </w:tcBorders>
            <w:vAlign w:val="center"/>
          </w:tcPr>
          <w:p w14:paraId="7CA5BF44" w14:textId="7AE5DCA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9,592,804,772,119</w:t>
            </w:r>
          </w:p>
        </w:tc>
        <w:tc>
          <w:tcPr>
            <w:tcW w:w="630" w:type="dxa"/>
            <w:tcBorders>
              <w:top w:val="nil"/>
              <w:bottom w:val="single" w:sz="8" w:space="0" w:color="auto"/>
            </w:tcBorders>
            <w:vAlign w:val="center"/>
          </w:tcPr>
          <w:p w14:paraId="7DA79ACC" w14:textId="6770E960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819" w:type="dxa"/>
            <w:tcBorders>
              <w:top w:val="nil"/>
              <w:bottom w:val="single" w:sz="8" w:space="0" w:color="auto"/>
            </w:tcBorders>
            <w:vAlign w:val="center"/>
          </w:tcPr>
          <w:p w14:paraId="21EA7122" w14:textId="6D752F0D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8,228,326,957,246</w:t>
            </w:r>
          </w:p>
        </w:tc>
        <w:tc>
          <w:tcPr>
            <w:tcW w:w="630" w:type="dxa"/>
            <w:tcBorders>
              <w:top w:val="nil"/>
              <w:bottom w:val="single" w:sz="8" w:space="0" w:color="auto"/>
            </w:tcBorders>
            <w:vAlign w:val="center"/>
          </w:tcPr>
          <w:p w14:paraId="3A02E3EB" w14:textId="2990514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652" w:type="dxa"/>
            <w:tcBorders>
              <w:top w:val="nil"/>
              <w:bottom w:val="single" w:sz="8" w:space="0" w:color="auto"/>
            </w:tcBorders>
            <w:vAlign w:val="center"/>
          </w:tcPr>
          <w:p w14:paraId="1BEE7B8D" w14:textId="77AC289C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1,364,477,814,873</w:t>
            </w:r>
          </w:p>
        </w:tc>
        <w:tc>
          <w:tcPr>
            <w:tcW w:w="63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7068726" w14:textId="43EB9B79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16.58</w:t>
            </w:r>
          </w:p>
        </w:tc>
      </w:tr>
    </w:tbl>
    <w:p w14:paraId="5B612263" w14:textId="30A6AF0F" w:rsidR="00F87A31" w:rsidRPr="00F45AED" w:rsidRDefault="00F87A31" w:rsidP="006D017A">
      <w:pPr>
        <w:tabs>
          <w:tab w:val="center" w:pos="4800"/>
        </w:tabs>
        <w:spacing w:line="260" w:lineRule="exact"/>
        <w:ind w:left="400" w:hangingChars="200" w:hanging="400"/>
        <w:rPr>
          <w:sz w:val="20"/>
        </w:rPr>
      </w:pPr>
      <w:r w:rsidRPr="007F2849">
        <w:rPr>
          <w:rFonts w:hint="eastAsia"/>
          <w:color w:val="000000" w:themeColor="text1"/>
          <w:sz w:val="20"/>
        </w:rPr>
        <w:t>註：</w:t>
      </w:r>
      <w:r w:rsidRPr="007C6D9A">
        <w:rPr>
          <w:color w:val="000000" w:themeColor="text1"/>
          <w:sz w:val="20"/>
        </w:rPr>
        <w:t>1.</w:t>
      </w:r>
      <w:r w:rsidRPr="007C6D9A">
        <w:rPr>
          <w:sz w:val="20"/>
        </w:rPr>
        <w:t>信託代理與保證資產</w:t>
      </w:r>
      <w:r w:rsidRPr="00F45AED">
        <w:rPr>
          <w:sz w:val="20"/>
        </w:rPr>
        <w:t>（負債），</w:t>
      </w:r>
      <w:r w:rsidR="00386C36" w:rsidRPr="00F45AED">
        <w:rPr>
          <w:rFonts w:hint="eastAsia"/>
          <w:sz w:val="20"/>
        </w:rPr>
        <w:t>1</w:t>
      </w:r>
      <w:r w:rsidR="005E0476" w:rsidRPr="00F45AED">
        <w:rPr>
          <w:rFonts w:hint="eastAsia"/>
          <w:sz w:val="20"/>
        </w:rPr>
        <w:t>1</w:t>
      </w:r>
      <w:r w:rsidR="007F754F">
        <w:rPr>
          <w:rFonts w:hint="eastAsia"/>
          <w:sz w:val="20"/>
        </w:rPr>
        <w:t>4</w:t>
      </w:r>
      <w:r w:rsidR="00386C36" w:rsidRPr="00F45AED">
        <w:rPr>
          <w:rFonts w:hint="eastAsia"/>
          <w:sz w:val="20"/>
        </w:rPr>
        <w:t>年底及1</w:t>
      </w:r>
      <w:r w:rsidR="006E338B" w:rsidRPr="00F45AED">
        <w:rPr>
          <w:sz w:val="20"/>
        </w:rPr>
        <w:t>1</w:t>
      </w:r>
      <w:r w:rsidR="007F754F">
        <w:rPr>
          <w:rFonts w:hint="eastAsia"/>
          <w:sz w:val="20"/>
        </w:rPr>
        <w:t>3</w:t>
      </w:r>
      <w:r w:rsidR="00386C36" w:rsidRPr="00F45AED">
        <w:rPr>
          <w:rFonts w:hint="eastAsia"/>
          <w:sz w:val="20"/>
        </w:rPr>
        <w:t>年底各有</w:t>
      </w:r>
      <w:r w:rsidR="007F754F" w:rsidRPr="007F754F">
        <w:rPr>
          <w:color w:val="000000" w:themeColor="text1"/>
          <w:sz w:val="20"/>
        </w:rPr>
        <w:t>71,682,325,26</w:t>
      </w:r>
      <w:r w:rsidR="007A1BE6">
        <w:rPr>
          <w:rFonts w:hint="eastAsia"/>
          <w:color w:val="000000" w:themeColor="text1"/>
          <w:sz w:val="20"/>
        </w:rPr>
        <w:t>3</w:t>
      </w:r>
      <w:r w:rsidR="007C6D9A" w:rsidRPr="00F45AED">
        <w:rPr>
          <w:rFonts w:hint="eastAsia"/>
          <w:sz w:val="20"/>
        </w:rPr>
        <w:t>元</w:t>
      </w:r>
      <w:r w:rsidR="00386C36" w:rsidRPr="00F45AED">
        <w:rPr>
          <w:rFonts w:hint="eastAsia"/>
          <w:sz w:val="20"/>
        </w:rPr>
        <w:t>及</w:t>
      </w:r>
      <w:r w:rsidR="007F754F" w:rsidRPr="007F754F">
        <w:rPr>
          <w:sz w:val="20"/>
        </w:rPr>
        <w:t>69,027,692,992</w:t>
      </w:r>
      <w:r w:rsidR="007C6D9A" w:rsidRPr="00F45AED">
        <w:rPr>
          <w:rFonts w:hint="eastAsia"/>
          <w:sz w:val="20"/>
        </w:rPr>
        <w:t>元</w:t>
      </w:r>
      <w:r w:rsidRPr="00F45AED">
        <w:rPr>
          <w:sz w:val="20"/>
        </w:rPr>
        <w:t>。</w:t>
      </w:r>
    </w:p>
    <w:p w14:paraId="1908F269" w14:textId="4355B038" w:rsidR="00A76E8A" w:rsidRDefault="00F87A31" w:rsidP="006D017A">
      <w:pPr>
        <w:pStyle w:val="3T0302210P"/>
        <w:overflowPunct/>
        <w:spacing w:line="260" w:lineRule="exact"/>
        <w:ind w:left="603" w:hanging="200"/>
        <w:rPr>
          <w:color w:val="auto"/>
          <w:spacing w:val="-2"/>
        </w:rPr>
      </w:pPr>
      <w:r w:rsidRPr="00F45AED">
        <w:rPr>
          <w:color w:val="auto"/>
        </w:rPr>
        <w:t>2.</w:t>
      </w:r>
      <w:r w:rsidR="007505CF" w:rsidRPr="00BB1F82">
        <w:rPr>
          <w:rFonts w:hint="eastAsia"/>
        </w:rPr>
        <w:t>11</w:t>
      </w:r>
      <w:r w:rsidR="007505CF">
        <w:rPr>
          <w:rFonts w:hint="eastAsia"/>
        </w:rPr>
        <w:t>4</w:t>
      </w:r>
      <w:r w:rsidR="007505CF" w:rsidRPr="00BB1F82">
        <w:rPr>
          <w:rFonts w:hint="eastAsia"/>
        </w:rPr>
        <w:t>年底因擔保、保證或契約可能造成未來會計年度支出事項（包括或有負債）為17,087,447,235,841元</w:t>
      </w:r>
      <w:r w:rsidRPr="00F45AED">
        <w:rPr>
          <w:color w:val="auto"/>
          <w:spacing w:val="-2"/>
        </w:rPr>
        <w:t>。</w:t>
      </w:r>
    </w:p>
    <w:sectPr w:rsidR="00A76E8A" w:rsidSect="00B8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25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4E7BE" w14:textId="77777777" w:rsidR="006447BE" w:rsidRDefault="006447BE" w:rsidP="0001579B">
      <w:pPr>
        <w:ind w:firstLine="480"/>
      </w:pPr>
      <w:r>
        <w:separator/>
      </w:r>
    </w:p>
  </w:endnote>
  <w:endnote w:type="continuationSeparator" w:id="0">
    <w:p w14:paraId="7DDF12A2" w14:textId="77777777" w:rsidR="006447BE" w:rsidRDefault="006447BE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326DB" w14:textId="77777777" w:rsidR="00337999" w:rsidRPr="00CF1AB8" w:rsidRDefault="00337999" w:rsidP="00CB28FB">
    <w:pPr>
      <w:tabs>
        <w:tab w:val="left" w:pos="4608"/>
      </w:tabs>
      <w:ind w:firstLineChars="0" w:firstLine="0"/>
      <w:jc w:val="center"/>
      <w:rPr>
        <w:sz w:val="20"/>
      </w:rPr>
    </w:pPr>
    <w:r w:rsidRPr="00CF1AB8">
      <w:rPr>
        <w:rFonts w:hint="eastAsia"/>
        <w:color w:val="000000" w:themeColor="text1"/>
        <w:sz w:val="20"/>
      </w:rPr>
      <w:t>戊</w:t>
    </w:r>
    <w:r w:rsidRPr="00CF1AB8">
      <w:rPr>
        <w:rFonts w:hint="eastAsia"/>
        <w:sz w:val="20"/>
      </w:rPr>
      <w:t>-</w:t>
    </w:r>
    <w:r w:rsidRPr="00CF1AB8">
      <w:rPr>
        <w:sz w:val="20"/>
      </w:rPr>
      <w:fldChar w:fldCharType="begin"/>
    </w:r>
    <w:r w:rsidRPr="00CF1AB8">
      <w:rPr>
        <w:sz w:val="20"/>
      </w:rPr>
      <w:instrText xml:space="preserve"> PAGE </w:instrText>
    </w:r>
    <w:r w:rsidRPr="00CF1AB8">
      <w:rPr>
        <w:sz w:val="20"/>
      </w:rPr>
      <w:fldChar w:fldCharType="separate"/>
    </w:r>
    <w:r w:rsidR="00D000F1">
      <w:rPr>
        <w:noProof/>
        <w:sz w:val="20"/>
      </w:rPr>
      <w:t>258</w:t>
    </w:r>
    <w:r w:rsidRPr="00CF1AB8">
      <w:rPr>
        <w:sz w:val="20"/>
      </w:rPr>
      <w:fldChar w:fldCharType="end"/>
    </w:r>
  </w:p>
  <w:p w14:paraId="34666FBC" w14:textId="77777777" w:rsidR="00337999" w:rsidRPr="00CF1AB8" w:rsidRDefault="00337999" w:rsidP="00CB28FB">
    <w:pPr>
      <w:tabs>
        <w:tab w:val="left" w:pos="4608"/>
      </w:tabs>
      <w:ind w:firstLineChars="0" w:firstLine="0"/>
      <w:jc w:val="cen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27A31" w14:textId="77777777" w:rsidR="006D017A" w:rsidRPr="000D1DC5" w:rsidRDefault="006D017A" w:rsidP="006D017A">
    <w:pPr>
      <w:pStyle w:val="a5"/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879B0" w14:textId="77777777" w:rsidR="00D53E7E" w:rsidRDefault="00D53E7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916D1" w14:textId="77777777" w:rsidR="006447BE" w:rsidRDefault="006447BE" w:rsidP="0001579B">
      <w:pPr>
        <w:ind w:firstLine="480"/>
      </w:pPr>
      <w:r>
        <w:separator/>
      </w:r>
    </w:p>
  </w:footnote>
  <w:footnote w:type="continuationSeparator" w:id="0">
    <w:p w14:paraId="6A21CD86" w14:textId="77777777" w:rsidR="006447BE" w:rsidRDefault="006447BE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67399" w14:textId="77777777" w:rsidR="00D53E7E" w:rsidRDefault="00D53E7E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489A5" w14:textId="77777777" w:rsidR="00D53E7E" w:rsidRDefault="00D53E7E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8982" w14:textId="77777777" w:rsidR="00D53E7E" w:rsidRDefault="00D53E7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17481265">
    <w:abstractNumId w:val="11"/>
  </w:num>
  <w:num w:numId="2" w16cid:durableId="2017610572">
    <w:abstractNumId w:val="8"/>
  </w:num>
  <w:num w:numId="3" w16cid:durableId="1345281312">
    <w:abstractNumId w:val="0"/>
  </w:num>
  <w:num w:numId="4" w16cid:durableId="436876293">
    <w:abstractNumId w:val="7"/>
  </w:num>
  <w:num w:numId="5" w16cid:durableId="925654696">
    <w:abstractNumId w:val="14"/>
  </w:num>
  <w:num w:numId="6" w16cid:durableId="1869954018">
    <w:abstractNumId w:val="1"/>
  </w:num>
  <w:num w:numId="7" w16cid:durableId="641497810">
    <w:abstractNumId w:val="3"/>
  </w:num>
  <w:num w:numId="8" w16cid:durableId="144788555">
    <w:abstractNumId w:val="16"/>
  </w:num>
  <w:num w:numId="9" w16cid:durableId="16002626">
    <w:abstractNumId w:val="5"/>
  </w:num>
  <w:num w:numId="10" w16cid:durableId="1447970317">
    <w:abstractNumId w:val="10"/>
  </w:num>
  <w:num w:numId="11" w16cid:durableId="1968505278">
    <w:abstractNumId w:val="9"/>
  </w:num>
  <w:num w:numId="12" w16cid:durableId="1330404299">
    <w:abstractNumId w:val="15"/>
  </w:num>
  <w:num w:numId="13" w16cid:durableId="1558397012">
    <w:abstractNumId w:val="6"/>
  </w:num>
  <w:num w:numId="14" w16cid:durableId="1217930921">
    <w:abstractNumId w:val="4"/>
  </w:num>
  <w:num w:numId="15" w16cid:durableId="644898510">
    <w:abstractNumId w:val="2"/>
  </w:num>
  <w:num w:numId="16" w16cid:durableId="553203464">
    <w:abstractNumId w:val="12"/>
  </w:num>
  <w:num w:numId="17" w16cid:durableId="1020742082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>
      <o:colormru v:ext="edit" colors="#cce8cf,#cce6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711D"/>
    <w:rsid w:val="0001579B"/>
    <w:rsid w:val="0001689E"/>
    <w:rsid w:val="000232D1"/>
    <w:rsid w:val="000245AB"/>
    <w:rsid w:val="00025EDB"/>
    <w:rsid w:val="000375FC"/>
    <w:rsid w:val="000476E1"/>
    <w:rsid w:val="000545C4"/>
    <w:rsid w:val="00060E0A"/>
    <w:rsid w:val="00067800"/>
    <w:rsid w:val="00072CA8"/>
    <w:rsid w:val="0008733E"/>
    <w:rsid w:val="00091EF2"/>
    <w:rsid w:val="000B44D4"/>
    <w:rsid w:val="000B6E4C"/>
    <w:rsid w:val="000C1B76"/>
    <w:rsid w:val="000E6BD0"/>
    <w:rsid w:val="001131C0"/>
    <w:rsid w:val="00117A9B"/>
    <w:rsid w:val="00121356"/>
    <w:rsid w:val="001226FE"/>
    <w:rsid w:val="0012775A"/>
    <w:rsid w:val="00133751"/>
    <w:rsid w:val="00137C6B"/>
    <w:rsid w:val="001546CD"/>
    <w:rsid w:val="00164916"/>
    <w:rsid w:val="0017120E"/>
    <w:rsid w:val="00174C23"/>
    <w:rsid w:val="001A1CA5"/>
    <w:rsid w:val="001A4CFE"/>
    <w:rsid w:val="001B11E8"/>
    <w:rsid w:val="001B2BC3"/>
    <w:rsid w:val="001B5641"/>
    <w:rsid w:val="001B6125"/>
    <w:rsid w:val="001D052A"/>
    <w:rsid w:val="001D1B7C"/>
    <w:rsid w:val="001D5E06"/>
    <w:rsid w:val="001E1622"/>
    <w:rsid w:val="001F6A5B"/>
    <w:rsid w:val="00204DBD"/>
    <w:rsid w:val="00206A02"/>
    <w:rsid w:val="002073F5"/>
    <w:rsid w:val="00212FBB"/>
    <w:rsid w:val="0021542F"/>
    <w:rsid w:val="00225597"/>
    <w:rsid w:val="00240D57"/>
    <w:rsid w:val="00243539"/>
    <w:rsid w:val="00245F49"/>
    <w:rsid w:val="00257A5C"/>
    <w:rsid w:val="0027317A"/>
    <w:rsid w:val="002770A4"/>
    <w:rsid w:val="0028067F"/>
    <w:rsid w:val="00284B23"/>
    <w:rsid w:val="00290CB3"/>
    <w:rsid w:val="002938FE"/>
    <w:rsid w:val="002B0AD5"/>
    <w:rsid w:val="002C50F3"/>
    <w:rsid w:val="002E4413"/>
    <w:rsid w:val="002F0911"/>
    <w:rsid w:val="002F1A86"/>
    <w:rsid w:val="002F28C3"/>
    <w:rsid w:val="0030368B"/>
    <w:rsid w:val="003064E2"/>
    <w:rsid w:val="00306988"/>
    <w:rsid w:val="003113C0"/>
    <w:rsid w:val="00314579"/>
    <w:rsid w:val="00322B54"/>
    <w:rsid w:val="0032556A"/>
    <w:rsid w:val="00332ADD"/>
    <w:rsid w:val="0033786B"/>
    <w:rsid w:val="00337999"/>
    <w:rsid w:val="00345D35"/>
    <w:rsid w:val="00354181"/>
    <w:rsid w:val="003549DA"/>
    <w:rsid w:val="00356112"/>
    <w:rsid w:val="00357686"/>
    <w:rsid w:val="0036509C"/>
    <w:rsid w:val="003714D2"/>
    <w:rsid w:val="003842DE"/>
    <w:rsid w:val="00386A4E"/>
    <w:rsid w:val="00386C36"/>
    <w:rsid w:val="003A1E89"/>
    <w:rsid w:val="003B2285"/>
    <w:rsid w:val="003B23AA"/>
    <w:rsid w:val="003C48B9"/>
    <w:rsid w:val="003D126D"/>
    <w:rsid w:val="003D2442"/>
    <w:rsid w:val="003F0A6E"/>
    <w:rsid w:val="003F6CF3"/>
    <w:rsid w:val="00401A72"/>
    <w:rsid w:val="00406C63"/>
    <w:rsid w:val="00412EE9"/>
    <w:rsid w:val="00412F9A"/>
    <w:rsid w:val="0041571C"/>
    <w:rsid w:val="00422017"/>
    <w:rsid w:val="00423001"/>
    <w:rsid w:val="004468F4"/>
    <w:rsid w:val="00446EB1"/>
    <w:rsid w:val="00460BEB"/>
    <w:rsid w:val="00461A8B"/>
    <w:rsid w:val="004626DB"/>
    <w:rsid w:val="00463DD9"/>
    <w:rsid w:val="00463EF3"/>
    <w:rsid w:val="0046455C"/>
    <w:rsid w:val="00466282"/>
    <w:rsid w:val="004672FC"/>
    <w:rsid w:val="00474965"/>
    <w:rsid w:val="00477E7E"/>
    <w:rsid w:val="00484537"/>
    <w:rsid w:val="00484990"/>
    <w:rsid w:val="00484BF5"/>
    <w:rsid w:val="004A1360"/>
    <w:rsid w:val="004B1D27"/>
    <w:rsid w:val="004B429D"/>
    <w:rsid w:val="004C4EE2"/>
    <w:rsid w:val="004C5D2D"/>
    <w:rsid w:val="004D1446"/>
    <w:rsid w:val="004E3ECE"/>
    <w:rsid w:val="004F1285"/>
    <w:rsid w:val="005020AE"/>
    <w:rsid w:val="005023AE"/>
    <w:rsid w:val="00504BA4"/>
    <w:rsid w:val="00513989"/>
    <w:rsid w:val="00522F3E"/>
    <w:rsid w:val="00535471"/>
    <w:rsid w:val="00543090"/>
    <w:rsid w:val="00544249"/>
    <w:rsid w:val="00550E24"/>
    <w:rsid w:val="00550FE6"/>
    <w:rsid w:val="00556D72"/>
    <w:rsid w:val="00561959"/>
    <w:rsid w:val="00562425"/>
    <w:rsid w:val="00566888"/>
    <w:rsid w:val="00582A09"/>
    <w:rsid w:val="005A6D42"/>
    <w:rsid w:val="005B08A1"/>
    <w:rsid w:val="005D24D7"/>
    <w:rsid w:val="005D26C5"/>
    <w:rsid w:val="005D65C8"/>
    <w:rsid w:val="005D7CC8"/>
    <w:rsid w:val="005E0476"/>
    <w:rsid w:val="005E0512"/>
    <w:rsid w:val="005E0C8B"/>
    <w:rsid w:val="005E1A0B"/>
    <w:rsid w:val="005E422D"/>
    <w:rsid w:val="006011C0"/>
    <w:rsid w:val="00602994"/>
    <w:rsid w:val="00616A4A"/>
    <w:rsid w:val="00623178"/>
    <w:rsid w:val="006447BE"/>
    <w:rsid w:val="00653633"/>
    <w:rsid w:val="006558FF"/>
    <w:rsid w:val="00674992"/>
    <w:rsid w:val="00677B03"/>
    <w:rsid w:val="006962E7"/>
    <w:rsid w:val="006A0600"/>
    <w:rsid w:val="006B6DFE"/>
    <w:rsid w:val="006C1765"/>
    <w:rsid w:val="006D017A"/>
    <w:rsid w:val="006D02EA"/>
    <w:rsid w:val="006D31FF"/>
    <w:rsid w:val="006E13A4"/>
    <w:rsid w:val="006E338B"/>
    <w:rsid w:val="006E41DE"/>
    <w:rsid w:val="006E7872"/>
    <w:rsid w:val="006F627E"/>
    <w:rsid w:val="00701103"/>
    <w:rsid w:val="0070265C"/>
    <w:rsid w:val="00721715"/>
    <w:rsid w:val="00740F67"/>
    <w:rsid w:val="0074590F"/>
    <w:rsid w:val="007464CA"/>
    <w:rsid w:val="007505CF"/>
    <w:rsid w:val="00750666"/>
    <w:rsid w:val="00760FB9"/>
    <w:rsid w:val="00771039"/>
    <w:rsid w:val="007863A1"/>
    <w:rsid w:val="00787C21"/>
    <w:rsid w:val="00795E4F"/>
    <w:rsid w:val="007A1BE6"/>
    <w:rsid w:val="007A2CC9"/>
    <w:rsid w:val="007A36DC"/>
    <w:rsid w:val="007A3B3D"/>
    <w:rsid w:val="007B7053"/>
    <w:rsid w:val="007C30EA"/>
    <w:rsid w:val="007C6D9A"/>
    <w:rsid w:val="007D0C7A"/>
    <w:rsid w:val="007D5651"/>
    <w:rsid w:val="007E09C1"/>
    <w:rsid w:val="007E3BD9"/>
    <w:rsid w:val="007E5C86"/>
    <w:rsid w:val="007F2849"/>
    <w:rsid w:val="007F5F95"/>
    <w:rsid w:val="007F754F"/>
    <w:rsid w:val="008078F3"/>
    <w:rsid w:val="008147CE"/>
    <w:rsid w:val="00816B3C"/>
    <w:rsid w:val="00821BD0"/>
    <w:rsid w:val="0082312F"/>
    <w:rsid w:val="00823C9E"/>
    <w:rsid w:val="008247D7"/>
    <w:rsid w:val="008267CD"/>
    <w:rsid w:val="00836C48"/>
    <w:rsid w:val="00837F81"/>
    <w:rsid w:val="00840BDF"/>
    <w:rsid w:val="008507B1"/>
    <w:rsid w:val="00853CC3"/>
    <w:rsid w:val="00854999"/>
    <w:rsid w:val="008564A8"/>
    <w:rsid w:val="008757D6"/>
    <w:rsid w:val="008838F4"/>
    <w:rsid w:val="00894619"/>
    <w:rsid w:val="00895762"/>
    <w:rsid w:val="00896909"/>
    <w:rsid w:val="008A4C53"/>
    <w:rsid w:val="008A5061"/>
    <w:rsid w:val="008A62A1"/>
    <w:rsid w:val="008B1812"/>
    <w:rsid w:val="008D1AF1"/>
    <w:rsid w:val="008D2C67"/>
    <w:rsid w:val="008D3CCA"/>
    <w:rsid w:val="008E4F8F"/>
    <w:rsid w:val="008E75E9"/>
    <w:rsid w:val="009235B4"/>
    <w:rsid w:val="00924EA2"/>
    <w:rsid w:val="00925C7C"/>
    <w:rsid w:val="00931F1A"/>
    <w:rsid w:val="009402DE"/>
    <w:rsid w:val="00944A16"/>
    <w:rsid w:val="00957C34"/>
    <w:rsid w:val="009618F0"/>
    <w:rsid w:val="00974D9B"/>
    <w:rsid w:val="00976424"/>
    <w:rsid w:val="009821BF"/>
    <w:rsid w:val="00982844"/>
    <w:rsid w:val="009831D1"/>
    <w:rsid w:val="009853FF"/>
    <w:rsid w:val="00985E58"/>
    <w:rsid w:val="00986699"/>
    <w:rsid w:val="00990AE3"/>
    <w:rsid w:val="0099775C"/>
    <w:rsid w:val="009A420B"/>
    <w:rsid w:val="009B50E0"/>
    <w:rsid w:val="009C1733"/>
    <w:rsid w:val="009C7A3D"/>
    <w:rsid w:val="009D108D"/>
    <w:rsid w:val="009E61FB"/>
    <w:rsid w:val="009F379C"/>
    <w:rsid w:val="009F5A3E"/>
    <w:rsid w:val="009F5D90"/>
    <w:rsid w:val="009F6BF3"/>
    <w:rsid w:val="00A141C8"/>
    <w:rsid w:val="00A27797"/>
    <w:rsid w:val="00A76E8A"/>
    <w:rsid w:val="00A839FD"/>
    <w:rsid w:val="00A868ED"/>
    <w:rsid w:val="00A908CA"/>
    <w:rsid w:val="00AA32B3"/>
    <w:rsid w:val="00AA4807"/>
    <w:rsid w:val="00AB09D2"/>
    <w:rsid w:val="00AB1690"/>
    <w:rsid w:val="00AD1A15"/>
    <w:rsid w:val="00AD3645"/>
    <w:rsid w:val="00AE176F"/>
    <w:rsid w:val="00AE7C10"/>
    <w:rsid w:val="00AF50C9"/>
    <w:rsid w:val="00AF56B4"/>
    <w:rsid w:val="00B0492E"/>
    <w:rsid w:val="00B04C59"/>
    <w:rsid w:val="00B07C6A"/>
    <w:rsid w:val="00B11757"/>
    <w:rsid w:val="00B11D8D"/>
    <w:rsid w:val="00B22F74"/>
    <w:rsid w:val="00B26F4D"/>
    <w:rsid w:val="00B2767B"/>
    <w:rsid w:val="00B84C54"/>
    <w:rsid w:val="00BA0D52"/>
    <w:rsid w:val="00BC0F28"/>
    <w:rsid w:val="00BC722F"/>
    <w:rsid w:val="00BF50DB"/>
    <w:rsid w:val="00BF6FA7"/>
    <w:rsid w:val="00C126B6"/>
    <w:rsid w:val="00C230CC"/>
    <w:rsid w:val="00C26FBD"/>
    <w:rsid w:val="00C44BA8"/>
    <w:rsid w:val="00C65E09"/>
    <w:rsid w:val="00C72DB3"/>
    <w:rsid w:val="00CA7CDC"/>
    <w:rsid w:val="00CB28FB"/>
    <w:rsid w:val="00CB73FE"/>
    <w:rsid w:val="00CC2C14"/>
    <w:rsid w:val="00CC62B6"/>
    <w:rsid w:val="00CC6CAF"/>
    <w:rsid w:val="00CE1CDA"/>
    <w:rsid w:val="00D000F1"/>
    <w:rsid w:val="00D02773"/>
    <w:rsid w:val="00D03BB4"/>
    <w:rsid w:val="00D33C45"/>
    <w:rsid w:val="00D36357"/>
    <w:rsid w:val="00D44860"/>
    <w:rsid w:val="00D47383"/>
    <w:rsid w:val="00D53E7E"/>
    <w:rsid w:val="00D547FB"/>
    <w:rsid w:val="00D711D6"/>
    <w:rsid w:val="00D830F7"/>
    <w:rsid w:val="00D9428C"/>
    <w:rsid w:val="00D96AE1"/>
    <w:rsid w:val="00DA5BC1"/>
    <w:rsid w:val="00DA7388"/>
    <w:rsid w:val="00DB7A4D"/>
    <w:rsid w:val="00DC2C8C"/>
    <w:rsid w:val="00DC3DA6"/>
    <w:rsid w:val="00DC47DE"/>
    <w:rsid w:val="00DD6111"/>
    <w:rsid w:val="00E07195"/>
    <w:rsid w:val="00E34D31"/>
    <w:rsid w:val="00E42D4A"/>
    <w:rsid w:val="00E46B5F"/>
    <w:rsid w:val="00E57764"/>
    <w:rsid w:val="00E6273D"/>
    <w:rsid w:val="00E76940"/>
    <w:rsid w:val="00E8083A"/>
    <w:rsid w:val="00E84B35"/>
    <w:rsid w:val="00E905E3"/>
    <w:rsid w:val="00E91C78"/>
    <w:rsid w:val="00E9204D"/>
    <w:rsid w:val="00EA7B2B"/>
    <w:rsid w:val="00EB4B3B"/>
    <w:rsid w:val="00EB5C25"/>
    <w:rsid w:val="00ED0C3F"/>
    <w:rsid w:val="00ED3815"/>
    <w:rsid w:val="00EF4364"/>
    <w:rsid w:val="00EF4ECA"/>
    <w:rsid w:val="00EF539A"/>
    <w:rsid w:val="00EF62B9"/>
    <w:rsid w:val="00F012F3"/>
    <w:rsid w:val="00F068AA"/>
    <w:rsid w:val="00F14A55"/>
    <w:rsid w:val="00F14EB7"/>
    <w:rsid w:val="00F15D72"/>
    <w:rsid w:val="00F21BC6"/>
    <w:rsid w:val="00F35050"/>
    <w:rsid w:val="00F353A3"/>
    <w:rsid w:val="00F35A72"/>
    <w:rsid w:val="00F45AED"/>
    <w:rsid w:val="00F70FD0"/>
    <w:rsid w:val="00F73AC6"/>
    <w:rsid w:val="00F7595A"/>
    <w:rsid w:val="00F87A31"/>
    <w:rsid w:val="00F97BD0"/>
    <w:rsid w:val="00FA1E77"/>
    <w:rsid w:val="00FE1927"/>
    <w:rsid w:val="00FE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ce8cf,#cce6dc"/>
    </o:shapedefaults>
    <o:shapelayout v:ext="edit">
      <o:idmap v:ext="edit" data="2"/>
    </o:shapelayout>
  </w:shapeDefaults>
  <w:decimalSymbol w:val="."/>
  <w:listSeparator w:val=","/>
  <w14:docId w14:val="63892AF2"/>
  <w15:docId w15:val="{C7D0D22B-F734-400D-B685-FF1ED4B9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75C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00020P">
    <w:name w:val="3廳_T00表頭標題00_20P標楷_乙部份"/>
    <w:next w:val="a"/>
    <w:qFormat/>
    <w:rsid w:val="001D052A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1D052A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T010116P">
    <w:name w:val="3廳_T01表頭標題01_16P標楷"/>
    <w:qFormat/>
    <w:rsid w:val="001D052A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1D052A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1D052A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1D052A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1D052A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1D052A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1D052A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1D052A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1D052A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1D052A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1D052A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401110P25">
    <w:name w:val="3廳_T04表格註內文01_1._10P(縮2.5字)_乙部份"/>
    <w:basedOn w:val="3T0303110P3"/>
    <w:qFormat/>
    <w:rsid w:val="001D052A"/>
    <w:pPr>
      <w:ind w:leftChars="250" w:left="550"/>
    </w:pPr>
  </w:style>
  <w:style w:type="character" w:customStyle="1" w:styleId="3T04">
    <w:name w:val="3廳_T04表格數字_新細明"/>
    <w:basedOn w:val="a0"/>
    <w:uiPriority w:val="1"/>
    <w:qFormat/>
    <w:rsid w:val="001D052A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1D052A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1D052A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1D052A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1D052A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1D052A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1D052A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1D052A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1D052A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1D052A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1D052A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1D052A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2938FE"/>
    <w:pPr>
      <w:tabs>
        <w:tab w:val="clear" w:pos="540"/>
        <w:tab w:val="clear" w:pos="4800"/>
      </w:tabs>
      <w:ind w:left="2098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62EC6-E140-4994-A1F1-E882EF07F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2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吳宜潔</cp:lastModifiedBy>
  <cp:revision>3</cp:revision>
  <cp:lastPrinted>2026-06-30T09:13:00Z</cp:lastPrinted>
  <dcterms:created xsi:type="dcterms:W3CDTF">2026-09-11T03:40:00Z</dcterms:created>
  <dcterms:modified xsi:type="dcterms:W3CDTF">2026-09-11T03:41:00Z</dcterms:modified>
</cp:coreProperties>
</file>