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D9F11" w14:textId="01C97CD7" w:rsidR="00C526C9" w:rsidRPr="000A6E1A" w:rsidRDefault="00C526C9" w:rsidP="00E74784">
      <w:pPr>
        <w:pStyle w:val="ad"/>
        <w:spacing w:line="482" w:lineRule="exact"/>
      </w:pPr>
      <w:r w:rsidRPr="000A6E1A">
        <w:rPr>
          <w:rFonts w:hint="eastAsia"/>
        </w:rPr>
        <w:t>貳拾肆、青年局主管</w:t>
      </w:r>
    </w:p>
    <w:p w14:paraId="2F2C4EB5" w14:textId="60975209" w:rsidR="00C526C9" w:rsidRPr="000A6E1A" w:rsidRDefault="00C526C9" w:rsidP="000A6E1A">
      <w:pPr>
        <w:overflowPunct w:val="0"/>
        <w:spacing w:line="482" w:lineRule="exact"/>
        <w:ind w:firstLineChars="204" w:firstLine="490"/>
        <w:jc w:val="both"/>
        <w:rPr>
          <w:rFonts w:ascii="標楷體" w:hAnsi="標楷體"/>
          <w:sz w:val="24"/>
          <w:szCs w:val="24"/>
        </w:rPr>
      </w:pPr>
      <w:r w:rsidRPr="000A6E1A">
        <w:rPr>
          <w:rFonts w:ascii="標楷體" w:hAnsi="標楷體" w:hint="eastAsia"/>
          <w:sz w:val="24"/>
          <w:szCs w:val="24"/>
        </w:rPr>
        <w:t>青年局主管僅青年局1個機關，掌理青年發展業務之綜合規劃、職</w:t>
      </w:r>
      <w:proofErr w:type="gramStart"/>
      <w:r w:rsidRPr="000A6E1A">
        <w:rPr>
          <w:rFonts w:ascii="標楷體" w:hAnsi="標楷體" w:hint="eastAsia"/>
          <w:sz w:val="24"/>
          <w:szCs w:val="24"/>
        </w:rPr>
        <w:t>涯</w:t>
      </w:r>
      <w:proofErr w:type="gramEnd"/>
      <w:r w:rsidRPr="000A6E1A">
        <w:rPr>
          <w:rFonts w:ascii="標楷體" w:hAnsi="標楷體" w:hint="eastAsia"/>
          <w:sz w:val="24"/>
          <w:szCs w:val="24"/>
        </w:rPr>
        <w:t>發展及創業資源業務等事項。茲將</w:t>
      </w:r>
      <w:proofErr w:type="gramStart"/>
      <w:r w:rsidRPr="000A6E1A">
        <w:rPr>
          <w:rFonts w:ascii="標楷體" w:hAnsi="標楷體" w:hint="eastAsia"/>
          <w:sz w:val="24"/>
          <w:szCs w:val="24"/>
        </w:rPr>
        <w:t>114</w:t>
      </w:r>
      <w:proofErr w:type="gramEnd"/>
      <w:r w:rsidRPr="000A6E1A">
        <w:rPr>
          <w:rFonts w:ascii="標楷體" w:hAnsi="標楷體" w:hint="eastAsia"/>
          <w:sz w:val="24"/>
          <w:szCs w:val="24"/>
        </w:rPr>
        <w:t>年度決算審核結果說明如</w:t>
      </w:r>
      <w:r w:rsidR="00362AAD" w:rsidRPr="000A6E1A">
        <w:rPr>
          <w:rFonts w:ascii="標楷體" w:hAnsi="標楷體" w:hint="eastAsia"/>
          <w:sz w:val="24"/>
          <w:szCs w:val="24"/>
        </w:rPr>
        <w:t>下</w:t>
      </w:r>
      <w:r w:rsidRPr="000A6E1A">
        <w:rPr>
          <w:rFonts w:ascii="標楷體" w:hAnsi="標楷體" w:hint="eastAsia"/>
          <w:sz w:val="24"/>
          <w:szCs w:val="24"/>
        </w:rPr>
        <w:t>（有關歲入、歲出決算之審定及各項差異之原因分析等詳細內容，請至審計部全球資訊網/總決算審核報告/總決算審核報告查詢平</w:t>
      </w:r>
      <w:proofErr w:type="gramStart"/>
      <w:r w:rsidRPr="000A6E1A">
        <w:rPr>
          <w:rFonts w:ascii="標楷體" w:hAnsi="標楷體" w:hint="eastAsia"/>
          <w:sz w:val="24"/>
          <w:szCs w:val="24"/>
        </w:rPr>
        <w:t>臺</w:t>
      </w:r>
      <w:proofErr w:type="gramEnd"/>
      <w:r w:rsidRPr="000A6E1A">
        <w:rPr>
          <w:rFonts w:ascii="標楷體" w:hAnsi="標楷體" w:hint="eastAsia"/>
          <w:sz w:val="24"/>
          <w:szCs w:val="24"/>
        </w:rPr>
        <w:t>查閱）：</w:t>
      </w:r>
    </w:p>
    <w:p w14:paraId="51D42F39" w14:textId="77777777" w:rsidR="00C526C9" w:rsidRPr="000A6E1A" w:rsidRDefault="00C526C9" w:rsidP="000A6E1A">
      <w:pPr>
        <w:overflowPunct w:val="0"/>
        <w:spacing w:line="482" w:lineRule="exact"/>
        <w:ind w:firstLineChars="180" w:firstLine="504"/>
        <w:rPr>
          <w:rFonts w:ascii="標楷體" w:hAnsi="標楷體"/>
          <w:b/>
          <w:sz w:val="28"/>
          <w:szCs w:val="28"/>
        </w:rPr>
      </w:pPr>
      <w:r w:rsidRPr="000A6E1A">
        <w:rPr>
          <w:rFonts w:ascii="標楷體" w:hAnsi="標楷體" w:hint="eastAsia"/>
          <w:b/>
          <w:sz w:val="28"/>
          <w:szCs w:val="28"/>
        </w:rPr>
        <w:t>（一）計畫實施之查核</w:t>
      </w:r>
    </w:p>
    <w:p w14:paraId="542483C2" w14:textId="65DE4FCB" w:rsidR="00C526C9" w:rsidRPr="000A6E1A" w:rsidRDefault="00C526C9" w:rsidP="00ED6178">
      <w:pPr>
        <w:pStyle w:val="ab"/>
        <w:spacing w:line="482" w:lineRule="exact"/>
        <w:ind w:firstLineChars="200" w:firstLine="472"/>
      </w:pPr>
      <w:r w:rsidRPr="000A6E1A">
        <w:rPr>
          <w:rFonts w:hint="eastAsia"/>
        </w:rPr>
        <w:t>業務計畫2</w:t>
      </w:r>
      <w:r w:rsidRPr="000A6E1A">
        <w:t>項，下分工作計畫</w:t>
      </w:r>
      <w:r w:rsidRPr="000A6E1A">
        <w:rPr>
          <w:rFonts w:hint="eastAsia"/>
        </w:rPr>
        <w:t>2</w:t>
      </w:r>
      <w:r w:rsidRPr="000A6E1A">
        <w:t>項，包括</w:t>
      </w:r>
      <w:r w:rsidRPr="000A6E1A">
        <w:rPr>
          <w:rFonts w:hint="eastAsia"/>
        </w:rPr>
        <w:t>青年政策規劃及國際交流；協助青年職</w:t>
      </w:r>
      <w:proofErr w:type="gramStart"/>
      <w:r w:rsidRPr="000A6E1A">
        <w:rPr>
          <w:rFonts w:hint="eastAsia"/>
        </w:rPr>
        <w:t>涯</w:t>
      </w:r>
      <w:proofErr w:type="gramEnd"/>
      <w:r w:rsidRPr="000A6E1A">
        <w:rPr>
          <w:rFonts w:hint="eastAsia"/>
        </w:rPr>
        <w:t>發展、提供青年職</w:t>
      </w:r>
      <w:proofErr w:type="gramStart"/>
      <w:r w:rsidRPr="000A6E1A">
        <w:rPr>
          <w:rFonts w:hint="eastAsia"/>
        </w:rPr>
        <w:t>涯</w:t>
      </w:r>
      <w:proofErr w:type="gramEnd"/>
      <w:r w:rsidRPr="000A6E1A">
        <w:rPr>
          <w:rFonts w:hint="eastAsia"/>
        </w:rPr>
        <w:t>培育；打造青年創業友善城市、鏈結青年創業資源等</w:t>
      </w:r>
      <w:r w:rsidRPr="000A6E1A">
        <w:t>重要施政項目</w:t>
      </w:r>
      <w:r w:rsidRPr="000A6E1A">
        <w:rPr>
          <w:rFonts w:hint="eastAsia"/>
        </w:rPr>
        <w:t>，</w:t>
      </w:r>
      <w:r w:rsidRPr="000A6E1A">
        <w:rPr>
          <w:rFonts w:hint="eastAsia"/>
          <w:lang w:eastAsia="zh-HK"/>
        </w:rPr>
        <w:t>其中已執行完成者1項，尚在執行者</w:t>
      </w:r>
      <w:r w:rsidRPr="000A6E1A">
        <w:rPr>
          <w:rFonts w:hint="eastAsia"/>
        </w:rPr>
        <w:t>1項，主要係</w:t>
      </w:r>
      <w:r w:rsidR="00FC713F" w:rsidRPr="000A6E1A">
        <w:t>中和安邦青創基地營運委託專業服務案、新創展覽參展計畫委託專業服務案、2025青年耶誕主題活動企劃執行採購案等合約期程跨年度</w:t>
      </w:r>
      <w:r w:rsidRPr="000A6E1A">
        <w:rPr>
          <w:rFonts w:hint="eastAsia"/>
        </w:rPr>
        <w:t>。</w:t>
      </w:r>
    </w:p>
    <w:p w14:paraId="17DF9274" w14:textId="77777777" w:rsidR="00C526C9" w:rsidRPr="000A6E1A" w:rsidRDefault="00C526C9" w:rsidP="000A6E1A">
      <w:pPr>
        <w:overflowPunct w:val="0"/>
        <w:spacing w:line="482" w:lineRule="exact"/>
        <w:ind w:firstLineChars="180" w:firstLine="504"/>
        <w:rPr>
          <w:rFonts w:ascii="標楷體" w:hAnsi="標楷體"/>
          <w:b/>
          <w:sz w:val="28"/>
          <w:szCs w:val="28"/>
        </w:rPr>
      </w:pPr>
      <w:r w:rsidRPr="000A6E1A">
        <w:rPr>
          <w:rFonts w:ascii="標楷體" w:hAnsi="標楷體" w:hint="eastAsia"/>
          <w:b/>
          <w:sz w:val="28"/>
          <w:szCs w:val="28"/>
        </w:rPr>
        <w:t>（二）預算執行之審核</w:t>
      </w:r>
    </w:p>
    <w:p w14:paraId="770231F9" w14:textId="1B3865E8" w:rsidR="00C526C9" w:rsidRPr="000A6E1A" w:rsidRDefault="00C526C9" w:rsidP="000A6E1A">
      <w:pPr>
        <w:pStyle w:val="ab"/>
        <w:spacing w:line="482" w:lineRule="exact"/>
      </w:pPr>
      <w:r w:rsidRPr="000A6E1A">
        <w:t>1.</w:t>
      </w:r>
      <w:r w:rsidRPr="000A6E1A">
        <w:rPr>
          <w:rFonts w:hint="eastAsia"/>
        </w:rPr>
        <w:t>歲入預算數</w:t>
      </w:r>
      <w:r w:rsidRPr="000A6E1A">
        <w:t>155萬</w:t>
      </w:r>
      <w:r w:rsidRPr="000A6E1A">
        <w:rPr>
          <w:rFonts w:hint="eastAsia"/>
        </w:rPr>
        <w:t>餘元，決算審核結果，審定實現數391萬餘元，決算審定數為391萬餘元，較預算</w:t>
      </w:r>
      <w:r w:rsidR="00F21FD5" w:rsidRPr="000A6E1A">
        <w:rPr>
          <w:rFonts w:hint="eastAsia"/>
        </w:rPr>
        <w:t>增加</w:t>
      </w:r>
      <w:r w:rsidR="009C5978" w:rsidRPr="000A6E1A">
        <w:t>235萬</w:t>
      </w:r>
      <w:r w:rsidRPr="000A6E1A">
        <w:rPr>
          <w:rFonts w:hint="eastAsia"/>
        </w:rPr>
        <w:t>餘元（</w:t>
      </w:r>
      <w:r w:rsidR="009C5978" w:rsidRPr="000A6E1A">
        <w:t>151.50</w:t>
      </w:r>
      <w:r w:rsidRPr="000A6E1A">
        <w:rPr>
          <w:rFonts w:hint="eastAsia"/>
        </w:rPr>
        <w:t>％），主要係</w:t>
      </w:r>
      <w:r w:rsidR="009C5978" w:rsidRPr="000A6E1A">
        <w:rPr>
          <w:rFonts w:hint="eastAsia"/>
        </w:rPr>
        <w:t>教育</w:t>
      </w:r>
      <w:r w:rsidRPr="000A6E1A">
        <w:rPr>
          <w:rFonts w:hint="eastAsia"/>
        </w:rPr>
        <w:t>部</w:t>
      </w:r>
      <w:r w:rsidR="008D0ABC" w:rsidRPr="000A6E1A">
        <w:rPr>
          <w:rFonts w:hint="eastAsia"/>
        </w:rPr>
        <w:t>青年發展署</w:t>
      </w:r>
      <w:r w:rsidRPr="000A6E1A">
        <w:rPr>
          <w:rFonts w:hint="eastAsia"/>
        </w:rPr>
        <w:t>補助</w:t>
      </w:r>
      <w:r w:rsidR="009C5978" w:rsidRPr="000A6E1A">
        <w:rPr>
          <w:rFonts w:hint="eastAsia"/>
        </w:rPr>
        <w:t>推動青年參與公共事務深化計畫</w:t>
      </w:r>
      <w:r w:rsidRPr="000A6E1A">
        <w:rPr>
          <w:rFonts w:hint="eastAsia"/>
        </w:rPr>
        <w:t>依實際執行情形撥款。</w:t>
      </w:r>
    </w:p>
    <w:p w14:paraId="2A440263" w14:textId="66D032D0" w:rsidR="00C526C9" w:rsidRPr="000A6E1A" w:rsidRDefault="00C526C9" w:rsidP="000A6E1A">
      <w:pPr>
        <w:pStyle w:val="ab"/>
        <w:spacing w:line="482" w:lineRule="exact"/>
      </w:pPr>
      <w:r w:rsidRPr="000A6E1A">
        <w:t>2.</w:t>
      </w:r>
      <w:r w:rsidRPr="000A6E1A">
        <w:rPr>
          <w:rFonts w:hint="eastAsia"/>
        </w:rPr>
        <w:t>歲出</w:t>
      </w:r>
      <w:r w:rsidR="009C5978" w:rsidRPr="000A6E1A">
        <w:t>原編列預算數1億9,615萬</w:t>
      </w:r>
      <w:r w:rsidR="00362AAD" w:rsidRPr="000A6E1A">
        <w:rPr>
          <w:rFonts w:hint="eastAsia"/>
        </w:rPr>
        <w:t>餘</w:t>
      </w:r>
      <w:r w:rsidRPr="000A6E1A">
        <w:rPr>
          <w:rFonts w:hint="eastAsia"/>
        </w:rPr>
        <w:t>元，</w:t>
      </w:r>
      <w:r w:rsidR="009C5978" w:rsidRPr="000A6E1A">
        <w:t>因</w:t>
      </w:r>
      <w:r w:rsidR="009C5978" w:rsidRPr="000A6E1A">
        <w:rPr>
          <w:rFonts w:hint="eastAsia"/>
        </w:rPr>
        <w:t>人事費不足</w:t>
      </w:r>
      <w:r w:rsidR="009C5978" w:rsidRPr="000A6E1A">
        <w:t>，動支各類員工待遇準備50萬元，合計1億9,665萬餘元，</w:t>
      </w:r>
      <w:r w:rsidR="00F21FD5" w:rsidRPr="000A6E1A">
        <w:rPr>
          <w:rFonts w:hint="eastAsia"/>
        </w:rPr>
        <w:t>決算審核結果，</w:t>
      </w:r>
      <w:r w:rsidRPr="000A6E1A">
        <w:rPr>
          <w:rFonts w:hint="eastAsia"/>
        </w:rPr>
        <w:t>審定實現數</w:t>
      </w:r>
      <w:r w:rsidR="009C5978" w:rsidRPr="000A6E1A">
        <w:t>1億6,620萬</w:t>
      </w:r>
      <w:r w:rsidRPr="000A6E1A">
        <w:rPr>
          <w:rFonts w:hint="eastAsia"/>
        </w:rPr>
        <w:t>餘元（</w:t>
      </w:r>
      <w:r w:rsidR="009C5978" w:rsidRPr="000A6E1A">
        <w:t>84.51</w:t>
      </w:r>
      <w:r w:rsidRPr="000A6E1A">
        <w:rPr>
          <w:rFonts w:hint="eastAsia"/>
        </w:rPr>
        <w:t>％），應付保留數</w:t>
      </w:r>
      <w:r w:rsidR="009C5978" w:rsidRPr="000A6E1A">
        <w:t>1,708萬</w:t>
      </w:r>
      <w:r w:rsidRPr="000A6E1A">
        <w:rPr>
          <w:rFonts w:hint="eastAsia"/>
        </w:rPr>
        <w:t>餘元（</w:t>
      </w:r>
      <w:r w:rsidR="009C5978" w:rsidRPr="000A6E1A">
        <w:t>8.69</w:t>
      </w:r>
      <w:r w:rsidRPr="000A6E1A">
        <w:rPr>
          <w:rFonts w:hint="eastAsia"/>
        </w:rPr>
        <w:t>％），保留原因詳「（一）計畫實施之查核」說明；合計決算審定數為</w:t>
      </w:r>
      <w:r w:rsidR="009C5978" w:rsidRPr="000A6E1A">
        <w:t>1億8,328萬餘元，預算賸餘1,336萬餘元</w:t>
      </w:r>
      <w:r w:rsidRPr="000A6E1A">
        <w:rPr>
          <w:rFonts w:hint="eastAsia"/>
        </w:rPr>
        <w:t>（</w:t>
      </w:r>
      <w:r w:rsidR="009C5978" w:rsidRPr="000A6E1A">
        <w:t>6.80</w:t>
      </w:r>
      <w:r w:rsidRPr="000A6E1A">
        <w:rPr>
          <w:rFonts w:hint="eastAsia"/>
        </w:rPr>
        <w:t>％），主要係</w:t>
      </w:r>
      <w:r w:rsidR="009C5978" w:rsidRPr="000A6E1A">
        <w:t>各項補助計畫經費依實際執行進度核定及核銷之結餘</w:t>
      </w:r>
      <w:r w:rsidRPr="000A6E1A">
        <w:rPr>
          <w:rFonts w:hint="eastAsia"/>
        </w:rPr>
        <w:t>。</w:t>
      </w:r>
    </w:p>
    <w:p w14:paraId="0E1C5D38" w14:textId="013D64F6" w:rsidR="00C526C9" w:rsidRPr="000A6E1A" w:rsidRDefault="00C526C9" w:rsidP="000A6E1A">
      <w:pPr>
        <w:pStyle w:val="ab"/>
        <w:spacing w:line="482" w:lineRule="exact"/>
      </w:pPr>
      <w:r w:rsidRPr="000A6E1A">
        <w:rPr>
          <w:rFonts w:hint="eastAsia"/>
        </w:rPr>
        <w:t>3.以前年度歲出轉入數計</w:t>
      </w:r>
      <w:r w:rsidR="00FD64B4" w:rsidRPr="000A6E1A">
        <w:t>1,304萬餘</w:t>
      </w:r>
      <w:r w:rsidRPr="000A6E1A">
        <w:rPr>
          <w:rFonts w:hint="eastAsia"/>
        </w:rPr>
        <w:t>元，決算審核結果，審定實現數</w:t>
      </w:r>
      <w:r w:rsidR="00FD64B4" w:rsidRPr="000A6E1A">
        <w:t>1,263萬餘</w:t>
      </w:r>
      <w:r w:rsidRPr="000A6E1A">
        <w:rPr>
          <w:rFonts w:hint="eastAsia"/>
        </w:rPr>
        <w:t>元</w:t>
      </w:r>
      <w:r w:rsidR="00FD64B4" w:rsidRPr="000A6E1A">
        <w:t>（96.85％）</w:t>
      </w:r>
      <w:r w:rsidR="00CB2F48" w:rsidRPr="000A6E1A">
        <w:rPr>
          <w:rFonts w:hint="eastAsia"/>
        </w:rPr>
        <w:t>，</w:t>
      </w:r>
      <w:r w:rsidR="00FD64B4" w:rsidRPr="000A6E1A">
        <w:t>應付保留數41萬餘元（3.15％），主要係</w:t>
      </w:r>
      <w:r w:rsidR="00F21FD5" w:rsidRPr="000A6E1A">
        <w:rPr>
          <w:rFonts w:hint="eastAsia"/>
        </w:rPr>
        <w:t>板橋區新民街老舊</w:t>
      </w:r>
      <w:proofErr w:type="gramStart"/>
      <w:r w:rsidR="00F21FD5" w:rsidRPr="000A6E1A">
        <w:rPr>
          <w:rFonts w:hint="eastAsia"/>
        </w:rPr>
        <w:t>眷</w:t>
      </w:r>
      <w:proofErr w:type="gramEnd"/>
      <w:r w:rsidR="00F21FD5" w:rsidRPr="000A6E1A">
        <w:rPr>
          <w:rFonts w:hint="eastAsia"/>
        </w:rPr>
        <w:t>舍維護再利用案第一期計畫委託設計監造技術服務</w:t>
      </w:r>
      <w:r w:rsidR="00FD64B4" w:rsidRPr="000A6E1A">
        <w:t>合約期程跨年度</w:t>
      </w:r>
      <w:r w:rsidR="00FD26F0" w:rsidRPr="000A6E1A">
        <w:rPr>
          <w:rFonts w:hint="eastAsia"/>
        </w:rPr>
        <w:t>，須保留續予執行</w:t>
      </w:r>
      <w:r w:rsidRPr="000A6E1A">
        <w:rPr>
          <w:rFonts w:hint="eastAsia"/>
        </w:rPr>
        <w:t>。</w:t>
      </w:r>
    </w:p>
    <w:p w14:paraId="4EB34C2A" w14:textId="342BF1A0" w:rsidR="00C63949" w:rsidRPr="000A6E1A" w:rsidRDefault="001356E9" w:rsidP="000A6E1A">
      <w:pPr>
        <w:overflowPunct w:val="0"/>
        <w:spacing w:beforeLines="5" w:before="18" w:line="482" w:lineRule="exact"/>
        <w:ind w:firstLineChars="180" w:firstLine="504"/>
        <w:rPr>
          <w:rFonts w:ascii="標楷體" w:hAnsi="標楷體"/>
          <w:b/>
          <w:sz w:val="28"/>
          <w:szCs w:val="28"/>
        </w:rPr>
      </w:pPr>
      <w:r w:rsidRPr="000A6E1A">
        <w:rPr>
          <w:rFonts w:ascii="標楷體" w:hAnsi="標楷體" w:hint="eastAsia"/>
          <w:b/>
          <w:sz w:val="28"/>
          <w:szCs w:val="28"/>
        </w:rPr>
        <w:t>（</w:t>
      </w:r>
      <w:r w:rsidR="002320AF" w:rsidRPr="000A6E1A">
        <w:rPr>
          <w:rFonts w:ascii="標楷體" w:hAnsi="標楷體" w:hint="eastAsia"/>
          <w:b/>
          <w:sz w:val="28"/>
          <w:szCs w:val="28"/>
        </w:rPr>
        <w:t>三）</w:t>
      </w:r>
      <w:r w:rsidR="00C63949" w:rsidRPr="000A6E1A">
        <w:rPr>
          <w:rFonts w:ascii="標楷體" w:hAnsi="標楷體" w:hint="eastAsia"/>
          <w:b/>
          <w:sz w:val="28"/>
          <w:szCs w:val="28"/>
        </w:rPr>
        <w:t>重要審核意見</w:t>
      </w:r>
    </w:p>
    <w:p w14:paraId="5046237E" w14:textId="038F4092" w:rsidR="004D12DB" w:rsidRPr="000A6E1A" w:rsidRDefault="002320AF" w:rsidP="000A6E1A">
      <w:pPr>
        <w:overflowPunct w:val="0"/>
        <w:spacing w:line="482" w:lineRule="exact"/>
        <w:ind w:firstLineChars="200" w:firstLine="561"/>
        <w:jc w:val="both"/>
        <w:rPr>
          <w:rFonts w:ascii="標楷體" w:hAnsi="標楷體"/>
          <w:b/>
          <w:sz w:val="28"/>
          <w:szCs w:val="28"/>
        </w:rPr>
      </w:pPr>
      <w:bookmarkStart w:id="0" w:name="中高就業率"/>
      <w:r w:rsidRPr="000A6E1A">
        <w:rPr>
          <w:rFonts w:ascii="標楷體" w:hAnsi="標楷體" w:hint="eastAsia"/>
          <w:b/>
          <w:sz w:val="28"/>
          <w:szCs w:val="28"/>
        </w:rPr>
        <w:t>1.</w:t>
      </w:r>
      <w:r w:rsidR="004D12DB" w:rsidRPr="000A6E1A">
        <w:rPr>
          <w:rFonts w:ascii="標楷體" w:hAnsi="標楷體"/>
          <w:b/>
          <w:sz w:val="28"/>
          <w:szCs w:val="28"/>
        </w:rPr>
        <w:t>導入人工智慧國際證照，加強培訓青年專業能力，惟培訓課程與認證項目，非屬AI</w:t>
      </w:r>
      <w:r w:rsidR="00CB2F48" w:rsidRPr="000A6E1A">
        <w:rPr>
          <w:rFonts w:ascii="標楷體" w:hAnsi="標楷體" w:hint="eastAsia"/>
          <w:b/>
          <w:sz w:val="28"/>
          <w:szCs w:val="28"/>
        </w:rPr>
        <w:t>產業</w:t>
      </w:r>
      <w:r w:rsidR="004D12DB" w:rsidRPr="000A6E1A">
        <w:rPr>
          <w:rFonts w:ascii="標楷體" w:hAnsi="標楷體"/>
          <w:b/>
          <w:sz w:val="28"/>
          <w:szCs w:val="28"/>
        </w:rPr>
        <w:t>人才</w:t>
      </w:r>
      <w:r w:rsidR="00CB2F48" w:rsidRPr="000A6E1A">
        <w:rPr>
          <w:rFonts w:ascii="標楷體" w:hAnsi="標楷體" w:hint="eastAsia"/>
          <w:b/>
          <w:sz w:val="28"/>
          <w:szCs w:val="28"/>
        </w:rPr>
        <w:t>認定</w:t>
      </w:r>
      <w:r w:rsidR="004D12DB" w:rsidRPr="000A6E1A">
        <w:rPr>
          <w:rFonts w:ascii="標楷體" w:hAnsi="標楷體"/>
          <w:b/>
          <w:sz w:val="28"/>
          <w:szCs w:val="28"/>
        </w:rPr>
        <w:t>指引所列範疇，結訓學員尚難銜接國內就業市場需求，允宜滾動檢視中央主管機關最新法規及政策計畫，據以調整課程架構內涵，提升受訓</w:t>
      </w:r>
      <w:proofErr w:type="gramStart"/>
      <w:r w:rsidR="004D12DB" w:rsidRPr="000A6E1A">
        <w:rPr>
          <w:rFonts w:ascii="標楷體" w:hAnsi="標楷體"/>
          <w:b/>
          <w:sz w:val="28"/>
          <w:szCs w:val="28"/>
        </w:rPr>
        <w:t>學員參訓效益</w:t>
      </w:r>
      <w:proofErr w:type="gramEnd"/>
      <w:r w:rsidR="004D12DB" w:rsidRPr="000A6E1A">
        <w:rPr>
          <w:rFonts w:ascii="標楷體" w:hAnsi="標楷體"/>
          <w:b/>
          <w:sz w:val="28"/>
          <w:szCs w:val="28"/>
        </w:rPr>
        <w:t>及價值</w:t>
      </w:r>
      <w:r w:rsidR="004D12DB" w:rsidRPr="000A6E1A">
        <w:rPr>
          <w:rFonts w:ascii="標楷體" w:hAnsi="標楷體" w:hint="eastAsia"/>
          <w:b/>
          <w:sz w:val="28"/>
          <w:szCs w:val="28"/>
        </w:rPr>
        <w:t>。</w:t>
      </w:r>
    </w:p>
    <w:p w14:paraId="79B0EBE5" w14:textId="77777777" w:rsidR="00DE6AE3" w:rsidRDefault="00360A61" w:rsidP="008D60BA">
      <w:pPr>
        <w:overflowPunct w:val="0"/>
        <w:spacing w:line="482" w:lineRule="exact"/>
        <w:ind w:firstLineChars="200" w:firstLine="480"/>
        <w:jc w:val="both"/>
        <w:rPr>
          <w:rFonts w:ascii="標楷體" w:hAnsi="標楷體"/>
          <w:bCs/>
          <w:kern w:val="2"/>
          <w:sz w:val="24"/>
          <w:szCs w:val="24"/>
          <w:lang w:val="x-none" w:eastAsia="x-none"/>
        </w:rPr>
      </w:pPr>
      <w:r w:rsidRPr="000A6E1A">
        <w:rPr>
          <w:rFonts w:ascii="標楷體" w:hAnsi="標楷體" w:hint="eastAsia"/>
          <w:bCs/>
          <w:kern w:val="2"/>
          <w:sz w:val="24"/>
          <w:szCs w:val="24"/>
          <w:lang w:val="x-none"/>
        </w:rPr>
        <w:t>青年</w:t>
      </w:r>
      <w:r w:rsidRPr="000A6E1A">
        <w:rPr>
          <w:rFonts w:ascii="標楷體" w:hAnsi="標楷體" w:hint="eastAsia"/>
          <w:bCs/>
          <w:kern w:val="2"/>
          <w:sz w:val="24"/>
          <w:szCs w:val="24"/>
          <w:lang w:val="x-none" w:eastAsia="x-none"/>
        </w:rPr>
        <w:t>局為因應人工智慧技術發展與就業市場需求，於</w:t>
      </w:r>
      <w:proofErr w:type="gramStart"/>
      <w:r w:rsidRPr="000A6E1A">
        <w:rPr>
          <w:rFonts w:ascii="標楷體" w:hAnsi="標楷體" w:hint="eastAsia"/>
          <w:bCs/>
          <w:kern w:val="2"/>
          <w:sz w:val="24"/>
          <w:szCs w:val="24"/>
          <w:lang w:val="x-none" w:eastAsia="x-none"/>
        </w:rPr>
        <w:t>114</w:t>
      </w:r>
      <w:proofErr w:type="gramEnd"/>
      <w:r w:rsidRPr="000A6E1A">
        <w:rPr>
          <w:rFonts w:ascii="標楷體" w:hAnsi="標楷體" w:hint="eastAsia"/>
          <w:bCs/>
          <w:kern w:val="2"/>
          <w:sz w:val="24"/>
          <w:szCs w:val="24"/>
          <w:lang w:val="x-none" w:eastAsia="x-none"/>
        </w:rPr>
        <w:t>年度辦理人工智慧證照培訓課程委託專業服務採購案2案</w:t>
      </w:r>
      <w:r w:rsidR="00B43F17" w:rsidRPr="000A6E1A">
        <w:rPr>
          <w:rFonts w:ascii="標楷體" w:hAnsi="標楷體" w:hint="eastAsia"/>
          <w:bCs/>
          <w:kern w:val="2"/>
          <w:sz w:val="24"/>
          <w:szCs w:val="24"/>
          <w:lang w:val="x-none" w:eastAsia="x-none"/>
        </w:rPr>
        <w:t>（</w:t>
      </w:r>
      <w:r w:rsidRPr="000A6E1A">
        <w:rPr>
          <w:rFonts w:ascii="標楷體" w:hAnsi="標楷體" w:hint="eastAsia"/>
          <w:bCs/>
          <w:kern w:val="2"/>
          <w:sz w:val="24"/>
          <w:szCs w:val="24"/>
          <w:lang w:val="x-none" w:eastAsia="x-none"/>
        </w:rPr>
        <w:t>期</w:t>
      </w:r>
      <w:r w:rsidR="00B43F17" w:rsidRPr="000A6E1A">
        <w:rPr>
          <w:rFonts w:ascii="標楷體" w:hAnsi="標楷體" w:hint="eastAsia"/>
          <w:bCs/>
          <w:kern w:val="2"/>
          <w:sz w:val="24"/>
          <w:szCs w:val="24"/>
          <w:lang w:val="x-none" w:eastAsia="x-none"/>
        </w:rPr>
        <w:t>）</w:t>
      </w:r>
      <w:r w:rsidRPr="000A6E1A">
        <w:rPr>
          <w:rFonts w:ascii="標楷體" w:hAnsi="標楷體" w:hint="eastAsia"/>
          <w:bCs/>
          <w:kern w:val="2"/>
          <w:sz w:val="24"/>
          <w:szCs w:val="24"/>
          <w:lang w:val="x-none" w:eastAsia="x-none"/>
        </w:rPr>
        <w:t>，契約金額合計231萬元，履約期程自114年3月至</w:t>
      </w:r>
    </w:p>
    <w:p w14:paraId="61F55063" w14:textId="025D1660" w:rsidR="00DD6674" w:rsidRDefault="00DE6AE3" w:rsidP="00A74663">
      <w:pPr>
        <w:overflowPunct w:val="0"/>
        <w:spacing w:line="480" w:lineRule="exact"/>
        <w:jc w:val="both"/>
        <w:rPr>
          <w:rFonts w:ascii="標楷體" w:hAnsi="標楷體"/>
          <w:bCs/>
          <w:kern w:val="2"/>
          <w:sz w:val="24"/>
          <w:szCs w:val="24"/>
          <w:lang w:val="x-none"/>
        </w:rPr>
      </w:pPr>
      <w:r>
        <w:rPr>
          <w:rFonts w:ascii="標楷體" w:hAnsi="標楷體" w:hint="eastAsia"/>
          <w:bCs/>
          <w:noProof/>
          <w:kern w:val="2"/>
          <w:sz w:val="24"/>
          <w:szCs w:val="24"/>
        </w:rPr>
        <w:lastRenderedPageBreak/>
        <mc:AlternateContent>
          <mc:Choice Requires="wps">
            <w:drawing>
              <wp:anchor distT="0" distB="0" distL="114300" distR="114300" simplePos="0" relativeHeight="251660288" behindDoc="1" locked="0" layoutInCell="1" allowOverlap="1" wp14:anchorId="15A6B891" wp14:editId="3957161F">
                <wp:simplePos x="0" y="0"/>
                <wp:positionH relativeFrom="margin">
                  <wp:posOffset>3973830</wp:posOffset>
                </wp:positionH>
                <wp:positionV relativeFrom="paragraph">
                  <wp:posOffset>615950</wp:posOffset>
                </wp:positionV>
                <wp:extent cx="1965960" cy="2423160"/>
                <wp:effectExtent l="0" t="0" r="0" b="0"/>
                <wp:wrapTight wrapText="bothSides">
                  <wp:wrapPolygon edited="0">
                    <wp:start x="0" y="0"/>
                    <wp:lineTo x="0" y="21396"/>
                    <wp:lineTo x="21349" y="21396"/>
                    <wp:lineTo x="21349"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1965960" cy="2423160"/>
                        </a:xfrm>
                        <a:prstGeom prst="rect">
                          <a:avLst/>
                        </a:prstGeom>
                        <a:noFill/>
                        <a:ln w="6350">
                          <a:noFill/>
                        </a:ln>
                      </wps:spPr>
                      <wps:txbx>
                        <w:txbxContent>
                          <w:p w14:paraId="2044B8C6" w14:textId="535CD97F" w:rsidR="00730CCD" w:rsidRDefault="00730CCD" w:rsidP="00DE6AE3">
                            <w:pPr>
                              <w:overflowPunct w:val="0"/>
                              <w:spacing w:line="268" w:lineRule="exact"/>
                              <w:jc w:val="center"/>
                              <w:rPr>
                                <w:rFonts w:ascii="標楷體" w:hAnsi="標楷體"/>
                                <w:b/>
                                <w:kern w:val="2"/>
                                <w:sz w:val="24"/>
                                <w:szCs w:val="24"/>
                                <w:lang w:val="x-none"/>
                              </w:rPr>
                            </w:pPr>
                            <w:r>
                              <w:rPr>
                                <w:rFonts w:ascii="標楷體" w:hAnsi="標楷體" w:hint="eastAsia"/>
                                <w:b/>
                                <w:kern w:val="2"/>
                                <w:sz w:val="24"/>
                                <w:szCs w:val="24"/>
                                <w:lang w:val="x-none"/>
                              </w:rPr>
                              <w:t>圖1</w:t>
                            </w:r>
                            <w:r>
                              <w:rPr>
                                <w:rFonts w:ascii="標楷體" w:hAnsi="標楷體" w:hint="eastAsia"/>
                                <w:b/>
                                <w:sz w:val="24"/>
                                <w:szCs w:val="24"/>
                              </w:rPr>
                              <w:t xml:space="preserve">　</w:t>
                            </w:r>
                            <w:proofErr w:type="spellStart"/>
                            <w:r w:rsidRPr="00DD6674">
                              <w:rPr>
                                <w:rFonts w:ascii="標楷體" w:hAnsi="標楷體" w:hint="eastAsia"/>
                                <w:b/>
                                <w:kern w:val="2"/>
                                <w:sz w:val="24"/>
                                <w:szCs w:val="24"/>
                                <w:lang w:val="x-none"/>
                              </w:rPr>
                              <w:t>AI證照培訓課程廣告</w:t>
                            </w:r>
                            <w:proofErr w:type="spellEnd"/>
                          </w:p>
                          <w:p w14:paraId="6AD93971" w14:textId="77777777" w:rsidR="00730CCD" w:rsidRDefault="00730CCD" w:rsidP="00730CCD">
                            <w:pPr>
                              <w:overflowPunct w:val="0"/>
                              <w:rPr>
                                <w:rFonts w:ascii="標楷體" w:hAnsi="標楷體"/>
                                <w:bCs/>
                                <w:kern w:val="2"/>
                                <w:sz w:val="18"/>
                                <w:szCs w:val="18"/>
                                <w:lang w:val="x-none"/>
                              </w:rPr>
                            </w:pPr>
                            <w:r>
                              <w:rPr>
                                <w:noProof/>
                              </w:rPr>
                              <w:drawing>
                                <wp:inline distT="0" distB="0" distL="0" distR="0" wp14:anchorId="16DA5E0E" wp14:editId="5230587F">
                                  <wp:extent cx="1890000" cy="189000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1762090967" name="Picture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0000" cy="1890000"/>
                                          </a:xfrm>
                                          <a:prstGeom prst="rect">
                                            <a:avLst/>
                                          </a:prstGeom>
                                          <a:noFill/>
                                          <a:ln>
                                            <a:noFill/>
                                          </a:ln>
                                        </pic:spPr>
                                      </pic:pic>
                                    </a:graphicData>
                                  </a:graphic>
                                </wp:inline>
                              </w:drawing>
                            </w:r>
                          </w:p>
                          <w:p w14:paraId="59A110BE" w14:textId="59EA6DCC" w:rsidR="00730CCD" w:rsidRDefault="00730CCD" w:rsidP="00DE6AE3">
                            <w:pPr>
                              <w:overflowPunct w:val="0"/>
                              <w:spacing w:line="180" w:lineRule="exact"/>
                            </w:pPr>
                            <w:r>
                              <w:rPr>
                                <w:rFonts w:ascii="標楷體" w:hAnsi="標楷體" w:hint="eastAsia"/>
                                <w:bCs/>
                                <w:kern w:val="2"/>
                                <w:sz w:val="18"/>
                                <w:szCs w:val="18"/>
                                <w:lang w:val="x-none"/>
                              </w:rPr>
                              <w:t>資料</w:t>
                            </w:r>
                            <w:r w:rsidRPr="00DD6674">
                              <w:rPr>
                                <w:rFonts w:ascii="標楷體" w:hAnsi="標楷體" w:hint="eastAsia"/>
                                <w:bCs/>
                                <w:kern w:val="2"/>
                                <w:sz w:val="18"/>
                                <w:szCs w:val="18"/>
                                <w:lang w:val="x-none"/>
                              </w:rPr>
                              <w:t>來源：擷取自青年局網站資料</w:t>
                            </w:r>
                            <w:r>
                              <w:rPr>
                                <w:rFonts w:ascii="標楷體" w:hAnsi="標楷體" w:hint="eastAsia"/>
                                <w:bCs/>
                                <w:kern w:val="2"/>
                                <w:sz w:val="18"/>
                                <w:szCs w:val="18"/>
                                <w:lang w:val="x-none"/>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A6B891" id="_x0000_t202" coordsize="21600,21600" o:spt="202" path="m,l,21600r21600,l21600,xe">
                <v:stroke joinstyle="miter"/>
                <v:path gradientshapeok="t" o:connecttype="rect"/>
              </v:shapetype>
              <v:shape id="文字方塊 1" o:spid="_x0000_s1026" type="#_x0000_t202" style="position:absolute;left:0;text-align:left;margin-left:312.9pt;margin-top:48.5pt;width:154.8pt;height:190.8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" filled="f" stroked="f" strokeweight=".5pt">
                <v:textbox inset="1mm,1mm,1mm,1mm">
                  <w:txbxContent>
                    <w:p w14:paraId="2044B8C6" w14:textId="535CD97F" w:rsidR="00730CCD" w:rsidRDefault="00730CCD" w:rsidP="00DE6AE3">
                      <w:pPr>
                        <w:overflowPunct w:val="0"/>
                        <w:spacing w:line="268" w:lineRule="exact"/>
                        <w:jc w:val="center"/>
                        <w:rPr>
                          <w:rFonts w:ascii="標楷體" w:hAnsi="標楷體"/>
                          <w:b/>
                          <w:kern w:val="2"/>
                          <w:sz w:val="24"/>
                          <w:szCs w:val="24"/>
                          <w:lang w:val="x-none"/>
                        </w:rPr>
                      </w:pPr>
                      <w:r>
                        <w:rPr>
                          <w:rFonts w:ascii="標楷體" w:hAnsi="標楷體" w:hint="eastAsia"/>
                          <w:b/>
                          <w:kern w:val="2"/>
                          <w:sz w:val="24"/>
                          <w:szCs w:val="24"/>
                          <w:lang w:val="x-none"/>
                        </w:rPr>
                        <w:t>圖1</w:t>
                      </w:r>
                      <w:r>
                        <w:rPr>
                          <w:rFonts w:ascii="標楷體" w:hAnsi="標楷體" w:hint="eastAsia"/>
                          <w:b/>
                          <w:sz w:val="24"/>
                          <w:szCs w:val="24"/>
                        </w:rPr>
                        <w:t xml:space="preserve">　</w:t>
                      </w:r>
                      <w:proofErr w:type="spellStart"/>
                      <w:r w:rsidRPr="00DD6674">
                        <w:rPr>
                          <w:rFonts w:ascii="標楷體" w:hAnsi="標楷體" w:hint="eastAsia"/>
                          <w:b/>
                          <w:kern w:val="2"/>
                          <w:sz w:val="24"/>
                          <w:szCs w:val="24"/>
                          <w:lang w:val="x-none"/>
                        </w:rPr>
                        <w:t>AI證照培訓課程廣告</w:t>
                      </w:r>
                      <w:proofErr w:type="spellEnd"/>
                    </w:p>
                    <w:p w14:paraId="6AD93971" w14:textId="77777777" w:rsidR="00730CCD" w:rsidRDefault="00730CCD" w:rsidP="00730CCD">
                      <w:pPr>
                        <w:overflowPunct w:val="0"/>
                        <w:rPr>
                          <w:rFonts w:ascii="標楷體" w:hAnsi="標楷體"/>
                          <w:bCs/>
                          <w:kern w:val="2"/>
                          <w:sz w:val="18"/>
                          <w:szCs w:val="18"/>
                          <w:lang w:val="x-none"/>
                        </w:rPr>
                      </w:pPr>
                      <w:r>
                        <w:rPr>
                          <w:noProof/>
                        </w:rPr>
                        <w:drawing>
                          <wp:inline distT="0" distB="0" distL="0" distR="0" wp14:anchorId="16DA5E0E" wp14:editId="5230587F">
                            <wp:extent cx="1890000" cy="189000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1762090967" name="Picture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0000" cy="1890000"/>
                                    </a:xfrm>
                                    <a:prstGeom prst="rect">
                                      <a:avLst/>
                                    </a:prstGeom>
                                    <a:noFill/>
                                    <a:ln>
                                      <a:noFill/>
                                    </a:ln>
                                  </pic:spPr>
                                </pic:pic>
                              </a:graphicData>
                            </a:graphic>
                          </wp:inline>
                        </w:drawing>
                      </w:r>
                    </w:p>
                    <w:p w14:paraId="59A110BE" w14:textId="59EA6DCC" w:rsidR="00730CCD" w:rsidRDefault="00730CCD" w:rsidP="00DE6AE3">
                      <w:pPr>
                        <w:overflowPunct w:val="0"/>
                        <w:spacing w:line="180" w:lineRule="exact"/>
                      </w:pPr>
                      <w:r>
                        <w:rPr>
                          <w:rFonts w:ascii="標楷體" w:hAnsi="標楷體" w:hint="eastAsia"/>
                          <w:bCs/>
                          <w:kern w:val="2"/>
                          <w:sz w:val="18"/>
                          <w:szCs w:val="18"/>
                          <w:lang w:val="x-none"/>
                        </w:rPr>
                        <w:t>資料</w:t>
                      </w:r>
                      <w:r w:rsidRPr="00DD6674">
                        <w:rPr>
                          <w:rFonts w:ascii="標楷體" w:hAnsi="標楷體" w:hint="eastAsia"/>
                          <w:bCs/>
                          <w:kern w:val="2"/>
                          <w:sz w:val="18"/>
                          <w:szCs w:val="18"/>
                          <w:lang w:val="x-none"/>
                        </w:rPr>
                        <w:t>來源：擷取自青年局網站資料</w:t>
                      </w:r>
                      <w:r>
                        <w:rPr>
                          <w:rFonts w:ascii="標楷體" w:hAnsi="標楷體" w:hint="eastAsia"/>
                          <w:bCs/>
                          <w:kern w:val="2"/>
                          <w:sz w:val="18"/>
                          <w:szCs w:val="18"/>
                          <w:lang w:val="x-none"/>
                        </w:rPr>
                        <w:t>。</w:t>
                      </w:r>
                    </w:p>
                  </w:txbxContent>
                </v:textbox>
                <w10:wrap type="tight" anchorx="margin"/>
              </v:shape>
            </w:pict>
          </mc:Fallback>
        </mc:AlternateContent>
      </w:r>
      <w:r w:rsidR="00360A61" w:rsidRPr="000A6E1A">
        <w:rPr>
          <w:rFonts w:ascii="標楷體" w:hAnsi="標楷體" w:hint="eastAsia"/>
          <w:bCs/>
          <w:kern w:val="2"/>
          <w:sz w:val="24"/>
          <w:szCs w:val="24"/>
          <w:lang w:val="x-none" w:eastAsia="x-none"/>
        </w:rPr>
        <w:t>12月，得標</w:t>
      </w:r>
      <w:r w:rsidR="008F224D" w:rsidRPr="000A6E1A">
        <w:rPr>
          <w:rFonts w:ascii="標楷體" w:hAnsi="標楷體" w:hint="eastAsia"/>
          <w:bCs/>
          <w:kern w:val="2"/>
          <w:sz w:val="24"/>
          <w:szCs w:val="24"/>
          <w:lang w:val="x-none"/>
        </w:rPr>
        <w:t>廠商</w:t>
      </w:r>
      <w:proofErr w:type="spellStart"/>
      <w:proofErr w:type="gramStart"/>
      <w:r w:rsidR="00360A61" w:rsidRPr="000A6E1A">
        <w:rPr>
          <w:rFonts w:ascii="標楷體" w:hAnsi="標楷體" w:hint="eastAsia"/>
          <w:bCs/>
          <w:kern w:val="2"/>
          <w:sz w:val="24"/>
          <w:szCs w:val="24"/>
          <w:lang w:val="x-none" w:eastAsia="x-none"/>
        </w:rPr>
        <w:t>採用輝達</w:t>
      </w:r>
      <w:proofErr w:type="gramEnd"/>
      <w:r w:rsidR="00360A61" w:rsidRPr="000A6E1A">
        <w:rPr>
          <w:rFonts w:ascii="標楷體" w:hAnsi="標楷體" w:hint="eastAsia"/>
          <w:bCs/>
          <w:kern w:val="2"/>
          <w:sz w:val="24"/>
          <w:szCs w:val="24"/>
          <w:lang w:val="x-none" w:eastAsia="x-none"/>
        </w:rPr>
        <w:t>公司</w:t>
      </w:r>
      <w:r w:rsidR="00B43F17" w:rsidRPr="000A6E1A">
        <w:rPr>
          <w:rFonts w:ascii="標楷體" w:hAnsi="標楷體" w:hint="eastAsia"/>
          <w:bCs/>
          <w:kern w:val="2"/>
          <w:sz w:val="24"/>
          <w:szCs w:val="24"/>
          <w:lang w:val="x-none" w:eastAsia="x-none"/>
        </w:rPr>
        <w:t>（</w:t>
      </w:r>
      <w:r w:rsidR="00360A61" w:rsidRPr="000A6E1A">
        <w:rPr>
          <w:rFonts w:ascii="標楷體" w:hAnsi="標楷體" w:hint="eastAsia"/>
          <w:bCs/>
          <w:kern w:val="2"/>
          <w:sz w:val="24"/>
          <w:szCs w:val="24"/>
          <w:lang w:val="x-none" w:eastAsia="x-none"/>
        </w:rPr>
        <w:t>NVIDIA</w:t>
      </w:r>
      <w:r w:rsidR="00B43F17" w:rsidRPr="000A6E1A">
        <w:rPr>
          <w:rFonts w:ascii="標楷體" w:hAnsi="標楷體" w:hint="eastAsia"/>
          <w:bCs/>
          <w:kern w:val="2"/>
          <w:sz w:val="24"/>
          <w:szCs w:val="24"/>
          <w:lang w:val="x-none" w:eastAsia="x-none"/>
        </w:rPr>
        <w:t>）</w:t>
      </w:r>
      <w:r w:rsidR="00360A61" w:rsidRPr="000A6E1A">
        <w:rPr>
          <w:rFonts w:ascii="標楷體" w:hAnsi="標楷體" w:hint="eastAsia"/>
          <w:bCs/>
          <w:kern w:val="2"/>
          <w:sz w:val="24"/>
          <w:szCs w:val="24"/>
          <w:lang w:val="x-none" w:eastAsia="x-none"/>
        </w:rPr>
        <w:t>深度學習機</w:t>
      </w:r>
      <w:r w:rsidR="00360A61" w:rsidRPr="00360A61">
        <w:rPr>
          <w:rFonts w:ascii="標楷體" w:hAnsi="標楷體" w:hint="eastAsia"/>
          <w:bCs/>
          <w:kern w:val="2"/>
          <w:sz w:val="24"/>
          <w:szCs w:val="24"/>
          <w:lang w:val="x-none" w:eastAsia="x-none"/>
        </w:rPr>
        <w:t>構</w:t>
      </w:r>
      <w:r w:rsidR="00B43F17">
        <w:rPr>
          <w:rFonts w:ascii="標楷體" w:hAnsi="標楷體" w:hint="eastAsia"/>
          <w:bCs/>
          <w:kern w:val="2"/>
          <w:sz w:val="24"/>
          <w:szCs w:val="24"/>
          <w:lang w:val="x-none" w:eastAsia="x-none"/>
        </w:rPr>
        <w:t>（</w:t>
      </w:r>
      <w:r w:rsidR="00360A61" w:rsidRPr="00360A61">
        <w:rPr>
          <w:rFonts w:ascii="標楷體" w:hAnsi="標楷體" w:hint="eastAsia"/>
          <w:bCs/>
          <w:kern w:val="2"/>
          <w:sz w:val="24"/>
          <w:szCs w:val="24"/>
          <w:lang w:val="x-none" w:eastAsia="x-none"/>
        </w:rPr>
        <w:t>Deep</w:t>
      </w:r>
      <w:proofErr w:type="spellEnd"/>
      <w:r w:rsidR="00360A61" w:rsidRPr="00360A61">
        <w:rPr>
          <w:rFonts w:ascii="標楷體" w:hAnsi="標楷體" w:hint="eastAsia"/>
          <w:bCs/>
          <w:kern w:val="2"/>
          <w:sz w:val="24"/>
          <w:szCs w:val="24"/>
          <w:lang w:val="x-none" w:eastAsia="x-none"/>
        </w:rPr>
        <w:t xml:space="preserve"> Learning </w:t>
      </w:r>
      <w:proofErr w:type="spellStart"/>
      <w:r w:rsidR="00360A61" w:rsidRPr="00360A61">
        <w:rPr>
          <w:rFonts w:ascii="標楷體" w:hAnsi="標楷體" w:hint="eastAsia"/>
          <w:bCs/>
          <w:kern w:val="2"/>
          <w:sz w:val="24"/>
          <w:szCs w:val="24"/>
          <w:lang w:val="x-none" w:eastAsia="x-none"/>
        </w:rPr>
        <w:t>Institute</w:t>
      </w:r>
      <w:r w:rsidR="007411F9">
        <w:rPr>
          <w:rFonts w:ascii="標楷體" w:hAnsi="標楷體" w:hint="eastAsia"/>
          <w:bCs/>
          <w:kern w:val="2"/>
          <w:sz w:val="24"/>
          <w:szCs w:val="24"/>
          <w:lang w:val="x-none"/>
        </w:rPr>
        <w:t>,</w:t>
      </w:r>
      <w:r w:rsidR="00360A61" w:rsidRPr="00360A61">
        <w:rPr>
          <w:rFonts w:ascii="標楷體" w:hAnsi="標楷體" w:hint="eastAsia"/>
          <w:bCs/>
          <w:kern w:val="2"/>
          <w:sz w:val="24"/>
          <w:szCs w:val="24"/>
          <w:lang w:val="x-none" w:eastAsia="x-none"/>
        </w:rPr>
        <w:t>DLI</w:t>
      </w:r>
      <w:r w:rsidR="00B43F17">
        <w:rPr>
          <w:rFonts w:ascii="標楷體" w:hAnsi="標楷體" w:hint="eastAsia"/>
          <w:bCs/>
          <w:kern w:val="2"/>
          <w:sz w:val="24"/>
          <w:szCs w:val="24"/>
          <w:lang w:val="x-none" w:eastAsia="x-none"/>
        </w:rPr>
        <w:t>）</w:t>
      </w:r>
      <w:r w:rsidR="00360A61" w:rsidRPr="00360A61">
        <w:rPr>
          <w:rFonts w:ascii="標楷體" w:hAnsi="標楷體" w:hint="eastAsia"/>
          <w:bCs/>
          <w:kern w:val="2"/>
          <w:sz w:val="24"/>
          <w:szCs w:val="24"/>
          <w:lang w:val="x-none" w:eastAsia="x-none"/>
        </w:rPr>
        <w:t>教材，辦理人工智慧培訓證照課程</w:t>
      </w:r>
      <w:proofErr w:type="spellEnd"/>
      <w:r w:rsidR="007411F9" w:rsidRPr="007411F9">
        <w:rPr>
          <w:rFonts w:ascii="標楷體" w:hAnsi="標楷體" w:hint="eastAsia"/>
          <w:bCs/>
          <w:kern w:val="2"/>
          <w:sz w:val="24"/>
          <w:szCs w:val="24"/>
          <w:lang w:val="x-none"/>
        </w:rPr>
        <w:t>（圖1）</w:t>
      </w:r>
      <w:r w:rsidR="00360A61" w:rsidRPr="00360A61">
        <w:rPr>
          <w:rFonts w:ascii="標楷體" w:hAnsi="標楷體" w:hint="eastAsia"/>
          <w:bCs/>
          <w:kern w:val="2"/>
          <w:sz w:val="24"/>
          <w:szCs w:val="24"/>
          <w:lang w:val="x-none" w:eastAsia="x-none"/>
        </w:rPr>
        <w:t>，內容包含「深度學習基礎理論與實踐」及「運用大型語言模型打造RAG智能代理」等主題理論與實作，並輔導受訓學員取得課程認證，協助轄內青年掌握人工智慧開發技術與應用實務，預計參加540人次，實際參加計493人次，執</w:t>
      </w:r>
      <w:r w:rsidR="007411F9" w:rsidRPr="00360A61">
        <w:rPr>
          <w:rFonts w:ascii="標楷體" w:hAnsi="標楷體" w:hint="eastAsia"/>
          <w:bCs/>
          <w:kern w:val="2"/>
          <w:sz w:val="24"/>
          <w:szCs w:val="24"/>
          <w:lang w:val="x-none" w:eastAsia="x-none"/>
        </w:rPr>
        <w:t>行率約91.30％。</w:t>
      </w:r>
      <w:r w:rsidR="007411F9">
        <w:rPr>
          <w:rFonts w:ascii="標楷體" w:hAnsi="標楷體" w:hint="eastAsia"/>
          <w:bCs/>
          <w:kern w:val="2"/>
          <w:sz w:val="24"/>
          <w:szCs w:val="24"/>
          <w:lang w:val="x-none"/>
        </w:rPr>
        <w:t>經查其執行情形，核有：</w:t>
      </w:r>
      <w:r w:rsidR="007411F9" w:rsidRPr="00360A61">
        <w:rPr>
          <w:rFonts w:ascii="標楷體" w:hAnsi="標楷體" w:hint="eastAsia"/>
          <w:bCs/>
          <w:kern w:val="2"/>
          <w:sz w:val="24"/>
          <w:szCs w:val="24"/>
          <w:lang w:val="x-none" w:eastAsia="x-none"/>
        </w:rPr>
        <w:t>採購案廠商規劃之培訓課程與認證項目，</w:t>
      </w:r>
      <w:r w:rsidR="00360A61" w:rsidRPr="00360A61">
        <w:rPr>
          <w:rFonts w:ascii="標楷體" w:hAnsi="標楷體" w:hint="eastAsia"/>
          <w:bCs/>
          <w:kern w:val="2"/>
          <w:sz w:val="24"/>
          <w:szCs w:val="24"/>
          <w:lang w:val="x-none" w:eastAsia="x-none"/>
        </w:rPr>
        <w:t>非屬</w:t>
      </w:r>
      <w:r w:rsidR="00360A61" w:rsidRPr="00360A61">
        <w:rPr>
          <w:rFonts w:ascii="標楷體" w:hAnsi="標楷體"/>
          <w:bCs/>
          <w:kern w:val="2"/>
          <w:sz w:val="24"/>
          <w:szCs w:val="24"/>
          <w:lang w:val="x-none" w:eastAsia="x-none"/>
        </w:rPr>
        <w:t>數位發展部數位產業署114年11月發布之AI產業人才認定指引</w:t>
      </w:r>
      <w:r w:rsidR="00360A61" w:rsidRPr="00360A61">
        <w:rPr>
          <w:rFonts w:ascii="標楷體" w:hAnsi="標楷體" w:hint="eastAsia"/>
          <w:bCs/>
          <w:kern w:val="2"/>
          <w:sz w:val="24"/>
          <w:szCs w:val="24"/>
          <w:lang w:val="x-none" w:eastAsia="x-none"/>
        </w:rPr>
        <w:t>所列認證項目及推薦課程範疇，學員受訓成果尚難具備明確之國家人才分類定位，</w:t>
      </w:r>
      <w:r w:rsidR="008D0ABC">
        <w:rPr>
          <w:rFonts w:ascii="標楷體" w:hAnsi="標楷體" w:hint="eastAsia"/>
          <w:bCs/>
          <w:kern w:val="2"/>
          <w:sz w:val="24"/>
          <w:szCs w:val="24"/>
          <w:lang w:val="x-none"/>
        </w:rPr>
        <w:t>衍生</w:t>
      </w:r>
      <w:proofErr w:type="spellStart"/>
      <w:r w:rsidR="00360A61" w:rsidRPr="00360A61">
        <w:rPr>
          <w:rFonts w:ascii="標楷體" w:hAnsi="標楷體" w:hint="eastAsia"/>
          <w:bCs/>
          <w:kern w:val="2"/>
          <w:sz w:val="24"/>
          <w:szCs w:val="24"/>
          <w:lang w:val="x-none" w:eastAsia="x-none"/>
        </w:rPr>
        <w:t>不易符合國內AI產業人才發展</w:t>
      </w:r>
      <w:r w:rsidR="00360A61">
        <w:rPr>
          <w:rFonts w:ascii="標楷體" w:hAnsi="標楷體" w:hint="eastAsia"/>
          <w:bCs/>
          <w:kern w:val="2"/>
          <w:sz w:val="24"/>
          <w:szCs w:val="24"/>
          <w:lang w:val="x-none"/>
        </w:rPr>
        <w:t>需求</w:t>
      </w:r>
      <w:proofErr w:type="spellEnd"/>
      <w:r w:rsidR="00360A61" w:rsidRPr="00360A61">
        <w:rPr>
          <w:rFonts w:ascii="標楷體" w:hAnsi="標楷體" w:hint="eastAsia"/>
          <w:bCs/>
          <w:kern w:val="2"/>
          <w:sz w:val="24"/>
          <w:szCs w:val="24"/>
          <w:lang w:val="x-none" w:eastAsia="x-none"/>
        </w:rPr>
        <w:t>。</w:t>
      </w:r>
      <w:proofErr w:type="gramStart"/>
      <w:r w:rsidR="00360A61" w:rsidRPr="00360A61">
        <w:rPr>
          <w:rFonts w:ascii="標楷體" w:hAnsi="標楷體" w:hint="eastAsia"/>
          <w:bCs/>
          <w:kern w:val="2"/>
          <w:sz w:val="24"/>
          <w:szCs w:val="24"/>
          <w:lang w:val="x-none" w:eastAsia="x-none"/>
        </w:rPr>
        <w:t>鑑</w:t>
      </w:r>
      <w:proofErr w:type="gramEnd"/>
      <w:r w:rsidR="00360A61" w:rsidRPr="00360A61">
        <w:rPr>
          <w:rFonts w:ascii="標楷體" w:hAnsi="標楷體" w:hint="eastAsia"/>
          <w:bCs/>
          <w:kern w:val="2"/>
          <w:sz w:val="24"/>
          <w:szCs w:val="24"/>
          <w:lang w:val="x-none" w:eastAsia="x-none"/>
        </w:rPr>
        <w:t>於該指引係規範我國AI人才培育之共通架構</w:t>
      </w:r>
      <w:r w:rsidR="00B43F17">
        <w:rPr>
          <w:rFonts w:ascii="標楷體" w:hAnsi="標楷體" w:hint="eastAsia"/>
          <w:bCs/>
          <w:kern w:val="2"/>
          <w:sz w:val="24"/>
          <w:szCs w:val="24"/>
          <w:lang w:val="x-none" w:eastAsia="x-none"/>
        </w:rPr>
        <w:t>（</w:t>
      </w:r>
      <w:r w:rsidR="00360A61" w:rsidRPr="00360A61">
        <w:rPr>
          <w:rFonts w:ascii="標楷體" w:hAnsi="標楷體" w:hint="eastAsia"/>
          <w:bCs/>
          <w:kern w:val="2"/>
          <w:sz w:val="24"/>
          <w:szCs w:val="24"/>
          <w:lang w:val="x-none" w:eastAsia="x-none"/>
        </w:rPr>
        <w:t>包含人才類型、能力類型及認證項目</w:t>
      </w:r>
      <w:r w:rsidR="00B43F17">
        <w:rPr>
          <w:rFonts w:ascii="標楷體" w:hAnsi="標楷體" w:hint="eastAsia"/>
          <w:bCs/>
          <w:kern w:val="2"/>
          <w:sz w:val="24"/>
          <w:szCs w:val="24"/>
          <w:lang w:val="x-none" w:eastAsia="x-none"/>
        </w:rPr>
        <w:t>）</w:t>
      </w:r>
      <w:r w:rsidR="00360A61" w:rsidRPr="00360A61">
        <w:rPr>
          <w:rFonts w:ascii="標楷體" w:hAnsi="標楷體" w:hint="eastAsia"/>
          <w:bCs/>
          <w:kern w:val="2"/>
          <w:sz w:val="24"/>
          <w:szCs w:val="24"/>
          <w:lang w:val="x-none" w:eastAsia="x-none"/>
        </w:rPr>
        <w:t>，有其產業發展及人才培育政策指導效益，</w:t>
      </w:r>
      <w:r w:rsidR="00400CEF" w:rsidRPr="00360A61">
        <w:rPr>
          <w:rFonts w:ascii="標楷體" w:hAnsi="標楷體" w:hint="eastAsia"/>
          <w:bCs/>
          <w:kern w:val="2"/>
          <w:sz w:val="24"/>
          <w:szCs w:val="24"/>
          <w:lang w:val="x-none" w:eastAsia="x-none"/>
        </w:rPr>
        <w:t>且115年培訓計畫已在執行中</w:t>
      </w:r>
      <w:r w:rsidR="00400CEF">
        <w:rPr>
          <w:rFonts w:ascii="標楷體" w:hAnsi="標楷體" w:hint="eastAsia"/>
          <w:bCs/>
          <w:kern w:val="2"/>
          <w:sz w:val="24"/>
          <w:szCs w:val="24"/>
          <w:lang w:val="x-none"/>
        </w:rPr>
        <w:t>，</w:t>
      </w:r>
      <w:proofErr w:type="spellStart"/>
      <w:r w:rsidR="00360A61" w:rsidRPr="00360A61">
        <w:rPr>
          <w:rFonts w:ascii="標楷體" w:hAnsi="標楷體" w:hint="eastAsia"/>
          <w:bCs/>
          <w:kern w:val="2"/>
          <w:sz w:val="24"/>
          <w:szCs w:val="24"/>
          <w:lang w:val="x-none" w:eastAsia="x-none"/>
        </w:rPr>
        <w:t>為使學員於完訓後能清楚掌握國家AI人才培育方向，及利於銜接就業市場之職缺需求，</w:t>
      </w:r>
      <w:r w:rsidR="00360A61">
        <w:rPr>
          <w:rFonts w:ascii="標楷體" w:hAnsi="標楷體" w:hint="eastAsia"/>
          <w:bCs/>
          <w:kern w:val="2"/>
          <w:sz w:val="24"/>
          <w:szCs w:val="24"/>
          <w:lang w:val="x-none"/>
        </w:rPr>
        <w:t>經函請</w:t>
      </w:r>
      <w:proofErr w:type="gramStart"/>
      <w:r w:rsidR="00360A61">
        <w:rPr>
          <w:rFonts w:ascii="標楷體" w:hAnsi="標楷體" w:hint="eastAsia"/>
          <w:bCs/>
          <w:kern w:val="2"/>
          <w:sz w:val="24"/>
          <w:szCs w:val="24"/>
          <w:lang w:val="x-none"/>
        </w:rPr>
        <w:t>研</w:t>
      </w:r>
      <w:proofErr w:type="gramEnd"/>
      <w:r w:rsidR="00360A61">
        <w:rPr>
          <w:rFonts w:ascii="標楷體" w:hAnsi="標楷體" w:hint="eastAsia"/>
          <w:bCs/>
          <w:kern w:val="2"/>
          <w:sz w:val="24"/>
          <w:szCs w:val="24"/>
          <w:lang w:val="x-none"/>
        </w:rPr>
        <w:t>謀改善</w:t>
      </w:r>
      <w:proofErr w:type="spellEnd"/>
      <w:r w:rsidR="00360A61" w:rsidRPr="004F4D76">
        <w:rPr>
          <w:rFonts w:ascii="標楷體" w:hAnsi="標楷體" w:hint="eastAsia"/>
          <w:bCs/>
          <w:kern w:val="2"/>
          <w:sz w:val="24"/>
          <w:szCs w:val="24"/>
          <w:lang w:val="x-none" w:eastAsia="x-none"/>
        </w:rPr>
        <w:t>。</w:t>
      </w:r>
      <w:proofErr w:type="spellStart"/>
      <w:r w:rsidR="00360A61" w:rsidRPr="004F4D76">
        <w:rPr>
          <w:rFonts w:ascii="標楷體" w:hAnsi="標楷體" w:hint="eastAsia"/>
          <w:bCs/>
          <w:kern w:val="2"/>
          <w:sz w:val="24"/>
          <w:szCs w:val="24"/>
          <w:lang w:val="x-none" w:eastAsia="x-none"/>
        </w:rPr>
        <w:t>據復：</w:t>
      </w:r>
      <w:r w:rsidR="00623B01">
        <w:rPr>
          <w:rFonts w:ascii="標楷體" w:hAnsi="標楷體" w:hint="eastAsia"/>
          <w:bCs/>
          <w:kern w:val="2"/>
          <w:sz w:val="24"/>
          <w:szCs w:val="24"/>
          <w:lang w:val="x-none"/>
        </w:rPr>
        <w:t>將</w:t>
      </w:r>
      <w:proofErr w:type="spellEnd"/>
      <w:r w:rsidR="00623B01" w:rsidRPr="00623B01">
        <w:rPr>
          <w:rFonts w:ascii="標楷體" w:hAnsi="標楷體"/>
          <w:bCs/>
          <w:kern w:val="2"/>
          <w:sz w:val="24"/>
          <w:szCs w:val="24"/>
          <w:lang w:val="x-none" w:eastAsia="x-none"/>
        </w:rPr>
        <w:t>持續檢視中央主管機關最新政策方向及AI產業人才發展趨勢，並參考數位發展部數位產業署發布之AI產業人才認定指引，適時調整課程架構、能力對應及認證規劃，培育國家AI人才及強化產業需求</w:t>
      </w:r>
      <w:r w:rsidR="00DD6674" w:rsidRPr="00623B01">
        <w:rPr>
          <w:rFonts w:ascii="標楷體" w:hAnsi="標楷體"/>
          <w:bCs/>
          <w:kern w:val="2"/>
          <w:sz w:val="24"/>
          <w:szCs w:val="24"/>
          <w:lang w:val="x-none" w:eastAsia="x-none"/>
        </w:rPr>
        <w:t>之連結。</w:t>
      </w:r>
    </w:p>
    <w:p w14:paraId="7B29D28D" w14:textId="72006A91" w:rsidR="00ED6FED" w:rsidRDefault="00623B01" w:rsidP="00A74663">
      <w:pPr>
        <w:overflowPunct w:val="0"/>
        <w:spacing w:beforeLines="15" w:before="54" w:line="482" w:lineRule="exact"/>
        <w:ind w:firstLineChars="200" w:firstLine="561"/>
        <w:jc w:val="both"/>
        <w:rPr>
          <w:rFonts w:ascii="標楷體" w:hAnsi="標楷體"/>
          <w:b/>
          <w:sz w:val="28"/>
          <w:szCs w:val="28"/>
        </w:rPr>
      </w:pPr>
      <w:r w:rsidRPr="00623B01">
        <w:rPr>
          <w:rFonts w:ascii="標楷體" w:hAnsi="標楷體" w:hint="eastAsia"/>
          <w:b/>
          <w:sz w:val="28"/>
          <w:szCs w:val="28"/>
        </w:rPr>
        <w:t>2.</w:t>
      </w:r>
      <w:r w:rsidR="00ED6FED" w:rsidRPr="00AF618F">
        <w:rPr>
          <w:rFonts w:ascii="標楷體" w:hAnsi="標楷體"/>
          <w:b/>
          <w:sz w:val="28"/>
          <w:szCs w:val="28"/>
        </w:rPr>
        <w:t>規劃開放部分青創基地空間供民眾使用，增進市民福祉，惟場地使用收費標準法制作業</w:t>
      </w:r>
      <w:bookmarkStart w:id="1" w:name="_GoBack"/>
      <w:bookmarkEnd w:id="1"/>
      <w:r w:rsidR="00ED6FED" w:rsidRPr="00AF618F">
        <w:rPr>
          <w:rFonts w:ascii="標楷體" w:hAnsi="標楷體"/>
          <w:b/>
          <w:sz w:val="28"/>
          <w:szCs w:val="28"/>
        </w:rPr>
        <w:t>程序</w:t>
      </w:r>
      <w:proofErr w:type="gramStart"/>
      <w:r w:rsidR="00ED6FED" w:rsidRPr="00AF618F">
        <w:rPr>
          <w:rFonts w:ascii="標楷體" w:hAnsi="標楷體"/>
          <w:b/>
          <w:sz w:val="28"/>
          <w:szCs w:val="28"/>
        </w:rPr>
        <w:t>遲滯，亟待研</w:t>
      </w:r>
      <w:proofErr w:type="gramEnd"/>
      <w:r w:rsidR="00ED6FED" w:rsidRPr="00AF618F">
        <w:rPr>
          <w:rFonts w:ascii="標楷體" w:hAnsi="標楷體"/>
          <w:b/>
          <w:sz w:val="28"/>
          <w:szCs w:val="28"/>
        </w:rPr>
        <w:t>謀改善</w:t>
      </w:r>
      <w:r w:rsidR="00ED6FED">
        <w:rPr>
          <w:rFonts w:ascii="標楷體" w:hAnsi="標楷體" w:hint="eastAsia"/>
          <w:b/>
          <w:sz w:val="28"/>
          <w:szCs w:val="28"/>
        </w:rPr>
        <w:t>。</w:t>
      </w:r>
    </w:p>
    <w:p w14:paraId="7A9FBECD" w14:textId="0E7F77A4" w:rsidR="00ED6FED" w:rsidRDefault="00ED6FED" w:rsidP="00A74663">
      <w:pPr>
        <w:overflowPunct w:val="0"/>
        <w:spacing w:line="482" w:lineRule="exact"/>
        <w:ind w:firstLineChars="200" w:firstLine="480"/>
        <w:jc w:val="both"/>
        <w:rPr>
          <w:rFonts w:ascii="標楷體" w:hAnsi="標楷體"/>
          <w:b/>
          <w:sz w:val="28"/>
          <w:szCs w:val="28"/>
        </w:rPr>
      </w:pPr>
      <w:proofErr w:type="spellStart"/>
      <w:r w:rsidRPr="00AF618F">
        <w:rPr>
          <w:rFonts w:ascii="標楷體" w:hAnsi="標楷體" w:hint="eastAsia"/>
          <w:bCs/>
          <w:kern w:val="2"/>
          <w:sz w:val="24"/>
          <w:szCs w:val="24"/>
          <w:lang w:val="x-none" w:eastAsia="x-none"/>
        </w:rPr>
        <w:t>青年</w:t>
      </w:r>
      <w:r w:rsidRPr="00AF618F">
        <w:rPr>
          <w:rFonts w:ascii="標楷體" w:hAnsi="標楷體"/>
          <w:bCs/>
          <w:kern w:val="2"/>
          <w:sz w:val="24"/>
          <w:szCs w:val="24"/>
          <w:lang w:val="x-none" w:eastAsia="x-none"/>
        </w:rPr>
        <w:t>局為</w:t>
      </w:r>
      <w:r>
        <w:rPr>
          <w:rFonts w:ascii="標楷體" w:hAnsi="標楷體" w:hint="eastAsia"/>
          <w:bCs/>
          <w:kern w:val="2"/>
          <w:sz w:val="24"/>
          <w:szCs w:val="24"/>
          <w:lang w:val="x-none"/>
        </w:rPr>
        <w:t>加強市有公共空間利用</w:t>
      </w:r>
      <w:proofErr w:type="spellEnd"/>
      <w:r>
        <w:rPr>
          <w:rFonts w:ascii="標楷體" w:hAnsi="標楷體" w:hint="eastAsia"/>
          <w:bCs/>
          <w:kern w:val="2"/>
          <w:sz w:val="24"/>
          <w:szCs w:val="24"/>
          <w:lang w:val="x-none"/>
        </w:rPr>
        <w:t>，</w:t>
      </w:r>
      <w:r w:rsidRPr="00AF618F">
        <w:rPr>
          <w:rFonts w:ascii="標楷體" w:hAnsi="標楷體"/>
          <w:bCs/>
          <w:kern w:val="2"/>
          <w:sz w:val="24"/>
          <w:szCs w:val="24"/>
          <w:lang w:val="x-none" w:eastAsia="x-none"/>
        </w:rPr>
        <w:t>持續規劃及利用市有非公用不動產及社會住宅回饋之公益空間等推出具有特色之青年創業基地，截至114年底止，經管青年創業基地計9處，</w:t>
      </w:r>
      <w:proofErr w:type="gramStart"/>
      <w:r w:rsidRPr="00623B01">
        <w:rPr>
          <w:rFonts w:ascii="標楷體" w:hAnsi="標楷體" w:hint="eastAsia"/>
          <w:bCs/>
          <w:kern w:val="2"/>
          <w:sz w:val="24"/>
          <w:szCs w:val="24"/>
          <w:lang w:val="x-none" w:eastAsia="x-none"/>
        </w:rPr>
        <w:t>114</w:t>
      </w:r>
      <w:proofErr w:type="gramEnd"/>
      <w:r w:rsidRPr="00623B01">
        <w:rPr>
          <w:rFonts w:ascii="標楷體" w:hAnsi="標楷體" w:hint="eastAsia"/>
          <w:bCs/>
          <w:kern w:val="2"/>
          <w:sz w:val="24"/>
          <w:szCs w:val="24"/>
          <w:lang w:val="x-none" w:eastAsia="x-none"/>
        </w:rPr>
        <w:t>年度編列青年創業創新場地營運管理費用預算數</w:t>
      </w:r>
      <w:r>
        <w:rPr>
          <w:rFonts w:ascii="標楷體" w:hAnsi="標楷體" w:hint="eastAsia"/>
          <w:bCs/>
          <w:kern w:val="2"/>
          <w:sz w:val="24"/>
          <w:szCs w:val="24"/>
          <w:lang w:val="x-none"/>
        </w:rPr>
        <w:t>計</w:t>
      </w:r>
      <w:r w:rsidRPr="00623B01">
        <w:rPr>
          <w:rFonts w:ascii="標楷體" w:hAnsi="標楷體" w:hint="eastAsia"/>
          <w:bCs/>
          <w:kern w:val="2"/>
          <w:sz w:val="24"/>
          <w:szCs w:val="24"/>
          <w:lang w:val="x-none" w:eastAsia="x-none"/>
        </w:rPr>
        <w:t>2,179萬元，實現數1,917萬餘元，實現率88.00％</w:t>
      </w:r>
      <w:r>
        <w:rPr>
          <w:rFonts w:ascii="標楷體" w:hAnsi="標楷體" w:hint="eastAsia"/>
          <w:bCs/>
          <w:kern w:val="2"/>
          <w:sz w:val="24"/>
          <w:szCs w:val="24"/>
          <w:lang w:val="x-none"/>
        </w:rPr>
        <w:t>，</w:t>
      </w:r>
      <w:r w:rsidRPr="00AF618F">
        <w:rPr>
          <w:rFonts w:ascii="標楷體" w:hAnsi="標楷體"/>
          <w:bCs/>
          <w:kern w:val="2"/>
          <w:sz w:val="24"/>
          <w:szCs w:val="24"/>
          <w:lang w:val="x-none" w:eastAsia="x-none"/>
        </w:rPr>
        <w:t>其中新莊膠囊工作站、板橋藝術基地、板橋新板設計基地</w:t>
      </w:r>
      <w:r>
        <w:rPr>
          <w:rFonts w:ascii="標楷體" w:hAnsi="標楷體"/>
          <w:bCs/>
          <w:kern w:val="2"/>
          <w:sz w:val="24"/>
          <w:szCs w:val="24"/>
          <w:lang w:val="x-none" w:eastAsia="x-none"/>
        </w:rPr>
        <w:t>（</w:t>
      </w:r>
      <w:r w:rsidRPr="00AF618F">
        <w:rPr>
          <w:rFonts w:ascii="標楷體" w:hAnsi="標楷體"/>
          <w:bCs/>
          <w:kern w:val="2"/>
          <w:sz w:val="24"/>
          <w:szCs w:val="24"/>
          <w:lang w:val="x-none" w:eastAsia="x-none"/>
        </w:rPr>
        <w:t>新民街</w:t>
      </w:r>
      <w:r>
        <w:rPr>
          <w:rFonts w:ascii="標楷體" w:hAnsi="標楷體"/>
          <w:bCs/>
          <w:kern w:val="2"/>
          <w:sz w:val="24"/>
          <w:szCs w:val="24"/>
          <w:lang w:val="x-none" w:eastAsia="x-none"/>
        </w:rPr>
        <w:t>）</w:t>
      </w:r>
      <w:r w:rsidRPr="00AF618F">
        <w:rPr>
          <w:rFonts w:ascii="標楷體" w:hAnsi="標楷體"/>
          <w:bCs/>
          <w:kern w:val="2"/>
          <w:sz w:val="24"/>
          <w:szCs w:val="24"/>
          <w:lang w:val="x-none" w:eastAsia="x-none"/>
        </w:rPr>
        <w:t>、五股自造基地、中和藝文基地等5處委外經營管理之青年創業基地，自114年8月起即規劃依規費法之規定訂定場地使用收費標準，以對外開放部分空間供民眾使用，並納入施政工作計畫列管。</w:t>
      </w:r>
      <w:proofErr w:type="gramStart"/>
      <w:r w:rsidRPr="00AF618F">
        <w:rPr>
          <w:rFonts w:ascii="標楷體" w:hAnsi="標楷體"/>
          <w:bCs/>
          <w:kern w:val="2"/>
          <w:sz w:val="24"/>
          <w:szCs w:val="24"/>
          <w:lang w:val="x-none" w:eastAsia="x-none"/>
        </w:rPr>
        <w:t>惟</w:t>
      </w:r>
      <w:proofErr w:type="gramEnd"/>
      <w:r w:rsidRPr="00AF618F">
        <w:rPr>
          <w:rFonts w:ascii="標楷體" w:hAnsi="標楷體"/>
          <w:bCs/>
          <w:kern w:val="2"/>
          <w:sz w:val="24"/>
          <w:szCs w:val="24"/>
          <w:lang w:val="x-none" w:eastAsia="x-none"/>
        </w:rPr>
        <w:t>截至本處查核日</w:t>
      </w:r>
      <w:r>
        <w:rPr>
          <w:rFonts w:ascii="標楷體" w:hAnsi="標楷體"/>
          <w:bCs/>
          <w:kern w:val="2"/>
          <w:sz w:val="24"/>
          <w:szCs w:val="24"/>
          <w:lang w:val="x-none" w:eastAsia="x-none"/>
        </w:rPr>
        <w:t>（</w:t>
      </w:r>
      <w:r w:rsidRPr="00AF618F">
        <w:rPr>
          <w:rFonts w:ascii="標楷體" w:hAnsi="標楷體"/>
          <w:bCs/>
          <w:kern w:val="2"/>
          <w:sz w:val="24"/>
          <w:szCs w:val="24"/>
          <w:lang w:val="x-none" w:eastAsia="x-none"/>
        </w:rPr>
        <w:t>115年3月31日</w:t>
      </w:r>
      <w:r>
        <w:rPr>
          <w:rFonts w:ascii="標楷體" w:hAnsi="標楷體"/>
          <w:bCs/>
          <w:kern w:val="2"/>
          <w:sz w:val="24"/>
          <w:szCs w:val="24"/>
          <w:lang w:val="x-none" w:eastAsia="x-none"/>
        </w:rPr>
        <w:t>）</w:t>
      </w:r>
      <w:r w:rsidRPr="00AF618F">
        <w:rPr>
          <w:rFonts w:ascii="標楷體" w:hAnsi="標楷體"/>
          <w:bCs/>
          <w:kern w:val="2"/>
          <w:sz w:val="24"/>
          <w:szCs w:val="24"/>
          <w:lang w:val="x-none" w:eastAsia="x-none"/>
        </w:rPr>
        <w:t>止，已逾7個月，該收費標準尚處於內部</w:t>
      </w:r>
      <w:proofErr w:type="gramStart"/>
      <w:r w:rsidRPr="00AF618F">
        <w:rPr>
          <w:rFonts w:ascii="標楷體" w:hAnsi="標楷體"/>
          <w:bCs/>
          <w:kern w:val="2"/>
          <w:sz w:val="24"/>
          <w:szCs w:val="24"/>
          <w:lang w:val="x-none" w:eastAsia="x-none"/>
        </w:rPr>
        <w:t>研</w:t>
      </w:r>
      <w:proofErr w:type="gramEnd"/>
      <w:r w:rsidRPr="00AF618F">
        <w:rPr>
          <w:rFonts w:ascii="標楷體" w:hAnsi="標楷體"/>
          <w:bCs/>
          <w:kern w:val="2"/>
          <w:sz w:val="24"/>
          <w:szCs w:val="24"/>
          <w:lang w:val="x-none" w:eastAsia="x-none"/>
        </w:rPr>
        <w:t>擬草案階段，遲未完成法制作業，</w:t>
      </w:r>
      <w:r>
        <w:rPr>
          <w:rFonts w:ascii="標楷體" w:hAnsi="標楷體" w:hint="eastAsia"/>
          <w:bCs/>
          <w:kern w:val="2"/>
          <w:sz w:val="24"/>
          <w:szCs w:val="24"/>
          <w:lang w:val="x-none"/>
        </w:rPr>
        <w:t>經函請</w:t>
      </w:r>
      <w:proofErr w:type="spellStart"/>
      <w:proofErr w:type="gramStart"/>
      <w:r w:rsidRPr="00AF618F">
        <w:rPr>
          <w:rFonts w:ascii="標楷體" w:hAnsi="標楷體"/>
          <w:bCs/>
          <w:kern w:val="2"/>
          <w:sz w:val="24"/>
          <w:szCs w:val="24"/>
          <w:lang w:val="x-none" w:eastAsia="x-none"/>
        </w:rPr>
        <w:t>研</w:t>
      </w:r>
      <w:proofErr w:type="gramEnd"/>
      <w:r w:rsidRPr="00AF618F">
        <w:rPr>
          <w:rFonts w:ascii="標楷體" w:hAnsi="標楷體"/>
          <w:bCs/>
          <w:kern w:val="2"/>
          <w:sz w:val="24"/>
          <w:szCs w:val="24"/>
          <w:lang w:val="x-none" w:eastAsia="x-none"/>
        </w:rPr>
        <w:t>謀改善</w:t>
      </w:r>
      <w:r>
        <w:rPr>
          <w:rFonts w:ascii="標楷體" w:hAnsi="標楷體" w:hint="eastAsia"/>
          <w:bCs/>
          <w:kern w:val="2"/>
          <w:sz w:val="24"/>
          <w:szCs w:val="24"/>
          <w:lang w:val="x-none"/>
        </w:rPr>
        <w:t>。據復：</w:t>
      </w:r>
      <w:r w:rsidRPr="00B43F17">
        <w:rPr>
          <w:rFonts w:ascii="標楷體" w:hAnsi="標楷體"/>
          <w:bCs/>
          <w:kern w:val="2"/>
          <w:sz w:val="24"/>
          <w:szCs w:val="24"/>
          <w:lang w:val="x-none"/>
        </w:rPr>
        <w:t>因各基地之實體空間、可租借區域及營運模式，影響其建築成本與日常營運成本</w:t>
      </w:r>
      <w:proofErr w:type="spellEnd"/>
      <w:r w:rsidRPr="00B43F17">
        <w:rPr>
          <w:rFonts w:ascii="標楷體" w:hAnsi="標楷體"/>
          <w:bCs/>
          <w:kern w:val="2"/>
          <w:sz w:val="24"/>
          <w:szCs w:val="24"/>
          <w:lang w:val="x-none"/>
        </w:rPr>
        <w:t>（如水電、清潔費等），為確保所定規費能如實反映，</w:t>
      </w:r>
      <w:proofErr w:type="gramStart"/>
      <w:r w:rsidRPr="00B43F17">
        <w:rPr>
          <w:rFonts w:ascii="標楷體" w:hAnsi="標楷體"/>
          <w:bCs/>
          <w:kern w:val="2"/>
          <w:sz w:val="24"/>
          <w:szCs w:val="24"/>
          <w:lang w:val="x-none"/>
        </w:rPr>
        <w:t>爰</w:t>
      </w:r>
      <w:proofErr w:type="gramEnd"/>
      <w:r w:rsidRPr="00B43F17">
        <w:rPr>
          <w:rFonts w:ascii="標楷體" w:hAnsi="標楷體"/>
          <w:bCs/>
          <w:kern w:val="2"/>
          <w:sz w:val="24"/>
          <w:szCs w:val="24"/>
          <w:lang w:val="x-none"/>
        </w:rPr>
        <w:t>依各基地實際情形進行滾動式盤點，以完備法制作業之程序</w:t>
      </w:r>
      <w:r>
        <w:rPr>
          <w:rFonts w:ascii="標楷體" w:hAnsi="標楷體" w:hint="eastAsia"/>
          <w:bCs/>
          <w:kern w:val="2"/>
          <w:sz w:val="24"/>
          <w:szCs w:val="24"/>
          <w:lang w:val="x-none"/>
        </w:rPr>
        <w:t>，已將成本分析函送財政局審查，並</w:t>
      </w:r>
      <w:r w:rsidRPr="00B43F17">
        <w:rPr>
          <w:rFonts w:ascii="標楷體" w:hAnsi="標楷體"/>
          <w:bCs/>
          <w:kern w:val="2"/>
          <w:sz w:val="24"/>
          <w:szCs w:val="24"/>
          <w:lang w:val="x-none"/>
        </w:rPr>
        <w:t>依財政局審查意見進行補充及修正。</w:t>
      </w:r>
    </w:p>
    <w:p w14:paraId="0B9E941A" w14:textId="11C0877E" w:rsidR="00623B01" w:rsidRDefault="00ED6FED" w:rsidP="00B620EB">
      <w:pPr>
        <w:overflowPunct w:val="0"/>
        <w:spacing w:line="448" w:lineRule="exact"/>
        <w:ind w:firstLineChars="200" w:firstLine="561"/>
        <w:jc w:val="both"/>
        <w:rPr>
          <w:rFonts w:ascii="標楷體" w:hAnsi="標楷體"/>
          <w:b/>
          <w:sz w:val="28"/>
          <w:szCs w:val="28"/>
        </w:rPr>
      </w:pPr>
      <w:r>
        <w:rPr>
          <w:rFonts w:ascii="標楷體" w:hAnsi="標楷體" w:hint="eastAsia"/>
          <w:b/>
          <w:sz w:val="28"/>
          <w:szCs w:val="28"/>
        </w:rPr>
        <w:lastRenderedPageBreak/>
        <w:t>3.</w:t>
      </w:r>
      <w:r w:rsidR="00623B01" w:rsidRPr="00623B01">
        <w:rPr>
          <w:rFonts w:ascii="標楷體" w:hAnsi="標楷體"/>
          <w:b/>
          <w:sz w:val="28"/>
          <w:szCs w:val="28"/>
        </w:rPr>
        <w:t>委外辦理</w:t>
      </w:r>
      <w:proofErr w:type="gramStart"/>
      <w:r w:rsidR="00623B01" w:rsidRPr="00623B01">
        <w:rPr>
          <w:rFonts w:ascii="標楷體" w:hAnsi="標楷體"/>
          <w:b/>
          <w:sz w:val="28"/>
          <w:szCs w:val="28"/>
        </w:rPr>
        <w:t>創</w:t>
      </w:r>
      <w:r w:rsidR="00CB2F48">
        <w:rPr>
          <w:rFonts w:ascii="標楷體" w:hAnsi="標楷體" w:hint="eastAsia"/>
          <w:b/>
          <w:sz w:val="28"/>
          <w:szCs w:val="28"/>
        </w:rPr>
        <w:t>力</w:t>
      </w:r>
      <w:r w:rsidR="00623B01" w:rsidRPr="00623B01">
        <w:rPr>
          <w:rFonts w:ascii="標楷體" w:hAnsi="標楷體"/>
          <w:b/>
          <w:sz w:val="28"/>
          <w:szCs w:val="28"/>
        </w:rPr>
        <w:t>坊營運</w:t>
      </w:r>
      <w:proofErr w:type="gramEnd"/>
      <w:r w:rsidR="00623B01" w:rsidRPr="00623B01">
        <w:rPr>
          <w:rFonts w:ascii="標楷體" w:hAnsi="標楷體"/>
          <w:b/>
          <w:sz w:val="28"/>
          <w:szCs w:val="28"/>
        </w:rPr>
        <w:t>委託專業服務案，透過專案輔導、培力課程及交流活動培育新創團隊，惟對於進駐期滿未</w:t>
      </w:r>
      <w:proofErr w:type="gramStart"/>
      <w:r w:rsidR="00623B01" w:rsidRPr="00623B01">
        <w:rPr>
          <w:rFonts w:ascii="標楷體" w:hAnsi="標楷體"/>
          <w:b/>
          <w:sz w:val="28"/>
          <w:szCs w:val="28"/>
        </w:rPr>
        <w:t>遷址且已</w:t>
      </w:r>
      <w:proofErr w:type="gramEnd"/>
      <w:r w:rsidR="00623B01" w:rsidRPr="00623B01">
        <w:rPr>
          <w:rFonts w:ascii="標楷體" w:hAnsi="標楷體"/>
          <w:b/>
          <w:sz w:val="28"/>
          <w:szCs w:val="28"/>
        </w:rPr>
        <w:t>停業之</w:t>
      </w:r>
      <w:r w:rsidR="00CB2F48">
        <w:rPr>
          <w:rFonts w:ascii="標楷體" w:hAnsi="標楷體" w:hint="eastAsia"/>
          <w:b/>
          <w:sz w:val="28"/>
          <w:szCs w:val="28"/>
        </w:rPr>
        <w:t>團隊</w:t>
      </w:r>
      <w:r w:rsidR="00623B01" w:rsidRPr="00623B01">
        <w:rPr>
          <w:rFonts w:ascii="標楷體" w:hAnsi="標楷體"/>
          <w:b/>
          <w:sz w:val="28"/>
          <w:szCs w:val="28"/>
        </w:rPr>
        <w:t>，違規</w:t>
      </w:r>
      <w:proofErr w:type="gramStart"/>
      <w:r w:rsidR="00623B01" w:rsidRPr="00623B01">
        <w:rPr>
          <w:rFonts w:ascii="標楷體" w:hAnsi="標楷體"/>
          <w:b/>
          <w:sz w:val="28"/>
          <w:szCs w:val="28"/>
        </w:rPr>
        <w:t>逕</w:t>
      </w:r>
      <w:proofErr w:type="gramEnd"/>
      <w:r w:rsidR="00623B01" w:rsidRPr="00623B01">
        <w:rPr>
          <w:rFonts w:ascii="標楷體" w:hAnsi="標楷體"/>
          <w:b/>
          <w:sz w:val="28"/>
          <w:szCs w:val="28"/>
        </w:rPr>
        <w:t>退還商業登記保證金且未收取違約金，亟待</w:t>
      </w:r>
      <w:proofErr w:type="gramStart"/>
      <w:r w:rsidR="00623B01">
        <w:rPr>
          <w:rFonts w:ascii="標楷體" w:hAnsi="標楷體" w:hint="eastAsia"/>
          <w:b/>
          <w:sz w:val="28"/>
          <w:szCs w:val="28"/>
        </w:rPr>
        <w:t>研</w:t>
      </w:r>
      <w:proofErr w:type="gramEnd"/>
      <w:r w:rsidR="00623B01">
        <w:rPr>
          <w:rFonts w:ascii="標楷體" w:hAnsi="標楷體" w:hint="eastAsia"/>
          <w:b/>
          <w:sz w:val="28"/>
          <w:szCs w:val="28"/>
        </w:rPr>
        <w:t>謀改善。</w:t>
      </w:r>
    </w:p>
    <w:p w14:paraId="43424AD0" w14:textId="6C24E272" w:rsidR="00DD6674" w:rsidRPr="00B22A43" w:rsidRDefault="00BA76B3" w:rsidP="004E59D9">
      <w:pPr>
        <w:overflowPunct w:val="0"/>
        <w:spacing w:line="447" w:lineRule="exact"/>
        <w:ind w:firstLineChars="200" w:firstLine="480"/>
        <w:jc w:val="both"/>
        <w:rPr>
          <w:rFonts w:ascii="標楷體" w:hAnsi="標楷體"/>
          <w:bCs/>
          <w:spacing w:val="-1"/>
          <w:kern w:val="2"/>
          <w:sz w:val="24"/>
          <w:szCs w:val="24"/>
          <w:lang w:val="x-none"/>
        </w:rPr>
      </w:pPr>
      <w:r w:rsidRPr="00B22A43">
        <w:rPr>
          <w:rFonts w:ascii="標楷體" w:hAnsi="標楷體" w:hint="eastAsia"/>
          <w:bCs/>
          <w:noProof/>
          <w:spacing w:val="-1"/>
          <w:kern w:val="2"/>
          <w:sz w:val="24"/>
          <w:szCs w:val="24"/>
        </w:rPr>
        <mc:AlternateContent>
          <mc:Choice Requires="wps">
            <w:drawing>
              <wp:anchor distT="0" distB="0" distL="114300" distR="114300" simplePos="0" relativeHeight="251661312" behindDoc="1" locked="0" layoutInCell="1" allowOverlap="1" wp14:anchorId="1D4CE1B7" wp14:editId="7E86D719">
                <wp:simplePos x="0" y="0"/>
                <wp:positionH relativeFrom="margin">
                  <wp:align>right</wp:align>
                </wp:positionH>
                <wp:positionV relativeFrom="paragraph">
                  <wp:posOffset>1987550</wp:posOffset>
                </wp:positionV>
                <wp:extent cx="3878580" cy="2049780"/>
                <wp:effectExtent l="0" t="0" r="7620" b="7620"/>
                <wp:wrapTight wrapText="bothSides">
                  <wp:wrapPolygon edited="0">
                    <wp:start x="0" y="0"/>
                    <wp:lineTo x="0" y="21480"/>
                    <wp:lineTo x="21536" y="21480"/>
                    <wp:lineTo x="21536" y="0"/>
                    <wp:lineTo x="0" y="0"/>
                  </wp:wrapPolygon>
                </wp:wrapTight>
                <wp:docPr id="6" name="文字方塊 6"/>
                <wp:cNvGraphicFramePr/>
                <a:graphic xmlns:a="http://schemas.openxmlformats.org/drawingml/2006/main">
                  <a:graphicData uri="http://schemas.microsoft.com/office/word/2010/wordprocessingShape">
                    <wps:wsp>
                      <wps:cNvSpPr txBox="1"/>
                      <wps:spPr>
                        <a:xfrm>
                          <a:off x="0" y="0"/>
                          <a:ext cx="3878580" cy="2049780"/>
                        </a:xfrm>
                        <a:prstGeom prst="rect">
                          <a:avLst/>
                        </a:prstGeom>
                        <a:noFill/>
                        <a:ln w="6350">
                          <a:noFill/>
                        </a:ln>
                      </wps:spPr>
                      <wps:txbx>
                        <w:txbxContent>
                          <w:p w14:paraId="2084B7CF" w14:textId="77777777" w:rsidR="00BA76B3" w:rsidRPr="007411F9" w:rsidRDefault="00BA76B3" w:rsidP="00B22A43">
                            <w:pPr>
                              <w:spacing w:afterLines="10" w:after="36" w:line="360" w:lineRule="exact"/>
                              <w:jc w:val="center"/>
                              <w:rPr>
                                <w:rFonts w:ascii="標楷體" w:hAnsi="標楷體"/>
                                <w:b/>
                                <w:bCs/>
                                <w:color w:val="000000"/>
                                <w:sz w:val="24"/>
                                <w:szCs w:val="24"/>
                              </w:rPr>
                            </w:pPr>
                            <w:r w:rsidRPr="007411F9">
                              <w:rPr>
                                <w:rFonts w:ascii="標楷體" w:hAnsi="標楷體" w:hint="eastAsia"/>
                                <w:b/>
                                <w:bCs/>
                                <w:color w:val="000000"/>
                                <w:sz w:val="24"/>
                                <w:szCs w:val="24"/>
                              </w:rPr>
                              <w:t>表1</w:t>
                            </w:r>
                            <w:r>
                              <w:rPr>
                                <w:rFonts w:ascii="標楷體" w:hAnsi="標楷體" w:hint="eastAsia"/>
                                <w:b/>
                                <w:sz w:val="24"/>
                                <w:szCs w:val="24"/>
                              </w:rPr>
                              <w:t xml:space="preserve">　</w:t>
                            </w:r>
                            <w:proofErr w:type="gramStart"/>
                            <w:r w:rsidRPr="007411F9">
                              <w:rPr>
                                <w:rFonts w:ascii="標楷體" w:hAnsi="標楷體" w:hint="eastAsia"/>
                                <w:b/>
                                <w:bCs/>
                                <w:color w:val="000000"/>
                                <w:sz w:val="24"/>
                                <w:szCs w:val="24"/>
                              </w:rPr>
                              <w:t>創力坊營運</w:t>
                            </w:r>
                            <w:proofErr w:type="gramEnd"/>
                            <w:r w:rsidRPr="007411F9">
                              <w:rPr>
                                <w:rFonts w:ascii="標楷體" w:hAnsi="標楷體" w:hint="eastAsia"/>
                                <w:b/>
                                <w:bCs/>
                                <w:color w:val="000000"/>
                                <w:sz w:val="24"/>
                                <w:szCs w:val="24"/>
                              </w:rPr>
                              <w:t>委託專業服務案辦理情形</w:t>
                            </w:r>
                          </w:p>
                          <w:p w14:paraId="61B90E98" w14:textId="1E8C3793" w:rsidR="008D60BA" w:rsidRPr="00BA76B3" w:rsidRDefault="00BA76B3" w:rsidP="00B22A43">
                            <w:pPr>
                              <w:spacing w:beforeLines="10" w:before="36" w:afterLines="5" w:after="18" w:line="280" w:lineRule="exact"/>
                              <w:jc w:val="right"/>
                            </w:pPr>
                            <w:r w:rsidRPr="0048074E">
                              <w:rPr>
                                <w:rFonts w:ascii="標楷體" w:hAnsi="標楷體" w:hint="eastAsia"/>
                                <w:color w:val="000000"/>
                                <w:sz w:val="20"/>
                                <w:szCs w:val="20"/>
                              </w:rPr>
                              <w:t>單位：</w:t>
                            </w:r>
                            <w:r>
                              <w:rPr>
                                <w:rFonts w:ascii="標楷體" w:hAnsi="標楷體" w:hint="eastAsia"/>
                                <w:color w:val="000000"/>
                                <w:sz w:val="20"/>
                                <w:szCs w:val="20"/>
                              </w:rPr>
                              <w:t>新臺幣</w:t>
                            </w:r>
                            <w:r w:rsidRPr="0048074E">
                              <w:rPr>
                                <w:rFonts w:ascii="標楷體" w:hAnsi="標楷體" w:hint="eastAsia"/>
                                <w:color w:val="000000"/>
                                <w:sz w:val="20"/>
                                <w:szCs w:val="20"/>
                              </w:rPr>
                              <w:t>千元</w:t>
                            </w:r>
                          </w:p>
                          <w:tbl>
                            <w:tblPr>
                              <w:tblW w:w="4987" w:type="pct"/>
                              <w:tblLayout w:type="fixed"/>
                              <w:tblCellMar>
                                <w:left w:w="28" w:type="dxa"/>
                                <w:right w:w="28" w:type="dxa"/>
                              </w:tblCellMar>
                              <w:tblLook w:val="04A0" w:firstRow="1" w:lastRow="0" w:firstColumn="1" w:lastColumn="0" w:noHBand="0" w:noVBand="1"/>
                            </w:tblPr>
                            <w:tblGrid>
                              <w:gridCol w:w="783"/>
                              <w:gridCol w:w="783"/>
                              <w:gridCol w:w="923"/>
                              <w:gridCol w:w="3469"/>
                            </w:tblGrid>
                            <w:tr w:rsidR="004E59D9" w:rsidRPr="00CF31B4" w14:paraId="37C8E570" w14:textId="77777777" w:rsidTr="004E59D9">
                              <w:trPr>
                                <w:trHeight w:val="330"/>
                              </w:trPr>
                              <w:tc>
                                <w:tcPr>
                                  <w:tcW w:w="657" w:type="pct"/>
                                  <w:tcBorders>
                                    <w:top w:val="single" w:sz="4" w:space="0" w:color="auto"/>
                                    <w:left w:val="single" w:sz="4" w:space="0" w:color="auto"/>
                                    <w:bottom w:val="single" w:sz="4" w:space="0" w:color="auto"/>
                                    <w:right w:val="single" w:sz="4" w:space="0" w:color="auto"/>
                                  </w:tcBorders>
                                  <w:noWrap/>
                                  <w:vAlign w:val="center"/>
                                  <w:hideMark/>
                                </w:tcPr>
                                <w:p w14:paraId="611D6DEA" w14:textId="77777777" w:rsidR="00BA76B3" w:rsidRPr="00CF31B4" w:rsidRDefault="00BA76B3" w:rsidP="00B22A43">
                                  <w:pPr>
                                    <w:spacing w:line="280" w:lineRule="exact"/>
                                    <w:ind w:rightChars="-36" w:right="-58"/>
                                    <w:jc w:val="center"/>
                                    <w:rPr>
                                      <w:rFonts w:ascii="標楷體" w:hAnsi="標楷體"/>
                                      <w:color w:val="000000"/>
                                      <w:sz w:val="20"/>
                                      <w:szCs w:val="20"/>
                                    </w:rPr>
                                  </w:pPr>
                                  <w:r w:rsidRPr="00CF31B4">
                                    <w:rPr>
                                      <w:rFonts w:ascii="標楷體" w:hAnsi="標楷體" w:hint="eastAsia"/>
                                      <w:color w:val="000000"/>
                                      <w:sz w:val="20"/>
                                      <w:szCs w:val="20"/>
                                    </w:rPr>
                                    <w:t>年度別</w:t>
                                  </w:r>
                                </w:p>
                              </w:tc>
                              <w:tc>
                                <w:tcPr>
                                  <w:tcW w:w="657" w:type="pct"/>
                                  <w:tcBorders>
                                    <w:top w:val="single" w:sz="4" w:space="0" w:color="auto"/>
                                    <w:left w:val="nil"/>
                                    <w:bottom w:val="single" w:sz="4" w:space="0" w:color="auto"/>
                                    <w:right w:val="single" w:sz="4" w:space="0" w:color="auto"/>
                                  </w:tcBorders>
                                  <w:noWrap/>
                                  <w:vAlign w:val="center"/>
                                  <w:hideMark/>
                                </w:tcPr>
                                <w:p w14:paraId="410E893E"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期別</w:t>
                                  </w:r>
                                </w:p>
                              </w:tc>
                              <w:tc>
                                <w:tcPr>
                                  <w:tcW w:w="775" w:type="pct"/>
                                  <w:tcBorders>
                                    <w:top w:val="single" w:sz="4" w:space="0" w:color="auto"/>
                                    <w:left w:val="nil"/>
                                    <w:bottom w:val="single" w:sz="4" w:space="0" w:color="auto"/>
                                    <w:right w:val="single" w:sz="4" w:space="0" w:color="auto"/>
                                  </w:tcBorders>
                                  <w:noWrap/>
                                  <w:vAlign w:val="center"/>
                                  <w:hideMark/>
                                </w:tcPr>
                                <w:p w14:paraId="65B3E431"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契約金額</w:t>
                                  </w:r>
                                </w:p>
                              </w:tc>
                              <w:tc>
                                <w:tcPr>
                                  <w:tcW w:w="2911" w:type="pct"/>
                                  <w:tcBorders>
                                    <w:top w:val="single" w:sz="4" w:space="0" w:color="auto"/>
                                    <w:left w:val="nil"/>
                                    <w:bottom w:val="single" w:sz="4" w:space="0" w:color="auto"/>
                                    <w:right w:val="single" w:sz="4" w:space="0" w:color="auto"/>
                                  </w:tcBorders>
                                  <w:noWrap/>
                                  <w:vAlign w:val="center"/>
                                  <w:hideMark/>
                                </w:tcPr>
                                <w:p w14:paraId="41460F61"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團隊進駐期間</w:t>
                                  </w:r>
                                </w:p>
                              </w:tc>
                            </w:tr>
                            <w:tr w:rsidR="004E59D9" w:rsidRPr="00CF31B4" w14:paraId="0EFC6958" w14:textId="77777777" w:rsidTr="004E59D9">
                              <w:trPr>
                                <w:trHeight w:val="330"/>
                              </w:trPr>
                              <w:tc>
                                <w:tcPr>
                                  <w:tcW w:w="657" w:type="pct"/>
                                  <w:vMerge w:val="restart"/>
                                  <w:tcBorders>
                                    <w:top w:val="nil"/>
                                    <w:left w:val="single" w:sz="4" w:space="0" w:color="auto"/>
                                    <w:bottom w:val="single" w:sz="4" w:space="0" w:color="auto"/>
                                    <w:right w:val="single" w:sz="4" w:space="0" w:color="auto"/>
                                  </w:tcBorders>
                                  <w:noWrap/>
                                  <w:vAlign w:val="center"/>
                                  <w:hideMark/>
                                </w:tcPr>
                                <w:p w14:paraId="3116D46D"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112</w:t>
                                  </w:r>
                                </w:p>
                              </w:tc>
                              <w:tc>
                                <w:tcPr>
                                  <w:tcW w:w="657" w:type="pct"/>
                                  <w:tcBorders>
                                    <w:top w:val="nil"/>
                                    <w:left w:val="nil"/>
                                    <w:bottom w:val="nil"/>
                                    <w:right w:val="single" w:sz="4" w:space="0" w:color="auto"/>
                                  </w:tcBorders>
                                  <w:noWrap/>
                                  <w:vAlign w:val="center"/>
                                  <w:hideMark/>
                                </w:tcPr>
                                <w:p w14:paraId="53E03229"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第17期</w:t>
                                  </w:r>
                                </w:p>
                              </w:tc>
                              <w:tc>
                                <w:tcPr>
                                  <w:tcW w:w="775" w:type="pct"/>
                                  <w:vMerge w:val="restart"/>
                                  <w:tcBorders>
                                    <w:top w:val="nil"/>
                                    <w:left w:val="single" w:sz="4" w:space="0" w:color="auto"/>
                                    <w:bottom w:val="single" w:sz="4" w:space="0" w:color="000000"/>
                                    <w:right w:val="single" w:sz="4" w:space="0" w:color="auto"/>
                                  </w:tcBorders>
                                  <w:noWrap/>
                                  <w:vAlign w:val="center"/>
                                  <w:hideMark/>
                                </w:tcPr>
                                <w:p w14:paraId="5AF1438E" w14:textId="77777777" w:rsidR="00BA76B3" w:rsidRPr="00CF31B4" w:rsidRDefault="00BA76B3" w:rsidP="00B22A43">
                                  <w:pPr>
                                    <w:spacing w:line="280" w:lineRule="exact"/>
                                    <w:jc w:val="right"/>
                                    <w:rPr>
                                      <w:rFonts w:ascii="標楷體" w:hAnsi="標楷體"/>
                                      <w:color w:val="000000"/>
                                      <w:sz w:val="20"/>
                                      <w:szCs w:val="20"/>
                                    </w:rPr>
                                  </w:pPr>
                                  <w:r w:rsidRPr="00CF31B4">
                                    <w:rPr>
                                      <w:rFonts w:ascii="標楷體" w:hAnsi="標楷體" w:hint="eastAsia"/>
                                      <w:color w:val="000000"/>
                                      <w:sz w:val="20"/>
                                      <w:szCs w:val="20"/>
                                    </w:rPr>
                                    <w:t>8</w:t>
                                  </w:r>
                                  <w:r w:rsidRPr="00CF31B4">
                                    <w:rPr>
                                      <w:rFonts w:ascii="標楷體" w:hAnsi="標楷體"/>
                                      <w:color w:val="000000"/>
                                      <w:sz w:val="20"/>
                                      <w:szCs w:val="20"/>
                                    </w:rPr>
                                    <w:t>,</w:t>
                                  </w:r>
                                  <w:r w:rsidRPr="00CF31B4">
                                    <w:rPr>
                                      <w:rFonts w:ascii="標楷體" w:hAnsi="標楷體" w:hint="eastAsia"/>
                                      <w:color w:val="000000"/>
                                      <w:sz w:val="20"/>
                                      <w:szCs w:val="20"/>
                                    </w:rPr>
                                    <w:t>40</w:t>
                                  </w:r>
                                  <w:r w:rsidRPr="00CF31B4">
                                    <w:rPr>
                                      <w:rFonts w:ascii="標楷體" w:hAnsi="標楷體"/>
                                      <w:color w:val="000000"/>
                                      <w:sz w:val="20"/>
                                      <w:szCs w:val="20"/>
                                    </w:rPr>
                                    <w:t xml:space="preserve">0 </w:t>
                                  </w:r>
                                </w:p>
                              </w:tc>
                              <w:tc>
                                <w:tcPr>
                                  <w:tcW w:w="2911" w:type="pct"/>
                                  <w:tcBorders>
                                    <w:top w:val="nil"/>
                                    <w:left w:val="nil"/>
                                    <w:bottom w:val="single" w:sz="4" w:space="0" w:color="auto"/>
                                    <w:right w:val="single" w:sz="4" w:space="0" w:color="auto"/>
                                  </w:tcBorders>
                                  <w:noWrap/>
                                  <w:vAlign w:val="center"/>
                                  <w:hideMark/>
                                </w:tcPr>
                                <w:p w14:paraId="74B997AB"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111年12月1日至112年5月31日</w:t>
                                  </w:r>
                                </w:p>
                              </w:tc>
                            </w:tr>
                            <w:tr w:rsidR="004E59D9" w:rsidRPr="00CF31B4" w14:paraId="33D732AB" w14:textId="77777777" w:rsidTr="004E59D9">
                              <w:trPr>
                                <w:trHeight w:val="330"/>
                              </w:trPr>
                              <w:tc>
                                <w:tcPr>
                                  <w:tcW w:w="657" w:type="pct"/>
                                  <w:vMerge/>
                                  <w:tcBorders>
                                    <w:top w:val="nil"/>
                                    <w:left w:val="single" w:sz="4" w:space="0" w:color="auto"/>
                                    <w:bottom w:val="single" w:sz="4" w:space="0" w:color="auto"/>
                                    <w:right w:val="single" w:sz="4" w:space="0" w:color="auto"/>
                                  </w:tcBorders>
                                  <w:vAlign w:val="center"/>
                                  <w:hideMark/>
                                </w:tcPr>
                                <w:p w14:paraId="04620FF1" w14:textId="77777777" w:rsidR="00BA76B3" w:rsidRPr="00CF31B4" w:rsidRDefault="00BA76B3" w:rsidP="00B22A43">
                                  <w:pPr>
                                    <w:spacing w:line="280" w:lineRule="exact"/>
                                    <w:rPr>
                                      <w:rFonts w:ascii="標楷體" w:hAnsi="標楷體"/>
                                      <w:color w:val="000000"/>
                                      <w:sz w:val="20"/>
                                      <w:szCs w:val="20"/>
                                    </w:rPr>
                                  </w:pPr>
                                </w:p>
                              </w:tc>
                              <w:tc>
                                <w:tcPr>
                                  <w:tcW w:w="657" w:type="pct"/>
                                  <w:tcBorders>
                                    <w:top w:val="single" w:sz="4" w:space="0" w:color="auto"/>
                                    <w:left w:val="nil"/>
                                    <w:bottom w:val="nil"/>
                                    <w:right w:val="single" w:sz="4" w:space="0" w:color="auto"/>
                                  </w:tcBorders>
                                  <w:noWrap/>
                                  <w:vAlign w:val="center"/>
                                  <w:hideMark/>
                                </w:tcPr>
                                <w:p w14:paraId="410A4227"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第18期</w:t>
                                  </w:r>
                                </w:p>
                              </w:tc>
                              <w:tc>
                                <w:tcPr>
                                  <w:tcW w:w="775" w:type="pct"/>
                                  <w:vMerge/>
                                  <w:tcBorders>
                                    <w:top w:val="nil"/>
                                    <w:left w:val="single" w:sz="4" w:space="0" w:color="auto"/>
                                    <w:bottom w:val="single" w:sz="4" w:space="0" w:color="000000"/>
                                    <w:right w:val="single" w:sz="4" w:space="0" w:color="auto"/>
                                  </w:tcBorders>
                                  <w:vAlign w:val="center"/>
                                  <w:hideMark/>
                                </w:tcPr>
                                <w:p w14:paraId="4198B573" w14:textId="77777777" w:rsidR="00BA76B3" w:rsidRPr="00CF31B4" w:rsidRDefault="00BA76B3" w:rsidP="00B22A43">
                                  <w:pPr>
                                    <w:spacing w:line="280" w:lineRule="exact"/>
                                    <w:jc w:val="right"/>
                                    <w:rPr>
                                      <w:rFonts w:ascii="標楷體" w:hAnsi="標楷體"/>
                                      <w:color w:val="000000"/>
                                      <w:sz w:val="20"/>
                                      <w:szCs w:val="20"/>
                                    </w:rPr>
                                  </w:pPr>
                                </w:p>
                              </w:tc>
                              <w:tc>
                                <w:tcPr>
                                  <w:tcW w:w="2911" w:type="pct"/>
                                  <w:tcBorders>
                                    <w:top w:val="nil"/>
                                    <w:left w:val="nil"/>
                                    <w:bottom w:val="single" w:sz="4" w:space="0" w:color="auto"/>
                                    <w:right w:val="single" w:sz="4" w:space="0" w:color="auto"/>
                                  </w:tcBorders>
                                  <w:noWrap/>
                                  <w:vAlign w:val="center"/>
                                  <w:hideMark/>
                                </w:tcPr>
                                <w:p w14:paraId="1A75CA1B"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112年6月1日至112年11月30日</w:t>
                                  </w:r>
                                </w:p>
                              </w:tc>
                            </w:tr>
                            <w:tr w:rsidR="004E59D9" w:rsidRPr="00CF31B4" w14:paraId="1D4203E2" w14:textId="77777777" w:rsidTr="004E59D9">
                              <w:trPr>
                                <w:trHeight w:val="330"/>
                              </w:trPr>
                              <w:tc>
                                <w:tcPr>
                                  <w:tcW w:w="657" w:type="pct"/>
                                  <w:vMerge w:val="restart"/>
                                  <w:tcBorders>
                                    <w:top w:val="nil"/>
                                    <w:left w:val="single" w:sz="4" w:space="0" w:color="auto"/>
                                    <w:bottom w:val="single" w:sz="4" w:space="0" w:color="auto"/>
                                    <w:right w:val="single" w:sz="4" w:space="0" w:color="auto"/>
                                  </w:tcBorders>
                                  <w:noWrap/>
                                  <w:vAlign w:val="center"/>
                                  <w:hideMark/>
                                </w:tcPr>
                                <w:p w14:paraId="61BFA130"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113</w:t>
                                  </w:r>
                                </w:p>
                              </w:tc>
                              <w:tc>
                                <w:tcPr>
                                  <w:tcW w:w="657" w:type="pct"/>
                                  <w:tcBorders>
                                    <w:top w:val="single" w:sz="4" w:space="0" w:color="auto"/>
                                    <w:left w:val="nil"/>
                                    <w:bottom w:val="nil"/>
                                    <w:right w:val="single" w:sz="4" w:space="0" w:color="auto"/>
                                  </w:tcBorders>
                                  <w:noWrap/>
                                  <w:vAlign w:val="center"/>
                                  <w:hideMark/>
                                </w:tcPr>
                                <w:p w14:paraId="0F978AD4"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第19期</w:t>
                                  </w:r>
                                </w:p>
                              </w:tc>
                              <w:tc>
                                <w:tcPr>
                                  <w:tcW w:w="775" w:type="pct"/>
                                  <w:vMerge w:val="restart"/>
                                  <w:tcBorders>
                                    <w:top w:val="nil"/>
                                    <w:left w:val="single" w:sz="4" w:space="0" w:color="auto"/>
                                    <w:bottom w:val="single" w:sz="4" w:space="0" w:color="000000"/>
                                    <w:right w:val="single" w:sz="4" w:space="0" w:color="auto"/>
                                  </w:tcBorders>
                                  <w:noWrap/>
                                  <w:vAlign w:val="center"/>
                                  <w:hideMark/>
                                </w:tcPr>
                                <w:p w14:paraId="43B59911" w14:textId="77777777" w:rsidR="00BA76B3" w:rsidRPr="00CF31B4" w:rsidRDefault="00BA76B3" w:rsidP="00B22A43">
                                  <w:pPr>
                                    <w:spacing w:line="280" w:lineRule="exact"/>
                                    <w:jc w:val="right"/>
                                    <w:rPr>
                                      <w:rFonts w:ascii="標楷體" w:hAnsi="標楷體"/>
                                      <w:color w:val="000000"/>
                                      <w:sz w:val="20"/>
                                      <w:szCs w:val="20"/>
                                    </w:rPr>
                                  </w:pPr>
                                  <w:r w:rsidRPr="00CF31B4">
                                    <w:rPr>
                                      <w:rFonts w:ascii="標楷體" w:hAnsi="標楷體" w:hint="eastAsia"/>
                                      <w:color w:val="000000"/>
                                      <w:sz w:val="20"/>
                                      <w:szCs w:val="20"/>
                                    </w:rPr>
                                    <w:t>5</w:t>
                                  </w:r>
                                  <w:r w:rsidRPr="00CF31B4">
                                    <w:rPr>
                                      <w:rFonts w:ascii="標楷體" w:hAnsi="標楷體"/>
                                      <w:color w:val="000000"/>
                                      <w:sz w:val="20"/>
                                      <w:szCs w:val="20"/>
                                    </w:rPr>
                                    <w:t>,</w:t>
                                  </w:r>
                                  <w:r w:rsidRPr="00CF31B4">
                                    <w:rPr>
                                      <w:rFonts w:ascii="標楷體" w:hAnsi="標楷體" w:hint="eastAsia"/>
                                      <w:color w:val="000000"/>
                                      <w:sz w:val="20"/>
                                      <w:szCs w:val="20"/>
                                    </w:rPr>
                                    <w:t>99</w:t>
                                  </w:r>
                                  <w:r w:rsidRPr="00CF31B4">
                                    <w:rPr>
                                      <w:rFonts w:ascii="標楷體" w:hAnsi="標楷體"/>
                                      <w:color w:val="000000"/>
                                      <w:sz w:val="20"/>
                                      <w:szCs w:val="20"/>
                                    </w:rPr>
                                    <w:t>0</w:t>
                                  </w:r>
                                </w:p>
                              </w:tc>
                              <w:tc>
                                <w:tcPr>
                                  <w:tcW w:w="2911" w:type="pct"/>
                                  <w:tcBorders>
                                    <w:top w:val="nil"/>
                                    <w:left w:val="nil"/>
                                    <w:bottom w:val="single" w:sz="4" w:space="0" w:color="auto"/>
                                    <w:right w:val="single" w:sz="4" w:space="0" w:color="auto"/>
                                  </w:tcBorders>
                                  <w:noWrap/>
                                  <w:vAlign w:val="center"/>
                                  <w:hideMark/>
                                </w:tcPr>
                                <w:p w14:paraId="28BE07E7"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112年12月1日至113年5月31日</w:t>
                                  </w:r>
                                </w:p>
                              </w:tc>
                            </w:tr>
                            <w:tr w:rsidR="004E59D9" w:rsidRPr="00CF31B4" w14:paraId="4D58E634" w14:textId="77777777" w:rsidTr="004E59D9">
                              <w:trPr>
                                <w:trHeight w:val="330"/>
                              </w:trPr>
                              <w:tc>
                                <w:tcPr>
                                  <w:tcW w:w="657" w:type="pct"/>
                                  <w:vMerge/>
                                  <w:tcBorders>
                                    <w:top w:val="nil"/>
                                    <w:left w:val="single" w:sz="4" w:space="0" w:color="auto"/>
                                    <w:bottom w:val="single" w:sz="4" w:space="0" w:color="auto"/>
                                    <w:right w:val="single" w:sz="4" w:space="0" w:color="auto"/>
                                  </w:tcBorders>
                                  <w:vAlign w:val="center"/>
                                  <w:hideMark/>
                                </w:tcPr>
                                <w:p w14:paraId="089BBC36" w14:textId="77777777" w:rsidR="00BA76B3" w:rsidRPr="00CF31B4" w:rsidRDefault="00BA76B3" w:rsidP="00B22A43">
                                  <w:pPr>
                                    <w:spacing w:line="280" w:lineRule="exact"/>
                                    <w:rPr>
                                      <w:rFonts w:ascii="標楷體" w:hAnsi="標楷體"/>
                                      <w:color w:val="000000"/>
                                      <w:sz w:val="20"/>
                                      <w:szCs w:val="20"/>
                                    </w:rPr>
                                  </w:pPr>
                                </w:p>
                              </w:tc>
                              <w:tc>
                                <w:tcPr>
                                  <w:tcW w:w="657" w:type="pct"/>
                                  <w:tcBorders>
                                    <w:top w:val="single" w:sz="4" w:space="0" w:color="auto"/>
                                    <w:left w:val="nil"/>
                                    <w:bottom w:val="single" w:sz="4" w:space="0" w:color="auto"/>
                                    <w:right w:val="single" w:sz="4" w:space="0" w:color="auto"/>
                                  </w:tcBorders>
                                  <w:noWrap/>
                                  <w:vAlign w:val="center"/>
                                  <w:hideMark/>
                                </w:tcPr>
                                <w:p w14:paraId="5990258E"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第20期</w:t>
                                  </w:r>
                                </w:p>
                              </w:tc>
                              <w:tc>
                                <w:tcPr>
                                  <w:tcW w:w="775" w:type="pct"/>
                                  <w:vMerge/>
                                  <w:tcBorders>
                                    <w:top w:val="nil"/>
                                    <w:left w:val="single" w:sz="4" w:space="0" w:color="auto"/>
                                    <w:bottom w:val="single" w:sz="4" w:space="0" w:color="000000"/>
                                    <w:right w:val="single" w:sz="4" w:space="0" w:color="auto"/>
                                  </w:tcBorders>
                                  <w:vAlign w:val="center"/>
                                  <w:hideMark/>
                                </w:tcPr>
                                <w:p w14:paraId="09FD8C6F" w14:textId="77777777" w:rsidR="00BA76B3" w:rsidRPr="00CF31B4" w:rsidRDefault="00BA76B3" w:rsidP="00B22A43">
                                  <w:pPr>
                                    <w:spacing w:line="280" w:lineRule="exact"/>
                                    <w:jc w:val="right"/>
                                    <w:rPr>
                                      <w:rFonts w:ascii="標楷體" w:hAnsi="標楷體"/>
                                      <w:color w:val="000000"/>
                                      <w:sz w:val="20"/>
                                      <w:szCs w:val="20"/>
                                    </w:rPr>
                                  </w:pPr>
                                </w:p>
                              </w:tc>
                              <w:tc>
                                <w:tcPr>
                                  <w:tcW w:w="2911" w:type="pct"/>
                                  <w:tcBorders>
                                    <w:top w:val="nil"/>
                                    <w:left w:val="nil"/>
                                    <w:bottom w:val="single" w:sz="4" w:space="0" w:color="auto"/>
                                    <w:right w:val="single" w:sz="4" w:space="0" w:color="auto"/>
                                  </w:tcBorders>
                                  <w:noWrap/>
                                  <w:vAlign w:val="center"/>
                                  <w:hideMark/>
                                </w:tcPr>
                                <w:p w14:paraId="5F013B9D"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113年6月1日至113年11月30日</w:t>
                                  </w:r>
                                </w:p>
                              </w:tc>
                            </w:tr>
                            <w:tr w:rsidR="004E59D9" w:rsidRPr="00CF31B4" w14:paraId="228C893E" w14:textId="77777777" w:rsidTr="004E59D9">
                              <w:trPr>
                                <w:trHeight w:val="330"/>
                              </w:trPr>
                              <w:tc>
                                <w:tcPr>
                                  <w:tcW w:w="657" w:type="pct"/>
                                  <w:tcBorders>
                                    <w:top w:val="nil"/>
                                    <w:left w:val="single" w:sz="4" w:space="0" w:color="auto"/>
                                    <w:bottom w:val="single" w:sz="4" w:space="0" w:color="auto"/>
                                    <w:right w:val="single" w:sz="4" w:space="0" w:color="auto"/>
                                  </w:tcBorders>
                                  <w:noWrap/>
                                  <w:vAlign w:val="center"/>
                                  <w:hideMark/>
                                </w:tcPr>
                                <w:p w14:paraId="66842F81"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114</w:t>
                                  </w:r>
                                </w:p>
                              </w:tc>
                              <w:tc>
                                <w:tcPr>
                                  <w:tcW w:w="657" w:type="pct"/>
                                  <w:tcBorders>
                                    <w:top w:val="single" w:sz="4" w:space="0" w:color="auto"/>
                                    <w:left w:val="nil"/>
                                    <w:bottom w:val="single" w:sz="4" w:space="0" w:color="auto"/>
                                    <w:right w:val="single" w:sz="4" w:space="0" w:color="auto"/>
                                  </w:tcBorders>
                                  <w:noWrap/>
                                  <w:vAlign w:val="center"/>
                                  <w:hideMark/>
                                </w:tcPr>
                                <w:p w14:paraId="781F672A"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第21期</w:t>
                                  </w:r>
                                </w:p>
                              </w:tc>
                              <w:tc>
                                <w:tcPr>
                                  <w:tcW w:w="775" w:type="pct"/>
                                  <w:tcBorders>
                                    <w:top w:val="nil"/>
                                    <w:left w:val="nil"/>
                                    <w:bottom w:val="single" w:sz="4" w:space="0" w:color="auto"/>
                                    <w:right w:val="single" w:sz="4" w:space="0" w:color="auto"/>
                                  </w:tcBorders>
                                  <w:noWrap/>
                                  <w:vAlign w:val="center"/>
                                  <w:hideMark/>
                                </w:tcPr>
                                <w:p w14:paraId="67C5A766" w14:textId="77777777" w:rsidR="00BA76B3" w:rsidRPr="00CF31B4" w:rsidRDefault="00BA76B3" w:rsidP="00B22A43">
                                  <w:pPr>
                                    <w:spacing w:line="280" w:lineRule="exact"/>
                                    <w:jc w:val="right"/>
                                    <w:rPr>
                                      <w:rFonts w:ascii="標楷體" w:hAnsi="標楷體"/>
                                      <w:color w:val="000000"/>
                                      <w:sz w:val="20"/>
                                      <w:szCs w:val="20"/>
                                    </w:rPr>
                                  </w:pPr>
                                  <w:r w:rsidRPr="00CF31B4">
                                    <w:rPr>
                                      <w:rFonts w:ascii="標楷體" w:hAnsi="標楷體" w:hint="eastAsia"/>
                                      <w:color w:val="000000"/>
                                      <w:sz w:val="20"/>
                                      <w:szCs w:val="20"/>
                                    </w:rPr>
                                    <w:t>6</w:t>
                                  </w:r>
                                  <w:r w:rsidRPr="00CF31B4">
                                    <w:rPr>
                                      <w:rFonts w:ascii="標楷體" w:hAnsi="標楷體"/>
                                      <w:color w:val="000000"/>
                                      <w:sz w:val="20"/>
                                      <w:szCs w:val="20"/>
                                    </w:rPr>
                                    <w:t>,</w:t>
                                  </w:r>
                                  <w:r w:rsidRPr="00CF31B4">
                                    <w:rPr>
                                      <w:rFonts w:ascii="標楷體" w:hAnsi="標楷體" w:hint="eastAsia"/>
                                      <w:color w:val="000000"/>
                                      <w:sz w:val="20"/>
                                      <w:szCs w:val="20"/>
                                    </w:rPr>
                                    <w:t>8</w:t>
                                  </w:r>
                                  <w:r w:rsidRPr="00CF31B4">
                                    <w:rPr>
                                      <w:rFonts w:ascii="標楷體" w:hAnsi="標楷體"/>
                                      <w:color w:val="000000"/>
                                      <w:sz w:val="20"/>
                                      <w:szCs w:val="20"/>
                                    </w:rPr>
                                    <w:t>0</w:t>
                                  </w:r>
                                  <w:r w:rsidRPr="00CF31B4">
                                    <w:rPr>
                                      <w:rFonts w:ascii="標楷體" w:hAnsi="標楷體" w:hint="eastAsia"/>
                                      <w:color w:val="000000"/>
                                      <w:sz w:val="20"/>
                                      <w:szCs w:val="20"/>
                                    </w:rPr>
                                    <w:t>0</w:t>
                                  </w:r>
                                </w:p>
                              </w:tc>
                              <w:tc>
                                <w:tcPr>
                                  <w:tcW w:w="2911" w:type="pct"/>
                                  <w:tcBorders>
                                    <w:top w:val="nil"/>
                                    <w:left w:val="nil"/>
                                    <w:bottom w:val="single" w:sz="4" w:space="0" w:color="auto"/>
                                    <w:right w:val="single" w:sz="4" w:space="0" w:color="auto"/>
                                  </w:tcBorders>
                                  <w:noWrap/>
                                  <w:vAlign w:val="center"/>
                                  <w:hideMark/>
                                </w:tcPr>
                                <w:p w14:paraId="24B3D8AF"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113年12月1日至114年11月30日</w:t>
                                  </w:r>
                                </w:p>
                              </w:tc>
                            </w:tr>
                          </w:tbl>
                          <w:p w14:paraId="25DA3165" w14:textId="09F002C3" w:rsidR="008D60BA" w:rsidRDefault="00BA76B3" w:rsidP="00B22A43">
                            <w:pPr>
                              <w:spacing w:beforeLines="10" w:before="36"/>
                            </w:pPr>
                            <w:r w:rsidRPr="0048074E">
                              <w:rPr>
                                <w:rFonts w:ascii="標楷體" w:hAnsi="標楷體" w:hint="eastAsia"/>
                                <w:color w:val="000000"/>
                                <w:sz w:val="18"/>
                                <w:szCs w:val="14"/>
                              </w:rPr>
                              <w:t>資料來源：整理自</w:t>
                            </w:r>
                            <w:r>
                              <w:rPr>
                                <w:rFonts w:ascii="標楷體" w:hAnsi="標楷體" w:hint="eastAsia"/>
                                <w:color w:val="000000"/>
                                <w:sz w:val="18"/>
                                <w:szCs w:val="14"/>
                              </w:rPr>
                              <w:t>青年</w:t>
                            </w:r>
                            <w:r w:rsidRPr="0048074E">
                              <w:rPr>
                                <w:rFonts w:ascii="標楷體" w:hAnsi="標楷體" w:hint="eastAsia"/>
                                <w:color w:val="000000"/>
                                <w:sz w:val="18"/>
                                <w:szCs w:val="14"/>
                              </w:rPr>
                              <w:t>局提供資料。</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CE1B7" id="文字方塊 6" o:spid="_x0000_s1027" type="#_x0000_t202" style="position:absolute;left:0;text-align:left;margin-left:254.2pt;margin-top:156.5pt;width:305.4pt;height:161.4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" filled="f" stroked="f" strokeweight=".5pt">
                <v:textbox inset="1mm,1mm,1mm,1mm">
                  <w:txbxContent>
                    <w:p w14:paraId="2084B7CF" w14:textId="77777777" w:rsidR="00BA76B3" w:rsidRPr="007411F9" w:rsidRDefault="00BA76B3" w:rsidP="00B22A43">
                      <w:pPr>
                        <w:spacing w:afterLines="10" w:after="36" w:line="360" w:lineRule="exact"/>
                        <w:jc w:val="center"/>
                        <w:rPr>
                          <w:rFonts w:ascii="標楷體" w:hAnsi="標楷體"/>
                          <w:b/>
                          <w:bCs/>
                          <w:color w:val="000000"/>
                          <w:sz w:val="24"/>
                          <w:szCs w:val="24"/>
                        </w:rPr>
                      </w:pPr>
                      <w:r w:rsidRPr="007411F9">
                        <w:rPr>
                          <w:rFonts w:ascii="標楷體" w:hAnsi="標楷體" w:hint="eastAsia"/>
                          <w:b/>
                          <w:bCs/>
                          <w:color w:val="000000"/>
                          <w:sz w:val="24"/>
                          <w:szCs w:val="24"/>
                        </w:rPr>
                        <w:t>表1</w:t>
                      </w:r>
                      <w:r>
                        <w:rPr>
                          <w:rFonts w:ascii="標楷體" w:hAnsi="標楷體" w:hint="eastAsia"/>
                          <w:b/>
                          <w:sz w:val="24"/>
                          <w:szCs w:val="24"/>
                        </w:rPr>
                        <w:t xml:space="preserve">　</w:t>
                      </w:r>
                      <w:proofErr w:type="gramStart"/>
                      <w:r w:rsidRPr="007411F9">
                        <w:rPr>
                          <w:rFonts w:ascii="標楷體" w:hAnsi="標楷體" w:hint="eastAsia"/>
                          <w:b/>
                          <w:bCs/>
                          <w:color w:val="000000"/>
                          <w:sz w:val="24"/>
                          <w:szCs w:val="24"/>
                        </w:rPr>
                        <w:t>創力坊營運</w:t>
                      </w:r>
                      <w:proofErr w:type="gramEnd"/>
                      <w:r w:rsidRPr="007411F9">
                        <w:rPr>
                          <w:rFonts w:ascii="標楷體" w:hAnsi="標楷體" w:hint="eastAsia"/>
                          <w:b/>
                          <w:bCs/>
                          <w:color w:val="000000"/>
                          <w:sz w:val="24"/>
                          <w:szCs w:val="24"/>
                        </w:rPr>
                        <w:t>委託專業服務案辦理情形</w:t>
                      </w:r>
                    </w:p>
                    <w:p w14:paraId="61B90E98" w14:textId="1E8C3793" w:rsidR="008D60BA" w:rsidRPr="00BA76B3" w:rsidRDefault="00BA76B3" w:rsidP="00B22A43">
                      <w:pPr>
                        <w:spacing w:beforeLines="10" w:before="36" w:afterLines="5" w:after="18" w:line="280" w:lineRule="exact"/>
                        <w:jc w:val="right"/>
                      </w:pPr>
                      <w:r w:rsidRPr="0048074E">
                        <w:rPr>
                          <w:rFonts w:ascii="標楷體" w:hAnsi="標楷體" w:hint="eastAsia"/>
                          <w:color w:val="000000"/>
                          <w:sz w:val="20"/>
                          <w:szCs w:val="20"/>
                        </w:rPr>
                        <w:t>單位：</w:t>
                      </w:r>
                      <w:r>
                        <w:rPr>
                          <w:rFonts w:ascii="標楷體" w:hAnsi="標楷體" w:hint="eastAsia"/>
                          <w:color w:val="000000"/>
                          <w:sz w:val="20"/>
                          <w:szCs w:val="20"/>
                        </w:rPr>
                        <w:t>新臺幣</w:t>
                      </w:r>
                      <w:r w:rsidRPr="0048074E">
                        <w:rPr>
                          <w:rFonts w:ascii="標楷體" w:hAnsi="標楷體" w:hint="eastAsia"/>
                          <w:color w:val="000000"/>
                          <w:sz w:val="20"/>
                          <w:szCs w:val="20"/>
                        </w:rPr>
                        <w:t>千元</w:t>
                      </w:r>
                    </w:p>
                    <w:tbl>
                      <w:tblPr>
                        <w:tblW w:w="4987" w:type="pct"/>
                        <w:tblLayout w:type="fixed"/>
                        <w:tblCellMar>
                          <w:left w:w="28" w:type="dxa"/>
                          <w:right w:w="28" w:type="dxa"/>
                        </w:tblCellMar>
                        <w:tblLook w:val="04A0" w:firstRow="1" w:lastRow="0" w:firstColumn="1" w:lastColumn="0" w:noHBand="0" w:noVBand="1"/>
                      </w:tblPr>
                      <w:tblGrid>
                        <w:gridCol w:w="783"/>
                        <w:gridCol w:w="783"/>
                        <w:gridCol w:w="923"/>
                        <w:gridCol w:w="3469"/>
                      </w:tblGrid>
                      <w:tr w:rsidR="004E59D9" w:rsidRPr="00CF31B4" w14:paraId="37C8E570" w14:textId="77777777" w:rsidTr="004E59D9">
                        <w:trPr>
                          <w:trHeight w:val="330"/>
                        </w:trPr>
                        <w:tc>
                          <w:tcPr>
                            <w:tcW w:w="657" w:type="pct"/>
                            <w:tcBorders>
                              <w:top w:val="single" w:sz="4" w:space="0" w:color="auto"/>
                              <w:left w:val="single" w:sz="4" w:space="0" w:color="auto"/>
                              <w:bottom w:val="single" w:sz="4" w:space="0" w:color="auto"/>
                              <w:right w:val="single" w:sz="4" w:space="0" w:color="auto"/>
                            </w:tcBorders>
                            <w:noWrap/>
                            <w:vAlign w:val="center"/>
                            <w:hideMark/>
                          </w:tcPr>
                          <w:p w14:paraId="611D6DEA" w14:textId="77777777" w:rsidR="00BA76B3" w:rsidRPr="00CF31B4" w:rsidRDefault="00BA76B3" w:rsidP="00B22A43">
                            <w:pPr>
                              <w:spacing w:line="280" w:lineRule="exact"/>
                              <w:ind w:rightChars="-36" w:right="-58"/>
                              <w:jc w:val="center"/>
                              <w:rPr>
                                <w:rFonts w:ascii="標楷體" w:hAnsi="標楷體"/>
                                <w:color w:val="000000"/>
                                <w:sz w:val="20"/>
                                <w:szCs w:val="20"/>
                              </w:rPr>
                            </w:pPr>
                            <w:r w:rsidRPr="00CF31B4">
                              <w:rPr>
                                <w:rFonts w:ascii="標楷體" w:hAnsi="標楷體" w:hint="eastAsia"/>
                                <w:color w:val="000000"/>
                                <w:sz w:val="20"/>
                                <w:szCs w:val="20"/>
                              </w:rPr>
                              <w:t>年度別</w:t>
                            </w:r>
                          </w:p>
                        </w:tc>
                        <w:tc>
                          <w:tcPr>
                            <w:tcW w:w="657" w:type="pct"/>
                            <w:tcBorders>
                              <w:top w:val="single" w:sz="4" w:space="0" w:color="auto"/>
                              <w:left w:val="nil"/>
                              <w:bottom w:val="single" w:sz="4" w:space="0" w:color="auto"/>
                              <w:right w:val="single" w:sz="4" w:space="0" w:color="auto"/>
                            </w:tcBorders>
                            <w:noWrap/>
                            <w:vAlign w:val="center"/>
                            <w:hideMark/>
                          </w:tcPr>
                          <w:p w14:paraId="410E893E"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期別</w:t>
                            </w:r>
                          </w:p>
                        </w:tc>
                        <w:tc>
                          <w:tcPr>
                            <w:tcW w:w="775" w:type="pct"/>
                            <w:tcBorders>
                              <w:top w:val="single" w:sz="4" w:space="0" w:color="auto"/>
                              <w:left w:val="nil"/>
                              <w:bottom w:val="single" w:sz="4" w:space="0" w:color="auto"/>
                              <w:right w:val="single" w:sz="4" w:space="0" w:color="auto"/>
                            </w:tcBorders>
                            <w:noWrap/>
                            <w:vAlign w:val="center"/>
                            <w:hideMark/>
                          </w:tcPr>
                          <w:p w14:paraId="65B3E431"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契約金額</w:t>
                            </w:r>
                          </w:p>
                        </w:tc>
                        <w:tc>
                          <w:tcPr>
                            <w:tcW w:w="2911" w:type="pct"/>
                            <w:tcBorders>
                              <w:top w:val="single" w:sz="4" w:space="0" w:color="auto"/>
                              <w:left w:val="nil"/>
                              <w:bottom w:val="single" w:sz="4" w:space="0" w:color="auto"/>
                              <w:right w:val="single" w:sz="4" w:space="0" w:color="auto"/>
                            </w:tcBorders>
                            <w:noWrap/>
                            <w:vAlign w:val="center"/>
                            <w:hideMark/>
                          </w:tcPr>
                          <w:p w14:paraId="41460F61"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團隊進駐期間</w:t>
                            </w:r>
                          </w:p>
                        </w:tc>
                      </w:tr>
                      <w:tr w:rsidR="004E59D9" w:rsidRPr="00CF31B4" w14:paraId="0EFC6958" w14:textId="77777777" w:rsidTr="004E59D9">
                        <w:trPr>
                          <w:trHeight w:val="330"/>
                        </w:trPr>
                        <w:tc>
                          <w:tcPr>
                            <w:tcW w:w="657" w:type="pct"/>
                            <w:vMerge w:val="restart"/>
                            <w:tcBorders>
                              <w:top w:val="nil"/>
                              <w:left w:val="single" w:sz="4" w:space="0" w:color="auto"/>
                              <w:bottom w:val="single" w:sz="4" w:space="0" w:color="auto"/>
                              <w:right w:val="single" w:sz="4" w:space="0" w:color="auto"/>
                            </w:tcBorders>
                            <w:noWrap/>
                            <w:vAlign w:val="center"/>
                            <w:hideMark/>
                          </w:tcPr>
                          <w:p w14:paraId="3116D46D"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112</w:t>
                            </w:r>
                          </w:p>
                        </w:tc>
                        <w:tc>
                          <w:tcPr>
                            <w:tcW w:w="657" w:type="pct"/>
                            <w:tcBorders>
                              <w:top w:val="nil"/>
                              <w:left w:val="nil"/>
                              <w:bottom w:val="nil"/>
                              <w:right w:val="single" w:sz="4" w:space="0" w:color="auto"/>
                            </w:tcBorders>
                            <w:noWrap/>
                            <w:vAlign w:val="center"/>
                            <w:hideMark/>
                          </w:tcPr>
                          <w:p w14:paraId="53E03229"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第17期</w:t>
                            </w:r>
                          </w:p>
                        </w:tc>
                        <w:tc>
                          <w:tcPr>
                            <w:tcW w:w="775" w:type="pct"/>
                            <w:vMerge w:val="restart"/>
                            <w:tcBorders>
                              <w:top w:val="nil"/>
                              <w:left w:val="single" w:sz="4" w:space="0" w:color="auto"/>
                              <w:bottom w:val="single" w:sz="4" w:space="0" w:color="000000"/>
                              <w:right w:val="single" w:sz="4" w:space="0" w:color="auto"/>
                            </w:tcBorders>
                            <w:noWrap/>
                            <w:vAlign w:val="center"/>
                            <w:hideMark/>
                          </w:tcPr>
                          <w:p w14:paraId="5AF1438E" w14:textId="77777777" w:rsidR="00BA76B3" w:rsidRPr="00CF31B4" w:rsidRDefault="00BA76B3" w:rsidP="00B22A43">
                            <w:pPr>
                              <w:spacing w:line="280" w:lineRule="exact"/>
                              <w:jc w:val="right"/>
                              <w:rPr>
                                <w:rFonts w:ascii="標楷體" w:hAnsi="標楷體"/>
                                <w:color w:val="000000"/>
                                <w:sz w:val="20"/>
                                <w:szCs w:val="20"/>
                              </w:rPr>
                            </w:pPr>
                            <w:r w:rsidRPr="00CF31B4">
                              <w:rPr>
                                <w:rFonts w:ascii="標楷體" w:hAnsi="標楷體" w:hint="eastAsia"/>
                                <w:color w:val="000000"/>
                                <w:sz w:val="20"/>
                                <w:szCs w:val="20"/>
                              </w:rPr>
                              <w:t>8</w:t>
                            </w:r>
                            <w:r w:rsidRPr="00CF31B4">
                              <w:rPr>
                                <w:rFonts w:ascii="標楷體" w:hAnsi="標楷體"/>
                                <w:color w:val="000000"/>
                                <w:sz w:val="20"/>
                                <w:szCs w:val="20"/>
                              </w:rPr>
                              <w:t>,</w:t>
                            </w:r>
                            <w:r w:rsidRPr="00CF31B4">
                              <w:rPr>
                                <w:rFonts w:ascii="標楷體" w:hAnsi="標楷體" w:hint="eastAsia"/>
                                <w:color w:val="000000"/>
                                <w:sz w:val="20"/>
                                <w:szCs w:val="20"/>
                              </w:rPr>
                              <w:t>40</w:t>
                            </w:r>
                            <w:r w:rsidRPr="00CF31B4">
                              <w:rPr>
                                <w:rFonts w:ascii="標楷體" w:hAnsi="標楷體"/>
                                <w:color w:val="000000"/>
                                <w:sz w:val="20"/>
                                <w:szCs w:val="20"/>
                              </w:rPr>
                              <w:t xml:space="preserve">0 </w:t>
                            </w:r>
                          </w:p>
                        </w:tc>
                        <w:tc>
                          <w:tcPr>
                            <w:tcW w:w="2911" w:type="pct"/>
                            <w:tcBorders>
                              <w:top w:val="nil"/>
                              <w:left w:val="nil"/>
                              <w:bottom w:val="single" w:sz="4" w:space="0" w:color="auto"/>
                              <w:right w:val="single" w:sz="4" w:space="0" w:color="auto"/>
                            </w:tcBorders>
                            <w:noWrap/>
                            <w:vAlign w:val="center"/>
                            <w:hideMark/>
                          </w:tcPr>
                          <w:p w14:paraId="74B997AB"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111年12月1日至112年5月31日</w:t>
                            </w:r>
                          </w:p>
                        </w:tc>
                      </w:tr>
                      <w:tr w:rsidR="004E59D9" w:rsidRPr="00CF31B4" w14:paraId="33D732AB" w14:textId="77777777" w:rsidTr="004E59D9">
                        <w:trPr>
                          <w:trHeight w:val="330"/>
                        </w:trPr>
                        <w:tc>
                          <w:tcPr>
                            <w:tcW w:w="657" w:type="pct"/>
                            <w:vMerge/>
                            <w:tcBorders>
                              <w:top w:val="nil"/>
                              <w:left w:val="single" w:sz="4" w:space="0" w:color="auto"/>
                              <w:bottom w:val="single" w:sz="4" w:space="0" w:color="auto"/>
                              <w:right w:val="single" w:sz="4" w:space="0" w:color="auto"/>
                            </w:tcBorders>
                            <w:vAlign w:val="center"/>
                            <w:hideMark/>
                          </w:tcPr>
                          <w:p w14:paraId="04620FF1" w14:textId="77777777" w:rsidR="00BA76B3" w:rsidRPr="00CF31B4" w:rsidRDefault="00BA76B3" w:rsidP="00B22A43">
                            <w:pPr>
                              <w:spacing w:line="280" w:lineRule="exact"/>
                              <w:rPr>
                                <w:rFonts w:ascii="標楷體" w:hAnsi="標楷體"/>
                                <w:color w:val="000000"/>
                                <w:sz w:val="20"/>
                                <w:szCs w:val="20"/>
                              </w:rPr>
                            </w:pPr>
                          </w:p>
                        </w:tc>
                        <w:tc>
                          <w:tcPr>
                            <w:tcW w:w="657" w:type="pct"/>
                            <w:tcBorders>
                              <w:top w:val="single" w:sz="4" w:space="0" w:color="auto"/>
                              <w:left w:val="nil"/>
                              <w:bottom w:val="nil"/>
                              <w:right w:val="single" w:sz="4" w:space="0" w:color="auto"/>
                            </w:tcBorders>
                            <w:noWrap/>
                            <w:vAlign w:val="center"/>
                            <w:hideMark/>
                          </w:tcPr>
                          <w:p w14:paraId="410A4227"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第18期</w:t>
                            </w:r>
                          </w:p>
                        </w:tc>
                        <w:tc>
                          <w:tcPr>
                            <w:tcW w:w="775" w:type="pct"/>
                            <w:vMerge/>
                            <w:tcBorders>
                              <w:top w:val="nil"/>
                              <w:left w:val="single" w:sz="4" w:space="0" w:color="auto"/>
                              <w:bottom w:val="single" w:sz="4" w:space="0" w:color="000000"/>
                              <w:right w:val="single" w:sz="4" w:space="0" w:color="auto"/>
                            </w:tcBorders>
                            <w:vAlign w:val="center"/>
                            <w:hideMark/>
                          </w:tcPr>
                          <w:p w14:paraId="4198B573" w14:textId="77777777" w:rsidR="00BA76B3" w:rsidRPr="00CF31B4" w:rsidRDefault="00BA76B3" w:rsidP="00B22A43">
                            <w:pPr>
                              <w:spacing w:line="280" w:lineRule="exact"/>
                              <w:jc w:val="right"/>
                              <w:rPr>
                                <w:rFonts w:ascii="標楷體" w:hAnsi="標楷體"/>
                                <w:color w:val="000000"/>
                                <w:sz w:val="20"/>
                                <w:szCs w:val="20"/>
                              </w:rPr>
                            </w:pPr>
                          </w:p>
                        </w:tc>
                        <w:tc>
                          <w:tcPr>
                            <w:tcW w:w="2911" w:type="pct"/>
                            <w:tcBorders>
                              <w:top w:val="nil"/>
                              <w:left w:val="nil"/>
                              <w:bottom w:val="single" w:sz="4" w:space="0" w:color="auto"/>
                              <w:right w:val="single" w:sz="4" w:space="0" w:color="auto"/>
                            </w:tcBorders>
                            <w:noWrap/>
                            <w:vAlign w:val="center"/>
                            <w:hideMark/>
                          </w:tcPr>
                          <w:p w14:paraId="1A75CA1B"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112年6月1日至112年11月30日</w:t>
                            </w:r>
                          </w:p>
                        </w:tc>
                      </w:tr>
                      <w:tr w:rsidR="004E59D9" w:rsidRPr="00CF31B4" w14:paraId="1D4203E2" w14:textId="77777777" w:rsidTr="004E59D9">
                        <w:trPr>
                          <w:trHeight w:val="330"/>
                        </w:trPr>
                        <w:tc>
                          <w:tcPr>
                            <w:tcW w:w="657" w:type="pct"/>
                            <w:vMerge w:val="restart"/>
                            <w:tcBorders>
                              <w:top w:val="nil"/>
                              <w:left w:val="single" w:sz="4" w:space="0" w:color="auto"/>
                              <w:bottom w:val="single" w:sz="4" w:space="0" w:color="auto"/>
                              <w:right w:val="single" w:sz="4" w:space="0" w:color="auto"/>
                            </w:tcBorders>
                            <w:noWrap/>
                            <w:vAlign w:val="center"/>
                            <w:hideMark/>
                          </w:tcPr>
                          <w:p w14:paraId="61BFA130"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113</w:t>
                            </w:r>
                          </w:p>
                        </w:tc>
                        <w:tc>
                          <w:tcPr>
                            <w:tcW w:w="657" w:type="pct"/>
                            <w:tcBorders>
                              <w:top w:val="single" w:sz="4" w:space="0" w:color="auto"/>
                              <w:left w:val="nil"/>
                              <w:bottom w:val="nil"/>
                              <w:right w:val="single" w:sz="4" w:space="0" w:color="auto"/>
                            </w:tcBorders>
                            <w:noWrap/>
                            <w:vAlign w:val="center"/>
                            <w:hideMark/>
                          </w:tcPr>
                          <w:p w14:paraId="0F978AD4"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第19期</w:t>
                            </w:r>
                          </w:p>
                        </w:tc>
                        <w:tc>
                          <w:tcPr>
                            <w:tcW w:w="775" w:type="pct"/>
                            <w:vMerge w:val="restart"/>
                            <w:tcBorders>
                              <w:top w:val="nil"/>
                              <w:left w:val="single" w:sz="4" w:space="0" w:color="auto"/>
                              <w:bottom w:val="single" w:sz="4" w:space="0" w:color="000000"/>
                              <w:right w:val="single" w:sz="4" w:space="0" w:color="auto"/>
                            </w:tcBorders>
                            <w:noWrap/>
                            <w:vAlign w:val="center"/>
                            <w:hideMark/>
                          </w:tcPr>
                          <w:p w14:paraId="43B59911" w14:textId="77777777" w:rsidR="00BA76B3" w:rsidRPr="00CF31B4" w:rsidRDefault="00BA76B3" w:rsidP="00B22A43">
                            <w:pPr>
                              <w:spacing w:line="280" w:lineRule="exact"/>
                              <w:jc w:val="right"/>
                              <w:rPr>
                                <w:rFonts w:ascii="標楷體" w:hAnsi="標楷體"/>
                                <w:color w:val="000000"/>
                                <w:sz w:val="20"/>
                                <w:szCs w:val="20"/>
                              </w:rPr>
                            </w:pPr>
                            <w:r w:rsidRPr="00CF31B4">
                              <w:rPr>
                                <w:rFonts w:ascii="標楷體" w:hAnsi="標楷體" w:hint="eastAsia"/>
                                <w:color w:val="000000"/>
                                <w:sz w:val="20"/>
                                <w:szCs w:val="20"/>
                              </w:rPr>
                              <w:t>5</w:t>
                            </w:r>
                            <w:r w:rsidRPr="00CF31B4">
                              <w:rPr>
                                <w:rFonts w:ascii="標楷體" w:hAnsi="標楷體"/>
                                <w:color w:val="000000"/>
                                <w:sz w:val="20"/>
                                <w:szCs w:val="20"/>
                              </w:rPr>
                              <w:t>,</w:t>
                            </w:r>
                            <w:r w:rsidRPr="00CF31B4">
                              <w:rPr>
                                <w:rFonts w:ascii="標楷體" w:hAnsi="標楷體" w:hint="eastAsia"/>
                                <w:color w:val="000000"/>
                                <w:sz w:val="20"/>
                                <w:szCs w:val="20"/>
                              </w:rPr>
                              <w:t>99</w:t>
                            </w:r>
                            <w:r w:rsidRPr="00CF31B4">
                              <w:rPr>
                                <w:rFonts w:ascii="標楷體" w:hAnsi="標楷體"/>
                                <w:color w:val="000000"/>
                                <w:sz w:val="20"/>
                                <w:szCs w:val="20"/>
                              </w:rPr>
                              <w:t>0</w:t>
                            </w:r>
                          </w:p>
                        </w:tc>
                        <w:tc>
                          <w:tcPr>
                            <w:tcW w:w="2911" w:type="pct"/>
                            <w:tcBorders>
                              <w:top w:val="nil"/>
                              <w:left w:val="nil"/>
                              <w:bottom w:val="single" w:sz="4" w:space="0" w:color="auto"/>
                              <w:right w:val="single" w:sz="4" w:space="0" w:color="auto"/>
                            </w:tcBorders>
                            <w:noWrap/>
                            <w:vAlign w:val="center"/>
                            <w:hideMark/>
                          </w:tcPr>
                          <w:p w14:paraId="28BE07E7"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112年12月1日至113年5月31日</w:t>
                            </w:r>
                          </w:p>
                        </w:tc>
                      </w:tr>
                      <w:tr w:rsidR="004E59D9" w:rsidRPr="00CF31B4" w14:paraId="4D58E634" w14:textId="77777777" w:rsidTr="004E59D9">
                        <w:trPr>
                          <w:trHeight w:val="330"/>
                        </w:trPr>
                        <w:tc>
                          <w:tcPr>
                            <w:tcW w:w="657" w:type="pct"/>
                            <w:vMerge/>
                            <w:tcBorders>
                              <w:top w:val="nil"/>
                              <w:left w:val="single" w:sz="4" w:space="0" w:color="auto"/>
                              <w:bottom w:val="single" w:sz="4" w:space="0" w:color="auto"/>
                              <w:right w:val="single" w:sz="4" w:space="0" w:color="auto"/>
                            </w:tcBorders>
                            <w:vAlign w:val="center"/>
                            <w:hideMark/>
                          </w:tcPr>
                          <w:p w14:paraId="089BBC36" w14:textId="77777777" w:rsidR="00BA76B3" w:rsidRPr="00CF31B4" w:rsidRDefault="00BA76B3" w:rsidP="00B22A43">
                            <w:pPr>
                              <w:spacing w:line="280" w:lineRule="exact"/>
                              <w:rPr>
                                <w:rFonts w:ascii="標楷體" w:hAnsi="標楷體"/>
                                <w:color w:val="000000"/>
                                <w:sz w:val="20"/>
                                <w:szCs w:val="20"/>
                              </w:rPr>
                            </w:pPr>
                          </w:p>
                        </w:tc>
                        <w:tc>
                          <w:tcPr>
                            <w:tcW w:w="657" w:type="pct"/>
                            <w:tcBorders>
                              <w:top w:val="single" w:sz="4" w:space="0" w:color="auto"/>
                              <w:left w:val="nil"/>
                              <w:bottom w:val="single" w:sz="4" w:space="0" w:color="auto"/>
                              <w:right w:val="single" w:sz="4" w:space="0" w:color="auto"/>
                            </w:tcBorders>
                            <w:noWrap/>
                            <w:vAlign w:val="center"/>
                            <w:hideMark/>
                          </w:tcPr>
                          <w:p w14:paraId="5990258E"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第20期</w:t>
                            </w:r>
                          </w:p>
                        </w:tc>
                        <w:tc>
                          <w:tcPr>
                            <w:tcW w:w="775" w:type="pct"/>
                            <w:vMerge/>
                            <w:tcBorders>
                              <w:top w:val="nil"/>
                              <w:left w:val="single" w:sz="4" w:space="0" w:color="auto"/>
                              <w:bottom w:val="single" w:sz="4" w:space="0" w:color="000000"/>
                              <w:right w:val="single" w:sz="4" w:space="0" w:color="auto"/>
                            </w:tcBorders>
                            <w:vAlign w:val="center"/>
                            <w:hideMark/>
                          </w:tcPr>
                          <w:p w14:paraId="09FD8C6F" w14:textId="77777777" w:rsidR="00BA76B3" w:rsidRPr="00CF31B4" w:rsidRDefault="00BA76B3" w:rsidP="00B22A43">
                            <w:pPr>
                              <w:spacing w:line="280" w:lineRule="exact"/>
                              <w:jc w:val="right"/>
                              <w:rPr>
                                <w:rFonts w:ascii="標楷體" w:hAnsi="標楷體"/>
                                <w:color w:val="000000"/>
                                <w:sz w:val="20"/>
                                <w:szCs w:val="20"/>
                              </w:rPr>
                            </w:pPr>
                          </w:p>
                        </w:tc>
                        <w:tc>
                          <w:tcPr>
                            <w:tcW w:w="2911" w:type="pct"/>
                            <w:tcBorders>
                              <w:top w:val="nil"/>
                              <w:left w:val="nil"/>
                              <w:bottom w:val="single" w:sz="4" w:space="0" w:color="auto"/>
                              <w:right w:val="single" w:sz="4" w:space="0" w:color="auto"/>
                            </w:tcBorders>
                            <w:noWrap/>
                            <w:vAlign w:val="center"/>
                            <w:hideMark/>
                          </w:tcPr>
                          <w:p w14:paraId="5F013B9D"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113年6月1日至113年11月30日</w:t>
                            </w:r>
                          </w:p>
                        </w:tc>
                      </w:tr>
                      <w:tr w:rsidR="004E59D9" w:rsidRPr="00CF31B4" w14:paraId="228C893E" w14:textId="77777777" w:rsidTr="004E59D9">
                        <w:trPr>
                          <w:trHeight w:val="330"/>
                        </w:trPr>
                        <w:tc>
                          <w:tcPr>
                            <w:tcW w:w="657" w:type="pct"/>
                            <w:tcBorders>
                              <w:top w:val="nil"/>
                              <w:left w:val="single" w:sz="4" w:space="0" w:color="auto"/>
                              <w:bottom w:val="single" w:sz="4" w:space="0" w:color="auto"/>
                              <w:right w:val="single" w:sz="4" w:space="0" w:color="auto"/>
                            </w:tcBorders>
                            <w:noWrap/>
                            <w:vAlign w:val="center"/>
                            <w:hideMark/>
                          </w:tcPr>
                          <w:p w14:paraId="66842F81"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114</w:t>
                            </w:r>
                          </w:p>
                        </w:tc>
                        <w:tc>
                          <w:tcPr>
                            <w:tcW w:w="657" w:type="pct"/>
                            <w:tcBorders>
                              <w:top w:val="single" w:sz="4" w:space="0" w:color="auto"/>
                              <w:left w:val="nil"/>
                              <w:bottom w:val="single" w:sz="4" w:space="0" w:color="auto"/>
                              <w:right w:val="single" w:sz="4" w:space="0" w:color="auto"/>
                            </w:tcBorders>
                            <w:noWrap/>
                            <w:vAlign w:val="center"/>
                            <w:hideMark/>
                          </w:tcPr>
                          <w:p w14:paraId="781F672A"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第21期</w:t>
                            </w:r>
                          </w:p>
                        </w:tc>
                        <w:tc>
                          <w:tcPr>
                            <w:tcW w:w="775" w:type="pct"/>
                            <w:tcBorders>
                              <w:top w:val="nil"/>
                              <w:left w:val="nil"/>
                              <w:bottom w:val="single" w:sz="4" w:space="0" w:color="auto"/>
                              <w:right w:val="single" w:sz="4" w:space="0" w:color="auto"/>
                            </w:tcBorders>
                            <w:noWrap/>
                            <w:vAlign w:val="center"/>
                            <w:hideMark/>
                          </w:tcPr>
                          <w:p w14:paraId="67C5A766" w14:textId="77777777" w:rsidR="00BA76B3" w:rsidRPr="00CF31B4" w:rsidRDefault="00BA76B3" w:rsidP="00B22A43">
                            <w:pPr>
                              <w:spacing w:line="280" w:lineRule="exact"/>
                              <w:jc w:val="right"/>
                              <w:rPr>
                                <w:rFonts w:ascii="標楷體" w:hAnsi="標楷體"/>
                                <w:color w:val="000000"/>
                                <w:sz w:val="20"/>
                                <w:szCs w:val="20"/>
                              </w:rPr>
                            </w:pPr>
                            <w:r w:rsidRPr="00CF31B4">
                              <w:rPr>
                                <w:rFonts w:ascii="標楷體" w:hAnsi="標楷體" w:hint="eastAsia"/>
                                <w:color w:val="000000"/>
                                <w:sz w:val="20"/>
                                <w:szCs w:val="20"/>
                              </w:rPr>
                              <w:t>6</w:t>
                            </w:r>
                            <w:r w:rsidRPr="00CF31B4">
                              <w:rPr>
                                <w:rFonts w:ascii="標楷體" w:hAnsi="標楷體"/>
                                <w:color w:val="000000"/>
                                <w:sz w:val="20"/>
                                <w:szCs w:val="20"/>
                              </w:rPr>
                              <w:t>,</w:t>
                            </w:r>
                            <w:r w:rsidRPr="00CF31B4">
                              <w:rPr>
                                <w:rFonts w:ascii="標楷體" w:hAnsi="標楷體" w:hint="eastAsia"/>
                                <w:color w:val="000000"/>
                                <w:sz w:val="20"/>
                                <w:szCs w:val="20"/>
                              </w:rPr>
                              <w:t>8</w:t>
                            </w:r>
                            <w:r w:rsidRPr="00CF31B4">
                              <w:rPr>
                                <w:rFonts w:ascii="標楷體" w:hAnsi="標楷體"/>
                                <w:color w:val="000000"/>
                                <w:sz w:val="20"/>
                                <w:szCs w:val="20"/>
                              </w:rPr>
                              <w:t>0</w:t>
                            </w:r>
                            <w:r w:rsidRPr="00CF31B4">
                              <w:rPr>
                                <w:rFonts w:ascii="標楷體" w:hAnsi="標楷體" w:hint="eastAsia"/>
                                <w:color w:val="000000"/>
                                <w:sz w:val="20"/>
                                <w:szCs w:val="20"/>
                              </w:rPr>
                              <w:t>0</w:t>
                            </w:r>
                          </w:p>
                        </w:tc>
                        <w:tc>
                          <w:tcPr>
                            <w:tcW w:w="2911" w:type="pct"/>
                            <w:tcBorders>
                              <w:top w:val="nil"/>
                              <w:left w:val="nil"/>
                              <w:bottom w:val="single" w:sz="4" w:space="0" w:color="auto"/>
                              <w:right w:val="single" w:sz="4" w:space="0" w:color="auto"/>
                            </w:tcBorders>
                            <w:noWrap/>
                            <w:vAlign w:val="center"/>
                            <w:hideMark/>
                          </w:tcPr>
                          <w:p w14:paraId="24B3D8AF" w14:textId="77777777" w:rsidR="00BA76B3" w:rsidRPr="00CF31B4" w:rsidRDefault="00BA76B3" w:rsidP="00B22A43">
                            <w:pPr>
                              <w:spacing w:line="280" w:lineRule="exact"/>
                              <w:jc w:val="center"/>
                              <w:rPr>
                                <w:rFonts w:ascii="標楷體" w:hAnsi="標楷體"/>
                                <w:color w:val="000000"/>
                                <w:sz w:val="20"/>
                                <w:szCs w:val="20"/>
                              </w:rPr>
                            </w:pPr>
                            <w:r w:rsidRPr="00CF31B4">
                              <w:rPr>
                                <w:rFonts w:ascii="標楷體" w:hAnsi="標楷體" w:hint="eastAsia"/>
                                <w:color w:val="000000"/>
                                <w:sz w:val="20"/>
                                <w:szCs w:val="20"/>
                              </w:rPr>
                              <w:t>113年12月1日至114年11月30日</w:t>
                            </w:r>
                          </w:p>
                        </w:tc>
                      </w:tr>
                    </w:tbl>
                    <w:p w14:paraId="25DA3165" w14:textId="09F002C3" w:rsidR="008D60BA" w:rsidRDefault="00BA76B3" w:rsidP="00B22A43">
                      <w:pPr>
                        <w:spacing w:beforeLines="10" w:before="36"/>
                      </w:pPr>
                      <w:r w:rsidRPr="0048074E">
                        <w:rPr>
                          <w:rFonts w:ascii="標楷體" w:hAnsi="標楷體" w:hint="eastAsia"/>
                          <w:color w:val="000000"/>
                          <w:sz w:val="18"/>
                          <w:szCs w:val="14"/>
                        </w:rPr>
                        <w:t>資料來源：整理自</w:t>
                      </w:r>
                      <w:r>
                        <w:rPr>
                          <w:rFonts w:ascii="標楷體" w:hAnsi="標楷體" w:hint="eastAsia"/>
                          <w:color w:val="000000"/>
                          <w:sz w:val="18"/>
                          <w:szCs w:val="14"/>
                        </w:rPr>
                        <w:t>青年</w:t>
                      </w:r>
                      <w:r w:rsidRPr="0048074E">
                        <w:rPr>
                          <w:rFonts w:ascii="標楷體" w:hAnsi="標楷體" w:hint="eastAsia"/>
                          <w:color w:val="000000"/>
                          <w:sz w:val="18"/>
                          <w:szCs w:val="14"/>
                        </w:rPr>
                        <w:t>局提供資料。</w:t>
                      </w:r>
                    </w:p>
                  </w:txbxContent>
                </v:textbox>
                <w10:wrap type="tight" anchorx="margin"/>
              </v:shape>
            </w:pict>
          </mc:Fallback>
        </mc:AlternateContent>
      </w:r>
      <w:r w:rsidR="00623B01" w:rsidRPr="00B22A43">
        <w:rPr>
          <w:rFonts w:ascii="標楷體" w:hAnsi="標楷體" w:hint="eastAsia"/>
          <w:bCs/>
          <w:spacing w:val="-1"/>
          <w:kern w:val="2"/>
          <w:sz w:val="24"/>
          <w:szCs w:val="24"/>
          <w:lang w:val="x-none"/>
        </w:rPr>
        <w:t>青年</w:t>
      </w:r>
      <w:r w:rsidR="00623B01" w:rsidRPr="00B22A43">
        <w:rPr>
          <w:rFonts w:ascii="標楷體" w:hAnsi="標楷體" w:hint="eastAsia"/>
          <w:bCs/>
          <w:spacing w:val="-1"/>
          <w:kern w:val="2"/>
          <w:sz w:val="24"/>
          <w:szCs w:val="24"/>
          <w:lang w:val="x-none" w:eastAsia="x-none"/>
        </w:rPr>
        <w:t>局為協助解決青年創業初期缺乏空間資源之問題，承接經濟發展局等單位經營多年之創業基地空間，並持續規劃及利用市有非公用不動產及社會住宅回饋之公益空間等推出具有特色之青年創業基地</w:t>
      </w:r>
      <w:r w:rsidR="008D0ABC" w:rsidRPr="00B22A43">
        <w:rPr>
          <w:rFonts w:ascii="標楷體" w:hAnsi="標楷體" w:hint="eastAsia"/>
          <w:bCs/>
          <w:spacing w:val="-1"/>
          <w:kern w:val="2"/>
          <w:sz w:val="24"/>
          <w:szCs w:val="24"/>
          <w:lang w:val="x-none"/>
        </w:rPr>
        <w:t>。</w:t>
      </w:r>
      <w:r w:rsidR="00623B01" w:rsidRPr="00B22A43">
        <w:rPr>
          <w:rFonts w:ascii="標楷體" w:hAnsi="標楷體" w:hint="eastAsia"/>
          <w:bCs/>
          <w:spacing w:val="-1"/>
          <w:kern w:val="2"/>
          <w:sz w:val="24"/>
          <w:szCs w:val="24"/>
          <w:lang w:val="x-none" w:eastAsia="x-none"/>
        </w:rPr>
        <w:t>截至114年底止，經管青年創業基地計9處，</w:t>
      </w:r>
      <w:r w:rsidR="00AF618F" w:rsidRPr="00B22A43">
        <w:rPr>
          <w:rFonts w:ascii="標楷體" w:hAnsi="標楷體" w:hint="eastAsia"/>
          <w:bCs/>
          <w:spacing w:val="-1"/>
          <w:kern w:val="2"/>
          <w:sz w:val="24"/>
          <w:szCs w:val="24"/>
          <w:lang w:val="x-none"/>
        </w:rPr>
        <w:t>其中</w:t>
      </w:r>
      <w:r w:rsidR="00623B01" w:rsidRPr="00B22A43">
        <w:rPr>
          <w:rFonts w:ascii="標楷體" w:hAnsi="標楷體" w:hint="eastAsia"/>
          <w:bCs/>
          <w:spacing w:val="-1"/>
          <w:kern w:val="2"/>
          <w:sz w:val="24"/>
          <w:szCs w:val="24"/>
          <w:lang w:val="x-none" w:eastAsia="x-none"/>
        </w:rPr>
        <w:t>於捷運</w:t>
      </w:r>
      <w:proofErr w:type="gramStart"/>
      <w:r w:rsidR="00623B01" w:rsidRPr="00B22A43">
        <w:rPr>
          <w:rFonts w:ascii="標楷體" w:hAnsi="標楷體" w:hint="eastAsia"/>
          <w:bCs/>
          <w:spacing w:val="-1"/>
          <w:kern w:val="2"/>
          <w:sz w:val="24"/>
          <w:szCs w:val="24"/>
          <w:lang w:val="x-none" w:eastAsia="x-none"/>
        </w:rPr>
        <w:t>臺</w:t>
      </w:r>
      <w:proofErr w:type="gramEnd"/>
      <w:r w:rsidR="00623B01" w:rsidRPr="00B22A43">
        <w:rPr>
          <w:rFonts w:ascii="標楷體" w:hAnsi="標楷體" w:hint="eastAsia"/>
          <w:bCs/>
          <w:spacing w:val="-1"/>
          <w:kern w:val="2"/>
          <w:sz w:val="24"/>
          <w:szCs w:val="24"/>
          <w:lang w:val="x-none" w:eastAsia="x-none"/>
        </w:rPr>
        <w:t>北橋站3樓設立</w:t>
      </w:r>
      <w:r w:rsidR="00400CEF" w:rsidRPr="00B22A43">
        <w:rPr>
          <w:rFonts w:ascii="標楷體" w:hAnsi="標楷體" w:hint="eastAsia"/>
          <w:bCs/>
          <w:spacing w:val="-1"/>
          <w:kern w:val="2"/>
          <w:sz w:val="24"/>
          <w:szCs w:val="24"/>
          <w:lang w:val="x-none"/>
        </w:rPr>
        <w:t>之</w:t>
      </w:r>
      <w:proofErr w:type="spellStart"/>
      <w:r w:rsidR="00623B01" w:rsidRPr="00B22A43">
        <w:rPr>
          <w:rFonts w:ascii="標楷體" w:hAnsi="標楷體" w:hint="eastAsia"/>
          <w:bCs/>
          <w:spacing w:val="-1"/>
          <w:kern w:val="2"/>
          <w:sz w:val="24"/>
          <w:szCs w:val="24"/>
          <w:lang w:val="x-none" w:eastAsia="x-none"/>
        </w:rPr>
        <w:t>新北三</w:t>
      </w:r>
      <w:proofErr w:type="gramStart"/>
      <w:r w:rsidR="00623B01" w:rsidRPr="00B22A43">
        <w:rPr>
          <w:rFonts w:ascii="標楷體" w:hAnsi="標楷體" w:hint="eastAsia"/>
          <w:bCs/>
          <w:spacing w:val="-1"/>
          <w:kern w:val="2"/>
          <w:sz w:val="24"/>
          <w:szCs w:val="24"/>
          <w:lang w:val="x-none" w:eastAsia="x-none"/>
        </w:rPr>
        <w:t>重創力坊</w:t>
      </w:r>
      <w:proofErr w:type="spellEnd"/>
      <w:proofErr w:type="gramEnd"/>
      <w:r w:rsidR="00623B01" w:rsidRPr="00B22A43">
        <w:rPr>
          <w:rFonts w:ascii="標楷體" w:hAnsi="標楷體" w:hint="eastAsia"/>
          <w:bCs/>
          <w:spacing w:val="-1"/>
          <w:kern w:val="2"/>
          <w:sz w:val="24"/>
          <w:szCs w:val="24"/>
          <w:lang w:val="x-none"/>
        </w:rPr>
        <w:t>（</w:t>
      </w:r>
      <w:proofErr w:type="spellStart"/>
      <w:r w:rsidR="00623B01" w:rsidRPr="00B22A43">
        <w:rPr>
          <w:rFonts w:ascii="標楷體" w:hAnsi="標楷體" w:hint="eastAsia"/>
          <w:bCs/>
          <w:spacing w:val="-1"/>
          <w:kern w:val="2"/>
          <w:sz w:val="24"/>
          <w:szCs w:val="24"/>
          <w:lang w:val="x-none" w:eastAsia="x-none"/>
        </w:rPr>
        <w:t>下稱創力坊</w:t>
      </w:r>
      <w:proofErr w:type="spellEnd"/>
      <w:r w:rsidR="00623B01" w:rsidRPr="00B22A43">
        <w:rPr>
          <w:rFonts w:ascii="標楷體" w:hAnsi="標楷體" w:hint="eastAsia"/>
          <w:bCs/>
          <w:spacing w:val="-1"/>
          <w:kern w:val="2"/>
          <w:sz w:val="24"/>
          <w:szCs w:val="24"/>
          <w:lang w:val="x-none"/>
        </w:rPr>
        <w:t>）</w:t>
      </w:r>
      <w:r w:rsidR="00623B01" w:rsidRPr="00B22A43">
        <w:rPr>
          <w:rFonts w:ascii="標楷體" w:hAnsi="標楷體" w:hint="eastAsia"/>
          <w:bCs/>
          <w:spacing w:val="-1"/>
          <w:kern w:val="2"/>
          <w:sz w:val="24"/>
          <w:szCs w:val="24"/>
          <w:lang w:val="x-none" w:eastAsia="x-none"/>
        </w:rPr>
        <w:t>，</w:t>
      </w:r>
      <w:proofErr w:type="spellStart"/>
      <w:r w:rsidR="008F224D" w:rsidRPr="00B22A43">
        <w:rPr>
          <w:rFonts w:ascii="標楷體" w:hAnsi="標楷體" w:hint="eastAsia"/>
          <w:bCs/>
          <w:spacing w:val="-1"/>
          <w:kern w:val="2"/>
          <w:sz w:val="24"/>
          <w:szCs w:val="24"/>
          <w:lang w:val="x-none" w:eastAsia="x-none"/>
        </w:rPr>
        <w:t>每年辦理新</w:t>
      </w:r>
      <w:proofErr w:type="gramStart"/>
      <w:r w:rsidR="008F224D" w:rsidRPr="00B22A43">
        <w:rPr>
          <w:rFonts w:ascii="標楷體" w:hAnsi="標楷體" w:hint="eastAsia"/>
          <w:bCs/>
          <w:spacing w:val="-1"/>
          <w:kern w:val="2"/>
          <w:sz w:val="24"/>
          <w:szCs w:val="24"/>
          <w:lang w:val="x-none" w:eastAsia="x-none"/>
        </w:rPr>
        <w:t>北創力坊</w:t>
      </w:r>
      <w:proofErr w:type="gramEnd"/>
      <w:r w:rsidR="008F224D" w:rsidRPr="00B22A43">
        <w:rPr>
          <w:rFonts w:ascii="標楷體" w:hAnsi="標楷體" w:hint="eastAsia"/>
          <w:bCs/>
          <w:spacing w:val="-1"/>
          <w:kern w:val="2"/>
          <w:sz w:val="24"/>
          <w:szCs w:val="24"/>
          <w:lang w:val="x-none" w:eastAsia="x-none"/>
        </w:rPr>
        <w:t>營運委託專業服務案（下稱創力坊營運委託專業服務案</w:t>
      </w:r>
      <w:proofErr w:type="spellEnd"/>
      <w:r w:rsidR="008F224D" w:rsidRPr="00B22A43">
        <w:rPr>
          <w:rFonts w:ascii="標楷體" w:hAnsi="標楷體" w:hint="eastAsia"/>
          <w:bCs/>
          <w:spacing w:val="-1"/>
          <w:kern w:val="2"/>
          <w:sz w:val="24"/>
          <w:szCs w:val="24"/>
          <w:lang w:val="x-none" w:eastAsia="x-none"/>
        </w:rPr>
        <w:t>）</w:t>
      </w:r>
      <w:r w:rsidR="008F224D" w:rsidRPr="00B22A43">
        <w:rPr>
          <w:rFonts w:ascii="標楷體" w:hAnsi="標楷體" w:hint="eastAsia"/>
          <w:bCs/>
          <w:spacing w:val="-1"/>
          <w:kern w:val="2"/>
          <w:sz w:val="24"/>
          <w:szCs w:val="24"/>
          <w:lang w:val="x-none"/>
        </w:rPr>
        <w:t>，</w:t>
      </w:r>
      <w:proofErr w:type="spellStart"/>
      <w:r w:rsidR="006F2AC8" w:rsidRPr="00B22A43">
        <w:rPr>
          <w:rFonts w:ascii="標楷體" w:hAnsi="標楷體" w:hint="eastAsia"/>
          <w:bCs/>
          <w:spacing w:val="-1"/>
          <w:kern w:val="2"/>
          <w:sz w:val="24"/>
          <w:szCs w:val="24"/>
          <w:lang w:val="x-none"/>
        </w:rPr>
        <w:t>由得標廠商營運管理</w:t>
      </w:r>
      <w:proofErr w:type="gramStart"/>
      <w:r w:rsidR="006F2AC8" w:rsidRPr="00B22A43">
        <w:rPr>
          <w:rFonts w:ascii="標楷體" w:hAnsi="標楷體" w:hint="eastAsia"/>
          <w:bCs/>
          <w:spacing w:val="-1"/>
          <w:kern w:val="2"/>
          <w:sz w:val="24"/>
          <w:szCs w:val="24"/>
          <w:lang w:val="x-none"/>
        </w:rPr>
        <w:t>創力坊</w:t>
      </w:r>
      <w:proofErr w:type="spellEnd"/>
      <w:r w:rsidR="00623B01" w:rsidRPr="00B22A43">
        <w:rPr>
          <w:rFonts w:ascii="標楷體" w:hAnsi="標楷體" w:hint="eastAsia"/>
          <w:bCs/>
          <w:spacing w:val="-1"/>
          <w:kern w:val="2"/>
          <w:sz w:val="24"/>
          <w:szCs w:val="24"/>
          <w:lang w:val="x-none" w:eastAsia="x-none"/>
        </w:rPr>
        <w:t>空間</w:t>
      </w:r>
      <w:proofErr w:type="gramEnd"/>
      <w:r w:rsidR="00623B01" w:rsidRPr="00B22A43">
        <w:rPr>
          <w:rFonts w:ascii="標楷體" w:hAnsi="標楷體" w:hint="eastAsia"/>
          <w:bCs/>
          <w:spacing w:val="-1"/>
          <w:kern w:val="2"/>
          <w:sz w:val="24"/>
          <w:szCs w:val="24"/>
          <w:lang w:val="x-none" w:eastAsia="x-none"/>
        </w:rPr>
        <w:t>與輔導資源，協助青創事業與傳統產業轉型，112至114年度（第17期至第21期，111年12月1日至114年11月30日），契約金額分別為840萬元、599萬元、680萬元</w:t>
      </w:r>
      <w:r w:rsidR="00BA61C8" w:rsidRPr="00B22A43">
        <w:rPr>
          <w:rFonts w:ascii="標楷體" w:hAnsi="標楷體" w:hint="eastAsia"/>
          <w:bCs/>
          <w:spacing w:val="-1"/>
          <w:kern w:val="2"/>
          <w:sz w:val="24"/>
          <w:szCs w:val="24"/>
          <w:lang w:val="x-none" w:eastAsia="x-none"/>
        </w:rPr>
        <w:t>（</w:t>
      </w:r>
      <w:r w:rsidR="00623B01" w:rsidRPr="00B22A43">
        <w:rPr>
          <w:rFonts w:ascii="標楷體" w:hAnsi="標楷體" w:hint="eastAsia"/>
          <w:bCs/>
          <w:spacing w:val="-1"/>
          <w:kern w:val="2"/>
          <w:sz w:val="24"/>
          <w:szCs w:val="24"/>
          <w:lang w:val="x-none" w:eastAsia="x-none"/>
        </w:rPr>
        <w:t>表1）。</w:t>
      </w:r>
      <w:r w:rsidR="008F224D" w:rsidRPr="00B22A43">
        <w:rPr>
          <w:rFonts w:ascii="標楷體" w:hAnsi="標楷體" w:hint="eastAsia"/>
          <w:bCs/>
          <w:spacing w:val="-1"/>
          <w:kern w:val="2"/>
          <w:sz w:val="24"/>
          <w:szCs w:val="24"/>
          <w:lang w:val="x-none"/>
        </w:rPr>
        <w:t>經查其執行情形，核有：</w:t>
      </w:r>
      <w:r w:rsidR="00400CEF" w:rsidRPr="00B22A43">
        <w:rPr>
          <w:rFonts w:ascii="標楷體" w:hAnsi="標楷體" w:hint="eastAsia"/>
          <w:bCs/>
          <w:spacing w:val="-1"/>
          <w:kern w:val="2"/>
          <w:sz w:val="24"/>
          <w:szCs w:val="24"/>
          <w:lang w:val="x-none"/>
        </w:rPr>
        <w:t>部分</w:t>
      </w:r>
      <w:r w:rsidR="00AF618F" w:rsidRPr="00B22A43">
        <w:rPr>
          <w:rFonts w:ascii="標楷體" w:hAnsi="標楷體" w:hint="eastAsia"/>
          <w:bCs/>
          <w:spacing w:val="-1"/>
          <w:kern w:val="2"/>
          <w:sz w:val="24"/>
          <w:szCs w:val="24"/>
          <w:lang w:val="x-none"/>
        </w:rPr>
        <w:t>進駐</w:t>
      </w:r>
      <w:r w:rsidR="00400CEF" w:rsidRPr="00B22A43">
        <w:rPr>
          <w:rFonts w:ascii="標楷體" w:hAnsi="標楷體" w:hint="eastAsia"/>
          <w:bCs/>
          <w:spacing w:val="-1"/>
          <w:kern w:val="2"/>
          <w:sz w:val="24"/>
          <w:szCs w:val="24"/>
          <w:lang w:val="x-none"/>
        </w:rPr>
        <w:t>團隊以</w:t>
      </w:r>
      <w:proofErr w:type="gramStart"/>
      <w:r w:rsidR="00AF618F" w:rsidRPr="00B22A43">
        <w:rPr>
          <w:rFonts w:ascii="標楷體" w:hAnsi="標楷體" w:hint="eastAsia"/>
          <w:bCs/>
          <w:spacing w:val="-1"/>
          <w:kern w:val="2"/>
          <w:sz w:val="24"/>
          <w:szCs w:val="24"/>
          <w:lang w:val="x-none"/>
        </w:rPr>
        <w:t>創力坊地址</w:t>
      </w:r>
      <w:proofErr w:type="gramEnd"/>
      <w:r w:rsidR="00AF618F" w:rsidRPr="00B22A43">
        <w:rPr>
          <w:rFonts w:ascii="標楷體" w:hAnsi="標楷體" w:hint="eastAsia"/>
          <w:bCs/>
          <w:spacing w:val="-1"/>
          <w:kern w:val="2"/>
          <w:sz w:val="24"/>
          <w:szCs w:val="24"/>
          <w:lang w:val="x-none"/>
        </w:rPr>
        <w:t>辦理商業登記，</w:t>
      </w:r>
      <w:r w:rsidR="00400CEF" w:rsidRPr="00B22A43">
        <w:rPr>
          <w:rFonts w:ascii="標楷體" w:hAnsi="標楷體" w:hint="eastAsia"/>
          <w:bCs/>
          <w:spacing w:val="-1"/>
          <w:kern w:val="2"/>
          <w:sz w:val="24"/>
          <w:szCs w:val="24"/>
          <w:lang w:val="x-none"/>
        </w:rPr>
        <w:t>惟</w:t>
      </w:r>
      <w:r w:rsidR="00AF618F" w:rsidRPr="00B22A43">
        <w:rPr>
          <w:rFonts w:ascii="標楷體" w:hAnsi="標楷體" w:hint="eastAsia"/>
          <w:bCs/>
          <w:spacing w:val="-1"/>
          <w:kern w:val="2"/>
          <w:sz w:val="24"/>
          <w:szCs w:val="24"/>
          <w:lang w:val="x-none"/>
        </w:rPr>
        <w:t>進</w:t>
      </w:r>
      <w:r w:rsidR="00400CEF" w:rsidRPr="00B22A43">
        <w:rPr>
          <w:rFonts w:ascii="標楷體" w:hAnsi="標楷體" w:hint="eastAsia"/>
          <w:bCs/>
          <w:spacing w:val="-1"/>
          <w:kern w:val="2"/>
          <w:sz w:val="24"/>
          <w:szCs w:val="24"/>
          <w:lang w:val="x-none"/>
        </w:rPr>
        <w:t>駐</w:t>
      </w:r>
      <w:proofErr w:type="gramStart"/>
      <w:r w:rsidR="00400CEF" w:rsidRPr="00B22A43">
        <w:rPr>
          <w:rFonts w:ascii="標楷體" w:hAnsi="標楷體" w:hint="eastAsia"/>
          <w:bCs/>
          <w:spacing w:val="-1"/>
          <w:kern w:val="2"/>
          <w:sz w:val="24"/>
          <w:szCs w:val="24"/>
          <w:lang w:val="x-none"/>
        </w:rPr>
        <w:t>期滿日逾1年</w:t>
      </w:r>
      <w:proofErr w:type="gramEnd"/>
      <w:r w:rsidR="00400CEF" w:rsidRPr="00B22A43">
        <w:rPr>
          <w:rFonts w:ascii="標楷體" w:hAnsi="標楷體" w:hint="eastAsia"/>
          <w:bCs/>
          <w:spacing w:val="-1"/>
          <w:kern w:val="2"/>
          <w:sz w:val="24"/>
          <w:szCs w:val="24"/>
          <w:lang w:val="x-none"/>
        </w:rPr>
        <w:t>餘仍</w:t>
      </w:r>
      <w:proofErr w:type="spellStart"/>
      <w:r w:rsidR="00400CEF" w:rsidRPr="00B22A43">
        <w:rPr>
          <w:rFonts w:ascii="標楷體" w:hAnsi="標楷體" w:hint="eastAsia"/>
          <w:bCs/>
          <w:spacing w:val="-1"/>
          <w:kern w:val="2"/>
          <w:sz w:val="24"/>
          <w:szCs w:val="24"/>
          <w:lang w:val="x-none" w:eastAsia="x-none"/>
        </w:rPr>
        <w:t>未辦理遷出</w:t>
      </w:r>
      <w:r w:rsidR="00400CEF" w:rsidRPr="00B22A43">
        <w:rPr>
          <w:rFonts w:ascii="標楷體" w:hAnsi="標楷體" w:hint="eastAsia"/>
          <w:bCs/>
          <w:spacing w:val="-1"/>
          <w:kern w:val="2"/>
          <w:sz w:val="24"/>
          <w:szCs w:val="24"/>
          <w:lang w:val="x-none"/>
        </w:rPr>
        <w:t>且已停業，得標廠商卻</w:t>
      </w:r>
      <w:proofErr w:type="gramStart"/>
      <w:r w:rsidR="00400CEF" w:rsidRPr="00B22A43">
        <w:rPr>
          <w:rFonts w:ascii="標楷體" w:hAnsi="標楷體" w:hint="eastAsia"/>
          <w:bCs/>
          <w:spacing w:val="-1"/>
          <w:kern w:val="2"/>
          <w:sz w:val="24"/>
          <w:szCs w:val="24"/>
          <w:lang w:val="x-none"/>
        </w:rPr>
        <w:t>逕予退</w:t>
      </w:r>
      <w:proofErr w:type="gramEnd"/>
      <w:r w:rsidR="00400CEF" w:rsidRPr="00B22A43">
        <w:rPr>
          <w:rFonts w:ascii="標楷體" w:hAnsi="標楷體" w:hint="eastAsia"/>
          <w:bCs/>
          <w:spacing w:val="-1"/>
          <w:kern w:val="2"/>
          <w:sz w:val="24"/>
          <w:szCs w:val="24"/>
          <w:lang w:val="x-none"/>
        </w:rPr>
        <w:t>還商業登記保證金，未依契約規定向該進駐團隊收取違約金等</w:t>
      </w:r>
      <w:r w:rsidR="0048074E" w:rsidRPr="00B22A43">
        <w:rPr>
          <w:rFonts w:ascii="標楷體" w:hAnsi="標楷體" w:hint="eastAsia"/>
          <w:bCs/>
          <w:spacing w:val="-1"/>
          <w:kern w:val="2"/>
          <w:sz w:val="24"/>
          <w:szCs w:val="24"/>
          <w:lang w:val="x-none"/>
        </w:rPr>
        <w:t>情事，經函請</w:t>
      </w:r>
      <w:proofErr w:type="gramStart"/>
      <w:r w:rsidR="0048074E" w:rsidRPr="00B22A43">
        <w:rPr>
          <w:rFonts w:ascii="標楷體" w:hAnsi="標楷體" w:hint="eastAsia"/>
          <w:bCs/>
          <w:spacing w:val="-1"/>
          <w:kern w:val="2"/>
          <w:sz w:val="24"/>
          <w:szCs w:val="24"/>
          <w:lang w:val="x-none"/>
        </w:rPr>
        <w:t>研</w:t>
      </w:r>
      <w:proofErr w:type="gramEnd"/>
      <w:r w:rsidR="0048074E" w:rsidRPr="00B22A43">
        <w:rPr>
          <w:rFonts w:ascii="標楷體" w:hAnsi="標楷體" w:hint="eastAsia"/>
          <w:bCs/>
          <w:spacing w:val="-1"/>
          <w:kern w:val="2"/>
          <w:sz w:val="24"/>
          <w:szCs w:val="24"/>
          <w:lang w:val="x-none"/>
        </w:rPr>
        <w:t>謀改善</w:t>
      </w:r>
      <w:proofErr w:type="spellEnd"/>
      <w:r w:rsidR="0048074E" w:rsidRPr="00B22A43">
        <w:rPr>
          <w:rFonts w:ascii="標楷體" w:hAnsi="標楷體" w:hint="eastAsia"/>
          <w:bCs/>
          <w:spacing w:val="-1"/>
          <w:kern w:val="2"/>
          <w:sz w:val="24"/>
          <w:szCs w:val="24"/>
          <w:lang w:val="x-none" w:eastAsia="x-none"/>
        </w:rPr>
        <w:t>。</w:t>
      </w:r>
      <w:proofErr w:type="spellStart"/>
      <w:r w:rsidR="0048074E" w:rsidRPr="00B22A43">
        <w:rPr>
          <w:rFonts w:ascii="標楷體" w:hAnsi="標楷體" w:hint="eastAsia"/>
          <w:bCs/>
          <w:spacing w:val="-1"/>
          <w:kern w:val="2"/>
          <w:sz w:val="24"/>
          <w:szCs w:val="24"/>
          <w:lang w:val="x-none" w:eastAsia="x-none"/>
        </w:rPr>
        <w:t>據復：</w:t>
      </w:r>
      <w:r w:rsidR="00400CEF" w:rsidRPr="00B22A43">
        <w:rPr>
          <w:rFonts w:ascii="標楷體" w:hAnsi="標楷體" w:hint="eastAsia"/>
          <w:bCs/>
          <w:spacing w:val="-1"/>
          <w:kern w:val="2"/>
          <w:sz w:val="24"/>
          <w:szCs w:val="24"/>
        </w:rPr>
        <w:t>該</w:t>
      </w:r>
      <w:r w:rsidR="0048074E" w:rsidRPr="00B22A43">
        <w:rPr>
          <w:rFonts w:ascii="標楷體" w:hAnsi="標楷體" w:hint="eastAsia"/>
          <w:bCs/>
          <w:spacing w:val="-1"/>
          <w:kern w:val="2"/>
          <w:sz w:val="24"/>
          <w:szCs w:val="24"/>
          <w:lang w:val="x-none"/>
        </w:rPr>
        <w:t>進駐團隊</w:t>
      </w:r>
      <w:r w:rsidR="0048074E" w:rsidRPr="00B22A43">
        <w:rPr>
          <w:rFonts w:ascii="標楷體" w:hAnsi="標楷體"/>
          <w:bCs/>
          <w:spacing w:val="-1"/>
          <w:kern w:val="2"/>
          <w:sz w:val="24"/>
          <w:szCs w:val="24"/>
          <w:lang w:val="x-none"/>
        </w:rPr>
        <w:t>已確實完成辦公室點交、物品清空</w:t>
      </w:r>
      <w:r w:rsidR="00400CEF" w:rsidRPr="00B22A43">
        <w:rPr>
          <w:rFonts w:ascii="標楷體" w:hAnsi="標楷體" w:hint="eastAsia"/>
          <w:bCs/>
          <w:spacing w:val="-1"/>
          <w:kern w:val="2"/>
          <w:sz w:val="24"/>
          <w:szCs w:val="24"/>
          <w:lang w:val="x-none"/>
        </w:rPr>
        <w:t>與</w:t>
      </w:r>
      <w:r w:rsidR="0048074E" w:rsidRPr="00B22A43">
        <w:rPr>
          <w:rFonts w:ascii="標楷體" w:hAnsi="標楷體"/>
          <w:bCs/>
          <w:spacing w:val="-1"/>
          <w:kern w:val="2"/>
          <w:sz w:val="24"/>
          <w:szCs w:val="24"/>
          <w:lang w:val="x-none"/>
        </w:rPr>
        <w:t>辦公空間返還作業</w:t>
      </w:r>
      <w:r w:rsidR="0048074E" w:rsidRPr="00B22A43">
        <w:rPr>
          <w:rFonts w:ascii="標楷體" w:hAnsi="標楷體" w:hint="eastAsia"/>
          <w:bCs/>
          <w:spacing w:val="-1"/>
          <w:kern w:val="2"/>
          <w:sz w:val="24"/>
          <w:szCs w:val="24"/>
          <w:lang w:val="x-none"/>
        </w:rPr>
        <w:t>，</w:t>
      </w:r>
      <w:r w:rsidR="00400CEF" w:rsidRPr="00B22A43">
        <w:rPr>
          <w:rFonts w:ascii="標楷體" w:hAnsi="標楷體" w:hint="eastAsia"/>
          <w:bCs/>
          <w:spacing w:val="-1"/>
          <w:kern w:val="2"/>
          <w:sz w:val="24"/>
          <w:szCs w:val="24"/>
          <w:lang w:val="x-none"/>
        </w:rPr>
        <w:t>及</w:t>
      </w:r>
      <w:r w:rsidR="0048074E" w:rsidRPr="00B22A43">
        <w:rPr>
          <w:rFonts w:ascii="標楷體" w:hAnsi="標楷體" w:hint="eastAsia"/>
          <w:bCs/>
          <w:spacing w:val="-1"/>
          <w:kern w:val="2"/>
          <w:sz w:val="24"/>
          <w:szCs w:val="24"/>
          <w:lang w:val="x-none"/>
        </w:rPr>
        <w:t>完成遷址程序，青年局嗣後</w:t>
      </w:r>
      <w:r w:rsidR="0048074E" w:rsidRPr="00B22A43">
        <w:rPr>
          <w:rFonts w:ascii="標楷體" w:hAnsi="標楷體"/>
          <w:bCs/>
          <w:spacing w:val="-1"/>
          <w:kern w:val="2"/>
          <w:sz w:val="24"/>
          <w:szCs w:val="24"/>
        </w:rPr>
        <w:t>將</w:t>
      </w:r>
      <w:proofErr w:type="gramStart"/>
      <w:r w:rsidR="0048074E" w:rsidRPr="00B22A43">
        <w:rPr>
          <w:rFonts w:ascii="標楷體" w:hAnsi="標楷體"/>
          <w:bCs/>
          <w:spacing w:val="-1"/>
          <w:kern w:val="2"/>
          <w:sz w:val="24"/>
          <w:szCs w:val="24"/>
        </w:rPr>
        <w:t>於</w:t>
      </w:r>
      <w:proofErr w:type="spellEnd"/>
      <w:r w:rsidR="0048074E" w:rsidRPr="00B22A43">
        <w:rPr>
          <w:rFonts w:ascii="標楷體" w:hAnsi="標楷體" w:hint="eastAsia"/>
          <w:bCs/>
          <w:spacing w:val="-1"/>
          <w:kern w:val="2"/>
          <w:sz w:val="24"/>
          <w:szCs w:val="24"/>
          <w:lang w:val="x-none" w:eastAsia="x-none"/>
        </w:rPr>
        <w:t>創力坊</w:t>
      </w:r>
      <w:proofErr w:type="gramEnd"/>
      <w:r w:rsidR="0048074E" w:rsidRPr="00B22A43">
        <w:rPr>
          <w:rFonts w:ascii="標楷體" w:hAnsi="標楷體" w:hint="eastAsia"/>
          <w:bCs/>
          <w:spacing w:val="-1"/>
          <w:kern w:val="2"/>
          <w:sz w:val="24"/>
          <w:szCs w:val="24"/>
          <w:lang w:val="x-none" w:eastAsia="x-none"/>
        </w:rPr>
        <w:t>營運委託專業服務案</w:t>
      </w:r>
      <w:r w:rsidR="0048074E" w:rsidRPr="00B22A43">
        <w:rPr>
          <w:rFonts w:ascii="標楷體" w:hAnsi="標楷體"/>
          <w:bCs/>
          <w:spacing w:val="-1"/>
          <w:kern w:val="2"/>
          <w:sz w:val="24"/>
          <w:szCs w:val="24"/>
        </w:rPr>
        <w:t>契約中增訂相關履約管理條款，並對於</w:t>
      </w:r>
      <w:r w:rsidR="0048074E" w:rsidRPr="00B22A43">
        <w:rPr>
          <w:rFonts w:ascii="標楷體" w:hAnsi="標楷體" w:hint="eastAsia"/>
          <w:bCs/>
          <w:spacing w:val="-1"/>
          <w:kern w:val="2"/>
          <w:sz w:val="24"/>
          <w:szCs w:val="24"/>
        </w:rPr>
        <w:t>得標廠商</w:t>
      </w:r>
      <w:r w:rsidR="0048074E" w:rsidRPr="00B22A43">
        <w:rPr>
          <w:rFonts w:ascii="標楷體" w:hAnsi="標楷體"/>
          <w:bCs/>
          <w:spacing w:val="-1"/>
          <w:kern w:val="2"/>
          <w:sz w:val="24"/>
          <w:szCs w:val="24"/>
        </w:rPr>
        <w:t>未</w:t>
      </w:r>
      <w:proofErr w:type="gramStart"/>
      <w:r w:rsidR="0048074E" w:rsidRPr="00B22A43">
        <w:rPr>
          <w:rFonts w:ascii="標楷體" w:hAnsi="標楷體"/>
          <w:bCs/>
          <w:spacing w:val="-1"/>
          <w:kern w:val="2"/>
          <w:sz w:val="24"/>
          <w:szCs w:val="24"/>
        </w:rPr>
        <w:t>覈</w:t>
      </w:r>
      <w:proofErr w:type="gramEnd"/>
      <w:r w:rsidR="0048074E" w:rsidRPr="00B22A43">
        <w:rPr>
          <w:rFonts w:ascii="標楷體" w:hAnsi="標楷體"/>
          <w:bCs/>
          <w:spacing w:val="-1"/>
          <w:kern w:val="2"/>
          <w:sz w:val="24"/>
          <w:szCs w:val="24"/>
        </w:rPr>
        <w:t>實審查離駐團隊遷出情形，明定相關罰則，以</w:t>
      </w:r>
      <w:r w:rsidR="00400CEF" w:rsidRPr="00B22A43">
        <w:rPr>
          <w:rFonts w:ascii="標楷體" w:hAnsi="標楷體" w:hint="eastAsia"/>
          <w:bCs/>
          <w:spacing w:val="-1"/>
          <w:kern w:val="2"/>
          <w:sz w:val="24"/>
          <w:szCs w:val="24"/>
        </w:rPr>
        <w:t>強化</w:t>
      </w:r>
      <w:r w:rsidR="0048074E" w:rsidRPr="00B22A43">
        <w:rPr>
          <w:rFonts w:ascii="標楷體" w:hAnsi="標楷體"/>
          <w:bCs/>
          <w:spacing w:val="-1"/>
          <w:kern w:val="2"/>
          <w:sz w:val="24"/>
          <w:szCs w:val="24"/>
        </w:rPr>
        <w:t>廠商之履約責任與把關機制。</w:t>
      </w:r>
    </w:p>
    <w:bookmarkEnd w:id="0"/>
    <w:p w14:paraId="17C42A96" w14:textId="4C46A8D1" w:rsidR="00FD64B4" w:rsidRPr="002320AF" w:rsidRDefault="00FD64B4" w:rsidP="00B620EB">
      <w:pPr>
        <w:overflowPunct w:val="0"/>
        <w:spacing w:beforeLines="10" w:before="36" w:line="448" w:lineRule="exact"/>
        <w:ind w:firstLineChars="180" w:firstLine="504"/>
        <w:rPr>
          <w:rFonts w:ascii="標楷體" w:hAnsi="標楷體"/>
          <w:b/>
          <w:sz w:val="28"/>
          <w:szCs w:val="28"/>
        </w:rPr>
      </w:pPr>
      <w:r>
        <w:rPr>
          <w:rFonts w:ascii="標楷體" w:hAnsi="標楷體" w:hint="eastAsia"/>
          <w:b/>
          <w:sz w:val="28"/>
          <w:szCs w:val="28"/>
        </w:rPr>
        <w:t>（四）</w:t>
      </w:r>
      <w:proofErr w:type="gramStart"/>
      <w:r>
        <w:rPr>
          <w:rFonts w:ascii="標楷體" w:hAnsi="標楷體" w:hint="eastAsia"/>
          <w:b/>
          <w:sz w:val="28"/>
          <w:szCs w:val="28"/>
        </w:rPr>
        <w:t>113</w:t>
      </w:r>
      <w:proofErr w:type="gramEnd"/>
      <w:r>
        <w:rPr>
          <w:rFonts w:ascii="標楷體" w:hAnsi="標楷體" w:hint="eastAsia"/>
          <w:b/>
          <w:sz w:val="28"/>
          <w:szCs w:val="28"/>
        </w:rPr>
        <w:t>年度重要審核意見追蹤查核情形</w:t>
      </w:r>
    </w:p>
    <w:p w14:paraId="5BA268A0" w14:textId="3E8CFE30" w:rsidR="00FD64B4" w:rsidRPr="00CD0DC8" w:rsidRDefault="00FD64B4" w:rsidP="004E59D9">
      <w:pPr>
        <w:overflowPunct w:val="0"/>
        <w:spacing w:line="447" w:lineRule="exact"/>
        <w:ind w:firstLineChars="200" w:firstLine="496"/>
        <w:jc w:val="both"/>
        <w:rPr>
          <w:bCs/>
          <w:spacing w:val="4"/>
          <w:kern w:val="2"/>
          <w:sz w:val="24"/>
          <w:szCs w:val="24"/>
        </w:rPr>
      </w:pPr>
      <w:r w:rsidRPr="006F1ADF">
        <w:rPr>
          <w:rFonts w:hint="eastAsia"/>
          <w:bCs/>
          <w:spacing w:val="4"/>
          <w:kern w:val="2"/>
          <w:sz w:val="24"/>
          <w:szCs w:val="24"/>
        </w:rPr>
        <w:t>本處於</w:t>
      </w:r>
      <w:proofErr w:type="gramStart"/>
      <w:r w:rsidRPr="00727D6B">
        <w:rPr>
          <w:rFonts w:ascii="標楷體" w:hAnsi="標楷體" w:hint="eastAsia"/>
          <w:bCs/>
          <w:spacing w:val="4"/>
          <w:kern w:val="2"/>
          <w:sz w:val="24"/>
          <w:szCs w:val="24"/>
        </w:rPr>
        <w:t>11</w:t>
      </w:r>
      <w:r>
        <w:rPr>
          <w:rFonts w:ascii="標楷體" w:hAnsi="標楷體" w:hint="eastAsia"/>
          <w:bCs/>
          <w:spacing w:val="4"/>
          <w:kern w:val="2"/>
          <w:sz w:val="24"/>
          <w:szCs w:val="24"/>
        </w:rPr>
        <w:t>3</w:t>
      </w:r>
      <w:proofErr w:type="gramEnd"/>
      <w:r w:rsidRPr="006F1ADF">
        <w:rPr>
          <w:rFonts w:hint="eastAsia"/>
          <w:bCs/>
          <w:spacing w:val="4"/>
          <w:kern w:val="2"/>
          <w:sz w:val="24"/>
          <w:szCs w:val="24"/>
        </w:rPr>
        <w:t>年度審核報告列重要審核意見</w:t>
      </w:r>
      <w:r>
        <w:rPr>
          <w:rFonts w:ascii="標楷體" w:hAnsi="標楷體" w:hint="eastAsia"/>
          <w:bCs/>
          <w:spacing w:val="4"/>
          <w:kern w:val="2"/>
          <w:sz w:val="24"/>
          <w:szCs w:val="24"/>
        </w:rPr>
        <w:t>2</w:t>
      </w:r>
      <w:r w:rsidRPr="006F1ADF">
        <w:rPr>
          <w:rFonts w:hint="eastAsia"/>
          <w:bCs/>
          <w:spacing w:val="4"/>
          <w:kern w:val="2"/>
          <w:sz w:val="24"/>
          <w:szCs w:val="24"/>
        </w:rPr>
        <w:t>項</w:t>
      </w:r>
      <w:r>
        <w:rPr>
          <w:rFonts w:hint="eastAsia"/>
          <w:bCs/>
          <w:spacing w:val="4"/>
          <w:kern w:val="2"/>
          <w:sz w:val="24"/>
          <w:szCs w:val="24"/>
        </w:rPr>
        <w:t>，</w:t>
      </w:r>
      <w:r w:rsidRPr="006F1ADF">
        <w:rPr>
          <w:rFonts w:hint="eastAsia"/>
          <w:bCs/>
          <w:spacing w:val="4"/>
          <w:kern w:val="2"/>
          <w:sz w:val="24"/>
          <w:szCs w:val="24"/>
        </w:rPr>
        <w:t>經</w:t>
      </w:r>
      <w:proofErr w:type="gramStart"/>
      <w:r w:rsidRPr="006F1ADF">
        <w:rPr>
          <w:rFonts w:hint="eastAsia"/>
          <w:bCs/>
          <w:spacing w:val="4"/>
          <w:kern w:val="2"/>
          <w:sz w:val="24"/>
          <w:szCs w:val="24"/>
        </w:rPr>
        <w:t>賡</w:t>
      </w:r>
      <w:proofErr w:type="gramEnd"/>
      <w:r w:rsidRPr="006F1ADF">
        <w:rPr>
          <w:rFonts w:hint="eastAsia"/>
          <w:bCs/>
          <w:spacing w:val="4"/>
          <w:kern w:val="2"/>
          <w:sz w:val="24"/>
          <w:szCs w:val="24"/>
        </w:rPr>
        <w:t>續追蹤查核實際辦理結果，</w:t>
      </w:r>
      <w:r>
        <w:rPr>
          <w:rFonts w:hint="eastAsia"/>
          <w:bCs/>
          <w:spacing w:val="4"/>
          <w:kern w:val="2"/>
          <w:sz w:val="24"/>
          <w:szCs w:val="24"/>
        </w:rPr>
        <w:t>均</w:t>
      </w:r>
      <w:r w:rsidRPr="006F1ADF">
        <w:rPr>
          <w:rFonts w:hint="eastAsia"/>
          <w:bCs/>
          <w:spacing w:val="4"/>
          <w:kern w:val="2"/>
          <w:sz w:val="24"/>
          <w:szCs w:val="24"/>
        </w:rPr>
        <w:t>已</w:t>
      </w:r>
      <w:proofErr w:type="gramStart"/>
      <w:r w:rsidRPr="006F1ADF">
        <w:rPr>
          <w:rFonts w:hint="eastAsia"/>
          <w:bCs/>
          <w:spacing w:val="4"/>
          <w:kern w:val="2"/>
          <w:sz w:val="24"/>
          <w:szCs w:val="24"/>
        </w:rPr>
        <w:t>研</w:t>
      </w:r>
      <w:proofErr w:type="gramEnd"/>
      <w:r w:rsidRPr="006F1ADF">
        <w:rPr>
          <w:rFonts w:hint="eastAsia"/>
          <w:bCs/>
          <w:spacing w:val="4"/>
          <w:kern w:val="2"/>
          <w:sz w:val="24"/>
          <w:szCs w:val="24"/>
        </w:rPr>
        <w:t>謀改善或依改善措施持續辦理中（表</w:t>
      </w:r>
      <w:r>
        <w:rPr>
          <w:rFonts w:ascii="標楷體" w:hAnsi="標楷體" w:hint="eastAsia"/>
          <w:bCs/>
          <w:spacing w:val="4"/>
          <w:kern w:val="2"/>
          <w:sz w:val="24"/>
          <w:szCs w:val="24"/>
        </w:rPr>
        <w:t>2</w:t>
      </w:r>
      <w:r w:rsidRPr="006F1ADF">
        <w:rPr>
          <w:rFonts w:hint="eastAsia"/>
          <w:bCs/>
          <w:spacing w:val="4"/>
          <w:kern w:val="2"/>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1"/>
        <w:gridCol w:w="2123"/>
      </w:tblGrid>
      <w:tr w:rsidR="00FD64B4" w:rsidRPr="00F46B38" w14:paraId="601C054E" w14:textId="77777777" w:rsidTr="004E59D9">
        <w:trPr>
          <w:trHeight w:val="510"/>
        </w:trPr>
        <w:tc>
          <w:tcPr>
            <w:tcW w:w="5000" w:type="pct"/>
            <w:gridSpan w:val="2"/>
            <w:tcBorders>
              <w:top w:val="nil"/>
              <w:left w:val="nil"/>
              <w:bottom w:val="single" w:sz="4" w:space="0" w:color="auto"/>
              <w:right w:val="nil"/>
            </w:tcBorders>
            <w:vAlign w:val="center"/>
          </w:tcPr>
          <w:p w14:paraId="00949B72" w14:textId="7BC17922" w:rsidR="00FD64B4" w:rsidRPr="00F46B38" w:rsidRDefault="00FD64B4" w:rsidP="00B620EB">
            <w:pPr>
              <w:spacing w:beforeLines="10" w:before="36" w:line="300" w:lineRule="exact"/>
              <w:jc w:val="center"/>
              <w:rPr>
                <w:rFonts w:ascii="標楷體" w:hAnsi="標楷體"/>
                <w:b/>
                <w:color w:val="000000" w:themeColor="text1"/>
              </w:rPr>
            </w:pPr>
            <w:r w:rsidRPr="00F46B38">
              <w:rPr>
                <w:rFonts w:ascii="標楷體" w:hAnsi="標楷體" w:hint="eastAsia"/>
                <w:b/>
                <w:color w:val="000000" w:themeColor="text1"/>
                <w:sz w:val="24"/>
              </w:rPr>
              <w:t>表</w:t>
            </w:r>
            <w:r>
              <w:rPr>
                <w:rFonts w:ascii="標楷體" w:hAnsi="標楷體" w:hint="eastAsia"/>
                <w:b/>
                <w:color w:val="000000" w:themeColor="text1"/>
                <w:sz w:val="24"/>
              </w:rPr>
              <w:t>2</w:t>
            </w:r>
            <w:r w:rsidRPr="00F46B38">
              <w:rPr>
                <w:rFonts w:ascii="標楷體" w:hAnsi="標楷體" w:hint="eastAsia"/>
                <w:b/>
                <w:color w:val="000000" w:themeColor="text1"/>
                <w:sz w:val="24"/>
              </w:rPr>
              <w:t xml:space="preserve">　</w:t>
            </w:r>
            <w:proofErr w:type="gramStart"/>
            <w:r w:rsidRPr="00F46B38">
              <w:rPr>
                <w:rFonts w:ascii="標楷體" w:hAnsi="標楷體" w:hint="eastAsia"/>
                <w:b/>
                <w:color w:val="000000" w:themeColor="text1"/>
                <w:sz w:val="24"/>
              </w:rPr>
              <w:t>11</w:t>
            </w:r>
            <w:r>
              <w:rPr>
                <w:rFonts w:ascii="標楷體" w:hAnsi="標楷體" w:hint="eastAsia"/>
                <w:b/>
                <w:color w:val="000000" w:themeColor="text1"/>
                <w:sz w:val="24"/>
              </w:rPr>
              <w:t>3</w:t>
            </w:r>
            <w:proofErr w:type="gramEnd"/>
            <w:r w:rsidRPr="00F46B38">
              <w:rPr>
                <w:rFonts w:ascii="標楷體" w:hAnsi="標楷體" w:hint="eastAsia"/>
                <w:b/>
                <w:color w:val="000000" w:themeColor="text1"/>
                <w:sz w:val="24"/>
              </w:rPr>
              <w:t>年度審核報告所列</w:t>
            </w:r>
            <w:r>
              <w:rPr>
                <w:rFonts w:ascii="標楷體" w:hAnsi="標楷體" w:hint="eastAsia"/>
                <w:b/>
                <w:color w:val="000000" w:themeColor="text1"/>
                <w:sz w:val="24"/>
              </w:rPr>
              <w:t>青年</w:t>
            </w:r>
            <w:r w:rsidRPr="00F46B38">
              <w:rPr>
                <w:rFonts w:ascii="標楷體" w:hAnsi="標楷體" w:hint="eastAsia"/>
                <w:b/>
                <w:color w:val="000000" w:themeColor="text1"/>
                <w:sz w:val="24"/>
              </w:rPr>
              <w:t>局主管重要審核意見覆核辦理情形</w:t>
            </w:r>
          </w:p>
        </w:tc>
      </w:tr>
      <w:tr w:rsidR="00FD64B4" w:rsidRPr="007C0271" w14:paraId="5A19ECFB" w14:textId="77777777" w:rsidTr="004E59D9">
        <w:trPr>
          <w:trHeight w:val="397"/>
        </w:trPr>
        <w:tc>
          <w:tcPr>
            <w:tcW w:w="3865" w:type="pct"/>
            <w:tcBorders>
              <w:bottom w:val="single" w:sz="4" w:space="0" w:color="auto"/>
            </w:tcBorders>
            <w:vAlign w:val="center"/>
          </w:tcPr>
          <w:p w14:paraId="2E047793" w14:textId="77777777" w:rsidR="00FD64B4" w:rsidRPr="007C0271" w:rsidRDefault="00FD64B4" w:rsidP="00B620EB">
            <w:pPr>
              <w:overflowPunct w:val="0"/>
              <w:spacing w:beforeLines="5" w:before="18" w:afterLines="5" w:after="18"/>
              <w:jc w:val="center"/>
              <w:textAlignment w:val="center"/>
              <w:rPr>
                <w:rFonts w:ascii="標楷體" w:hAnsi="標楷體"/>
                <w:sz w:val="20"/>
              </w:rPr>
            </w:pPr>
            <w:r w:rsidRPr="007C0271">
              <w:rPr>
                <w:rFonts w:ascii="標楷體" w:hAnsi="標楷體"/>
                <w:sz w:val="20"/>
              </w:rPr>
              <w:t>重要審核意見標題</w:t>
            </w:r>
          </w:p>
        </w:tc>
        <w:tc>
          <w:tcPr>
            <w:tcW w:w="1135" w:type="pct"/>
            <w:tcBorders>
              <w:bottom w:val="single" w:sz="4" w:space="0" w:color="auto"/>
            </w:tcBorders>
            <w:vAlign w:val="center"/>
          </w:tcPr>
          <w:p w14:paraId="7C6C1977" w14:textId="77777777" w:rsidR="00FD64B4" w:rsidRPr="007C0271" w:rsidRDefault="00FD64B4" w:rsidP="00B620EB">
            <w:pPr>
              <w:overflowPunct w:val="0"/>
              <w:spacing w:beforeLines="5" w:before="18" w:afterLines="5" w:after="18"/>
              <w:jc w:val="center"/>
              <w:textAlignment w:val="center"/>
              <w:rPr>
                <w:rFonts w:ascii="標楷體" w:hAnsi="標楷體"/>
                <w:sz w:val="20"/>
              </w:rPr>
            </w:pPr>
            <w:r w:rsidRPr="007C0271">
              <w:rPr>
                <w:rFonts w:ascii="標楷體" w:hAnsi="標楷體"/>
                <w:sz w:val="20"/>
              </w:rPr>
              <w:t>說明</w:t>
            </w:r>
          </w:p>
        </w:tc>
      </w:tr>
      <w:tr w:rsidR="00FD64B4" w:rsidRPr="00F6173D" w14:paraId="6F6F812D" w14:textId="77777777" w:rsidTr="004E59D9">
        <w:trPr>
          <w:trHeight w:val="397"/>
        </w:trPr>
        <w:tc>
          <w:tcPr>
            <w:tcW w:w="5000" w:type="pct"/>
            <w:gridSpan w:val="2"/>
            <w:vAlign w:val="center"/>
          </w:tcPr>
          <w:p w14:paraId="2FA531AD" w14:textId="77777777" w:rsidR="00FD64B4" w:rsidRPr="00FC0587" w:rsidRDefault="00FD64B4" w:rsidP="002011B8">
            <w:pPr>
              <w:overflowPunct w:val="0"/>
              <w:ind w:leftChars="10" w:left="216" w:rightChars="10" w:right="16" w:hangingChars="100" w:hanging="200"/>
              <w:jc w:val="both"/>
              <w:textAlignment w:val="center"/>
              <w:rPr>
                <w:rFonts w:ascii="標楷體" w:hAnsi="標楷體"/>
                <w:b/>
                <w:sz w:val="20"/>
              </w:rPr>
            </w:pPr>
            <w:r w:rsidRPr="00FC0587">
              <w:rPr>
                <w:rFonts w:ascii="標楷體" w:hAnsi="標楷體" w:hint="eastAsia"/>
                <w:b/>
                <w:sz w:val="20"/>
              </w:rPr>
              <w:t>已</w:t>
            </w:r>
            <w:proofErr w:type="gramStart"/>
            <w:r w:rsidRPr="00FC0587">
              <w:rPr>
                <w:rFonts w:ascii="標楷體" w:hAnsi="標楷體" w:hint="eastAsia"/>
                <w:b/>
                <w:sz w:val="20"/>
              </w:rPr>
              <w:t>研</w:t>
            </w:r>
            <w:proofErr w:type="gramEnd"/>
            <w:r w:rsidRPr="00FC0587">
              <w:rPr>
                <w:rFonts w:ascii="標楷體" w:hAnsi="標楷體" w:hint="eastAsia"/>
                <w:b/>
                <w:sz w:val="20"/>
              </w:rPr>
              <w:t>謀改善或依改善措施持續辦理</w:t>
            </w:r>
          </w:p>
        </w:tc>
      </w:tr>
      <w:tr w:rsidR="007411F9" w:rsidRPr="00F6173D" w14:paraId="7A2E1BD2" w14:textId="77777777" w:rsidTr="00FA441E">
        <w:trPr>
          <w:trHeight w:val="1077"/>
        </w:trPr>
        <w:tc>
          <w:tcPr>
            <w:tcW w:w="3865" w:type="pct"/>
          </w:tcPr>
          <w:p w14:paraId="23BB988E" w14:textId="357BF7C3" w:rsidR="007411F9" w:rsidRPr="0027733E" w:rsidRDefault="007411F9" w:rsidP="00FA441E">
            <w:pPr>
              <w:spacing w:beforeLines="10" w:before="36" w:afterLines="10" w:after="36"/>
              <w:ind w:leftChars="10" w:left="220" w:rightChars="10" w:right="16" w:hangingChars="102" w:hanging="204"/>
              <w:jc w:val="both"/>
              <w:rPr>
                <w:rFonts w:ascii="標楷體" w:hAnsi="標楷體"/>
                <w:sz w:val="20"/>
              </w:rPr>
            </w:pPr>
            <w:r>
              <w:rPr>
                <w:rFonts w:ascii="標楷體" w:hAnsi="標楷體" w:hint="eastAsia"/>
                <w:sz w:val="20"/>
              </w:rPr>
              <w:t>1.</w:t>
            </w:r>
            <w:r w:rsidRPr="00FD64B4">
              <w:rPr>
                <w:rFonts w:ascii="標楷體" w:hAnsi="標楷體"/>
                <w:sz w:val="20"/>
              </w:rPr>
              <w:t>使用新莊第一公有零售市場部分空間辦理青創膠囊工作站計畫，回應青年多元創業需求，惟採購決標紀錄應記載事項誤</w:t>
            </w:r>
            <w:proofErr w:type="gramStart"/>
            <w:r w:rsidRPr="00FD64B4">
              <w:rPr>
                <w:rFonts w:ascii="標楷體" w:hAnsi="標楷體"/>
                <w:sz w:val="20"/>
              </w:rPr>
              <w:t>繕</w:t>
            </w:r>
            <w:proofErr w:type="gramEnd"/>
            <w:r w:rsidRPr="00FD64B4">
              <w:rPr>
                <w:rFonts w:ascii="標楷體" w:hAnsi="標楷體"/>
                <w:sz w:val="20"/>
              </w:rPr>
              <w:t>，且未設定量化成果衡量指標，不利履約管理，又有關廠商代收款衍生孳息計收方式等未納入契約規範，亟待</w:t>
            </w:r>
            <w:proofErr w:type="gramStart"/>
            <w:r w:rsidRPr="00FD64B4">
              <w:rPr>
                <w:rFonts w:ascii="標楷體" w:hAnsi="標楷體"/>
                <w:sz w:val="20"/>
              </w:rPr>
              <w:t>研</w:t>
            </w:r>
            <w:proofErr w:type="gramEnd"/>
            <w:r w:rsidRPr="00FD64B4">
              <w:rPr>
                <w:rFonts w:ascii="標楷體" w:hAnsi="標楷體"/>
                <w:sz w:val="20"/>
              </w:rPr>
              <w:t>謀改善。</w:t>
            </w:r>
          </w:p>
        </w:tc>
        <w:tc>
          <w:tcPr>
            <w:tcW w:w="1135" w:type="pct"/>
            <w:vMerge w:val="restart"/>
            <w:tcBorders>
              <w:tl2br w:val="single" w:sz="4" w:space="0" w:color="auto"/>
            </w:tcBorders>
          </w:tcPr>
          <w:p w14:paraId="6ED84724" w14:textId="77777777" w:rsidR="007411F9" w:rsidRPr="00660A87" w:rsidRDefault="007411F9" w:rsidP="002011B8">
            <w:pPr>
              <w:spacing w:line="240" w:lineRule="exact"/>
              <w:ind w:left="-57"/>
              <w:rPr>
                <w:rFonts w:ascii="標楷體" w:hAnsi="標楷體"/>
                <w:sz w:val="20"/>
              </w:rPr>
            </w:pPr>
          </w:p>
        </w:tc>
      </w:tr>
      <w:tr w:rsidR="007411F9" w:rsidRPr="00F6173D" w14:paraId="5252994D" w14:textId="77777777" w:rsidTr="00FA441E">
        <w:trPr>
          <w:trHeight w:val="1077"/>
        </w:trPr>
        <w:tc>
          <w:tcPr>
            <w:tcW w:w="3865" w:type="pct"/>
          </w:tcPr>
          <w:p w14:paraId="55EE4F48" w14:textId="10F185B9" w:rsidR="007411F9" w:rsidRPr="000D1A10" w:rsidRDefault="007411F9" w:rsidP="00FA441E">
            <w:pPr>
              <w:spacing w:beforeLines="10" w:before="36" w:afterLines="10" w:after="36"/>
              <w:ind w:leftChars="10" w:left="220" w:rightChars="10" w:right="16" w:hangingChars="102" w:hanging="204"/>
              <w:jc w:val="both"/>
              <w:rPr>
                <w:rFonts w:ascii="標楷體" w:hAnsi="標楷體"/>
                <w:sz w:val="20"/>
              </w:rPr>
            </w:pPr>
            <w:r>
              <w:rPr>
                <w:rFonts w:ascii="標楷體" w:hAnsi="標楷體" w:hint="eastAsia"/>
                <w:sz w:val="20"/>
              </w:rPr>
              <w:t>2.</w:t>
            </w:r>
            <w:r w:rsidRPr="00FD64B4">
              <w:rPr>
                <w:rFonts w:ascii="標楷體" w:hAnsi="標楷體"/>
                <w:sz w:val="20"/>
              </w:rPr>
              <w:t>定期於板橋藝術基地舉辦藝術相關講座、課程、展覽及交流活動，提供民眾接觸藝術領域管道，增進藝術素養，惟基地設於巷弄內，且乏明顯指示標誌，不利民眾查找，又採購契約文件規範課程場次數量不一，不利履約管理，亟待</w:t>
            </w:r>
            <w:proofErr w:type="gramStart"/>
            <w:r w:rsidRPr="00FD64B4">
              <w:rPr>
                <w:rFonts w:ascii="標楷體" w:hAnsi="標楷體"/>
                <w:sz w:val="20"/>
              </w:rPr>
              <w:t>研</w:t>
            </w:r>
            <w:proofErr w:type="gramEnd"/>
            <w:r w:rsidRPr="00FD64B4">
              <w:rPr>
                <w:rFonts w:ascii="標楷體" w:hAnsi="標楷體"/>
                <w:sz w:val="20"/>
              </w:rPr>
              <w:t>謀改善</w:t>
            </w:r>
            <w:r w:rsidRPr="000D1A10">
              <w:rPr>
                <w:rFonts w:ascii="標楷體" w:hAnsi="標楷體" w:hint="eastAsia"/>
                <w:sz w:val="20"/>
              </w:rPr>
              <w:t>。</w:t>
            </w:r>
          </w:p>
        </w:tc>
        <w:tc>
          <w:tcPr>
            <w:tcW w:w="1135" w:type="pct"/>
            <w:vMerge/>
            <w:tcBorders>
              <w:tl2br w:val="single" w:sz="4" w:space="0" w:color="auto"/>
            </w:tcBorders>
          </w:tcPr>
          <w:p w14:paraId="32647112" w14:textId="77777777" w:rsidR="007411F9" w:rsidRPr="00660A87" w:rsidRDefault="007411F9" w:rsidP="002011B8">
            <w:pPr>
              <w:spacing w:line="240" w:lineRule="exact"/>
              <w:ind w:left="-57"/>
              <w:rPr>
                <w:rFonts w:ascii="標楷體" w:hAnsi="標楷體"/>
                <w:sz w:val="20"/>
              </w:rPr>
            </w:pPr>
          </w:p>
        </w:tc>
      </w:tr>
    </w:tbl>
    <w:p w14:paraId="2FEFA61B" w14:textId="77777777" w:rsidR="00FD64B4" w:rsidRPr="00FC713F" w:rsidRDefault="00FD64B4" w:rsidP="00FA441E">
      <w:pPr>
        <w:overflowPunct w:val="0"/>
        <w:spacing w:line="20" w:lineRule="exact"/>
        <w:jc w:val="both"/>
        <w:rPr>
          <w:rFonts w:ascii="標楷體" w:hAnsi="標楷體"/>
          <w:bCs/>
          <w:kern w:val="2"/>
          <w:sz w:val="24"/>
          <w:szCs w:val="24"/>
        </w:rPr>
      </w:pPr>
    </w:p>
    <w:sectPr w:rsidR="00FD64B4" w:rsidRPr="00FC713F" w:rsidSect="00E74784">
      <w:footerReference w:type="default" r:id="rId9"/>
      <w:pgSz w:w="11906" w:h="16838" w:code="9"/>
      <w:pgMar w:top="1418" w:right="1134" w:bottom="1418" w:left="1134" w:header="851" w:footer="992" w:gutter="284"/>
      <w:pgNumType w:start="18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6FAB4" w14:textId="77777777" w:rsidR="00333907" w:rsidRDefault="00333907" w:rsidP="00F70476">
      <w:r>
        <w:separator/>
      </w:r>
    </w:p>
  </w:endnote>
  <w:endnote w:type="continuationSeparator" w:id="0">
    <w:p w14:paraId="4760E9C5" w14:textId="77777777" w:rsidR="00333907" w:rsidRDefault="00333907"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04FBE" w14:textId="50B8D264" w:rsidR="00D0155E" w:rsidRPr="0057063D" w:rsidRDefault="00D0155E"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A74663" w:rsidRPr="00A74663">
      <w:rPr>
        <w:rFonts w:ascii="標楷體" w:hAnsi="標楷體"/>
        <w:noProof/>
        <w:lang w:val="zh-TW" w:eastAsia="zh-TW"/>
      </w:rPr>
      <w:t>191</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7F259" w14:textId="77777777" w:rsidR="00333907" w:rsidRDefault="00333907" w:rsidP="00F70476">
      <w:r>
        <w:separator/>
      </w:r>
    </w:p>
  </w:footnote>
  <w:footnote w:type="continuationSeparator" w:id="0">
    <w:p w14:paraId="03B79B4A" w14:textId="77777777" w:rsidR="00333907" w:rsidRDefault="00333907"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5"/>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6"/>
  </w:num>
  <w:num w:numId="17">
    <w:abstractNumId w:val="12"/>
  </w:num>
  <w:num w:numId="18">
    <w:abstractNumId w:val="18"/>
  </w:num>
  <w:num w:numId="19">
    <w:abstractNumId w:val="17"/>
  </w:num>
  <w:num w:numId="20">
    <w:abstractNumId w:val="28"/>
  </w:num>
  <w:num w:numId="21">
    <w:abstractNumId w:val="22"/>
  </w:num>
  <w:num w:numId="22">
    <w:abstractNumId w:val="15"/>
  </w:num>
  <w:num w:numId="23">
    <w:abstractNumId w:val="14"/>
  </w:num>
  <w:num w:numId="24">
    <w:abstractNumId w:val="24"/>
  </w:num>
  <w:num w:numId="25">
    <w:abstractNumId w:val="27"/>
  </w:num>
  <w:num w:numId="26">
    <w:abstractNumId w:val="20"/>
  </w:num>
  <w:num w:numId="27">
    <w:abstractNumId w:val="19"/>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EC3"/>
    <w:rsid w:val="000009DB"/>
    <w:rsid w:val="00000D1D"/>
    <w:rsid w:val="00000E43"/>
    <w:rsid w:val="00001207"/>
    <w:rsid w:val="00002625"/>
    <w:rsid w:val="00002BDA"/>
    <w:rsid w:val="00002FC7"/>
    <w:rsid w:val="00003D2D"/>
    <w:rsid w:val="00003F65"/>
    <w:rsid w:val="000042B3"/>
    <w:rsid w:val="00004F31"/>
    <w:rsid w:val="00005A58"/>
    <w:rsid w:val="00005F8B"/>
    <w:rsid w:val="00006581"/>
    <w:rsid w:val="000067D0"/>
    <w:rsid w:val="00006CCB"/>
    <w:rsid w:val="00007542"/>
    <w:rsid w:val="0001038D"/>
    <w:rsid w:val="000109C0"/>
    <w:rsid w:val="00010DAA"/>
    <w:rsid w:val="0001193F"/>
    <w:rsid w:val="00011CC7"/>
    <w:rsid w:val="00011E4D"/>
    <w:rsid w:val="000126BD"/>
    <w:rsid w:val="00013350"/>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2CA2"/>
    <w:rsid w:val="00034CA4"/>
    <w:rsid w:val="00034E99"/>
    <w:rsid w:val="000351C7"/>
    <w:rsid w:val="000357AA"/>
    <w:rsid w:val="0003640F"/>
    <w:rsid w:val="000374AC"/>
    <w:rsid w:val="0003777F"/>
    <w:rsid w:val="00040452"/>
    <w:rsid w:val="00040ECB"/>
    <w:rsid w:val="00041461"/>
    <w:rsid w:val="000418D5"/>
    <w:rsid w:val="00041EBA"/>
    <w:rsid w:val="0004207E"/>
    <w:rsid w:val="0004220F"/>
    <w:rsid w:val="00042380"/>
    <w:rsid w:val="00042D4F"/>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85F"/>
    <w:rsid w:val="00052955"/>
    <w:rsid w:val="00052C54"/>
    <w:rsid w:val="00052C73"/>
    <w:rsid w:val="00052D9E"/>
    <w:rsid w:val="000536EF"/>
    <w:rsid w:val="00053846"/>
    <w:rsid w:val="00053D73"/>
    <w:rsid w:val="0005412C"/>
    <w:rsid w:val="0005439E"/>
    <w:rsid w:val="0005503B"/>
    <w:rsid w:val="00055EED"/>
    <w:rsid w:val="00056048"/>
    <w:rsid w:val="00056219"/>
    <w:rsid w:val="00056F04"/>
    <w:rsid w:val="00057C87"/>
    <w:rsid w:val="0006008E"/>
    <w:rsid w:val="000610CF"/>
    <w:rsid w:val="00061F82"/>
    <w:rsid w:val="000625EA"/>
    <w:rsid w:val="00062956"/>
    <w:rsid w:val="00062A5C"/>
    <w:rsid w:val="0006350C"/>
    <w:rsid w:val="00063B8C"/>
    <w:rsid w:val="00064384"/>
    <w:rsid w:val="00064494"/>
    <w:rsid w:val="00064C69"/>
    <w:rsid w:val="0006548E"/>
    <w:rsid w:val="00065630"/>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455"/>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0A68"/>
    <w:rsid w:val="0008104C"/>
    <w:rsid w:val="00081346"/>
    <w:rsid w:val="00081A12"/>
    <w:rsid w:val="00082188"/>
    <w:rsid w:val="000822EE"/>
    <w:rsid w:val="000823F5"/>
    <w:rsid w:val="0008299D"/>
    <w:rsid w:val="00082B38"/>
    <w:rsid w:val="00083DB3"/>
    <w:rsid w:val="00083E67"/>
    <w:rsid w:val="000843A9"/>
    <w:rsid w:val="00084435"/>
    <w:rsid w:val="00085D76"/>
    <w:rsid w:val="00086C5C"/>
    <w:rsid w:val="00086FA0"/>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6E1A"/>
    <w:rsid w:val="000A74E1"/>
    <w:rsid w:val="000A75A6"/>
    <w:rsid w:val="000A7B05"/>
    <w:rsid w:val="000B065C"/>
    <w:rsid w:val="000B21DE"/>
    <w:rsid w:val="000B2DC6"/>
    <w:rsid w:val="000B2DC7"/>
    <w:rsid w:val="000B3920"/>
    <w:rsid w:val="000B3D3C"/>
    <w:rsid w:val="000B3FDB"/>
    <w:rsid w:val="000B42E8"/>
    <w:rsid w:val="000B4E5B"/>
    <w:rsid w:val="000B5C27"/>
    <w:rsid w:val="000C1020"/>
    <w:rsid w:val="000C110B"/>
    <w:rsid w:val="000C142A"/>
    <w:rsid w:val="000C1B72"/>
    <w:rsid w:val="000C20AB"/>
    <w:rsid w:val="000C2A8F"/>
    <w:rsid w:val="000C35F9"/>
    <w:rsid w:val="000C40B9"/>
    <w:rsid w:val="000C4CE5"/>
    <w:rsid w:val="000C4DE2"/>
    <w:rsid w:val="000C4E66"/>
    <w:rsid w:val="000C4EC3"/>
    <w:rsid w:val="000C582B"/>
    <w:rsid w:val="000C58E3"/>
    <w:rsid w:val="000C6645"/>
    <w:rsid w:val="000C6BC3"/>
    <w:rsid w:val="000C6E5B"/>
    <w:rsid w:val="000C71F9"/>
    <w:rsid w:val="000C76FE"/>
    <w:rsid w:val="000C77BF"/>
    <w:rsid w:val="000C7E10"/>
    <w:rsid w:val="000D009A"/>
    <w:rsid w:val="000D0811"/>
    <w:rsid w:val="000D0B47"/>
    <w:rsid w:val="000D0F61"/>
    <w:rsid w:val="000D197D"/>
    <w:rsid w:val="000D1A62"/>
    <w:rsid w:val="000D1BF6"/>
    <w:rsid w:val="000D20DB"/>
    <w:rsid w:val="000D3605"/>
    <w:rsid w:val="000D485E"/>
    <w:rsid w:val="000D4E41"/>
    <w:rsid w:val="000D4EAB"/>
    <w:rsid w:val="000D571C"/>
    <w:rsid w:val="000D58B7"/>
    <w:rsid w:val="000D60C2"/>
    <w:rsid w:val="000D7333"/>
    <w:rsid w:val="000D7C6B"/>
    <w:rsid w:val="000D7CC5"/>
    <w:rsid w:val="000E0244"/>
    <w:rsid w:val="000E12D9"/>
    <w:rsid w:val="000E1387"/>
    <w:rsid w:val="000E1B90"/>
    <w:rsid w:val="000E21C8"/>
    <w:rsid w:val="000E2887"/>
    <w:rsid w:val="000E2BB8"/>
    <w:rsid w:val="000E333C"/>
    <w:rsid w:val="000E3608"/>
    <w:rsid w:val="000E3FF2"/>
    <w:rsid w:val="000E4DDE"/>
    <w:rsid w:val="000E4FA3"/>
    <w:rsid w:val="000E504E"/>
    <w:rsid w:val="000E547E"/>
    <w:rsid w:val="000E56DB"/>
    <w:rsid w:val="000E56DD"/>
    <w:rsid w:val="000E6323"/>
    <w:rsid w:val="000E6729"/>
    <w:rsid w:val="000E6CAD"/>
    <w:rsid w:val="000F041E"/>
    <w:rsid w:val="000F0721"/>
    <w:rsid w:val="000F185A"/>
    <w:rsid w:val="000F1F27"/>
    <w:rsid w:val="000F2A67"/>
    <w:rsid w:val="000F34D5"/>
    <w:rsid w:val="000F3534"/>
    <w:rsid w:val="000F4749"/>
    <w:rsid w:val="000F4D0C"/>
    <w:rsid w:val="000F5BC0"/>
    <w:rsid w:val="000F7AA3"/>
    <w:rsid w:val="000F7AF3"/>
    <w:rsid w:val="00100422"/>
    <w:rsid w:val="0010102B"/>
    <w:rsid w:val="001013B7"/>
    <w:rsid w:val="0010149E"/>
    <w:rsid w:val="0010319A"/>
    <w:rsid w:val="00104476"/>
    <w:rsid w:val="00104B98"/>
    <w:rsid w:val="00105009"/>
    <w:rsid w:val="00105024"/>
    <w:rsid w:val="00105F21"/>
    <w:rsid w:val="0010676E"/>
    <w:rsid w:val="0010699B"/>
    <w:rsid w:val="00107763"/>
    <w:rsid w:val="00110722"/>
    <w:rsid w:val="00110845"/>
    <w:rsid w:val="00110A32"/>
    <w:rsid w:val="00110EC1"/>
    <w:rsid w:val="0011123B"/>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4A96"/>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4C20"/>
    <w:rsid w:val="001356E9"/>
    <w:rsid w:val="001366DC"/>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4FF"/>
    <w:rsid w:val="00146EAB"/>
    <w:rsid w:val="00147971"/>
    <w:rsid w:val="00147D98"/>
    <w:rsid w:val="00147DB0"/>
    <w:rsid w:val="00147E89"/>
    <w:rsid w:val="001512F1"/>
    <w:rsid w:val="00152CB4"/>
    <w:rsid w:val="00152E1E"/>
    <w:rsid w:val="00152F04"/>
    <w:rsid w:val="00152FEC"/>
    <w:rsid w:val="0015408F"/>
    <w:rsid w:val="001547C2"/>
    <w:rsid w:val="00154930"/>
    <w:rsid w:val="00154F6C"/>
    <w:rsid w:val="0015554D"/>
    <w:rsid w:val="001559AE"/>
    <w:rsid w:val="00155FD1"/>
    <w:rsid w:val="00156B8C"/>
    <w:rsid w:val="001579AB"/>
    <w:rsid w:val="001604B7"/>
    <w:rsid w:val="00160A8A"/>
    <w:rsid w:val="00160BE6"/>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73E"/>
    <w:rsid w:val="00184ECD"/>
    <w:rsid w:val="00185486"/>
    <w:rsid w:val="00185A39"/>
    <w:rsid w:val="001870B1"/>
    <w:rsid w:val="00190664"/>
    <w:rsid w:val="00190B62"/>
    <w:rsid w:val="00191309"/>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147"/>
    <w:rsid w:val="001C1AFB"/>
    <w:rsid w:val="001C2635"/>
    <w:rsid w:val="001C2F70"/>
    <w:rsid w:val="001C47BC"/>
    <w:rsid w:val="001C5796"/>
    <w:rsid w:val="001C7242"/>
    <w:rsid w:val="001C7FD1"/>
    <w:rsid w:val="001D0057"/>
    <w:rsid w:val="001D0777"/>
    <w:rsid w:val="001D09D8"/>
    <w:rsid w:val="001D128B"/>
    <w:rsid w:val="001D15D9"/>
    <w:rsid w:val="001D1EC5"/>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992"/>
    <w:rsid w:val="001E3C19"/>
    <w:rsid w:val="001E42C0"/>
    <w:rsid w:val="001E4E4E"/>
    <w:rsid w:val="001E53E6"/>
    <w:rsid w:val="001E5B65"/>
    <w:rsid w:val="001E6570"/>
    <w:rsid w:val="001E6E22"/>
    <w:rsid w:val="001E6FA7"/>
    <w:rsid w:val="001E7440"/>
    <w:rsid w:val="001E7924"/>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418"/>
    <w:rsid w:val="001F79D2"/>
    <w:rsid w:val="001F7FE4"/>
    <w:rsid w:val="00200094"/>
    <w:rsid w:val="0020022C"/>
    <w:rsid w:val="00200681"/>
    <w:rsid w:val="0020077E"/>
    <w:rsid w:val="00200AAD"/>
    <w:rsid w:val="00201A86"/>
    <w:rsid w:val="00201ADD"/>
    <w:rsid w:val="0020304F"/>
    <w:rsid w:val="00203729"/>
    <w:rsid w:val="00203751"/>
    <w:rsid w:val="00203BAD"/>
    <w:rsid w:val="00203C9C"/>
    <w:rsid w:val="00204050"/>
    <w:rsid w:val="002040DC"/>
    <w:rsid w:val="00204365"/>
    <w:rsid w:val="0020438C"/>
    <w:rsid w:val="0020448B"/>
    <w:rsid w:val="002045B4"/>
    <w:rsid w:val="00205878"/>
    <w:rsid w:val="00205BEA"/>
    <w:rsid w:val="002064E0"/>
    <w:rsid w:val="00206A75"/>
    <w:rsid w:val="00206B6D"/>
    <w:rsid w:val="00207382"/>
    <w:rsid w:val="00207E8C"/>
    <w:rsid w:val="00210B10"/>
    <w:rsid w:val="00210E0F"/>
    <w:rsid w:val="00210F31"/>
    <w:rsid w:val="00211007"/>
    <w:rsid w:val="002115B3"/>
    <w:rsid w:val="002118F1"/>
    <w:rsid w:val="00212DBA"/>
    <w:rsid w:val="00213B43"/>
    <w:rsid w:val="00214200"/>
    <w:rsid w:val="0021451C"/>
    <w:rsid w:val="00214694"/>
    <w:rsid w:val="002148E8"/>
    <w:rsid w:val="002150D8"/>
    <w:rsid w:val="00216171"/>
    <w:rsid w:val="00217D64"/>
    <w:rsid w:val="00217FD6"/>
    <w:rsid w:val="0022066A"/>
    <w:rsid w:val="00220737"/>
    <w:rsid w:val="00221CDC"/>
    <w:rsid w:val="00222579"/>
    <w:rsid w:val="002227B5"/>
    <w:rsid w:val="00222C46"/>
    <w:rsid w:val="00222E6E"/>
    <w:rsid w:val="002238E5"/>
    <w:rsid w:val="00224657"/>
    <w:rsid w:val="002246B5"/>
    <w:rsid w:val="00224A2F"/>
    <w:rsid w:val="00225618"/>
    <w:rsid w:val="00225829"/>
    <w:rsid w:val="0022693E"/>
    <w:rsid w:val="002300D0"/>
    <w:rsid w:val="002305BE"/>
    <w:rsid w:val="0023133F"/>
    <w:rsid w:val="00231874"/>
    <w:rsid w:val="002320A0"/>
    <w:rsid w:val="002320AF"/>
    <w:rsid w:val="00232DFF"/>
    <w:rsid w:val="00233105"/>
    <w:rsid w:val="0023369F"/>
    <w:rsid w:val="0023478D"/>
    <w:rsid w:val="0023483B"/>
    <w:rsid w:val="00234A80"/>
    <w:rsid w:val="00235383"/>
    <w:rsid w:val="002359BD"/>
    <w:rsid w:val="00235A6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4BE"/>
    <w:rsid w:val="0024596E"/>
    <w:rsid w:val="00245EF7"/>
    <w:rsid w:val="002460C8"/>
    <w:rsid w:val="002465AD"/>
    <w:rsid w:val="00246933"/>
    <w:rsid w:val="00246D35"/>
    <w:rsid w:val="00247019"/>
    <w:rsid w:val="002470CF"/>
    <w:rsid w:val="0024729F"/>
    <w:rsid w:val="002473E2"/>
    <w:rsid w:val="002478EB"/>
    <w:rsid w:val="00247A32"/>
    <w:rsid w:val="00250871"/>
    <w:rsid w:val="00250AF1"/>
    <w:rsid w:val="00250CF6"/>
    <w:rsid w:val="00251B28"/>
    <w:rsid w:val="00251F87"/>
    <w:rsid w:val="002526E8"/>
    <w:rsid w:val="002527EF"/>
    <w:rsid w:val="00252AD7"/>
    <w:rsid w:val="00254D50"/>
    <w:rsid w:val="00255158"/>
    <w:rsid w:val="002556F0"/>
    <w:rsid w:val="00256ABB"/>
    <w:rsid w:val="00257431"/>
    <w:rsid w:val="0025764C"/>
    <w:rsid w:val="002577AE"/>
    <w:rsid w:val="00257E54"/>
    <w:rsid w:val="00260569"/>
    <w:rsid w:val="00261C3E"/>
    <w:rsid w:val="002627FC"/>
    <w:rsid w:val="00262C41"/>
    <w:rsid w:val="00263486"/>
    <w:rsid w:val="002636D2"/>
    <w:rsid w:val="00264469"/>
    <w:rsid w:val="00265011"/>
    <w:rsid w:val="00265F6B"/>
    <w:rsid w:val="002665DB"/>
    <w:rsid w:val="00266924"/>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272"/>
    <w:rsid w:val="00276CB3"/>
    <w:rsid w:val="00277666"/>
    <w:rsid w:val="00277C6D"/>
    <w:rsid w:val="00280348"/>
    <w:rsid w:val="00280A07"/>
    <w:rsid w:val="00280F4E"/>
    <w:rsid w:val="00281ED9"/>
    <w:rsid w:val="00282B8F"/>
    <w:rsid w:val="00283120"/>
    <w:rsid w:val="002849C9"/>
    <w:rsid w:val="00285CA6"/>
    <w:rsid w:val="00286216"/>
    <w:rsid w:val="002864A9"/>
    <w:rsid w:val="002868F2"/>
    <w:rsid w:val="00287789"/>
    <w:rsid w:val="00290254"/>
    <w:rsid w:val="002902CC"/>
    <w:rsid w:val="00290346"/>
    <w:rsid w:val="002906F3"/>
    <w:rsid w:val="0029124D"/>
    <w:rsid w:val="00291CDF"/>
    <w:rsid w:val="002920E6"/>
    <w:rsid w:val="00292178"/>
    <w:rsid w:val="0029299A"/>
    <w:rsid w:val="00292FDC"/>
    <w:rsid w:val="00293016"/>
    <w:rsid w:val="00293D02"/>
    <w:rsid w:val="00293FEF"/>
    <w:rsid w:val="00294832"/>
    <w:rsid w:val="00294F1F"/>
    <w:rsid w:val="00295423"/>
    <w:rsid w:val="002961B1"/>
    <w:rsid w:val="00296EDF"/>
    <w:rsid w:val="002971D4"/>
    <w:rsid w:val="002979CC"/>
    <w:rsid w:val="00297FBA"/>
    <w:rsid w:val="002A1C5E"/>
    <w:rsid w:val="002A1CAC"/>
    <w:rsid w:val="002A34AA"/>
    <w:rsid w:val="002A374A"/>
    <w:rsid w:val="002A4611"/>
    <w:rsid w:val="002A4884"/>
    <w:rsid w:val="002A5965"/>
    <w:rsid w:val="002A5BD1"/>
    <w:rsid w:val="002A6854"/>
    <w:rsid w:val="002A6F78"/>
    <w:rsid w:val="002A78C7"/>
    <w:rsid w:val="002A7A2F"/>
    <w:rsid w:val="002B026D"/>
    <w:rsid w:val="002B0AF7"/>
    <w:rsid w:val="002B0B60"/>
    <w:rsid w:val="002B171B"/>
    <w:rsid w:val="002B1AE6"/>
    <w:rsid w:val="002B2697"/>
    <w:rsid w:val="002B28FE"/>
    <w:rsid w:val="002B2CF5"/>
    <w:rsid w:val="002B2EE1"/>
    <w:rsid w:val="002B3175"/>
    <w:rsid w:val="002B3395"/>
    <w:rsid w:val="002B384C"/>
    <w:rsid w:val="002B38EA"/>
    <w:rsid w:val="002B3975"/>
    <w:rsid w:val="002B3A72"/>
    <w:rsid w:val="002B4129"/>
    <w:rsid w:val="002B4197"/>
    <w:rsid w:val="002B4A59"/>
    <w:rsid w:val="002B5EFE"/>
    <w:rsid w:val="002B67CD"/>
    <w:rsid w:val="002B6C59"/>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6DA2"/>
    <w:rsid w:val="002C7E47"/>
    <w:rsid w:val="002D035A"/>
    <w:rsid w:val="002D08E1"/>
    <w:rsid w:val="002D1733"/>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D75DA"/>
    <w:rsid w:val="002D79CD"/>
    <w:rsid w:val="002E063C"/>
    <w:rsid w:val="002E0970"/>
    <w:rsid w:val="002E0C51"/>
    <w:rsid w:val="002E156E"/>
    <w:rsid w:val="002E2767"/>
    <w:rsid w:val="002E2791"/>
    <w:rsid w:val="002E3509"/>
    <w:rsid w:val="002E3780"/>
    <w:rsid w:val="002E56B8"/>
    <w:rsid w:val="002E66EF"/>
    <w:rsid w:val="002E7176"/>
    <w:rsid w:val="002E7250"/>
    <w:rsid w:val="002E74A9"/>
    <w:rsid w:val="002F024D"/>
    <w:rsid w:val="002F02B8"/>
    <w:rsid w:val="002F04C0"/>
    <w:rsid w:val="002F0601"/>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6EC"/>
    <w:rsid w:val="003029B1"/>
    <w:rsid w:val="00303228"/>
    <w:rsid w:val="00303393"/>
    <w:rsid w:val="00303525"/>
    <w:rsid w:val="0030379D"/>
    <w:rsid w:val="003037A0"/>
    <w:rsid w:val="00303ADE"/>
    <w:rsid w:val="00303BBB"/>
    <w:rsid w:val="00303CC7"/>
    <w:rsid w:val="0030448F"/>
    <w:rsid w:val="00304628"/>
    <w:rsid w:val="00305977"/>
    <w:rsid w:val="00306418"/>
    <w:rsid w:val="00306734"/>
    <w:rsid w:val="00306807"/>
    <w:rsid w:val="00306A03"/>
    <w:rsid w:val="00306E97"/>
    <w:rsid w:val="00307499"/>
    <w:rsid w:val="00307728"/>
    <w:rsid w:val="00307F19"/>
    <w:rsid w:val="003100F6"/>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3907"/>
    <w:rsid w:val="00334085"/>
    <w:rsid w:val="00334924"/>
    <w:rsid w:val="00334A0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31C1"/>
    <w:rsid w:val="003432CB"/>
    <w:rsid w:val="003433CE"/>
    <w:rsid w:val="00343537"/>
    <w:rsid w:val="00343BAC"/>
    <w:rsid w:val="00344341"/>
    <w:rsid w:val="003444E5"/>
    <w:rsid w:val="00346AF8"/>
    <w:rsid w:val="00346C90"/>
    <w:rsid w:val="003477AD"/>
    <w:rsid w:val="00347A1A"/>
    <w:rsid w:val="00350070"/>
    <w:rsid w:val="00352862"/>
    <w:rsid w:val="0035300E"/>
    <w:rsid w:val="00353333"/>
    <w:rsid w:val="0035344E"/>
    <w:rsid w:val="00353BDC"/>
    <w:rsid w:val="00354058"/>
    <w:rsid w:val="0035441D"/>
    <w:rsid w:val="003552B1"/>
    <w:rsid w:val="00355F9F"/>
    <w:rsid w:val="0035680F"/>
    <w:rsid w:val="00356ECA"/>
    <w:rsid w:val="003573EF"/>
    <w:rsid w:val="0035791E"/>
    <w:rsid w:val="00357B7F"/>
    <w:rsid w:val="00357E15"/>
    <w:rsid w:val="00360A61"/>
    <w:rsid w:val="00360C50"/>
    <w:rsid w:val="003618B2"/>
    <w:rsid w:val="00361ACD"/>
    <w:rsid w:val="00361F31"/>
    <w:rsid w:val="0036250F"/>
    <w:rsid w:val="00362AAD"/>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0D4B"/>
    <w:rsid w:val="003719CF"/>
    <w:rsid w:val="00371BA4"/>
    <w:rsid w:val="00371D46"/>
    <w:rsid w:val="00371F11"/>
    <w:rsid w:val="0037254C"/>
    <w:rsid w:val="00372C8A"/>
    <w:rsid w:val="00372DBE"/>
    <w:rsid w:val="0037344A"/>
    <w:rsid w:val="0037382B"/>
    <w:rsid w:val="0037398F"/>
    <w:rsid w:val="00373BC5"/>
    <w:rsid w:val="00374D29"/>
    <w:rsid w:val="00374FBD"/>
    <w:rsid w:val="00375050"/>
    <w:rsid w:val="00376270"/>
    <w:rsid w:val="003762F8"/>
    <w:rsid w:val="00376516"/>
    <w:rsid w:val="00376DCE"/>
    <w:rsid w:val="00381035"/>
    <w:rsid w:val="003815CF"/>
    <w:rsid w:val="00382D0A"/>
    <w:rsid w:val="00383BD7"/>
    <w:rsid w:val="00383D93"/>
    <w:rsid w:val="00383DB3"/>
    <w:rsid w:val="00385676"/>
    <w:rsid w:val="00385CAF"/>
    <w:rsid w:val="0038667C"/>
    <w:rsid w:val="003866B3"/>
    <w:rsid w:val="00386B30"/>
    <w:rsid w:val="00386D71"/>
    <w:rsid w:val="00386D94"/>
    <w:rsid w:val="0038708B"/>
    <w:rsid w:val="0039006A"/>
    <w:rsid w:val="00390444"/>
    <w:rsid w:val="003905D3"/>
    <w:rsid w:val="0039089C"/>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DFE"/>
    <w:rsid w:val="003A1E0B"/>
    <w:rsid w:val="003A1ED2"/>
    <w:rsid w:val="003A25F1"/>
    <w:rsid w:val="003A3026"/>
    <w:rsid w:val="003A3496"/>
    <w:rsid w:val="003A7352"/>
    <w:rsid w:val="003B01A0"/>
    <w:rsid w:val="003B142A"/>
    <w:rsid w:val="003B1A81"/>
    <w:rsid w:val="003B1C8C"/>
    <w:rsid w:val="003B1D96"/>
    <w:rsid w:val="003B2213"/>
    <w:rsid w:val="003B2A2F"/>
    <w:rsid w:val="003B2CF0"/>
    <w:rsid w:val="003B35F2"/>
    <w:rsid w:val="003B3E36"/>
    <w:rsid w:val="003B5BBF"/>
    <w:rsid w:val="003B6C91"/>
    <w:rsid w:val="003B700C"/>
    <w:rsid w:val="003B73DF"/>
    <w:rsid w:val="003C0E0B"/>
    <w:rsid w:val="003C2219"/>
    <w:rsid w:val="003C2514"/>
    <w:rsid w:val="003C288B"/>
    <w:rsid w:val="003C29B9"/>
    <w:rsid w:val="003C37B5"/>
    <w:rsid w:val="003C3A51"/>
    <w:rsid w:val="003C3E20"/>
    <w:rsid w:val="003C414A"/>
    <w:rsid w:val="003C46F5"/>
    <w:rsid w:val="003C47E6"/>
    <w:rsid w:val="003C5051"/>
    <w:rsid w:val="003C7044"/>
    <w:rsid w:val="003C7838"/>
    <w:rsid w:val="003D014D"/>
    <w:rsid w:val="003D017D"/>
    <w:rsid w:val="003D02C2"/>
    <w:rsid w:val="003D06EA"/>
    <w:rsid w:val="003D0F16"/>
    <w:rsid w:val="003D15C3"/>
    <w:rsid w:val="003D1BD9"/>
    <w:rsid w:val="003D37D9"/>
    <w:rsid w:val="003D3B7D"/>
    <w:rsid w:val="003D43A5"/>
    <w:rsid w:val="003D4702"/>
    <w:rsid w:val="003D56C3"/>
    <w:rsid w:val="003D588F"/>
    <w:rsid w:val="003D5B8F"/>
    <w:rsid w:val="003D5CC4"/>
    <w:rsid w:val="003D699A"/>
    <w:rsid w:val="003D6E90"/>
    <w:rsid w:val="003E006A"/>
    <w:rsid w:val="003E0297"/>
    <w:rsid w:val="003E0534"/>
    <w:rsid w:val="003E0537"/>
    <w:rsid w:val="003E0AB9"/>
    <w:rsid w:val="003E0DCD"/>
    <w:rsid w:val="003E0ECA"/>
    <w:rsid w:val="003E10E7"/>
    <w:rsid w:val="003E124F"/>
    <w:rsid w:val="003E1D88"/>
    <w:rsid w:val="003E1E1B"/>
    <w:rsid w:val="003E200A"/>
    <w:rsid w:val="003E2C96"/>
    <w:rsid w:val="003E359E"/>
    <w:rsid w:val="003E3A37"/>
    <w:rsid w:val="003E3AC9"/>
    <w:rsid w:val="003E3CAD"/>
    <w:rsid w:val="003E4294"/>
    <w:rsid w:val="003E4CF0"/>
    <w:rsid w:val="003E6D78"/>
    <w:rsid w:val="003E74B4"/>
    <w:rsid w:val="003F033B"/>
    <w:rsid w:val="003F04B6"/>
    <w:rsid w:val="003F0838"/>
    <w:rsid w:val="003F21C3"/>
    <w:rsid w:val="003F274A"/>
    <w:rsid w:val="003F29E9"/>
    <w:rsid w:val="003F2A68"/>
    <w:rsid w:val="003F3207"/>
    <w:rsid w:val="003F3384"/>
    <w:rsid w:val="003F3842"/>
    <w:rsid w:val="003F446B"/>
    <w:rsid w:val="003F4B30"/>
    <w:rsid w:val="003F548C"/>
    <w:rsid w:val="003F5A12"/>
    <w:rsid w:val="003F5B84"/>
    <w:rsid w:val="003F5F22"/>
    <w:rsid w:val="003F60A8"/>
    <w:rsid w:val="003F6220"/>
    <w:rsid w:val="003F6BDA"/>
    <w:rsid w:val="003F70F3"/>
    <w:rsid w:val="003F76BC"/>
    <w:rsid w:val="003F7A33"/>
    <w:rsid w:val="003F7F1F"/>
    <w:rsid w:val="004004BD"/>
    <w:rsid w:val="00400CEF"/>
    <w:rsid w:val="004013F3"/>
    <w:rsid w:val="004023C1"/>
    <w:rsid w:val="00403B32"/>
    <w:rsid w:val="00403CA2"/>
    <w:rsid w:val="0040428B"/>
    <w:rsid w:val="0040430D"/>
    <w:rsid w:val="00404FCF"/>
    <w:rsid w:val="0040543B"/>
    <w:rsid w:val="0040704C"/>
    <w:rsid w:val="004071A7"/>
    <w:rsid w:val="00407332"/>
    <w:rsid w:val="004078EE"/>
    <w:rsid w:val="00410CB7"/>
    <w:rsid w:val="00411220"/>
    <w:rsid w:val="0041137E"/>
    <w:rsid w:val="00411663"/>
    <w:rsid w:val="00411872"/>
    <w:rsid w:val="0041231A"/>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3A19"/>
    <w:rsid w:val="00424083"/>
    <w:rsid w:val="004242E2"/>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0DF4"/>
    <w:rsid w:val="00451012"/>
    <w:rsid w:val="004511C5"/>
    <w:rsid w:val="004514F7"/>
    <w:rsid w:val="004517CA"/>
    <w:rsid w:val="00452621"/>
    <w:rsid w:val="00454107"/>
    <w:rsid w:val="004543E2"/>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7A73"/>
    <w:rsid w:val="00470D05"/>
    <w:rsid w:val="0047111F"/>
    <w:rsid w:val="00471E75"/>
    <w:rsid w:val="0047221B"/>
    <w:rsid w:val="00472B39"/>
    <w:rsid w:val="00472BF2"/>
    <w:rsid w:val="00472D78"/>
    <w:rsid w:val="00472E6A"/>
    <w:rsid w:val="00473C46"/>
    <w:rsid w:val="0047409D"/>
    <w:rsid w:val="00474A8B"/>
    <w:rsid w:val="0047509D"/>
    <w:rsid w:val="00475E37"/>
    <w:rsid w:val="00476006"/>
    <w:rsid w:val="00477037"/>
    <w:rsid w:val="00477B0E"/>
    <w:rsid w:val="00477BD6"/>
    <w:rsid w:val="00480707"/>
    <w:rsid w:val="0048074E"/>
    <w:rsid w:val="00480755"/>
    <w:rsid w:val="00480FC1"/>
    <w:rsid w:val="00481A53"/>
    <w:rsid w:val="00481A71"/>
    <w:rsid w:val="00481AB3"/>
    <w:rsid w:val="00482852"/>
    <w:rsid w:val="00482FC8"/>
    <w:rsid w:val="00483675"/>
    <w:rsid w:val="00483871"/>
    <w:rsid w:val="00483D01"/>
    <w:rsid w:val="004845C1"/>
    <w:rsid w:val="004848FA"/>
    <w:rsid w:val="00485BBB"/>
    <w:rsid w:val="00486688"/>
    <w:rsid w:val="004866E1"/>
    <w:rsid w:val="00490E96"/>
    <w:rsid w:val="00491FF1"/>
    <w:rsid w:val="0049251F"/>
    <w:rsid w:val="00492C1B"/>
    <w:rsid w:val="004940A8"/>
    <w:rsid w:val="004941C0"/>
    <w:rsid w:val="00494978"/>
    <w:rsid w:val="00494ECA"/>
    <w:rsid w:val="00495393"/>
    <w:rsid w:val="004956CE"/>
    <w:rsid w:val="00495790"/>
    <w:rsid w:val="004957A4"/>
    <w:rsid w:val="00496A4A"/>
    <w:rsid w:val="0049790B"/>
    <w:rsid w:val="004A0362"/>
    <w:rsid w:val="004A0833"/>
    <w:rsid w:val="004A0C4F"/>
    <w:rsid w:val="004A1768"/>
    <w:rsid w:val="004A26EE"/>
    <w:rsid w:val="004A2EE3"/>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C5A"/>
    <w:rsid w:val="004B55F2"/>
    <w:rsid w:val="004B746C"/>
    <w:rsid w:val="004B7B45"/>
    <w:rsid w:val="004C100A"/>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12DB"/>
    <w:rsid w:val="004D2194"/>
    <w:rsid w:val="004D2481"/>
    <w:rsid w:val="004D350C"/>
    <w:rsid w:val="004D3910"/>
    <w:rsid w:val="004D4A6B"/>
    <w:rsid w:val="004D4ACD"/>
    <w:rsid w:val="004D52DF"/>
    <w:rsid w:val="004D5C07"/>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59D9"/>
    <w:rsid w:val="004E69E3"/>
    <w:rsid w:val="004F04FC"/>
    <w:rsid w:val="004F0576"/>
    <w:rsid w:val="004F0E83"/>
    <w:rsid w:val="004F1959"/>
    <w:rsid w:val="004F2B1C"/>
    <w:rsid w:val="004F2D08"/>
    <w:rsid w:val="004F4B2F"/>
    <w:rsid w:val="004F4D76"/>
    <w:rsid w:val="004F768A"/>
    <w:rsid w:val="004F7803"/>
    <w:rsid w:val="004F7CCF"/>
    <w:rsid w:val="00500FFF"/>
    <w:rsid w:val="005012CA"/>
    <w:rsid w:val="00502908"/>
    <w:rsid w:val="00503600"/>
    <w:rsid w:val="00503764"/>
    <w:rsid w:val="00503D01"/>
    <w:rsid w:val="00504376"/>
    <w:rsid w:val="00504454"/>
    <w:rsid w:val="00504919"/>
    <w:rsid w:val="00504CB1"/>
    <w:rsid w:val="00505305"/>
    <w:rsid w:val="005059BA"/>
    <w:rsid w:val="005064CB"/>
    <w:rsid w:val="00506AAD"/>
    <w:rsid w:val="00506AE8"/>
    <w:rsid w:val="00511261"/>
    <w:rsid w:val="005116CB"/>
    <w:rsid w:val="00511CC6"/>
    <w:rsid w:val="00512A18"/>
    <w:rsid w:val="00512CED"/>
    <w:rsid w:val="0051321E"/>
    <w:rsid w:val="005137C6"/>
    <w:rsid w:val="00513BEA"/>
    <w:rsid w:val="005150C2"/>
    <w:rsid w:val="0051521D"/>
    <w:rsid w:val="00515977"/>
    <w:rsid w:val="00515FBC"/>
    <w:rsid w:val="00516096"/>
    <w:rsid w:val="00516130"/>
    <w:rsid w:val="00516430"/>
    <w:rsid w:val="005164B5"/>
    <w:rsid w:val="005167B8"/>
    <w:rsid w:val="00516A87"/>
    <w:rsid w:val="00516BE6"/>
    <w:rsid w:val="0051778D"/>
    <w:rsid w:val="00517C69"/>
    <w:rsid w:val="005208E3"/>
    <w:rsid w:val="00520D29"/>
    <w:rsid w:val="00521D94"/>
    <w:rsid w:val="005224B3"/>
    <w:rsid w:val="00522A17"/>
    <w:rsid w:val="00522EAA"/>
    <w:rsid w:val="005238FB"/>
    <w:rsid w:val="00524799"/>
    <w:rsid w:val="00524C49"/>
    <w:rsid w:val="00524FA8"/>
    <w:rsid w:val="005260FC"/>
    <w:rsid w:val="005268DD"/>
    <w:rsid w:val="005305A2"/>
    <w:rsid w:val="005307A2"/>
    <w:rsid w:val="0053198C"/>
    <w:rsid w:val="00531DE1"/>
    <w:rsid w:val="005320C4"/>
    <w:rsid w:val="005321D4"/>
    <w:rsid w:val="005321DF"/>
    <w:rsid w:val="005325DE"/>
    <w:rsid w:val="005327DA"/>
    <w:rsid w:val="0053283A"/>
    <w:rsid w:val="0053299D"/>
    <w:rsid w:val="00532C24"/>
    <w:rsid w:val="00533464"/>
    <w:rsid w:val="0053376C"/>
    <w:rsid w:val="00533B97"/>
    <w:rsid w:val="00533E15"/>
    <w:rsid w:val="00534C25"/>
    <w:rsid w:val="00535654"/>
    <w:rsid w:val="00535796"/>
    <w:rsid w:val="0053604C"/>
    <w:rsid w:val="0053638B"/>
    <w:rsid w:val="00536E0F"/>
    <w:rsid w:val="00540413"/>
    <w:rsid w:val="005405FD"/>
    <w:rsid w:val="00540DD2"/>
    <w:rsid w:val="0054103B"/>
    <w:rsid w:val="00542680"/>
    <w:rsid w:val="00542BBD"/>
    <w:rsid w:val="00542FBB"/>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120"/>
    <w:rsid w:val="0055459D"/>
    <w:rsid w:val="00555098"/>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354A"/>
    <w:rsid w:val="005735AA"/>
    <w:rsid w:val="005747F1"/>
    <w:rsid w:val="00574D86"/>
    <w:rsid w:val="0057527B"/>
    <w:rsid w:val="00575318"/>
    <w:rsid w:val="00575331"/>
    <w:rsid w:val="00575E1D"/>
    <w:rsid w:val="00576F68"/>
    <w:rsid w:val="00577676"/>
    <w:rsid w:val="0058012F"/>
    <w:rsid w:val="00580143"/>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B79"/>
    <w:rsid w:val="00591D18"/>
    <w:rsid w:val="00592170"/>
    <w:rsid w:val="00592A9B"/>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27"/>
    <w:rsid w:val="005B1DAC"/>
    <w:rsid w:val="005B1ED0"/>
    <w:rsid w:val="005B26F8"/>
    <w:rsid w:val="005B282F"/>
    <w:rsid w:val="005B3173"/>
    <w:rsid w:val="005B34F4"/>
    <w:rsid w:val="005B39A2"/>
    <w:rsid w:val="005B3B77"/>
    <w:rsid w:val="005B3BAE"/>
    <w:rsid w:val="005B6416"/>
    <w:rsid w:val="005B6923"/>
    <w:rsid w:val="005B6EF7"/>
    <w:rsid w:val="005B731A"/>
    <w:rsid w:val="005B7B9F"/>
    <w:rsid w:val="005C0890"/>
    <w:rsid w:val="005C0F8E"/>
    <w:rsid w:val="005C19B4"/>
    <w:rsid w:val="005C1B50"/>
    <w:rsid w:val="005C1F3B"/>
    <w:rsid w:val="005C1FAD"/>
    <w:rsid w:val="005C3287"/>
    <w:rsid w:val="005C3358"/>
    <w:rsid w:val="005C396B"/>
    <w:rsid w:val="005C46D7"/>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E8C"/>
    <w:rsid w:val="005E2175"/>
    <w:rsid w:val="005E28DF"/>
    <w:rsid w:val="005E2B59"/>
    <w:rsid w:val="005E2BB5"/>
    <w:rsid w:val="005E3540"/>
    <w:rsid w:val="005E55BF"/>
    <w:rsid w:val="005E5620"/>
    <w:rsid w:val="005E594B"/>
    <w:rsid w:val="005E6D2E"/>
    <w:rsid w:val="005E702D"/>
    <w:rsid w:val="005E702E"/>
    <w:rsid w:val="005F001F"/>
    <w:rsid w:val="005F0230"/>
    <w:rsid w:val="005F0EA2"/>
    <w:rsid w:val="005F0F1A"/>
    <w:rsid w:val="005F16B3"/>
    <w:rsid w:val="005F16C8"/>
    <w:rsid w:val="005F184F"/>
    <w:rsid w:val="005F1979"/>
    <w:rsid w:val="005F19E2"/>
    <w:rsid w:val="005F1A9C"/>
    <w:rsid w:val="005F1E05"/>
    <w:rsid w:val="005F1FE1"/>
    <w:rsid w:val="005F2DA7"/>
    <w:rsid w:val="005F39B1"/>
    <w:rsid w:val="005F477C"/>
    <w:rsid w:val="005F4D7C"/>
    <w:rsid w:val="005F5369"/>
    <w:rsid w:val="005F54AD"/>
    <w:rsid w:val="005F5641"/>
    <w:rsid w:val="005F5B30"/>
    <w:rsid w:val="005F5C7F"/>
    <w:rsid w:val="005F67F9"/>
    <w:rsid w:val="005F6948"/>
    <w:rsid w:val="005F6D83"/>
    <w:rsid w:val="005F6E40"/>
    <w:rsid w:val="005F737A"/>
    <w:rsid w:val="005F7976"/>
    <w:rsid w:val="005F7B8B"/>
    <w:rsid w:val="0060186A"/>
    <w:rsid w:val="00601F30"/>
    <w:rsid w:val="006020C2"/>
    <w:rsid w:val="006022CF"/>
    <w:rsid w:val="006035EC"/>
    <w:rsid w:val="00603FB8"/>
    <w:rsid w:val="006044DE"/>
    <w:rsid w:val="00604BBF"/>
    <w:rsid w:val="00604E7B"/>
    <w:rsid w:val="00604F2A"/>
    <w:rsid w:val="00605787"/>
    <w:rsid w:val="00605973"/>
    <w:rsid w:val="00605974"/>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B01"/>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87C"/>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0A"/>
    <w:rsid w:val="006470A9"/>
    <w:rsid w:val="00650094"/>
    <w:rsid w:val="00651C02"/>
    <w:rsid w:val="00654167"/>
    <w:rsid w:val="00654B96"/>
    <w:rsid w:val="00655112"/>
    <w:rsid w:val="006551E6"/>
    <w:rsid w:val="00655607"/>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3C"/>
    <w:rsid w:val="006748DE"/>
    <w:rsid w:val="00675E69"/>
    <w:rsid w:val="0067614C"/>
    <w:rsid w:val="00676645"/>
    <w:rsid w:val="00677E5A"/>
    <w:rsid w:val="00680384"/>
    <w:rsid w:val="0068046F"/>
    <w:rsid w:val="006806C2"/>
    <w:rsid w:val="00681504"/>
    <w:rsid w:val="00682257"/>
    <w:rsid w:val="006826FC"/>
    <w:rsid w:val="00683C99"/>
    <w:rsid w:val="00683D1C"/>
    <w:rsid w:val="00683E50"/>
    <w:rsid w:val="00683EC7"/>
    <w:rsid w:val="006845EB"/>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956"/>
    <w:rsid w:val="00695DD2"/>
    <w:rsid w:val="006967FB"/>
    <w:rsid w:val="00696B58"/>
    <w:rsid w:val="00696BED"/>
    <w:rsid w:val="006970E3"/>
    <w:rsid w:val="00697CA3"/>
    <w:rsid w:val="006A03AD"/>
    <w:rsid w:val="006A0654"/>
    <w:rsid w:val="006A0C0B"/>
    <w:rsid w:val="006A0E1D"/>
    <w:rsid w:val="006A0E7C"/>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AC9"/>
    <w:rsid w:val="006B4B6A"/>
    <w:rsid w:val="006B4BBA"/>
    <w:rsid w:val="006B55C0"/>
    <w:rsid w:val="006B5C8C"/>
    <w:rsid w:val="006B6940"/>
    <w:rsid w:val="006B6AD9"/>
    <w:rsid w:val="006B7062"/>
    <w:rsid w:val="006B75D6"/>
    <w:rsid w:val="006B7BDF"/>
    <w:rsid w:val="006C0FC2"/>
    <w:rsid w:val="006C0FE4"/>
    <w:rsid w:val="006C18C6"/>
    <w:rsid w:val="006C2659"/>
    <w:rsid w:val="006C3037"/>
    <w:rsid w:val="006C34E7"/>
    <w:rsid w:val="006C3A7B"/>
    <w:rsid w:val="006C3DBB"/>
    <w:rsid w:val="006C427E"/>
    <w:rsid w:val="006C462E"/>
    <w:rsid w:val="006C4C1C"/>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650"/>
    <w:rsid w:val="006D4CA4"/>
    <w:rsid w:val="006D4D0A"/>
    <w:rsid w:val="006D4D9B"/>
    <w:rsid w:val="006D5355"/>
    <w:rsid w:val="006D6D93"/>
    <w:rsid w:val="006D777D"/>
    <w:rsid w:val="006E0828"/>
    <w:rsid w:val="006E09D8"/>
    <w:rsid w:val="006E0D8D"/>
    <w:rsid w:val="006E1412"/>
    <w:rsid w:val="006E158D"/>
    <w:rsid w:val="006E15F7"/>
    <w:rsid w:val="006E2787"/>
    <w:rsid w:val="006E371A"/>
    <w:rsid w:val="006E43BE"/>
    <w:rsid w:val="006E4F51"/>
    <w:rsid w:val="006E5852"/>
    <w:rsid w:val="006E60DF"/>
    <w:rsid w:val="006E6CEF"/>
    <w:rsid w:val="006E7C36"/>
    <w:rsid w:val="006E7D7F"/>
    <w:rsid w:val="006F026F"/>
    <w:rsid w:val="006F1052"/>
    <w:rsid w:val="006F1ADF"/>
    <w:rsid w:val="006F268D"/>
    <w:rsid w:val="006F2AC8"/>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520"/>
    <w:rsid w:val="006F69A5"/>
    <w:rsid w:val="006F6B89"/>
    <w:rsid w:val="006F71EA"/>
    <w:rsid w:val="006F732C"/>
    <w:rsid w:val="006F73B9"/>
    <w:rsid w:val="00700948"/>
    <w:rsid w:val="00701133"/>
    <w:rsid w:val="007012BE"/>
    <w:rsid w:val="00701D38"/>
    <w:rsid w:val="00702E71"/>
    <w:rsid w:val="00703AE1"/>
    <w:rsid w:val="0070464C"/>
    <w:rsid w:val="00706442"/>
    <w:rsid w:val="00706542"/>
    <w:rsid w:val="007073BE"/>
    <w:rsid w:val="00710078"/>
    <w:rsid w:val="0071057E"/>
    <w:rsid w:val="007106F8"/>
    <w:rsid w:val="007108C6"/>
    <w:rsid w:val="007116E0"/>
    <w:rsid w:val="00711F20"/>
    <w:rsid w:val="00712118"/>
    <w:rsid w:val="00712688"/>
    <w:rsid w:val="007127E1"/>
    <w:rsid w:val="00713382"/>
    <w:rsid w:val="0071464F"/>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8CE"/>
    <w:rsid w:val="00727B1E"/>
    <w:rsid w:val="00727B4C"/>
    <w:rsid w:val="00727CD9"/>
    <w:rsid w:val="00727D6B"/>
    <w:rsid w:val="00730024"/>
    <w:rsid w:val="0073032A"/>
    <w:rsid w:val="00730882"/>
    <w:rsid w:val="00730CCD"/>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11F9"/>
    <w:rsid w:val="00742E6F"/>
    <w:rsid w:val="00744E6E"/>
    <w:rsid w:val="00745321"/>
    <w:rsid w:val="00745365"/>
    <w:rsid w:val="00745CF1"/>
    <w:rsid w:val="00746DFA"/>
    <w:rsid w:val="007471CE"/>
    <w:rsid w:val="0074746B"/>
    <w:rsid w:val="00747D11"/>
    <w:rsid w:val="00747EE0"/>
    <w:rsid w:val="00750474"/>
    <w:rsid w:val="00750AF8"/>
    <w:rsid w:val="00750E8A"/>
    <w:rsid w:val="00750E96"/>
    <w:rsid w:val="00750F91"/>
    <w:rsid w:val="0075132F"/>
    <w:rsid w:val="00751566"/>
    <w:rsid w:val="00751880"/>
    <w:rsid w:val="00751A95"/>
    <w:rsid w:val="00752F32"/>
    <w:rsid w:val="00753C76"/>
    <w:rsid w:val="007559F1"/>
    <w:rsid w:val="0075669B"/>
    <w:rsid w:val="00756B2C"/>
    <w:rsid w:val="00757623"/>
    <w:rsid w:val="00757DFD"/>
    <w:rsid w:val="00761258"/>
    <w:rsid w:val="00761C9E"/>
    <w:rsid w:val="0076213C"/>
    <w:rsid w:val="0076283F"/>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6CB"/>
    <w:rsid w:val="00773D3A"/>
    <w:rsid w:val="00773E77"/>
    <w:rsid w:val="00773FE4"/>
    <w:rsid w:val="007743DE"/>
    <w:rsid w:val="007746B3"/>
    <w:rsid w:val="00774A19"/>
    <w:rsid w:val="00774C8F"/>
    <w:rsid w:val="00774E97"/>
    <w:rsid w:val="007758E3"/>
    <w:rsid w:val="00775B80"/>
    <w:rsid w:val="0077603B"/>
    <w:rsid w:val="00777E49"/>
    <w:rsid w:val="007803F7"/>
    <w:rsid w:val="0078156D"/>
    <w:rsid w:val="0078158B"/>
    <w:rsid w:val="00781880"/>
    <w:rsid w:val="00781CE4"/>
    <w:rsid w:val="0078264D"/>
    <w:rsid w:val="00783250"/>
    <w:rsid w:val="007838BE"/>
    <w:rsid w:val="007839D4"/>
    <w:rsid w:val="00783A4A"/>
    <w:rsid w:val="00784159"/>
    <w:rsid w:val="0078440F"/>
    <w:rsid w:val="00785108"/>
    <w:rsid w:val="007873A7"/>
    <w:rsid w:val="00787735"/>
    <w:rsid w:val="00787785"/>
    <w:rsid w:val="0079036F"/>
    <w:rsid w:val="00790B7A"/>
    <w:rsid w:val="00790C54"/>
    <w:rsid w:val="00791C79"/>
    <w:rsid w:val="00791C81"/>
    <w:rsid w:val="007924A6"/>
    <w:rsid w:val="00793AA6"/>
    <w:rsid w:val="00793DD9"/>
    <w:rsid w:val="0079428B"/>
    <w:rsid w:val="00794757"/>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5609"/>
    <w:rsid w:val="007A6337"/>
    <w:rsid w:val="007A6C84"/>
    <w:rsid w:val="007A6CF4"/>
    <w:rsid w:val="007A7C57"/>
    <w:rsid w:val="007A7D91"/>
    <w:rsid w:val="007A7E0E"/>
    <w:rsid w:val="007B0D32"/>
    <w:rsid w:val="007B1667"/>
    <w:rsid w:val="007B1677"/>
    <w:rsid w:val="007B1C84"/>
    <w:rsid w:val="007B1E60"/>
    <w:rsid w:val="007B2929"/>
    <w:rsid w:val="007B30CB"/>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2E9F"/>
    <w:rsid w:val="007C6225"/>
    <w:rsid w:val="007C6242"/>
    <w:rsid w:val="007C6E61"/>
    <w:rsid w:val="007C723F"/>
    <w:rsid w:val="007C73B1"/>
    <w:rsid w:val="007D19D3"/>
    <w:rsid w:val="007D1CEC"/>
    <w:rsid w:val="007D2001"/>
    <w:rsid w:val="007D250B"/>
    <w:rsid w:val="007D2917"/>
    <w:rsid w:val="007D2FF9"/>
    <w:rsid w:val="007D398D"/>
    <w:rsid w:val="007D3AB0"/>
    <w:rsid w:val="007D3D8A"/>
    <w:rsid w:val="007D3F69"/>
    <w:rsid w:val="007D4178"/>
    <w:rsid w:val="007D45A0"/>
    <w:rsid w:val="007D4AB5"/>
    <w:rsid w:val="007D4E47"/>
    <w:rsid w:val="007D5FF7"/>
    <w:rsid w:val="007D65B0"/>
    <w:rsid w:val="007D6CA5"/>
    <w:rsid w:val="007D6E94"/>
    <w:rsid w:val="007D7342"/>
    <w:rsid w:val="007D7E2D"/>
    <w:rsid w:val="007D7E89"/>
    <w:rsid w:val="007E1A6B"/>
    <w:rsid w:val="007E2D6B"/>
    <w:rsid w:val="007E2E3B"/>
    <w:rsid w:val="007E3CAB"/>
    <w:rsid w:val="007E4019"/>
    <w:rsid w:val="007E40D7"/>
    <w:rsid w:val="007E44B5"/>
    <w:rsid w:val="007E4C5D"/>
    <w:rsid w:val="007E51FF"/>
    <w:rsid w:val="007E59C1"/>
    <w:rsid w:val="007E62D2"/>
    <w:rsid w:val="007E676B"/>
    <w:rsid w:val="007E7117"/>
    <w:rsid w:val="007F001C"/>
    <w:rsid w:val="007F0132"/>
    <w:rsid w:val="007F085A"/>
    <w:rsid w:val="007F12B2"/>
    <w:rsid w:val="007F1436"/>
    <w:rsid w:val="007F193E"/>
    <w:rsid w:val="007F195B"/>
    <w:rsid w:val="007F19E4"/>
    <w:rsid w:val="007F1A33"/>
    <w:rsid w:val="007F1CE6"/>
    <w:rsid w:val="007F261E"/>
    <w:rsid w:val="007F2728"/>
    <w:rsid w:val="007F28FF"/>
    <w:rsid w:val="007F2F2A"/>
    <w:rsid w:val="007F34EC"/>
    <w:rsid w:val="007F411A"/>
    <w:rsid w:val="007F490E"/>
    <w:rsid w:val="007F4A1E"/>
    <w:rsid w:val="007F4BA1"/>
    <w:rsid w:val="007F5031"/>
    <w:rsid w:val="007F6228"/>
    <w:rsid w:val="007F6282"/>
    <w:rsid w:val="007F7275"/>
    <w:rsid w:val="007F72BD"/>
    <w:rsid w:val="007F7708"/>
    <w:rsid w:val="007F7B10"/>
    <w:rsid w:val="00800B86"/>
    <w:rsid w:val="00800C44"/>
    <w:rsid w:val="00801386"/>
    <w:rsid w:val="0080181E"/>
    <w:rsid w:val="00801B3A"/>
    <w:rsid w:val="008023DD"/>
    <w:rsid w:val="0080319B"/>
    <w:rsid w:val="008032F0"/>
    <w:rsid w:val="00804626"/>
    <w:rsid w:val="008046A9"/>
    <w:rsid w:val="0080508B"/>
    <w:rsid w:val="008057A3"/>
    <w:rsid w:val="00805AD4"/>
    <w:rsid w:val="0080771F"/>
    <w:rsid w:val="00807E0F"/>
    <w:rsid w:val="008106A6"/>
    <w:rsid w:val="00810E9A"/>
    <w:rsid w:val="008121DD"/>
    <w:rsid w:val="0081270D"/>
    <w:rsid w:val="00813043"/>
    <w:rsid w:val="008132B1"/>
    <w:rsid w:val="00814194"/>
    <w:rsid w:val="00815671"/>
    <w:rsid w:val="00815B12"/>
    <w:rsid w:val="00815F32"/>
    <w:rsid w:val="00816C5F"/>
    <w:rsid w:val="0081706A"/>
    <w:rsid w:val="0081768E"/>
    <w:rsid w:val="008201A9"/>
    <w:rsid w:val="00820453"/>
    <w:rsid w:val="00820FD4"/>
    <w:rsid w:val="00823143"/>
    <w:rsid w:val="00823287"/>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708"/>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0E5E"/>
    <w:rsid w:val="00851642"/>
    <w:rsid w:val="00851F3E"/>
    <w:rsid w:val="00852352"/>
    <w:rsid w:val="00852457"/>
    <w:rsid w:val="00852DF9"/>
    <w:rsid w:val="00853B3F"/>
    <w:rsid w:val="00853D7A"/>
    <w:rsid w:val="00854235"/>
    <w:rsid w:val="00854371"/>
    <w:rsid w:val="00854F59"/>
    <w:rsid w:val="00855145"/>
    <w:rsid w:val="00855329"/>
    <w:rsid w:val="00855390"/>
    <w:rsid w:val="0085604A"/>
    <w:rsid w:val="008563F6"/>
    <w:rsid w:val="00856E8D"/>
    <w:rsid w:val="00856E95"/>
    <w:rsid w:val="00860490"/>
    <w:rsid w:val="00860C21"/>
    <w:rsid w:val="008612F1"/>
    <w:rsid w:val="008620A2"/>
    <w:rsid w:val="008624E7"/>
    <w:rsid w:val="00862E08"/>
    <w:rsid w:val="00862FDD"/>
    <w:rsid w:val="008638FF"/>
    <w:rsid w:val="00863CD1"/>
    <w:rsid w:val="008646BA"/>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3E3"/>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DD9"/>
    <w:rsid w:val="0089323E"/>
    <w:rsid w:val="008949B4"/>
    <w:rsid w:val="00894E0F"/>
    <w:rsid w:val="00894E81"/>
    <w:rsid w:val="008959B2"/>
    <w:rsid w:val="00895E63"/>
    <w:rsid w:val="008960C0"/>
    <w:rsid w:val="008965DE"/>
    <w:rsid w:val="0089690C"/>
    <w:rsid w:val="00896A83"/>
    <w:rsid w:val="00897237"/>
    <w:rsid w:val="00897647"/>
    <w:rsid w:val="00897749"/>
    <w:rsid w:val="00897A9F"/>
    <w:rsid w:val="008A0ACA"/>
    <w:rsid w:val="008A11AF"/>
    <w:rsid w:val="008A1D68"/>
    <w:rsid w:val="008A2515"/>
    <w:rsid w:val="008A2689"/>
    <w:rsid w:val="008A2804"/>
    <w:rsid w:val="008A2CE4"/>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A17"/>
    <w:rsid w:val="008C5C8F"/>
    <w:rsid w:val="008C6504"/>
    <w:rsid w:val="008C7BE4"/>
    <w:rsid w:val="008D03EE"/>
    <w:rsid w:val="008D0ABC"/>
    <w:rsid w:val="008D14D3"/>
    <w:rsid w:val="008D15D9"/>
    <w:rsid w:val="008D1992"/>
    <w:rsid w:val="008D1DE1"/>
    <w:rsid w:val="008D2830"/>
    <w:rsid w:val="008D2A3B"/>
    <w:rsid w:val="008D2AFC"/>
    <w:rsid w:val="008D2F0C"/>
    <w:rsid w:val="008D2F7C"/>
    <w:rsid w:val="008D36A3"/>
    <w:rsid w:val="008D47C9"/>
    <w:rsid w:val="008D4CC1"/>
    <w:rsid w:val="008D4EE4"/>
    <w:rsid w:val="008D5BCA"/>
    <w:rsid w:val="008D5E22"/>
    <w:rsid w:val="008D60BA"/>
    <w:rsid w:val="008D6DEB"/>
    <w:rsid w:val="008D6E10"/>
    <w:rsid w:val="008D7FD7"/>
    <w:rsid w:val="008E0355"/>
    <w:rsid w:val="008E054B"/>
    <w:rsid w:val="008E12B4"/>
    <w:rsid w:val="008E1495"/>
    <w:rsid w:val="008E1751"/>
    <w:rsid w:val="008E22DE"/>
    <w:rsid w:val="008E257B"/>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16B"/>
    <w:rsid w:val="008F1497"/>
    <w:rsid w:val="008F1764"/>
    <w:rsid w:val="008F1BB7"/>
    <w:rsid w:val="008F1E26"/>
    <w:rsid w:val="008F224D"/>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1F90"/>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6BA"/>
    <w:rsid w:val="00907ED9"/>
    <w:rsid w:val="00907F8C"/>
    <w:rsid w:val="00910D82"/>
    <w:rsid w:val="00912228"/>
    <w:rsid w:val="00912E55"/>
    <w:rsid w:val="009153F7"/>
    <w:rsid w:val="0091541D"/>
    <w:rsid w:val="00915705"/>
    <w:rsid w:val="00916826"/>
    <w:rsid w:val="00916855"/>
    <w:rsid w:val="00920394"/>
    <w:rsid w:val="0092081C"/>
    <w:rsid w:val="00921B6E"/>
    <w:rsid w:val="00921C80"/>
    <w:rsid w:val="0092289C"/>
    <w:rsid w:val="00922C17"/>
    <w:rsid w:val="00922D77"/>
    <w:rsid w:val="00924085"/>
    <w:rsid w:val="00924325"/>
    <w:rsid w:val="00924818"/>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2E86"/>
    <w:rsid w:val="00933910"/>
    <w:rsid w:val="0093448E"/>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B8"/>
    <w:rsid w:val="009447D7"/>
    <w:rsid w:val="00944995"/>
    <w:rsid w:val="00944AB3"/>
    <w:rsid w:val="00944FA4"/>
    <w:rsid w:val="00945C0A"/>
    <w:rsid w:val="00945EA2"/>
    <w:rsid w:val="009460F3"/>
    <w:rsid w:val="009461FA"/>
    <w:rsid w:val="009470A5"/>
    <w:rsid w:val="00947AE7"/>
    <w:rsid w:val="00947BCB"/>
    <w:rsid w:val="00950161"/>
    <w:rsid w:val="00950246"/>
    <w:rsid w:val="009508F7"/>
    <w:rsid w:val="00950A1F"/>
    <w:rsid w:val="00950A2A"/>
    <w:rsid w:val="00950F90"/>
    <w:rsid w:val="0095201A"/>
    <w:rsid w:val="0095207F"/>
    <w:rsid w:val="00952A74"/>
    <w:rsid w:val="00952EBA"/>
    <w:rsid w:val="009536CC"/>
    <w:rsid w:val="00953AD1"/>
    <w:rsid w:val="00953BB5"/>
    <w:rsid w:val="00953CFE"/>
    <w:rsid w:val="0095424B"/>
    <w:rsid w:val="009543BD"/>
    <w:rsid w:val="009550D0"/>
    <w:rsid w:val="00955320"/>
    <w:rsid w:val="00955497"/>
    <w:rsid w:val="00956060"/>
    <w:rsid w:val="00956867"/>
    <w:rsid w:val="00956BA9"/>
    <w:rsid w:val="00957680"/>
    <w:rsid w:val="009576CD"/>
    <w:rsid w:val="00957938"/>
    <w:rsid w:val="00957E27"/>
    <w:rsid w:val="00960057"/>
    <w:rsid w:val="00960557"/>
    <w:rsid w:val="00961BEA"/>
    <w:rsid w:val="00962156"/>
    <w:rsid w:val="009628D6"/>
    <w:rsid w:val="00962CB7"/>
    <w:rsid w:val="00962EBC"/>
    <w:rsid w:val="00963B68"/>
    <w:rsid w:val="00963F40"/>
    <w:rsid w:val="00963F54"/>
    <w:rsid w:val="00964682"/>
    <w:rsid w:val="00964A2F"/>
    <w:rsid w:val="00964A9B"/>
    <w:rsid w:val="00964F30"/>
    <w:rsid w:val="0096557D"/>
    <w:rsid w:val="0096592F"/>
    <w:rsid w:val="0096600C"/>
    <w:rsid w:val="009661BD"/>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AC2"/>
    <w:rsid w:val="00977D8A"/>
    <w:rsid w:val="00980B11"/>
    <w:rsid w:val="00981C09"/>
    <w:rsid w:val="00982073"/>
    <w:rsid w:val="00983485"/>
    <w:rsid w:val="00983917"/>
    <w:rsid w:val="00983DAA"/>
    <w:rsid w:val="009857F1"/>
    <w:rsid w:val="00985F3F"/>
    <w:rsid w:val="0098629C"/>
    <w:rsid w:val="009878CB"/>
    <w:rsid w:val="009901CB"/>
    <w:rsid w:val="00990D70"/>
    <w:rsid w:val="0099160F"/>
    <w:rsid w:val="00991C0C"/>
    <w:rsid w:val="00991D4D"/>
    <w:rsid w:val="00991E3B"/>
    <w:rsid w:val="0099312D"/>
    <w:rsid w:val="00993B37"/>
    <w:rsid w:val="0099443D"/>
    <w:rsid w:val="0099486B"/>
    <w:rsid w:val="00995651"/>
    <w:rsid w:val="009957C2"/>
    <w:rsid w:val="00995F45"/>
    <w:rsid w:val="00996780"/>
    <w:rsid w:val="00997D82"/>
    <w:rsid w:val="009A02C1"/>
    <w:rsid w:val="009A04A7"/>
    <w:rsid w:val="009A08E2"/>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710"/>
    <w:rsid w:val="009B167C"/>
    <w:rsid w:val="009B1838"/>
    <w:rsid w:val="009B1C0C"/>
    <w:rsid w:val="009B26ED"/>
    <w:rsid w:val="009B2C7F"/>
    <w:rsid w:val="009B362C"/>
    <w:rsid w:val="009B36C4"/>
    <w:rsid w:val="009B43BB"/>
    <w:rsid w:val="009B4621"/>
    <w:rsid w:val="009B66E0"/>
    <w:rsid w:val="009B735F"/>
    <w:rsid w:val="009B7798"/>
    <w:rsid w:val="009C0151"/>
    <w:rsid w:val="009C0B8C"/>
    <w:rsid w:val="009C1C75"/>
    <w:rsid w:val="009C2098"/>
    <w:rsid w:val="009C20F9"/>
    <w:rsid w:val="009C2212"/>
    <w:rsid w:val="009C223A"/>
    <w:rsid w:val="009C29F3"/>
    <w:rsid w:val="009C3081"/>
    <w:rsid w:val="009C3B8F"/>
    <w:rsid w:val="009C5978"/>
    <w:rsid w:val="009C5EF2"/>
    <w:rsid w:val="009C640B"/>
    <w:rsid w:val="009C65A6"/>
    <w:rsid w:val="009C6897"/>
    <w:rsid w:val="009C69BC"/>
    <w:rsid w:val="009C75C8"/>
    <w:rsid w:val="009C7F60"/>
    <w:rsid w:val="009D10B7"/>
    <w:rsid w:val="009D1BE7"/>
    <w:rsid w:val="009D29DA"/>
    <w:rsid w:val="009D326C"/>
    <w:rsid w:val="009D3B0B"/>
    <w:rsid w:val="009D3B29"/>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1AE"/>
    <w:rsid w:val="009E34AE"/>
    <w:rsid w:val="009E3933"/>
    <w:rsid w:val="009E546D"/>
    <w:rsid w:val="009E572A"/>
    <w:rsid w:val="009E5A90"/>
    <w:rsid w:val="009E5ED0"/>
    <w:rsid w:val="009E6366"/>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93A"/>
    <w:rsid w:val="009F7FF0"/>
    <w:rsid w:val="00A00007"/>
    <w:rsid w:val="00A01A37"/>
    <w:rsid w:val="00A01F53"/>
    <w:rsid w:val="00A0250C"/>
    <w:rsid w:val="00A02FB1"/>
    <w:rsid w:val="00A03015"/>
    <w:rsid w:val="00A04AC3"/>
    <w:rsid w:val="00A050A2"/>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8D6"/>
    <w:rsid w:val="00A31B7B"/>
    <w:rsid w:val="00A32338"/>
    <w:rsid w:val="00A323EC"/>
    <w:rsid w:val="00A3243E"/>
    <w:rsid w:val="00A3300F"/>
    <w:rsid w:val="00A33D52"/>
    <w:rsid w:val="00A33D66"/>
    <w:rsid w:val="00A34DD4"/>
    <w:rsid w:val="00A34F72"/>
    <w:rsid w:val="00A35745"/>
    <w:rsid w:val="00A35BF5"/>
    <w:rsid w:val="00A35FEE"/>
    <w:rsid w:val="00A36678"/>
    <w:rsid w:val="00A36FE5"/>
    <w:rsid w:val="00A37178"/>
    <w:rsid w:val="00A376FA"/>
    <w:rsid w:val="00A37738"/>
    <w:rsid w:val="00A40141"/>
    <w:rsid w:val="00A40330"/>
    <w:rsid w:val="00A404C6"/>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1BEB"/>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604DC"/>
    <w:rsid w:val="00A62A7B"/>
    <w:rsid w:val="00A63434"/>
    <w:rsid w:val="00A64344"/>
    <w:rsid w:val="00A64415"/>
    <w:rsid w:val="00A6592C"/>
    <w:rsid w:val="00A65A86"/>
    <w:rsid w:val="00A65C01"/>
    <w:rsid w:val="00A66513"/>
    <w:rsid w:val="00A667CF"/>
    <w:rsid w:val="00A679FC"/>
    <w:rsid w:val="00A67AFA"/>
    <w:rsid w:val="00A67D55"/>
    <w:rsid w:val="00A70DBD"/>
    <w:rsid w:val="00A71047"/>
    <w:rsid w:val="00A710E3"/>
    <w:rsid w:val="00A71485"/>
    <w:rsid w:val="00A7163B"/>
    <w:rsid w:val="00A71E58"/>
    <w:rsid w:val="00A72022"/>
    <w:rsid w:val="00A72631"/>
    <w:rsid w:val="00A72B22"/>
    <w:rsid w:val="00A73925"/>
    <w:rsid w:val="00A740EE"/>
    <w:rsid w:val="00A74529"/>
    <w:rsid w:val="00A74663"/>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04D9"/>
    <w:rsid w:val="00A91EA5"/>
    <w:rsid w:val="00A9278A"/>
    <w:rsid w:val="00A930CC"/>
    <w:rsid w:val="00A933CA"/>
    <w:rsid w:val="00A937A1"/>
    <w:rsid w:val="00A95094"/>
    <w:rsid w:val="00A9596D"/>
    <w:rsid w:val="00A95C22"/>
    <w:rsid w:val="00A95DF9"/>
    <w:rsid w:val="00A9635C"/>
    <w:rsid w:val="00A96864"/>
    <w:rsid w:val="00A9736C"/>
    <w:rsid w:val="00AA12DA"/>
    <w:rsid w:val="00AA15F4"/>
    <w:rsid w:val="00AA1B43"/>
    <w:rsid w:val="00AA25EF"/>
    <w:rsid w:val="00AA4CD9"/>
    <w:rsid w:val="00AA662F"/>
    <w:rsid w:val="00AA6FEE"/>
    <w:rsid w:val="00AA7305"/>
    <w:rsid w:val="00AA7E67"/>
    <w:rsid w:val="00AB1C45"/>
    <w:rsid w:val="00AB25B0"/>
    <w:rsid w:val="00AB32B9"/>
    <w:rsid w:val="00AB32BE"/>
    <w:rsid w:val="00AB34AB"/>
    <w:rsid w:val="00AB3EFB"/>
    <w:rsid w:val="00AB4B28"/>
    <w:rsid w:val="00AB51A2"/>
    <w:rsid w:val="00AB5A79"/>
    <w:rsid w:val="00AB5D93"/>
    <w:rsid w:val="00AB646E"/>
    <w:rsid w:val="00AC0F4B"/>
    <w:rsid w:val="00AC0FAA"/>
    <w:rsid w:val="00AC103B"/>
    <w:rsid w:val="00AC18A7"/>
    <w:rsid w:val="00AC1E89"/>
    <w:rsid w:val="00AC2756"/>
    <w:rsid w:val="00AC35D0"/>
    <w:rsid w:val="00AC3C8F"/>
    <w:rsid w:val="00AC402D"/>
    <w:rsid w:val="00AC4AC7"/>
    <w:rsid w:val="00AC556B"/>
    <w:rsid w:val="00AC6095"/>
    <w:rsid w:val="00AC6B42"/>
    <w:rsid w:val="00AC6CFA"/>
    <w:rsid w:val="00AC73C8"/>
    <w:rsid w:val="00AC7ACD"/>
    <w:rsid w:val="00AC7BB8"/>
    <w:rsid w:val="00AD15CA"/>
    <w:rsid w:val="00AD1C20"/>
    <w:rsid w:val="00AD1F86"/>
    <w:rsid w:val="00AD2349"/>
    <w:rsid w:val="00AD25B4"/>
    <w:rsid w:val="00AD3075"/>
    <w:rsid w:val="00AD34C3"/>
    <w:rsid w:val="00AD42AE"/>
    <w:rsid w:val="00AD433E"/>
    <w:rsid w:val="00AD46B2"/>
    <w:rsid w:val="00AD4710"/>
    <w:rsid w:val="00AD4EAA"/>
    <w:rsid w:val="00AD6855"/>
    <w:rsid w:val="00AD7775"/>
    <w:rsid w:val="00AE070E"/>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B83"/>
    <w:rsid w:val="00AE6C1F"/>
    <w:rsid w:val="00AE70C1"/>
    <w:rsid w:val="00AE79E5"/>
    <w:rsid w:val="00AF09B7"/>
    <w:rsid w:val="00AF1275"/>
    <w:rsid w:val="00AF144B"/>
    <w:rsid w:val="00AF1E80"/>
    <w:rsid w:val="00AF2B35"/>
    <w:rsid w:val="00AF2D2F"/>
    <w:rsid w:val="00AF2E96"/>
    <w:rsid w:val="00AF3528"/>
    <w:rsid w:val="00AF3909"/>
    <w:rsid w:val="00AF3D67"/>
    <w:rsid w:val="00AF4826"/>
    <w:rsid w:val="00AF5396"/>
    <w:rsid w:val="00AF5493"/>
    <w:rsid w:val="00AF54DA"/>
    <w:rsid w:val="00AF5F92"/>
    <w:rsid w:val="00AF618F"/>
    <w:rsid w:val="00AF67B7"/>
    <w:rsid w:val="00AF698D"/>
    <w:rsid w:val="00AF715A"/>
    <w:rsid w:val="00AF71AC"/>
    <w:rsid w:val="00AF7429"/>
    <w:rsid w:val="00AF7978"/>
    <w:rsid w:val="00AF7BFF"/>
    <w:rsid w:val="00B00100"/>
    <w:rsid w:val="00B01408"/>
    <w:rsid w:val="00B014C3"/>
    <w:rsid w:val="00B01545"/>
    <w:rsid w:val="00B01A19"/>
    <w:rsid w:val="00B01DC7"/>
    <w:rsid w:val="00B0260E"/>
    <w:rsid w:val="00B02681"/>
    <w:rsid w:val="00B027DF"/>
    <w:rsid w:val="00B0341A"/>
    <w:rsid w:val="00B0359D"/>
    <w:rsid w:val="00B03D8F"/>
    <w:rsid w:val="00B04A81"/>
    <w:rsid w:val="00B04BD3"/>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1AF6"/>
    <w:rsid w:val="00B12909"/>
    <w:rsid w:val="00B12D00"/>
    <w:rsid w:val="00B130D5"/>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169F"/>
    <w:rsid w:val="00B2260D"/>
    <w:rsid w:val="00B22A43"/>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2719B"/>
    <w:rsid w:val="00B30E47"/>
    <w:rsid w:val="00B310C6"/>
    <w:rsid w:val="00B310F5"/>
    <w:rsid w:val="00B31268"/>
    <w:rsid w:val="00B32186"/>
    <w:rsid w:val="00B33092"/>
    <w:rsid w:val="00B34E9B"/>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24"/>
    <w:rsid w:val="00B43CB2"/>
    <w:rsid w:val="00B43DC6"/>
    <w:rsid w:val="00B43F17"/>
    <w:rsid w:val="00B43FE1"/>
    <w:rsid w:val="00B44E47"/>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6024A"/>
    <w:rsid w:val="00B60B06"/>
    <w:rsid w:val="00B62011"/>
    <w:rsid w:val="00B620EB"/>
    <w:rsid w:val="00B625BD"/>
    <w:rsid w:val="00B62C89"/>
    <w:rsid w:val="00B62DD2"/>
    <w:rsid w:val="00B6340E"/>
    <w:rsid w:val="00B6458A"/>
    <w:rsid w:val="00B64CF8"/>
    <w:rsid w:val="00B64FDF"/>
    <w:rsid w:val="00B6538C"/>
    <w:rsid w:val="00B6564A"/>
    <w:rsid w:val="00B65D20"/>
    <w:rsid w:val="00B66A5B"/>
    <w:rsid w:val="00B67578"/>
    <w:rsid w:val="00B67BB3"/>
    <w:rsid w:val="00B67F1D"/>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C80"/>
    <w:rsid w:val="00B80FA3"/>
    <w:rsid w:val="00B81412"/>
    <w:rsid w:val="00B83DEF"/>
    <w:rsid w:val="00B86CEE"/>
    <w:rsid w:val="00B86D7E"/>
    <w:rsid w:val="00B86DAC"/>
    <w:rsid w:val="00B8726C"/>
    <w:rsid w:val="00B872D0"/>
    <w:rsid w:val="00B878D9"/>
    <w:rsid w:val="00B87EE5"/>
    <w:rsid w:val="00B90483"/>
    <w:rsid w:val="00B904D1"/>
    <w:rsid w:val="00B90C86"/>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1C8"/>
    <w:rsid w:val="00BA6366"/>
    <w:rsid w:val="00BA651D"/>
    <w:rsid w:val="00BA76B3"/>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A08"/>
    <w:rsid w:val="00BC6C5A"/>
    <w:rsid w:val="00BC6F71"/>
    <w:rsid w:val="00BC7B9A"/>
    <w:rsid w:val="00BC7CE6"/>
    <w:rsid w:val="00BD0AAB"/>
    <w:rsid w:val="00BD0F29"/>
    <w:rsid w:val="00BD1726"/>
    <w:rsid w:val="00BD1860"/>
    <w:rsid w:val="00BD187F"/>
    <w:rsid w:val="00BD18B5"/>
    <w:rsid w:val="00BD3F3D"/>
    <w:rsid w:val="00BD4A31"/>
    <w:rsid w:val="00BD58E1"/>
    <w:rsid w:val="00BD5D24"/>
    <w:rsid w:val="00BD6875"/>
    <w:rsid w:val="00BD7939"/>
    <w:rsid w:val="00BD7CB9"/>
    <w:rsid w:val="00BE0BE3"/>
    <w:rsid w:val="00BE0FDA"/>
    <w:rsid w:val="00BE1079"/>
    <w:rsid w:val="00BE1265"/>
    <w:rsid w:val="00BE1686"/>
    <w:rsid w:val="00BE2311"/>
    <w:rsid w:val="00BE24A7"/>
    <w:rsid w:val="00BE2B5B"/>
    <w:rsid w:val="00BE449D"/>
    <w:rsid w:val="00BE5C49"/>
    <w:rsid w:val="00BE6502"/>
    <w:rsid w:val="00BE6C4A"/>
    <w:rsid w:val="00BE72C6"/>
    <w:rsid w:val="00BE7BC5"/>
    <w:rsid w:val="00BF0431"/>
    <w:rsid w:val="00BF0536"/>
    <w:rsid w:val="00BF0907"/>
    <w:rsid w:val="00BF11A6"/>
    <w:rsid w:val="00BF1508"/>
    <w:rsid w:val="00BF2010"/>
    <w:rsid w:val="00BF3080"/>
    <w:rsid w:val="00BF3263"/>
    <w:rsid w:val="00BF4AB3"/>
    <w:rsid w:val="00BF5630"/>
    <w:rsid w:val="00BF58EE"/>
    <w:rsid w:val="00BF5F78"/>
    <w:rsid w:val="00BF60E7"/>
    <w:rsid w:val="00BF661A"/>
    <w:rsid w:val="00BF7445"/>
    <w:rsid w:val="00C00CD9"/>
    <w:rsid w:val="00C014A3"/>
    <w:rsid w:val="00C0201B"/>
    <w:rsid w:val="00C03B18"/>
    <w:rsid w:val="00C054EA"/>
    <w:rsid w:val="00C056D3"/>
    <w:rsid w:val="00C06C1F"/>
    <w:rsid w:val="00C07317"/>
    <w:rsid w:val="00C0744D"/>
    <w:rsid w:val="00C075AF"/>
    <w:rsid w:val="00C07DFE"/>
    <w:rsid w:val="00C10D29"/>
    <w:rsid w:val="00C116D6"/>
    <w:rsid w:val="00C12DB0"/>
    <w:rsid w:val="00C13118"/>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4220"/>
    <w:rsid w:val="00C255E4"/>
    <w:rsid w:val="00C25802"/>
    <w:rsid w:val="00C25EAF"/>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4BB9"/>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6C9"/>
    <w:rsid w:val="00C52901"/>
    <w:rsid w:val="00C532AA"/>
    <w:rsid w:val="00C5359B"/>
    <w:rsid w:val="00C5419C"/>
    <w:rsid w:val="00C544B4"/>
    <w:rsid w:val="00C54C5D"/>
    <w:rsid w:val="00C55443"/>
    <w:rsid w:val="00C55CB1"/>
    <w:rsid w:val="00C561E6"/>
    <w:rsid w:val="00C564EE"/>
    <w:rsid w:val="00C57509"/>
    <w:rsid w:val="00C57ADF"/>
    <w:rsid w:val="00C57F3A"/>
    <w:rsid w:val="00C604E0"/>
    <w:rsid w:val="00C610DE"/>
    <w:rsid w:val="00C6365A"/>
    <w:rsid w:val="00C636EC"/>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0D64"/>
    <w:rsid w:val="00C71D89"/>
    <w:rsid w:val="00C722AD"/>
    <w:rsid w:val="00C73303"/>
    <w:rsid w:val="00C736F8"/>
    <w:rsid w:val="00C7385F"/>
    <w:rsid w:val="00C73860"/>
    <w:rsid w:val="00C73D10"/>
    <w:rsid w:val="00C73D7F"/>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ABB"/>
    <w:rsid w:val="00C863EF"/>
    <w:rsid w:val="00C865CF"/>
    <w:rsid w:val="00C8693C"/>
    <w:rsid w:val="00C870DB"/>
    <w:rsid w:val="00C87FE7"/>
    <w:rsid w:val="00C904B0"/>
    <w:rsid w:val="00C90F59"/>
    <w:rsid w:val="00C91167"/>
    <w:rsid w:val="00C912EB"/>
    <w:rsid w:val="00C918E0"/>
    <w:rsid w:val="00C91925"/>
    <w:rsid w:val="00C930EA"/>
    <w:rsid w:val="00C93DC1"/>
    <w:rsid w:val="00C948DE"/>
    <w:rsid w:val="00C9493A"/>
    <w:rsid w:val="00C95701"/>
    <w:rsid w:val="00C95C3B"/>
    <w:rsid w:val="00C96440"/>
    <w:rsid w:val="00C965D9"/>
    <w:rsid w:val="00C9745D"/>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2F48"/>
    <w:rsid w:val="00CB34B6"/>
    <w:rsid w:val="00CB3DFB"/>
    <w:rsid w:val="00CB3E9C"/>
    <w:rsid w:val="00CB421D"/>
    <w:rsid w:val="00CB4B7E"/>
    <w:rsid w:val="00CB50FD"/>
    <w:rsid w:val="00CB523E"/>
    <w:rsid w:val="00CB5B71"/>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B26"/>
    <w:rsid w:val="00CC5CE5"/>
    <w:rsid w:val="00CC6A11"/>
    <w:rsid w:val="00CC731F"/>
    <w:rsid w:val="00CC7F17"/>
    <w:rsid w:val="00CD049C"/>
    <w:rsid w:val="00CD04FE"/>
    <w:rsid w:val="00CD0A73"/>
    <w:rsid w:val="00CD0DC8"/>
    <w:rsid w:val="00CD118C"/>
    <w:rsid w:val="00CD1284"/>
    <w:rsid w:val="00CD14F7"/>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1B4"/>
    <w:rsid w:val="00CF32B1"/>
    <w:rsid w:val="00CF3E80"/>
    <w:rsid w:val="00CF517F"/>
    <w:rsid w:val="00CF5A19"/>
    <w:rsid w:val="00CF63BC"/>
    <w:rsid w:val="00CF647D"/>
    <w:rsid w:val="00CF6CBF"/>
    <w:rsid w:val="00CF7AD9"/>
    <w:rsid w:val="00D006BE"/>
    <w:rsid w:val="00D00B1E"/>
    <w:rsid w:val="00D0155E"/>
    <w:rsid w:val="00D01837"/>
    <w:rsid w:val="00D02C8F"/>
    <w:rsid w:val="00D02E2C"/>
    <w:rsid w:val="00D03433"/>
    <w:rsid w:val="00D03D2F"/>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2D41"/>
    <w:rsid w:val="00D13C12"/>
    <w:rsid w:val="00D13C25"/>
    <w:rsid w:val="00D13ED0"/>
    <w:rsid w:val="00D14A13"/>
    <w:rsid w:val="00D14B5F"/>
    <w:rsid w:val="00D15182"/>
    <w:rsid w:val="00D156A8"/>
    <w:rsid w:val="00D1571D"/>
    <w:rsid w:val="00D1682A"/>
    <w:rsid w:val="00D16D92"/>
    <w:rsid w:val="00D16FE5"/>
    <w:rsid w:val="00D172EE"/>
    <w:rsid w:val="00D179E4"/>
    <w:rsid w:val="00D2060F"/>
    <w:rsid w:val="00D20E2E"/>
    <w:rsid w:val="00D21348"/>
    <w:rsid w:val="00D215F5"/>
    <w:rsid w:val="00D22071"/>
    <w:rsid w:val="00D227B3"/>
    <w:rsid w:val="00D229CD"/>
    <w:rsid w:val="00D22E06"/>
    <w:rsid w:val="00D22F58"/>
    <w:rsid w:val="00D23528"/>
    <w:rsid w:val="00D236E6"/>
    <w:rsid w:val="00D23724"/>
    <w:rsid w:val="00D24D03"/>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86F"/>
    <w:rsid w:val="00D42D11"/>
    <w:rsid w:val="00D432A2"/>
    <w:rsid w:val="00D43545"/>
    <w:rsid w:val="00D4357E"/>
    <w:rsid w:val="00D43940"/>
    <w:rsid w:val="00D44C0F"/>
    <w:rsid w:val="00D456F5"/>
    <w:rsid w:val="00D45D9A"/>
    <w:rsid w:val="00D45DB7"/>
    <w:rsid w:val="00D47071"/>
    <w:rsid w:val="00D4751A"/>
    <w:rsid w:val="00D475E1"/>
    <w:rsid w:val="00D50554"/>
    <w:rsid w:val="00D507C7"/>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3E86"/>
    <w:rsid w:val="00D54453"/>
    <w:rsid w:val="00D54697"/>
    <w:rsid w:val="00D54A07"/>
    <w:rsid w:val="00D558FD"/>
    <w:rsid w:val="00D55AF5"/>
    <w:rsid w:val="00D55E26"/>
    <w:rsid w:val="00D56386"/>
    <w:rsid w:val="00D56958"/>
    <w:rsid w:val="00D572C5"/>
    <w:rsid w:val="00D6204E"/>
    <w:rsid w:val="00D631E7"/>
    <w:rsid w:val="00D63253"/>
    <w:rsid w:val="00D6441F"/>
    <w:rsid w:val="00D645E8"/>
    <w:rsid w:val="00D648C9"/>
    <w:rsid w:val="00D650BE"/>
    <w:rsid w:val="00D654BF"/>
    <w:rsid w:val="00D65935"/>
    <w:rsid w:val="00D664ED"/>
    <w:rsid w:val="00D6694B"/>
    <w:rsid w:val="00D669E5"/>
    <w:rsid w:val="00D66A48"/>
    <w:rsid w:val="00D66D88"/>
    <w:rsid w:val="00D67486"/>
    <w:rsid w:val="00D67A1D"/>
    <w:rsid w:val="00D70029"/>
    <w:rsid w:val="00D7178B"/>
    <w:rsid w:val="00D7378C"/>
    <w:rsid w:val="00D73A67"/>
    <w:rsid w:val="00D7411D"/>
    <w:rsid w:val="00D743B4"/>
    <w:rsid w:val="00D74F55"/>
    <w:rsid w:val="00D75AD3"/>
    <w:rsid w:val="00D75D01"/>
    <w:rsid w:val="00D76302"/>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E5"/>
    <w:rsid w:val="00D868F4"/>
    <w:rsid w:val="00D86A20"/>
    <w:rsid w:val="00D86D7D"/>
    <w:rsid w:val="00D870C2"/>
    <w:rsid w:val="00D873B2"/>
    <w:rsid w:val="00D87EA6"/>
    <w:rsid w:val="00D90493"/>
    <w:rsid w:val="00D907A6"/>
    <w:rsid w:val="00D9095D"/>
    <w:rsid w:val="00D917DD"/>
    <w:rsid w:val="00D93A44"/>
    <w:rsid w:val="00D93EEC"/>
    <w:rsid w:val="00D944DB"/>
    <w:rsid w:val="00D95172"/>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91F"/>
    <w:rsid w:val="00DA696F"/>
    <w:rsid w:val="00DA74D9"/>
    <w:rsid w:val="00DA780D"/>
    <w:rsid w:val="00DB0C77"/>
    <w:rsid w:val="00DB1188"/>
    <w:rsid w:val="00DB1B4D"/>
    <w:rsid w:val="00DB1CFE"/>
    <w:rsid w:val="00DB1EE6"/>
    <w:rsid w:val="00DB26E8"/>
    <w:rsid w:val="00DB275B"/>
    <w:rsid w:val="00DB639F"/>
    <w:rsid w:val="00DB6599"/>
    <w:rsid w:val="00DB68E3"/>
    <w:rsid w:val="00DB701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606E"/>
    <w:rsid w:val="00DD65B1"/>
    <w:rsid w:val="00DD6674"/>
    <w:rsid w:val="00DD6C08"/>
    <w:rsid w:val="00DE00F9"/>
    <w:rsid w:val="00DE0137"/>
    <w:rsid w:val="00DE02EA"/>
    <w:rsid w:val="00DE068B"/>
    <w:rsid w:val="00DE07A2"/>
    <w:rsid w:val="00DE07B5"/>
    <w:rsid w:val="00DE0819"/>
    <w:rsid w:val="00DE0FED"/>
    <w:rsid w:val="00DE11E2"/>
    <w:rsid w:val="00DE1C42"/>
    <w:rsid w:val="00DE3F1C"/>
    <w:rsid w:val="00DE3FBF"/>
    <w:rsid w:val="00DE408B"/>
    <w:rsid w:val="00DE4251"/>
    <w:rsid w:val="00DE4418"/>
    <w:rsid w:val="00DE4976"/>
    <w:rsid w:val="00DE4C97"/>
    <w:rsid w:val="00DE519B"/>
    <w:rsid w:val="00DE52C3"/>
    <w:rsid w:val="00DE5E2E"/>
    <w:rsid w:val="00DE673D"/>
    <w:rsid w:val="00DE67AD"/>
    <w:rsid w:val="00DE6AE3"/>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03"/>
    <w:rsid w:val="00E14B67"/>
    <w:rsid w:val="00E14D3D"/>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395B"/>
    <w:rsid w:val="00E242AE"/>
    <w:rsid w:val="00E25181"/>
    <w:rsid w:val="00E25E69"/>
    <w:rsid w:val="00E2609E"/>
    <w:rsid w:val="00E261D1"/>
    <w:rsid w:val="00E264A5"/>
    <w:rsid w:val="00E26752"/>
    <w:rsid w:val="00E267F7"/>
    <w:rsid w:val="00E26BF3"/>
    <w:rsid w:val="00E26E54"/>
    <w:rsid w:val="00E270FA"/>
    <w:rsid w:val="00E27E24"/>
    <w:rsid w:val="00E305B7"/>
    <w:rsid w:val="00E30795"/>
    <w:rsid w:val="00E31F52"/>
    <w:rsid w:val="00E326F0"/>
    <w:rsid w:val="00E329C7"/>
    <w:rsid w:val="00E32BF4"/>
    <w:rsid w:val="00E33C66"/>
    <w:rsid w:val="00E34BBA"/>
    <w:rsid w:val="00E34F7C"/>
    <w:rsid w:val="00E35275"/>
    <w:rsid w:val="00E35EEA"/>
    <w:rsid w:val="00E36034"/>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3CD"/>
    <w:rsid w:val="00E469B9"/>
    <w:rsid w:val="00E476C5"/>
    <w:rsid w:val="00E47C4F"/>
    <w:rsid w:val="00E5037A"/>
    <w:rsid w:val="00E50C32"/>
    <w:rsid w:val="00E513E7"/>
    <w:rsid w:val="00E52F27"/>
    <w:rsid w:val="00E52FD7"/>
    <w:rsid w:val="00E53D7C"/>
    <w:rsid w:val="00E53F73"/>
    <w:rsid w:val="00E54C5C"/>
    <w:rsid w:val="00E54D06"/>
    <w:rsid w:val="00E54FD1"/>
    <w:rsid w:val="00E5500E"/>
    <w:rsid w:val="00E55C8F"/>
    <w:rsid w:val="00E55F23"/>
    <w:rsid w:val="00E56578"/>
    <w:rsid w:val="00E568DB"/>
    <w:rsid w:val="00E5790E"/>
    <w:rsid w:val="00E60549"/>
    <w:rsid w:val="00E60968"/>
    <w:rsid w:val="00E60DDA"/>
    <w:rsid w:val="00E61680"/>
    <w:rsid w:val="00E61ABC"/>
    <w:rsid w:val="00E61C86"/>
    <w:rsid w:val="00E6305D"/>
    <w:rsid w:val="00E637DF"/>
    <w:rsid w:val="00E638D4"/>
    <w:rsid w:val="00E63E36"/>
    <w:rsid w:val="00E64C5E"/>
    <w:rsid w:val="00E659DB"/>
    <w:rsid w:val="00E668E8"/>
    <w:rsid w:val="00E674AE"/>
    <w:rsid w:val="00E67621"/>
    <w:rsid w:val="00E7009C"/>
    <w:rsid w:val="00E7069C"/>
    <w:rsid w:val="00E71376"/>
    <w:rsid w:val="00E7187C"/>
    <w:rsid w:val="00E72BBA"/>
    <w:rsid w:val="00E73950"/>
    <w:rsid w:val="00E73A90"/>
    <w:rsid w:val="00E73B20"/>
    <w:rsid w:val="00E7411E"/>
    <w:rsid w:val="00E74746"/>
    <w:rsid w:val="00E74748"/>
    <w:rsid w:val="00E74784"/>
    <w:rsid w:val="00E74E4B"/>
    <w:rsid w:val="00E74FF4"/>
    <w:rsid w:val="00E7516F"/>
    <w:rsid w:val="00E75652"/>
    <w:rsid w:val="00E758FC"/>
    <w:rsid w:val="00E75E34"/>
    <w:rsid w:val="00E76869"/>
    <w:rsid w:val="00E76B71"/>
    <w:rsid w:val="00E76D9C"/>
    <w:rsid w:val="00E77435"/>
    <w:rsid w:val="00E81476"/>
    <w:rsid w:val="00E8152F"/>
    <w:rsid w:val="00E82C5C"/>
    <w:rsid w:val="00E83757"/>
    <w:rsid w:val="00E83B8E"/>
    <w:rsid w:val="00E84A7D"/>
    <w:rsid w:val="00E84ED0"/>
    <w:rsid w:val="00E852B9"/>
    <w:rsid w:val="00E857A0"/>
    <w:rsid w:val="00E85CB7"/>
    <w:rsid w:val="00E85E63"/>
    <w:rsid w:val="00E868E3"/>
    <w:rsid w:val="00E86B60"/>
    <w:rsid w:val="00E876B8"/>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4F69"/>
    <w:rsid w:val="00E9545A"/>
    <w:rsid w:val="00E95B5E"/>
    <w:rsid w:val="00E95E3A"/>
    <w:rsid w:val="00E95F0F"/>
    <w:rsid w:val="00E96439"/>
    <w:rsid w:val="00E96C8E"/>
    <w:rsid w:val="00E97841"/>
    <w:rsid w:val="00E97891"/>
    <w:rsid w:val="00EA00B6"/>
    <w:rsid w:val="00EA02D1"/>
    <w:rsid w:val="00EA070D"/>
    <w:rsid w:val="00EA1CCF"/>
    <w:rsid w:val="00EA1E60"/>
    <w:rsid w:val="00EA2D7E"/>
    <w:rsid w:val="00EA2F3D"/>
    <w:rsid w:val="00EA2FBD"/>
    <w:rsid w:val="00EA47D1"/>
    <w:rsid w:val="00EA501E"/>
    <w:rsid w:val="00EA5990"/>
    <w:rsid w:val="00EA5C31"/>
    <w:rsid w:val="00EA66CB"/>
    <w:rsid w:val="00EA6B2A"/>
    <w:rsid w:val="00EA715A"/>
    <w:rsid w:val="00EA78EE"/>
    <w:rsid w:val="00EB02EC"/>
    <w:rsid w:val="00EB11BD"/>
    <w:rsid w:val="00EB1AB6"/>
    <w:rsid w:val="00EB244C"/>
    <w:rsid w:val="00EB2514"/>
    <w:rsid w:val="00EB2542"/>
    <w:rsid w:val="00EB264A"/>
    <w:rsid w:val="00EB29D6"/>
    <w:rsid w:val="00EB2DA3"/>
    <w:rsid w:val="00EB4D3D"/>
    <w:rsid w:val="00EB4F14"/>
    <w:rsid w:val="00EB5369"/>
    <w:rsid w:val="00EB5D42"/>
    <w:rsid w:val="00EB636D"/>
    <w:rsid w:val="00EB7440"/>
    <w:rsid w:val="00EC0001"/>
    <w:rsid w:val="00EC0255"/>
    <w:rsid w:val="00EC0436"/>
    <w:rsid w:val="00EC076B"/>
    <w:rsid w:val="00EC1497"/>
    <w:rsid w:val="00EC20D0"/>
    <w:rsid w:val="00EC2CE7"/>
    <w:rsid w:val="00EC2D89"/>
    <w:rsid w:val="00EC312A"/>
    <w:rsid w:val="00EC3E9B"/>
    <w:rsid w:val="00EC43A9"/>
    <w:rsid w:val="00EC4409"/>
    <w:rsid w:val="00EC4510"/>
    <w:rsid w:val="00EC45F6"/>
    <w:rsid w:val="00EC50B2"/>
    <w:rsid w:val="00EC50C9"/>
    <w:rsid w:val="00EC53D9"/>
    <w:rsid w:val="00EC5A4A"/>
    <w:rsid w:val="00EC620D"/>
    <w:rsid w:val="00EC7554"/>
    <w:rsid w:val="00ED046C"/>
    <w:rsid w:val="00ED0B53"/>
    <w:rsid w:val="00ED1ABE"/>
    <w:rsid w:val="00ED2C2D"/>
    <w:rsid w:val="00ED4178"/>
    <w:rsid w:val="00ED4398"/>
    <w:rsid w:val="00ED4444"/>
    <w:rsid w:val="00ED4FE0"/>
    <w:rsid w:val="00ED50AE"/>
    <w:rsid w:val="00ED597E"/>
    <w:rsid w:val="00ED5EDC"/>
    <w:rsid w:val="00ED602A"/>
    <w:rsid w:val="00ED60B5"/>
    <w:rsid w:val="00ED6178"/>
    <w:rsid w:val="00ED64DB"/>
    <w:rsid w:val="00ED662E"/>
    <w:rsid w:val="00ED6C2A"/>
    <w:rsid w:val="00ED6FED"/>
    <w:rsid w:val="00ED737C"/>
    <w:rsid w:val="00ED78F3"/>
    <w:rsid w:val="00ED7A19"/>
    <w:rsid w:val="00EE0519"/>
    <w:rsid w:val="00EE0AD9"/>
    <w:rsid w:val="00EE0F62"/>
    <w:rsid w:val="00EE198E"/>
    <w:rsid w:val="00EE2244"/>
    <w:rsid w:val="00EE2A01"/>
    <w:rsid w:val="00EE30E2"/>
    <w:rsid w:val="00EE3637"/>
    <w:rsid w:val="00EE4706"/>
    <w:rsid w:val="00EE48C7"/>
    <w:rsid w:val="00EE4C7A"/>
    <w:rsid w:val="00EE4E5A"/>
    <w:rsid w:val="00EE55E6"/>
    <w:rsid w:val="00EE57B2"/>
    <w:rsid w:val="00EE5D17"/>
    <w:rsid w:val="00EE70F8"/>
    <w:rsid w:val="00EE7544"/>
    <w:rsid w:val="00EE784C"/>
    <w:rsid w:val="00EF0533"/>
    <w:rsid w:val="00EF094F"/>
    <w:rsid w:val="00EF0A99"/>
    <w:rsid w:val="00EF1484"/>
    <w:rsid w:val="00EF2A42"/>
    <w:rsid w:val="00EF2CCC"/>
    <w:rsid w:val="00EF2E1E"/>
    <w:rsid w:val="00EF4ECE"/>
    <w:rsid w:val="00EF4F65"/>
    <w:rsid w:val="00EF4F87"/>
    <w:rsid w:val="00EF50AA"/>
    <w:rsid w:val="00EF513E"/>
    <w:rsid w:val="00EF60C5"/>
    <w:rsid w:val="00EF63FE"/>
    <w:rsid w:val="00EF650C"/>
    <w:rsid w:val="00EF7428"/>
    <w:rsid w:val="00F00137"/>
    <w:rsid w:val="00F0097F"/>
    <w:rsid w:val="00F00E7D"/>
    <w:rsid w:val="00F0128D"/>
    <w:rsid w:val="00F01366"/>
    <w:rsid w:val="00F0186C"/>
    <w:rsid w:val="00F01C81"/>
    <w:rsid w:val="00F01E2C"/>
    <w:rsid w:val="00F023A7"/>
    <w:rsid w:val="00F02E1F"/>
    <w:rsid w:val="00F03963"/>
    <w:rsid w:val="00F0412A"/>
    <w:rsid w:val="00F04713"/>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20130"/>
    <w:rsid w:val="00F20B3D"/>
    <w:rsid w:val="00F217E2"/>
    <w:rsid w:val="00F219B4"/>
    <w:rsid w:val="00F21AD3"/>
    <w:rsid w:val="00F21FD5"/>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4EA"/>
    <w:rsid w:val="00F33C34"/>
    <w:rsid w:val="00F33CD0"/>
    <w:rsid w:val="00F33F83"/>
    <w:rsid w:val="00F343CB"/>
    <w:rsid w:val="00F35099"/>
    <w:rsid w:val="00F356C4"/>
    <w:rsid w:val="00F3592B"/>
    <w:rsid w:val="00F35959"/>
    <w:rsid w:val="00F35C10"/>
    <w:rsid w:val="00F36054"/>
    <w:rsid w:val="00F36A94"/>
    <w:rsid w:val="00F37101"/>
    <w:rsid w:val="00F373B3"/>
    <w:rsid w:val="00F3765E"/>
    <w:rsid w:val="00F37986"/>
    <w:rsid w:val="00F40009"/>
    <w:rsid w:val="00F40139"/>
    <w:rsid w:val="00F4047C"/>
    <w:rsid w:val="00F407D4"/>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46877"/>
    <w:rsid w:val="00F501F1"/>
    <w:rsid w:val="00F509F0"/>
    <w:rsid w:val="00F50B1C"/>
    <w:rsid w:val="00F50F67"/>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806D9"/>
    <w:rsid w:val="00F808CB"/>
    <w:rsid w:val="00F80937"/>
    <w:rsid w:val="00F80A07"/>
    <w:rsid w:val="00F812DA"/>
    <w:rsid w:val="00F8181D"/>
    <w:rsid w:val="00F81F16"/>
    <w:rsid w:val="00F822C6"/>
    <w:rsid w:val="00F82B9A"/>
    <w:rsid w:val="00F82F54"/>
    <w:rsid w:val="00F838F0"/>
    <w:rsid w:val="00F84325"/>
    <w:rsid w:val="00F844B8"/>
    <w:rsid w:val="00F8461D"/>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199"/>
    <w:rsid w:val="00FA17AD"/>
    <w:rsid w:val="00FA293D"/>
    <w:rsid w:val="00FA2A45"/>
    <w:rsid w:val="00FA3C11"/>
    <w:rsid w:val="00FA3EC4"/>
    <w:rsid w:val="00FA41E6"/>
    <w:rsid w:val="00FA441E"/>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0E6"/>
    <w:rsid w:val="00FB46F6"/>
    <w:rsid w:val="00FB5F3A"/>
    <w:rsid w:val="00FB7C5E"/>
    <w:rsid w:val="00FC08CD"/>
    <w:rsid w:val="00FC0E8E"/>
    <w:rsid w:val="00FC21BE"/>
    <w:rsid w:val="00FC23A4"/>
    <w:rsid w:val="00FC2572"/>
    <w:rsid w:val="00FC2A6A"/>
    <w:rsid w:val="00FC2B79"/>
    <w:rsid w:val="00FC2D4E"/>
    <w:rsid w:val="00FC4620"/>
    <w:rsid w:val="00FC4A7C"/>
    <w:rsid w:val="00FC4E10"/>
    <w:rsid w:val="00FC53E3"/>
    <w:rsid w:val="00FC5580"/>
    <w:rsid w:val="00FC63BD"/>
    <w:rsid w:val="00FC646E"/>
    <w:rsid w:val="00FC670B"/>
    <w:rsid w:val="00FC6726"/>
    <w:rsid w:val="00FC6DF3"/>
    <w:rsid w:val="00FC6F65"/>
    <w:rsid w:val="00FC713F"/>
    <w:rsid w:val="00FC72AD"/>
    <w:rsid w:val="00FC742D"/>
    <w:rsid w:val="00FD03E7"/>
    <w:rsid w:val="00FD121F"/>
    <w:rsid w:val="00FD1522"/>
    <w:rsid w:val="00FD1D0D"/>
    <w:rsid w:val="00FD26F0"/>
    <w:rsid w:val="00FD2A21"/>
    <w:rsid w:val="00FD2CEF"/>
    <w:rsid w:val="00FD3720"/>
    <w:rsid w:val="00FD4464"/>
    <w:rsid w:val="00FD45D5"/>
    <w:rsid w:val="00FD4748"/>
    <w:rsid w:val="00FD5FBC"/>
    <w:rsid w:val="00FD64B4"/>
    <w:rsid w:val="00FD6584"/>
    <w:rsid w:val="00FD6EBC"/>
    <w:rsid w:val="00FD7649"/>
    <w:rsid w:val="00FE05F0"/>
    <w:rsid w:val="00FE0670"/>
    <w:rsid w:val="00FE0F5D"/>
    <w:rsid w:val="00FE10F0"/>
    <w:rsid w:val="00FE1B3A"/>
    <w:rsid w:val="00FE2243"/>
    <w:rsid w:val="00FE2248"/>
    <w:rsid w:val="00FE2AFA"/>
    <w:rsid w:val="00FE2C02"/>
    <w:rsid w:val="00FE2C4F"/>
    <w:rsid w:val="00FE3B36"/>
    <w:rsid w:val="00FE4C57"/>
    <w:rsid w:val="00FE4EDC"/>
    <w:rsid w:val="00FE640D"/>
    <w:rsid w:val="00FE6457"/>
    <w:rsid w:val="00FE6790"/>
    <w:rsid w:val="00FE6974"/>
    <w:rsid w:val="00FE7520"/>
    <w:rsid w:val="00FE764F"/>
    <w:rsid w:val="00FE7AE5"/>
    <w:rsid w:val="00FE7E74"/>
    <w:rsid w:val="00FF00A6"/>
    <w:rsid w:val="00FF0C0F"/>
    <w:rsid w:val="00FF0D00"/>
    <w:rsid w:val="00FF0D4C"/>
    <w:rsid w:val="00FF23FF"/>
    <w:rsid w:val="00FF2488"/>
    <w:rsid w:val="00FF26F9"/>
    <w:rsid w:val="00FF2752"/>
    <w:rsid w:val="00FF2A76"/>
    <w:rsid w:val="00FF3D5E"/>
    <w:rsid w:val="00FF44FD"/>
    <w:rsid w:val="00FF4D43"/>
    <w:rsid w:val="00FF56E7"/>
    <w:rsid w:val="00FF5D13"/>
    <w:rsid w:val="00FF60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5E103"/>
  <w15:docId w15:val="{45B33F55-3238-4B51-9C22-B92DE817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43F17"/>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0A6E1A"/>
    <w:pPr>
      <w:widowControl w:val="0"/>
      <w:overflowPunct w:val="0"/>
      <w:spacing w:line="480" w:lineRule="exact"/>
      <w:ind w:firstLineChars="222" w:firstLine="524"/>
      <w:jc w:val="both"/>
    </w:pPr>
    <w:rPr>
      <w:rFonts w:ascii="標楷體" w:eastAsia="標楷體" w:hAnsi="標楷體"/>
      <w:snapToGrid w:val="0"/>
      <w:spacing w:val="-2"/>
      <w:kern w:val="2"/>
      <w:sz w:val="24"/>
      <w:szCs w:val="24"/>
    </w:rPr>
  </w:style>
  <w:style w:type="paragraph" w:customStyle="1" w:styleId="ad">
    <w:name w:val="甲篇、壹貳參"/>
    <w:autoRedefine/>
    <w:rsid w:val="00BA61C8"/>
    <w:pPr>
      <w:spacing w:line="480" w:lineRule="exact"/>
      <w:jc w:val="both"/>
    </w:pPr>
    <w:rPr>
      <w:rFonts w:ascii="新細明體" w:eastAsia="標楷體" w:hAnsi="新細明體"/>
      <w:b/>
      <w:kern w:val="2"/>
      <w:sz w:val="36"/>
      <w:szCs w:val="36"/>
    </w:rPr>
  </w:style>
  <w:style w:type="character" w:customStyle="1" w:styleId="ac">
    <w:name w:val="乙篇、內文 字元"/>
    <w:link w:val="ab"/>
    <w:rsid w:val="000A6E1A"/>
    <w:rPr>
      <w:rFonts w:ascii="標楷體" w:eastAsia="標楷體" w:hAnsi="標楷體"/>
      <w:snapToGrid w:val="0"/>
      <w:spacing w:val="-2"/>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3C46F5"/>
    <w:pPr>
      <w:spacing w:line="54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3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c"/>
    <w:uiPriority w:val="59"/>
    <w:rsid w:val="00B90C8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9"/>
    <w:next w:val="afffc"/>
    <w:uiPriority w:val="39"/>
    <w:rsid w:val="00CD0DC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73BF0-057F-40DC-9DCA-220C4A321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吳審計淑華</dc:creator>
  <cp:lastModifiedBy>邱麗蓉</cp:lastModifiedBy>
  <cp:revision>14</cp:revision>
  <cp:lastPrinted>2026-06-15T07:38:00Z</cp:lastPrinted>
  <dcterms:created xsi:type="dcterms:W3CDTF">2026-06-23T06:40:00Z</dcterms:created>
  <dcterms:modified xsi:type="dcterms:W3CDTF">2026-07-07T01:04:00Z</dcterms:modified>
</cp:coreProperties>
</file>