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57BEA" w14:textId="77777777" w:rsidR="00AB096C" w:rsidRPr="00BF5B0E" w:rsidRDefault="00667CD0" w:rsidP="00BF5B0E">
      <w:pPr>
        <w:jc w:val="both"/>
        <w:rPr>
          <w:rFonts w:ascii="標楷體" w:eastAsia="標楷體" w:hAnsi="標楷體"/>
          <w:b/>
        </w:rPr>
      </w:pPr>
      <w:r w:rsidRPr="00BF5B0E">
        <w:rPr>
          <w:rFonts w:ascii="標楷體" w:eastAsia="標楷體" w:hAnsi="標楷體" w:hint="eastAsia"/>
          <w:b/>
          <w:sz w:val="32"/>
        </w:rPr>
        <w:t>十</w:t>
      </w:r>
      <w:r w:rsidR="004E62F5" w:rsidRPr="00BF5B0E">
        <w:rPr>
          <w:rFonts w:ascii="標楷體" w:eastAsia="標楷體" w:hAnsi="標楷體" w:hint="eastAsia"/>
          <w:b/>
          <w:sz w:val="32"/>
        </w:rPr>
        <w:t>四</w:t>
      </w:r>
      <w:r w:rsidRPr="00BF5B0E">
        <w:rPr>
          <w:rFonts w:ascii="標楷體" w:eastAsia="標楷體" w:hAnsi="標楷體" w:hint="eastAsia"/>
          <w:b/>
          <w:sz w:val="32"/>
        </w:rPr>
        <w:t>、金融監督管理委員會主管</w:t>
      </w:r>
    </w:p>
    <w:p w14:paraId="59FF8611" w14:textId="77777777" w:rsidR="00667CD0" w:rsidRPr="00BF5B0E" w:rsidRDefault="00667CD0" w:rsidP="00BF5B0E">
      <w:pPr>
        <w:ind w:firstLineChars="150" w:firstLine="480"/>
        <w:jc w:val="both"/>
        <w:rPr>
          <w:rFonts w:ascii="標楷體" w:eastAsia="標楷體" w:hAnsi="標楷體" w:cs="微軟正黑體"/>
          <w:b/>
          <w:kern w:val="0"/>
          <w:sz w:val="32"/>
          <w:szCs w:val="32"/>
        </w:rPr>
      </w:pPr>
      <w:r w:rsidRPr="00BF5B0E">
        <w:rPr>
          <w:rFonts w:ascii="標楷體" w:eastAsia="標楷體" w:hAnsi="標楷體" w:cs="微軟正黑體" w:hint="eastAsia"/>
          <w:b/>
          <w:kern w:val="0"/>
          <w:sz w:val="32"/>
          <w:szCs w:val="32"/>
        </w:rPr>
        <w:t>金融監督管理基金</w:t>
      </w:r>
    </w:p>
    <w:p w14:paraId="3AC70DA6" w14:textId="28251D1C" w:rsidR="00667CD0" w:rsidRPr="00BF5B0E" w:rsidRDefault="00667CD0" w:rsidP="00635B9D">
      <w:pPr>
        <w:overflowPunct w:val="0"/>
        <w:adjustRightInd w:val="0"/>
        <w:spacing w:line="540" w:lineRule="exact"/>
        <w:ind w:firstLineChars="200" w:firstLine="480"/>
        <w:jc w:val="both"/>
        <w:rPr>
          <w:rFonts w:ascii="標楷體" w:eastAsia="標楷體" w:hAnsi="標楷體" w:cs="DFKaiShu-SB-Estd-BF"/>
          <w:kern w:val="0"/>
          <w:szCs w:val="24"/>
        </w:rPr>
      </w:pPr>
      <w:r w:rsidRPr="00BF5B0E">
        <w:rPr>
          <w:rFonts w:ascii="標楷體" w:eastAsia="標楷體" w:hAnsi="標楷體" w:cs="微軟正黑體" w:hint="eastAsia"/>
          <w:kern w:val="0"/>
          <w:szCs w:val="24"/>
        </w:rPr>
        <w:t>政府為健全金融機構業務經營</w:t>
      </w:r>
      <w:r w:rsidRPr="00BF5B0E">
        <w:rPr>
          <w:rFonts w:ascii="標楷體" w:eastAsia="標楷體" w:hAnsi="標楷體" w:cs="Malgun Gothic Semilight" w:hint="eastAsia"/>
          <w:kern w:val="0"/>
          <w:szCs w:val="24"/>
        </w:rPr>
        <w:t>，</w:t>
      </w:r>
      <w:r w:rsidRPr="00BF5B0E">
        <w:rPr>
          <w:rFonts w:ascii="標楷體" w:eastAsia="標楷體" w:hAnsi="標楷體" w:cs="微軟正黑體" w:hint="eastAsia"/>
          <w:kern w:val="0"/>
          <w:szCs w:val="24"/>
        </w:rPr>
        <w:t>維持金融穩定</w:t>
      </w:r>
      <w:r w:rsidRPr="00BF5B0E">
        <w:rPr>
          <w:rFonts w:ascii="標楷體" w:eastAsia="標楷體" w:hAnsi="標楷體" w:cs="Malgun Gothic Semilight" w:hint="eastAsia"/>
          <w:kern w:val="0"/>
          <w:szCs w:val="24"/>
        </w:rPr>
        <w:t>，</w:t>
      </w:r>
      <w:r w:rsidRPr="00BF5B0E">
        <w:rPr>
          <w:rFonts w:ascii="標楷體" w:eastAsia="標楷體" w:hAnsi="標楷體" w:cs="微軟正黑體" w:hint="eastAsia"/>
          <w:kern w:val="0"/>
          <w:szCs w:val="24"/>
        </w:rPr>
        <w:t>促進金融市場發展</w:t>
      </w:r>
      <w:r w:rsidRPr="00BF5B0E">
        <w:rPr>
          <w:rFonts w:ascii="標楷體" w:eastAsia="標楷體" w:hAnsi="標楷體" w:cs="Malgun Gothic Semilight" w:hint="eastAsia"/>
          <w:kern w:val="0"/>
          <w:szCs w:val="24"/>
        </w:rPr>
        <w:t>，</w:t>
      </w:r>
      <w:r w:rsidRPr="00BF5B0E">
        <w:rPr>
          <w:rFonts w:ascii="標楷體" w:eastAsia="標楷體" w:hAnsi="標楷體" w:cs="微軟正黑體" w:hint="eastAsia"/>
          <w:kern w:val="0"/>
          <w:szCs w:val="24"/>
        </w:rPr>
        <w:t>依金融監督管理委員會組織法規定</w:t>
      </w:r>
      <w:r w:rsidRPr="00BF5B0E">
        <w:rPr>
          <w:rFonts w:ascii="標楷體" w:eastAsia="標楷體" w:hAnsi="標楷體" w:cs="Malgun Gothic Semilight" w:hint="eastAsia"/>
          <w:kern w:val="0"/>
          <w:szCs w:val="24"/>
        </w:rPr>
        <w:t>，</w:t>
      </w:r>
      <w:r w:rsidRPr="00BF5B0E">
        <w:rPr>
          <w:rFonts w:ascii="標楷體" w:eastAsia="標楷體" w:hAnsi="標楷體" w:cs="微軟正黑體" w:hint="eastAsia"/>
          <w:kern w:val="0"/>
          <w:szCs w:val="24"/>
        </w:rPr>
        <w:t>設立金融監督管理基金</w:t>
      </w:r>
      <w:r w:rsidRPr="00BF5B0E">
        <w:rPr>
          <w:rFonts w:ascii="標楷體" w:eastAsia="標楷體" w:hAnsi="標楷體" w:cs="Malgun Gothic Semilight" w:hint="eastAsia"/>
          <w:kern w:val="0"/>
          <w:szCs w:val="24"/>
        </w:rPr>
        <w:t>。</w:t>
      </w:r>
      <w:r w:rsidRPr="00BF5B0E">
        <w:rPr>
          <w:rFonts w:ascii="標楷體" w:eastAsia="標楷體" w:hAnsi="標楷體" w:cs="微軟正黑體" w:hint="eastAsia"/>
          <w:kern w:val="0"/>
          <w:szCs w:val="24"/>
        </w:rPr>
        <w:t>該基金</w:t>
      </w:r>
      <w:r w:rsidR="00833848" w:rsidRPr="00BF5B0E">
        <w:rPr>
          <w:rFonts w:ascii="標楷體" w:eastAsia="標楷體" w:hAnsi="標楷體" w:cs="DFKaiShu-SB-Estd-BF"/>
          <w:kern w:val="0"/>
          <w:szCs w:val="24"/>
        </w:rPr>
        <w:t>11</w:t>
      </w:r>
      <w:r w:rsidR="0022006F">
        <w:rPr>
          <w:rFonts w:ascii="標楷體" w:eastAsia="標楷體" w:hAnsi="標楷體" w:cs="DFKaiShu-SB-Estd-BF"/>
          <w:kern w:val="0"/>
          <w:szCs w:val="24"/>
        </w:rPr>
        <w:t>4</w:t>
      </w:r>
      <w:r w:rsidRPr="00BF5B0E">
        <w:rPr>
          <w:rFonts w:ascii="標楷體" w:eastAsia="標楷體" w:hAnsi="標楷體" w:cs="微軟正黑體" w:hint="eastAsia"/>
          <w:kern w:val="0"/>
          <w:szCs w:val="24"/>
        </w:rPr>
        <w:t>年度各項業務計畫及預算之執行等</w:t>
      </w:r>
      <w:r w:rsidRPr="00BF5B0E">
        <w:rPr>
          <w:rFonts w:ascii="標楷體" w:eastAsia="標楷體" w:hAnsi="標楷體" w:cs="Malgun Gothic Semilight" w:hint="eastAsia"/>
          <w:kern w:val="0"/>
          <w:szCs w:val="24"/>
        </w:rPr>
        <w:t>，</w:t>
      </w:r>
      <w:r w:rsidRPr="00BF5B0E">
        <w:rPr>
          <w:rFonts w:ascii="標楷體" w:eastAsia="標楷體" w:hAnsi="標楷體" w:cs="微軟正黑體" w:hint="eastAsia"/>
          <w:kern w:val="0"/>
          <w:szCs w:val="24"/>
        </w:rPr>
        <w:t>經予書面審核</w:t>
      </w:r>
      <w:r w:rsidRPr="00BF5B0E">
        <w:rPr>
          <w:rFonts w:ascii="標楷體" w:eastAsia="標楷體" w:hAnsi="標楷體" w:cs="Malgun Gothic Semilight" w:hint="eastAsia"/>
          <w:kern w:val="0"/>
          <w:szCs w:val="24"/>
        </w:rPr>
        <w:t>，</w:t>
      </w:r>
      <w:r w:rsidRPr="00BF5B0E">
        <w:rPr>
          <w:rFonts w:ascii="標楷體" w:eastAsia="標楷體" w:hAnsi="標楷體" w:cs="微軟正黑體" w:hint="eastAsia"/>
          <w:kern w:val="0"/>
          <w:szCs w:val="24"/>
        </w:rPr>
        <w:t>並派員就地抽查</w:t>
      </w:r>
      <w:r w:rsidRPr="00BF5B0E">
        <w:rPr>
          <w:rFonts w:ascii="標楷體" w:eastAsia="標楷體" w:hAnsi="標楷體" w:cs="Malgun Gothic Semilight" w:hint="eastAsia"/>
          <w:kern w:val="0"/>
          <w:szCs w:val="24"/>
        </w:rPr>
        <w:t>，</w:t>
      </w:r>
      <w:r w:rsidRPr="00BF5B0E">
        <w:rPr>
          <w:rFonts w:ascii="標楷體" w:eastAsia="標楷體" w:hAnsi="標楷體" w:cs="微軟正黑體" w:hint="eastAsia"/>
          <w:kern w:val="0"/>
          <w:szCs w:val="24"/>
        </w:rPr>
        <w:t>茲將查核結果說明如次</w:t>
      </w:r>
      <w:r w:rsidRPr="00BF5B0E">
        <w:rPr>
          <w:rFonts w:ascii="標楷體" w:eastAsia="標楷體" w:hAnsi="標楷體" w:cs="DFKaiShu-SB-Estd-BF" w:hint="eastAsia"/>
          <w:kern w:val="0"/>
          <w:szCs w:val="24"/>
        </w:rPr>
        <w:t>：</w:t>
      </w:r>
    </w:p>
    <w:p w14:paraId="01635A1F" w14:textId="77777777" w:rsidR="00667CD0" w:rsidRPr="00BF5B0E" w:rsidRDefault="00667CD0" w:rsidP="00635B9D">
      <w:pPr>
        <w:autoSpaceDE w:val="0"/>
        <w:autoSpaceDN w:val="0"/>
        <w:adjustRightInd w:val="0"/>
        <w:spacing w:line="540" w:lineRule="exact"/>
        <w:ind w:firstLineChars="450" w:firstLine="1261"/>
        <w:jc w:val="both"/>
        <w:rPr>
          <w:rFonts w:ascii="標楷體" w:eastAsia="標楷體" w:hAnsi="標楷體" w:cs="微軟正黑體"/>
          <w:b/>
          <w:kern w:val="0"/>
          <w:sz w:val="32"/>
          <w:szCs w:val="28"/>
        </w:rPr>
      </w:pPr>
      <w:r w:rsidRPr="00BF5B0E">
        <w:rPr>
          <w:rFonts w:ascii="標楷體" w:eastAsia="標楷體" w:hAnsi="標楷體" w:cs="DFKaiShu-SB-Estd-BF" w:hint="eastAsia"/>
          <w:b/>
          <w:kern w:val="0"/>
          <w:sz w:val="28"/>
          <w:szCs w:val="24"/>
        </w:rPr>
        <w:t xml:space="preserve">1.　</w:t>
      </w:r>
      <w:r w:rsidRPr="00BF5B0E">
        <w:rPr>
          <w:rFonts w:ascii="標楷體" w:eastAsia="標楷體" w:hAnsi="標楷體" w:cs="微軟正黑體" w:hint="eastAsia"/>
          <w:b/>
          <w:kern w:val="0"/>
          <w:sz w:val="28"/>
          <w:szCs w:val="28"/>
        </w:rPr>
        <w:t>業務計畫實施情形之查核</w:t>
      </w:r>
    </w:p>
    <w:p w14:paraId="5B850F4F" w14:textId="6A8FBCD9" w:rsidR="00667CD0" w:rsidRPr="00BF5B0E" w:rsidRDefault="00667CD0" w:rsidP="00635B9D">
      <w:pPr>
        <w:overflowPunct w:val="0"/>
        <w:adjustRightInd w:val="0"/>
        <w:spacing w:afterLines="20" w:after="72" w:line="540" w:lineRule="exact"/>
        <w:ind w:firstLineChars="200" w:firstLine="480"/>
        <w:jc w:val="both"/>
        <w:rPr>
          <w:rFonts w:ascii="標楷體" w:eastAsia="標楷體" w:hAnsi="標楷體" w:cs="微軟正黑體"/>
          <w:kern w:val="0"/>
          <w:sz w:val="32"/>
          <w:szCs w:val="24"/>
        </w:rPr>
      </w:pPr>
      <w:r w:rsidRPr="00BF5B0E">
        <w:rPr>
          <w:rFonts w:ascii="標楷體" w:eastAsia="標楷體" w:hAnsi="標楷體" w:cs="微軟正黑體" w:hint="eastAsia"/>
          <w:kern w:val="0"/>
          <w:szCs w:val="24"/>
        </w:rPr>
        <w:t>該基金主要業務係辦理銀行、證券期貨及保險等金融業務之法令制定、規劃及監督管理等。</w:t>
      </w:r>
      <w:r w:rsidR="00833848" w:rsidRPr="00BF5B0E">
        <w:rPr>
          <w:rFonts w:ascii="標楷體" w:eastAsia="標楷體" w:hAnsi="標楷體" w:cs="微軟正黑體"/>
          <w:kern w:val="0"/>
          <w:szCs w:val="24"/>
        </w:rPr>
        <w:t>11</w:t>
      </w:r>
      <w:r w:rsidR="0022006F">
        <w:rPr>
          <w:rFonts w:ascii="標楷體" w:eastAsia="標楷體" w:hAnsi="標楷體" w:cs="微軟正黑體"/>
          <w:kern w:val="0"/>
          <w:szCs w:val="24"/>
        </w:rPr>
        <w:t>4</w:t>
      </w:r>
      <w:r w:rsidRPr="00BF5B0E">
        <w:rPr>
          <w:rFonts w:ascii="標楷體" w:eastAsia="標楷體" w:hAnsi="標楷體" w:cs="微軟正黑體" w:hint="eastAsia"/>
          <w:kern w:val="0"/>
          <w:szCs w:val="24"/>
        </w:rPr>
        <w:t>年度業務計畫</w:t>
      </w:r>
      <w:r w:rsidR="00833848" w:rsidRPr="00BF5B0E">
        <w:rPr>
          <w:rFonts w:ascii="標楷體" w:eastAsia="標楷體" w:hAnsi="標楷體" w:cs="微軟正黑體"/>
          <w:kern w:val="0"/>
          <w:szCs w:val="24"/>
        </w:rPr>
        <w:t>5</w:t>
      </w:r>
      <w:r w:rsidRPr="00BF5B0E">
        <w:rPr>
          <w:rFonts w:ascii="標楷體" w:eastAsia="標楷體" w:hAnsi="標楷體" w:cs="微軟正黑體" w:hint="eastAsia"/>
          <w:kern w:val="0"/>
          <w:szCs w:val="24"/>
        </w:rPr>
        <w:t>項，實施結果，實際數較原預計增加者</w:t>
      </w:r>
      <w:r w:rsidR="006D6D34">
        <w:rPr>
          <w:rFonts w:ascii="標楷體" w:eastAsia="標楷體" w:hAnsi="標楷體" w:cs="微軟正黑體" w:hint="eastAsia"/>
          <w:kern w:val="0"/>
          <w:szCs w:val="24"/>
        </w:rPr>
        <w:t>2</w:t>
      </w:r>
      <w:r w:rsidRPr="00BF5B0E">
        <w:rPr>
          <w:rFonts w:ascii="標楷體" w:eastAsia="標楷體" w:hAnsi="標楷體" w:cs="微軟正黑體" w:hint="eastAsia"/>
          <w:kern w:val="0"/>
          <w:szCs w:val="24"/>
        </w:rPr>
        <w:t>項，減少者</w:t>
      </w:r>
      <w:r w:rsidR="006D6D34">
        <w:rPr>
          <w:rFonts w:ascii="標楷體" w:eastAsia="標楷體" w:hAnsi="標楷體" w:cs="微軟正黑體" w:hint="eastAsia"/>
          <w:kern w:val="0"/>
          <w:szCs w:val="24"/>
        </w:rPr>
        <w:t>3</w:t>
      </w:r>
      <w:r w:rsidRPr="00BF5B0E">
        <w:rPr>
          <w:rFonts w:ascii="標楷體" w:eastAsia="標楷體" w:hAnsi="標楷體" w:cs="微軟正黑體" w:hint="eastAsia"/>
          <w:kern w:val="0"/>
          <w:szCs w:val="24"/>
        </w:rPr>
        <w:t>項，其執行情形列表如次：</w:t>
      </w:r>
    </w:p>
    <w:tbl>
      <w:tblPr>
        <w:tblW w:w="10163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17"/>
        <w:gridCol w:w="767"/>
        <w:gridCol w:w="1213"/>
        <w:gridCol w:w="1302"/>
        <w:gridCol w:w="1276"/>
        <w:gridCol w:w="850"/>
        <w:gridCol w:w="2638"/>
      </w:tblGrid>
      <w:tr w:rsidR="00BF5B0E" w:rsidRPr="00BF5B0E" w14:paraId="2ECE2595" w14:textId="77777777" w:rsidTr="00226ABD">
        <w:trPr>
          <w:cantSplit/>
          <w:trHeight w:val="397"/>
          <w:jc w:val="center"/>
        </w:trPr>
        <w:tc>
          <w:tcPr>
            <w:tcW w:w="211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AA91E72" w14:textId="77777777" w:rsidR="00112195" w:rsidRPr="00BF5B0E" w:rsidRDefault="00112195" w:rsidP="00BF5B0E">
            <w:pPr>
              <w:widowControl/>
              <w:overflowPunct w:val="0"/>
              <w:jc w:val="distribute"/>
              <w:rPr>
                <w:rFonts w:ascii="標楷體" w:eastAsia="標楷體" w:hAnsi="標楷體" w:cs="Times New Roman"/>
                <w:bCs/>
                <w:sz w:val="22"/>
                <w:szCs w:val="20"/>
              </w:rPr>
            </w:pPr>
            <w:r w:rsidRPr="00BF5B0E">
              <w:rPr>
                <w:rFonts w:ascii="標楷體" w:eastAsia="標楷體" w:hAnsi="標楷體" w:cs="Times New Roman" w:hint="eastAsia"/>
                <w:bCs/>
                <w:sz w:val="22"/>
                <w:szCs w:val="20"/>
              </w:rPr>
              <w:t>項目</w:t>
            </w:r>
          </w:p>
        </w:tc>
        <w:tc>
          <w:tcPr>
            <w:tcW w:w="76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501CB10" w14:textId="77777777" w:rsidR="00112195" w:rsidRPr="00BF5B0E" w:rsidRDefault="00112195" w:rsidP="00BF5B0E">
            <w:pPr>
              <w:widowControl/>
              <w:overflowPunct w:val="0"/>
              <w:jc w:val="distribute"/>
              <w:rPr>
                <w:rFonts w:ascii="標楷體" w:eastAsia="標楷體" w:hAnsi="標楷體" w:cs="Times New Roman"/>
                <w:bCs/>
                <w:sz w:val="22"/>
                <w:szCs w:val="20"/>
              </w:rPr>
            </w:pPr>
            <w:r w:rsidRPr="00BF5B0E">
              <w:rPr>
                <w:rFonts w:ascii="標楷體" w:eastAsia="標楷體" w:hAnsi="標楷體" w:cs="Times New Roman" w:hint="eastAsia"/>
                <w:bCs/>
                <w:sz w:val="22"/>
                <w:szCs w:val="20"/>
              </w:rPr>
              <w:t>單位</w:t>
            </w:r>
          </w:p>
        </w:tc>
        <w:tc>
          <w:tcPr>
            <w:tcW w:w="121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0D801E0" w14:textId="77777777" w:rsidR="00112195" w:rsidRPr="00BF5B0E" w:rsidRDefault="00112195" w:rsidP="00BF5B0E">
            <w:pPr>
              <w:widowControl/>
              <w:overflowPunct w:val="0"/>
              <w:jc w:val="distribute"/>
              <w:rPr>
                <w:rFonts w:ascii="標楷體" w:eastAsia="標楷體" w:hAnsi="標楷體" w:cs="Times New Roman"/>
                <w:bCs/>
                <w:sz w:val="22"/>
                <w:szCs w:val="20"/>
              </w:rPr>
            </w:pPr>
            <w:r w:rsidRPr="00BF5B0E">
              <w:rPr>
                <w:rFonts w:ascii="標楷體" w:eastAsia="標楷體" w:hAnsi="標楷體" w:cs="Times New Roman" w:hint="eastAsia"/>
                <w:bCs/>
                <w:sz w:val="22"/>
                <w:szCs w:val="20"/>
              </w:rPr>
              <w:t>預計數</w:t>
            </w:r>
          </w:p>
        </w:tc>
        <w:tc>
          <w:tcPr>
            <w:tcW w:w="130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9CCB8C7" w14:textId="77777777" w:rsidR="00112195" w:rsidRPr="00BF5B0E" w:rsidRDefault="00112195" w:rsidP="00BF5B0E">
            <w:pPr>
              <w:widowControl/>
              <w:overflowPunct w:val="0"/>
              <w:jc w:val="distribute"/>
              <w:rPr>
                <w:rFonts w:ascii="標楷體" w:eastAsia="標楷體" w:hAnsi="標楷體" w:cs="Times New Roman"/>
                <w:bCs/>
                <w:sz w:val="22"/>
                <w:szCs w:val="20"/>
              </w:rPr>
            </w:pPr>
            <w:r w:rsidRPr="00BF5B0E">
              <w:rPr>
                <w:rFonts w:ascii="標楷體" w:eastAsia="標楷體" w:hAnsi="標楷體" w:cs="Times New Roman" w:hint="eastAsia"/>
                <w:bCs/>
                <w:sz w:val="22"/>
                <w:szCs w:val="20"/>
              </w:rPr>
              <w:t>實際數</w:t>
            </w:r>
          </w:p>
        </w:tc>
        <w:tc>
          <w:tcPr>
            <w:tcW w:w="4764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DD9924B" w14:textId="77777777" w:rsidR="00112195" w:rsidRPr="00BF5B0E" w:rsidRDefault="00112195" w:rsidP="00BF5B0E">
            <w:pPr>
              <w:widowControl/>
              <w:overflowPunct w:val="0"/>
              <w:jc w:val="distribute"/>
              <w:rPr>
                <w:rFonts w:ascii="標楷體" w:eastAsia="標楷體" w:hAnsi="標楷體" w:cs="Times New Roman"/>
                <w:bCs/>
                <w:sz w:val="22"/>
                <w:szCs w:val="20"/>
              </w:rPr>
            </w:pPr>
            <w:r w:rsidRPr="00BF5B0E">
              <w:rPr>
                <w:rFonts w:ascii="標楷體" w:eastAsia="標楷體" w:hAnsi="標楷體" w:cs="Times New Roman" w:hint="eastAsia"/>
                <w:bCs/>
                <w:sz w:val="22"/>
                <w:szCs w:val="20"/>
              </w:rPr>
              <w:t>比較增減</w:t>
            </w:r>
          </w:p>
        </w:tc>
      </w:tr>
      <w:tr w:rsidR="00BF5B0E" w:rsidRPr="00BF5B0E" w14:paraId="2A03FF22" w14:textId="77777777" w:rsidTr="00226ABD">
        <w:trPr>
          <w:cantSplit/>
          <w:trHeight w:val="397"/>
          <w:jc w:val="center"/>
        </w:trPr>
        <w:tc>
          <w:tcPr>
            <w:tcW w:w="211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58492E8" w14:textId="77777777" w:rsidR="00112195" w:rsidRPr="00BF5B0E" w:rsidRDefault="00112195" w:rsidP="00BF5B0E">
            <w:pPr>
              <w:widowControl/>
              <w:rPr>
                <w:rFonts w:ascii="標楷體" w:eastAsia="標楷體" w:hAnsi="標楷體" w:cs="Times New Roman"/>
                <w:bCs/>
                <w:sz w:val="22"/>
                <w:szCs w:val="20"/>
              </w:rPr>
            </w:pPr>
          </w:p>
        </w:tc>
        <w:tc>
          <w:tcPr>
            <w:tcW w:w="7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A049696" w14:textId="77777777" w:rsidR="00112195" w:rsidRPr="00BF5B0E" w:rsidRDefault="00112195" w:rsidP="00BF5B0E">
            <w:pPr>
              <w:widowControl/>
              <w:rPr>
                <w:rFonts w:ascii="標楷體" w:eastAsia="標楷體" w:hAnsi="標楷體" w:cs="Times New Roman"/>
                <w:bCs/>
                <w:sz w:val="22"/>
                <w:szCs w:val="20"/>
              </w:rPr>
            </w:pPr>
          </w:p>
        </w:tc>
        <w:tc>
          <w:tcPr>
            <w:tcW w:w="121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D11DD32" w14:textId="77777777" w:rsidR="00112195" w:rsidRPr="00BF5B0E" w:rsidRDefault="00112195" w:rsidP="00BF5B0E">
            <w:pPr>
              <w:widowControl/>
              <w:rPr>
                <w:rFonts w:ascii="標楷體" w:eastAsia="標楷體" w:hAnsi="標楷體" w:cs="Times New Roman"/>
                <w:bCs/>
                <w:sz w:val="22"/>
                <w:szCs w:val="20"/>
              </w:rPr>
            </w:pPr>
          </w:p>
        </w:tc>
        <w:tc>
          <w:tcPr>
            <w:tcW w:w="130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15FA5CD" w14:textId="77777777" w:rsidR="00112195" w:rsidRPr="00BF5B0E" w:rsidRDefault="00112195" w:rsidP="00BF5B0E">
            <w:pPr>
              <w:widowControl/>
              <w:rPr>
                <w:rFonts w:ascii="標楷體" w:eastAsia="標楷體" w:hAnsi="標楷體" w:cs="Times New Roman"/>
                <w:bCs/>
                <w:sz w:val="22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D686CC3" w14:textId="77777777" w:rsidR="00112195" w:rsidRPr="00BF5B0E" w:rsidRDefault="00112195" w:rsidP="00BF5B0E">
            <w:pPr>
              <w:widowControl/>
              <w:overflowPunct w:val="0"/>
              <w:jc w:val="distribute"/>
              <w:rPr>
                <w:rFonts w:ascii="標楷體" w:eastAsia="標楷體" w:hAnsi="標楷體" w:cs="Times New Roman"/>
                <w:bCs/>
                <w:sz w:val="22"/>
                <w:szCs w:val="20"/>
              </w:rPr>
            </w:pPr>
            <w:r w:rsidRPr="00BF5B0E">
              <w:rPr>
                <w:rFonts w:ascii="標楷體" w:eastAsia="標楷體" w:hAnsi="標楷體" w:cs="Times New Roman" w:hint="eastAsia"/>
                <w:bCs/>
                <w:sz w:val="22"/>
                <w:szCs w:val="20"/>
              </w:rPr>
              <w:t>增減數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A212CA9" w14:textId="77777777" w:rsidR="00112195" w:rsidRPr="00BF5B0E" w:rsidRDefault="00112195" w:rsidP="00BF5B0E">
            <w:pPr>
              <w:widowControl/>
              <w:overflowPunct w:val="0"/>
              <w:jc w:val="distribute"/>
              <w:rPr>
                <w:rFonts w:ascii="標楷體" w:eastAsia="標楷體" w:hAnsi="標楷體" w:cs="Times New Roman"/>
                <w:bCs/>
                <w:sz w:val="22"/>
                <w:szCs w:val="20"/>
              </w:rPr>
            </w:pPr>
            <w:r w:rsidRPr="00BF5B0E">
              <w:rPr>
                <w:rFonts w:ascii="標楷體" w:eastAsia="標楷體" w:hAnsi="標楷體" w:cs="Times New Roman" w:hint="eastAsia"/>
                <w:bCs/>
                <w:sz w:val="22"/>
                <w:szCs w:val="20"/>
              </w:rPr>
              <w:t>％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5BB3598" w14:textId="77777777" w:rsidR="00112195" w:rsidRPr="00BF5B0E" w:rsidRDefault="00112195" w:rsidP="00BF5B0E">
            <w:pPr>
              <w:widowControl/>
              <w:overflowPunct w:val="0"/>
              <w:jc w:val="distribute"/>
              <w:rPr>
                <w:rFonts w:ascii="標楷體" w:eastAsia="標楷體" w:hAnsi="標楷體" w:cs="Times New Roman"/>
                <w:bCs/>
                <w:sz w:val="22"/>
                <w:szCs w:val="20"/>
              </w:rPr>
            </w:pPr>
            <w:r w:rsidRPr="00BF5B0E">
              <w:rPr>
                <w:rFonts w:ascii="標楷體" w:eastAsia="標楷體" w:hAnsi="標楷體" w:cs="Times New Roman" w:hint="eastAsia"/>
                <w:bCs/>
                <w:sz w:val="22"/>
                <w:szCs w:val="20"/>
              </w:rPr>
              <w:t>原因</w:t>
            </w:r>
          </w:p>
        </w:tc>
      </w:tr>
      <w:tr w:rsidR="00BF5B0E" w:rsidRPr="00BF5B0E" w14:paraId="00C9EC92" w14:textId="77777777" w:rsidTr="00824457">
        <w:trPr>
          <w:cantSplit/>
          <w:trHeight w:val="680"/>
          <w:jc w:val="center"/>
        </w:trPr>
        <w:tc>
          <w:tcPr>
            <w:tcW w:w="211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5F7904" w14:textId="77777777" w:rsidR="00112195" w:rsidRPr="00BF5B0E" w:rsidRDefault="00112195" w:rsidP="00662214">
            <w:pPr>
              <w:suppressAutoHyphens/>
              <w:kinsoku w:val="0"/>
              <w:overflowPunct w:val="0"/>
              <w:topLinePunct/>
              <w:snapToGrid w:val="0"/>
              <w:spacing w:beforeLines="20" w:before="72" w:line="220" w:lineRule="exact"/>
              <w:ind w:leftChars="10" w:left="24" w:rightChars="10" w:right="24"/>
              <w:jc w:val="distribute"/>
              <w:rPr>
                <w:rFonts w:ascii="標楷體" w:eastAsia="標楷體" w:hAnsi="標楷體" w:cs="Times New Roman"/>
                <w:sz w:val="22"/>
              </w:rPr>
            </w:pPr>
            <w:r w:rsidRPr="00BF5B0E">
              <w:rPr>
                <w:rFonts w:ascii="標楷體" w:eastAsia="標楷體" w:hAnsi="標楷體" w:cs="Times New Roman" w:hint="eastAsia"/>
                <w:sz w:val="22"/>
              </w:rPr>
              <w:t>推動保護金融</w:t>
            </w:r>
          </w:p>
          <w:p w14:paraId="47B27B19" w14:textId="77777777" w:rsidR="00112195" w:rsidRPr="00BF5B0E" w:rsidRDefault="00112195" w:rsidP="00662214">
            <w:pPr>
              <w:suppressAutoHyphens/>
              <w:kinsoku w:val="0"/>
              <w:overflowPunct w:val="0"/>
              <w:topLinePunct/>
              <w:snapToGrid w:val="0"/>
              <w:spacing w:afterLines="50" w:after="180" w:line="220" w:lineRule="exact"/>
              <w:ind w:leftChars="10" w:left="24" w:rightChars="10" w:right="24"/>
              <w:jc w:val="distribute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BF5B0E">
              <w:rPr>
                <w:rFonts w:ascii="標楷體" w:eastAsia="標楷體" w:hAnsi="標楷體" w:cs="Times New Roman" w:hint="eastAsia"/>
                <w:sz w:val="22"/>
              </w:rPr>
              <w:t>消費者權益計畫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29569C" w14:textId="77777777" w:rsidR="00112195" w:rsidRPr="00BF5B0E" w:rsidRDefault="00112195" w:rsidP="00662214">
            <w:pPr>
              <w:suppressAutoHyphens/>
              <w:kinsoku w:val="0"/>
              <w:overflowPunct w:val="0"/>
              <w:topLinePunct/>
              <w:snapToGrid w:val="0"/>
              <w:spacing w:beforeLines="20" w:before="72" w:line="220" w:lineRule="exact"/>
              <w:jc w:val="distribute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BF5B0E">
              <w:rPr>
                <w:rFonts w:ascii="標楷體" w:eastAsia="標楷體" w:hAnsi="標楷體" w:cs="Times New Roman" w:hint="eastAsia"/>
                <w:sz w:val="22"/>
              </w:rPr>
              <w:t>千元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EC610F" w14:textId="78C9E041" w:rsidR="00112195" w:rsidRPr="00BF5B0E" w:rsidRDefault="00DA2B6A" w:rsidP="00662214">
            <w:pPr>
              <w:suppressAutoHyphens/>
              <w:kinsoku w:val="0"/>
              <w:overflowPunct w:val="0"/>
              <w:topLinePunct/>
              <w:snapToGrid w:val="0"/>
              <w:spacing w:beforeLines="20" w:before="72" w:line="220" w:lineRule="exact"/>
              <w:ind w:rightChars="10" w:right="24" w:firstLine="360"/>
              <w:jc w:val="right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>
              <w:rPr>
                <w:rFonts w:ascii="標楷體" w:eastAsia="標楷體" w:hAnsi="標楷體" w:cs="Times New Roman"/>
                <w:sz w:val="22"/>
              </w:rPr>
              <w:t>81</w:t>
            </w:r>
            <w:r w:rsidR="00A33D28">
              <w:rPr>
                <w:rFonts w:ascii="標楷體" w:eastAsia="標楷體" w:hAnsi="標楷體" w:cs="Times New Roman"/>
                <w:sz w:val="22"/>
              </w:rPr>
              <w:t>,969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5453BE" w14:textId="5643484C" w:rsidR="00112195" w:rsidRPr="00BF5B0E" w:rsidRDefault="00DA2B6A" w:rsidP="00662214">
            <w:pPr>
              <w:suppressAutoHyphens/>
              <w:kinsoku w:val="0"/>
              <w:overflowPunct w:val="0"/>
              <w:topLinePunct/>
              <w:snapToGrid w:val="0"/>
              <w:spacing w:beforeLines="20" w:before="72" w:line="220" w:lineRule="exact"/>
              <w:ind w:rightChars="10" w:right="24" w:firstLine="440"/>
              <w:jc w:val="right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>
              <w:rPr>
                <w:rFonts w:ascii="標楷體" w:eastAsia="標楷體" w:hAnsi="標楷體" w:cs="Times New Roman"/>
                <w:sz w:val="22"/>
              </w:rPr>
              <w:t>96</w:t>
            </w:r>
            <w:r w:rsidR="00A33D28">
              <w:rPr>
                <w:rFonts w:ascii="標楷體" w:eastAsia="標楷體" w:hAnsi="標楷體" w:cs="Times New Roman"/>
                <w:sz w:val="22"/>
              </w:rPr>
              <w:t>,897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1D6AF4" w14:textId="2E22DE25" w:rsidR="00112195" w:rsidRPr="00BF5B0E" w:rsidRDefault="00DA2B6A" w:rsidP="00662214">
            <w:pPr>
              <w:suppressAutoHyphens/>
              <w:kinsoku w:val="0"/>
              <w:overflowPunct w:val="0"/>
              <w:topLinePunct/>
              <w:snapToGrid w:val="0"/>
              <w:spacing w:beforeLines="20" w:before="72" w:line="220" w:lineRule="exact"/>
              <w:ind w:rightChars="10" w:right="24" w:firstLine="416"/>
              <w:jc w:val="right"/>
              <w:rPr>
                <w:rFonts w:ascii="標楷體" w:eastAsia="標楷體" w:hAnsi="標楷體" w:cs="Times New Roman"/>
                <w:spacing w:val="-6"/>
                <w:sz w:val="22"/>
                <w:highlight w:val="yellow"/>
              </w:rPr>
            </w:pPr>
            <w:r>
              <w:rPr>
                <w:rFonts w:ascii="標楷體" w:eastAsia="標楷體" w:hAnsi="標楷體" w:cs="Times New Roman"/>
                <w:spacing w:val="-6"/>
                <w:sz w:val="22"/>
              </w:rPr>
              <w:t>14</w:t>
            </w:r>
            <w:r w:rsidR="00A33D28">
              <w:rPr>
                <w:rFonts w:ascii="標楷體" w:eastAsia="標楷體" w:hAnsi="標楷體" w:cs="Times New Roman"/>
                <w:spacing w:val="-6"/>
                <w:sz w:val="22"/>
              </w:rPr>
              <w:t>,928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9CDEB2" w14:textId="5CB9FDDD" w:rsidR="00112195" w:rsidRPr="00BF5B0E" w:rsidRDefault="00EE0E1A" w:rsidP="00662214">
            <w:pPr>
              <w:suppressAutoHyphens/>
              <w:kinsoku w:val="0"/>
              <w:overflowPunct w:val="0"/>
              <w:topLinePunct/>
              <w:snapToGrid w:val="0"/>
              <w:spacing w:beforeLines="20" w:before="72" w:line="220" w:lineRule="exact"/>
              <w:ind w:rightChars="10" w:right="24" w:hanging="88"/>
              <w:jc w:val="right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>
              <w:rPr>
                <w:rFonts w:ascii="標楷體" w:eastAsia="標楷體" w:hAnsi="標楷體" w:cs="Times New Roman"/>
                <w:sz w:val="22"/>
              </w:rPr>
              <w:t>1</w:t>
            </w:r>
            <w:r w:rsidR="00DA2B6A">
              <w:rPr>
                <w:rFonts w:ascii="標楷體" w:eastAsia="標楷體" w:hAnsi="標楷體" w:cs="Times New Roman"/>
                <w:sz w:val="22"/>
              </w:rPr>
              <w:t>8</w:t>
            </w:r>
            <w:r w:rsidR="00112195" w:rsidRPr="00BF5B0E">
              <w:rPr>
                <w:rFonts w:ascii="標楷體" w:eastAsia="標楷體" w:hAnsi="標楷體" w:cs="Times New Roman" w:hint="eastAsia"/>
                <w:sz w:val="22"/>
              </w:rPr>
              <w:t>.</w:t>
            </w:r>
            <w:r>
              <w:rPr>
                <w:rFonts w:ascii="標楷體" w:eastAsia="標楷體" w:hAnsi="標楷體" w:cs="Times New Roman"/>
                <w:sz w:val="22"/>
              </w:rPr>
              <w:t>2</w:t>
            </w:r>
            <w:r w:rsidR="00DA2B6A">
              <w:rPr>
                <w:rFonts w:ascii="標楷體" w:eastAsia="標楷體" w:hAnsi="標楷體" w:cs="Times New Roman"/>
                <w:sz w:val="22"/>
              </w:rPr>
              <w:t>1</w:t>
            </w:r>
          </w:p>
        </w:tc>
        <w:tc>
          <w:tcPr>
            <w:tcW w:w="26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181427" w14:textId="68A7F16A" w:rsidR="00112195" w:rsidRPr="00046443" w:rsidRDefault="00112195" w:rsidP="00662214">
            <w:pPr>
              <w:suppressAutoHyphens/>
              <w:kinsoku w:val="0"/>
              <w:overflowPunct w:val="0"/>
              <w:topLinePunct/>
              <w:snapToGrid w:val="0"/>
              <w:spacing w:beforeLines="20" w:before="72" w:line="240" w:lineRule="exact"/>
              <w:jc w:val="both"/>
              <w:rPr>
                <w:rFonts w:ascii="標楷體" w:eastAsia="標楷體" w:hAnsi="標楷體" w:cs="Times New Roman"/>
                <w:spacing w:val="-4"/>
                <w:sz w:val="22"/>
                <w:highlight w:val="yellow"/>
              </w:rPr>
            </w:pPr>
          </w:p>
        </w:tc>
      </w:tr>
      <w:tr w:rsidR="00BF5B0E" w:rsidRPr="00BF5B0E" w14:paraId="7445A21D" w14:textId="77777777" w:rsidTr="00226ABD">
        <w:trPr>
          <w:cantSplit/>
          <w:trHeight w:val="794"/>
          <w:jc w:val="center"/>
        </w:trPr>
        <w:tc>
          <w:tcPr>
            <w:tcW w:w="211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D854CB1" w14:textId="77777777" w:rsidR="00112195" w:rsidRPr="00BF5B0E" w:rsidRDefault="00112195" w:rsidP="00662214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 w:cs="Times New Roman"/>
                <w:sz w:val="22"/>
              </w:rPr>
            </w:pPr>
            <w:r w:rsidRPr="00BF5B0E">
              <w:rPr>
                <w:rFonts w:ascii="標楷體" w:eastAsia="標楷體" w:hAnsi="標楷體" w:cs="Times New Roman" w:hint="eastAsia"/>
                <w:sz w:val="22"/>
              </w:rPr>
              <w:t>推動金融制度、</w:t>
            </w:r>
          </w:p>
          <w:p w14:paraId="5DDC1038" w14:textId="77777777" w:rsidR="00112195" w:rsidRPr="00BF5B0E" w:rsidRDefault="00112195" w:rsidP="00662214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 w:cs="Times New Roman"/>
                <w:sz w:val="22"/>
              </w:rPr>
            </w:pPr>
            <w:r w:rsidRPr="00BF5B0E">
              <w:rPr>
                <w:rFonts w:ascii="標楷體" w:eastAsia="標楷體" w:hAnsi="標楷體" w:cs="Times New Roman" w:hint="eastAsia"/>
                <w:sz w:val="22"/>
              </w:rPr>
              <w:t>新種金融商品之</w:t>
            </w:r>
          </w:p>
          <w:p w14:paraId="5E672B8E" w14:textId="77777777" w:rsidR="00112195" w:rsidRPr="00BF5B0E" w:rsidRDefault="00112195" w:rsidP="00662214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BF5B0E">
              <w:rPr>
                <w:rFonts w:ascii="標楷體" w:eastAsia="標楷體" w:hAnsi="標楷體" w:cs="Times New Roman" w:hint="eastAsia"/>
                <w:sz w:val="22"/>
              </w:rPr>
              <w:t>研究及發展計畫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FEC00D" w14:textId="77777777" w:rsidR="00112195" w:rsidRPr="00BF5B0E" w:rsidRDefault="00112195" w:rsidP="00662214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jc w:val="distribute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BF5B0E">
              <w:rPr>
                <w:rFonts w:ascii="標楷體" w:eastAsia="標楷體" w:hAnsi="標楷體" w:cs="Times New Roman" w:hint="eastAsia"/>
                <w:sz w:val="22"/>
              </w:rPr>
              <w:t>千元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1A87EA" w14:textId="197E91C4" w:rsidR="00112195" w:rsidRPr="00DA2B6A" w:rsidRDefault="00DA2B6A" w:rsidP="00662214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rightChars="10" w:right="24"/>
              <w:jc w:val="right"/>
              <w:rPr>
                <w:rFonts w:ascii="標楷體" w:eastAsia="標楷體" w:hAnsi="標楷體" w:cs="Times New Roman"/>
                <w:sz w:val="22"/>
              </w:rPr>
            </w:pPr>
            <w:r>
              <w:rPr>
                <w:rFonts w:ascii="標楷體" w:eastAsia="標楷體" w:hAnsi="標楷體" w:cs="Times New Roman" w:hint="eastAsia"/>
                <w:sz w:val="22"/>
              </w:rPr>
              <w:t>1</w:t>
            </w:r>
            <w:r>
              <w:rPr>
                <w:rFonts w:ascii="標楷體" w:eastAsia="標楷體" w:hAnsi="標楷體" w:cs="Times New Roman"/>
                <w:sz w:val="22"/>
              </w:rPr>
              <w:t>18</w:t>
            </w:r>
            <w:r w:rsidR="00A33D28">
              <w:rPr>
                <w:rFonts w:ascii="標楷體" w:eastAsia="標楷體" w:hAnsi="標楷體" w:cs="Times New Roman"/>
                <w:sz w:val="22"/>
              </w:rPr>
              <w:t>,763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DD0A01" w14:textId="3003BC3B" w:rsidR="00112195" w:rsidRPr="00BF5B0E" w:rsidRDefault="00DA2B6A" w:rsidP="00662214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rightChars="10" w:right="24" w:firstLine="440"/>
              <w:jc w:val="right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>
              <w:rPr>
                <w:rFonts w:ascii="標楷體" w:eastAsia="標楷體" w:hAnsi="標楷體" w:cs="Times New Roman"/>
                <w:sz w:val="22"/>
              </w:rPr>
              <w:t>11</w:t>
            </w:r>
            <w:r w:rsidR="00EE0E1A">
              <w:rPr>
                <w:rFonts w:ascii="標楷體" w:eastAsia="標楷體" w:hAnsi="標楷體" w:cs="Times New Roman"/>
                <w:sz w:val="22"/>
              </w:rPr>
              <w:t>2</w:t>
            </w:r>
            <w:r w:rsidR="00A33D28">
              <w:rPr>
                <w:rFonts w:ascii="標楷體" w:eastAsia="標楷體" w:hAnsi="標楷體" w:cs="Times New Roman"/>
                <w:sz w:val="22"/>
              </w:rPr>
              <w:t>,288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D594B8" w14:textId="7697B3EE" w:rsidR="00112195" w:rsidRPr="00BF5B0E" w:rsidRDefault="00112195" w:rsidP="00662214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rightChars="10" w:right="24" w:firstLine="416"/>
              <w:jc w:val="right"/>
              <w:rPr>
                <w:rFonts w:ascii="標楷體" w:eastAsia="標楷體" w:hAnsi="標楷體" w:cs="Times New Roman"/>
                <w:spacing w:val="-6"/>
                <w:sz w:val="22"/>
                <w:highlight w:val="yellow"/>
              </w:rPr>
            </w:pPr>
            <w:r w:rsidRPr="00BF5B0E">
              <w:rPr>
                <w:rFonts w:ascii="標楷體" w:eastAsia="標楷體" w:hAnsi="標楷體" w:cs="Times New Roman" w:hint="eastAsia"/>
                <w:spacing w:val="-6"/>
                <w:sz w:val="22"/>
              </w:rPr>
              <w:t xml:space="preserve">- </w:t>
            </w:r>
            <w:r w:rsidR="00EE0E1A">
              <w:rPr>
                <w:rFonts w:ascii="標楷體" w:eastAsia="標楷體" w:hAnsi="標楷體" w:cs="Times New Roman"/>
                <w:spacing w:val="-6"/>
                <w:sz w:val="22"/>
              </w:rPr>
              <w:t>6</w:t>
            </w:r>
            <w:r w:rsidR="00A33D28">
              <w:rPr>
                <w:rFonts w:ascii="標楷體" w:eastAsia="標楷體" w:hAnsi="標楷體" w:cs="Times New Roman"/>
                <w:spacing w:val="-6"/>
                <w:sz w:val="22"/>
              </w:rPr>
              <w:t>,474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B70DD7" w14:textId="12DBCB56" w:rsidR="00112195" w:rsidRPr="00BF5B0E" w:rsidRDefault="00112195" w:rsidP="00662214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rightChars="10" w:right="24" w:hanging="88"/>
              <w:jc w:val="right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BF5B0E">
              <w:rPr>
                <w:rFonts w:ascii="標楷體" w:eastAsia="標楷體" w:hAnsi="標楷體" w:cs="Times New Roman" w:hint="eastAsia"/>
                <w:sz w:val="22"/>
              </w:rPr>
              <w:t xml:space="preserve">- </w:t>
            </w:r>
            <w:r w:rsidR="00DA2B6A">
              <w:rPr>
                <w:rFonts w:ascii="標楷體" w:eastAsia="標楷體" w:hAnsi="標楷體" w:cs="Times New Roman"/>
                <w:sz w:val="22"/>
              </w:rPr>
              <w:t>5</w:t>
            </w:r>
            <w:r w:rsidRPr="00BF5B0E">
              <w:rPr>
                <w:rFonts w:ascii="標楷體" w:eastAsia="標楷體" w:hAnsi="標楷體" w:cs="Times New Roman" w:hint="eastAsia"/>
                <w:sz w:val="22"/>
              </w:rPr>
              <w:t>.</w:t>
            </w:r>
            <w:r w:rsidR="00DA2B6A">
              <w:rPr>
                <w:rFonts w:ascii="標楷體" w:eastAsia="標楷體" w:hAnsi="標楷體" w:cs="Times New Roman"/>
                <w:sz w:val="22"/>
              </w:rPr>
              <w:t>45</w:t>
            </w:r>
          </w:p>
        </w:tc>
        <w:tc>
          <w:tcPr>
            <w:tcW w:w="263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9AD761" w14:textId="77777777" w:rsidR="00112195" w:rsidRPr="00BF5B0E" w:rsidRDefault="00112195" w:rsidP="00662214">
            <w:pPr>
              <w:suppressAutoHyphens/>
              <w:overflowPunct w:val="0"/>
              <w:topLinePunct/>
              <w:snapToGrid w:val="0"/>
              <w:spacing w:line="220" w:lineRule="exact"/>
              <w:jc w:val="both"/>
              <w:rPr>
                <w:rFonts w:ascii="標楷體" w:eastAsia="標楷體" w:hAnsi="標楷體" w:cs="Times New Roman"/>
                <w:sz w:val="22"/>
                <w:highlight w:val="yellow"/>
              </w:rPr>
            </w:pPr>
          </w:p>
        </w:tc>
      </w:tr>
      <w:tr w:rsidR="00BF5B0E" w:rsidRPr="00BF5B0E" w14:paraId="56707968" w14:textId="77777777" w:rsidTr="00184644">
        <w:trPr>
          <w:cantSplit/>
          <w:trHeight w:val="624"/>
          <w:jc w:val="center"/>
        </w:trPr>
        <w:tc>
          <w:tcPr>
            <w:tcW w:w="211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E6938BC" w14:textId="77777777" w:rsidR="00112195" w:rsidRPr="00BF5B0E" w:rsidRDefault="00112195" w:rsidP="00662214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 w:cs="Times New Roman"/>
                <w:sz w:val="22"/>
              </w:rPr>
            </w:pPr>
            <w:r w:rsidRPr="00BF5B0E">
              <w:rPr>
                <w:rFonts w:ascii="標楷體" w:eastAsia="標楷體" w:hAnsi="標楷體" w:cs="Times New Roman" w:hint="eastAsia"/>
                <w:sz w:val="22"/>
              </w:rPr>
              <w:t>推動金融資訊</w:t>
            </w:r>
          </w:p>
          <w:p w14:paraId="15B24410" w14:textId="77777777" w:rsidR="00112195" w:rsidRPr="00BF5B0E" w:rsidRDefault="00112195" w:rsidP="00662214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BF5B0E">
              <w:rPr>
                <w:rFonts w:ascii="標楷體" w:eastAsia="標楷體" w:hAnsi="標楷體" w:cs="Times New Roman" w:hint="eastAsia"/>
                <w:sz w:val="22"/>
              </w:rPr>
              <w:t>公開計畫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E9E364" w14:textId="77777777" w:rsidR="00112195" w:rsidRPr="00BF5B0E" w:rsidRDefault="00112195" w:rsidP="00662214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jc w:val="distribute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BF5B0E">
              <w:rPr>
                <w:rFonts w:ascii="標楷體" w:eastAsia="標楷體" w:hAnsi="標楷體" w:cs="Times New Roman" w:hint="eastAsia"/>
                <w:sz w:val="22"/>
              </w:rPr>
              <w:t>千元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C55B68" w14:textId="670C4CE9" w:rsidR="00112195" w:rsidRPr="00BF5B0E" w:rsidRDefault="00EE0E1A" w:rsidP="00662214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rightChars="10" w:right="24" w:firstLine="440"/>
              <w:jc w:val="right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>
              <w:rPr>
                <w:rFonts w:ascii="標楷體" w:eastAsia="標楷體" w:hAnsi="標楷體" w:cs="Times New Roman"/>
                <w:sz w:val="22"/>
              </w:rPr>
              <w:t>3</w:t>
            </w:r>
            <w:r w:rsidR="00F94DF0" w:rsidRPr="00BF5B0E">
              <w:rPr>
                <w:rFonts w:ascii="標楷體" w:eastAsia="標楷體" w:hAnsi="標楷體" w:cs="Times New Roman"/>
                <w:sz w:val="22"/>
              </w:rPr>
              <w:t>3</w:t>
            </w:r>
            <w:r w:rsidR="00A33D28">
              <w:rPr>
                <w:rFonts w:ascii="標楷體" w:eastAsia="標楷體" w:hAnsi="標楷體" w:cs="Times New Roman"/>
                <w:sz w:val="22"/>
              </w:rPr>
              <w:t>,472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5063CB" w14:textId="1138E22B" w:rsidR="00112195" w:rsidRPr="00BF5B0E" w:rsidRDefault="00EE0E1A" w:rsidP="00662214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rightChars="10" w:right="24" w:firstLine="440"/>
              <w:jc w:val="right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>
              <w:rPr>
                <w:rFonts w:ascii="標楷體" w:eastAsia="標楷體" w:hAnsi="標楷體" w:cs="Times New Roman"/>
                <w:sz w:val="22"/>
              </w:rPr>
              <w:t>3</w:t>
            </w:r>
            <w:r w:rsidR="00DA2B6A">
              <w:rPr>
                <w:rFonts w:ascii="標楷體" w:eastAsia="標楷體" w:hAnsi="標楷體" w:cs="Times New Roman"/>
                <w:sz w:val="22"/>
              </w:rPr>
              <w:t>1</w:t>
            </w:r>
            <w:r w:rsidR="00A33D28">
              <w:rPr>
                <w:rFonts w:ascii="標楷體" w:eastAsia="標楷體" w:hAnsi="標楷體" w:cs="Times New Roman"/>
                <w:sz w:val="22"/>
              </w:rPr>
              <w:t>,03</w:t>
            </w:r>
            <w:r w:rsidR="0095385D">
              <w:rPr>
                <w:rFonts w:ascii="標楷體" w:eastAsia="標楷體" w:hAnsi="標楷體" w:cs="Times New Roman"/>
                <w:sz w:val="22"/>
              </w:rPr>
              <w:t>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1159BC" w14:textId="4FDE4880" w:rsidR="00112195" w:rsidRPr="00BF5B0E" w:rsidRDefault="00112195" w:rsidP="00662214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rightChars="10" w:right="24" w:firstLine="416"/>
              <w:jc w:val="right"/>
              <w:rPr>
                <w:rFonts w:ascii="標楷體" w:eastAsia="標楷體" w:hAnsi="標楷體" w:cs="Times New Roman"/>
                <w:spacing w:val="-6"/>
                <w:sz w:val="22"/>
                <w:highlight w:val="yellow"/>
              </w:rPr>
            </w:pPr>
            <w:r w:rsidRPr="00BF5B0E">
              <w:rPr>
                <w:rFonts w:ascii="標楷體" w:eastAsia="標楷體" w:hAnsi="標楷體" w:cs="Times New Roman" w:hint="eastAsia"/>
                <w:spacing w:val="-6"/>
                <w:sz w:val="22"/>
              </w:rPr>
              <w:t xml:space="preserve">- </w:t>
            </w:r>
            <w:r w:rsidR="00DA2B6A">
              <w:rPr>
                <w:rFonts w:ascii="標楷體" w:eastAsia="標楷體" w:hAnsi="標楷體" w:cs="Times New Roman"/>
                <w:spacing w:val="-6"/>
                <w:sz w:val="22"/>
              </w:rPr>
              <w:t>2</w:t>
            </w:r>
            <w:r w:rsidR="00A33D28">
              <w:rPr>
                <w:rFonts w:ascii="標楷體" w:eastAsia="標楷體" w:hAnsi="標楷體" w:cs="Times New Roman"/>
                <w:spacing w:val="-6"/>
                <w:sz w:val="22"/>
              </w:rPr>
              <w:t>,433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AC45DB" w14:textId="62596D16" w:rsidR="00112195" w:rsidRPr="00BF5B0E" w:rsidRDefault="00112195" w:rsidP="00662214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rightChars="10" w:right="24" w:hanging="88"/>
              <w:jc w:val="right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BF5B0E">
              <w:rPr>
                <w:rFonts w:ascii="標楷體" w:eastAsia="標楷體" w:hAnsi="標楷體" w:cs="Times New Roman" w:hint="eastAsia"/>
                <w:sz w:val="22"/>
              </w:rPr>
              <w:t xml:space="preserve">- </w:t>
            </w:r>
            <w:r w:rsidR="00DA2B6A">
              <w:rPr>
                <w:rFonts w:ascii="標楷體" w:eastAsia="標楷體" w:hAnsi="標楷體" w:cs="Times New Roman"/>
                <w:sz w:val="22"/>
              </w:rPr>
              <w:t>7</w:t>
            </w:r>
            <w:r w:rsidRPr="00BF5B0E">
              <w:rPr>
                <w:rFonts w:ascii="標楷體" w:eastAsia="標楷體" w:hAnsi="標楷體" w:cs="Times New Roman" w:hint="eastAsia"/>
                <w:sz w:val="22"/>
              </w:rPr>
              <w:t>.</w:t>
            </w:r>
            <w:r w:rsidR="00DA2B6A">
              <w:rPr>
                <w:rFonts w:ascii="標楷體" w:eastAsia="標楷體" w:hAnsi="標楷體" w:cs="Times New Roman"/>
                <w:sz w:val="22"/>
              </w:rPr>
              <w:t>27</w:t>
            </w:r>
          </w:p>
        </w:tc>
        <w:tc>
          <w:tcPr>
            <w:tcW w:w="26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00C41E" w14:textId="77777777" w:rsidR="00112195" w:rsidRPr="00BF5B0E" w:rsidRDefault="00112195" w:rsidP="00662214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rPr>
                <w:rFonts w:ascii="標楷體" w:eastAsia="標楷體" w:hAnsi="標楷體" w:cs="Times New Roman"/>
                <w:sz w:val="22"/>
                <w:highlight w:val="yellow"/>
              </w:rPr>
            </w:pPr>
          </w:p>
        </w:tc>
      </w:tr>
      <w:tr w:rsidR="00BF5B0E" w:rsidRPr="00BF5B0E" w14:paraId="1EE3D233" w14:textId="77777777" w:rsidTr="00184644">
        <w:trPr>
          <w:cantSplit/>
          <w:trHeight w:val="624"/>
          <w:jc w:val="center"/>
        </w:trPr>
        <w:tc>
          <w:tcPr>
            <w:tcW w:w="211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3EE61B3" w14:textId="77777777" w:rsidR="00112195" w:rsidRPr="00BF5B0E" w:rsidRDefault="00112195" w:rsidP="00662214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 w:cs="Times New Roman"/>
                <w:sz w:val="22"/>
              </w:rPr>
            </w:pPr>
            <w:r w:rsidRPr="00BF5B0E">
              <w:rPr>
                <w:rFonts w:ascii="標楷體" w:eastAsia="標楷體" w:hAnsi="標楷體" w:cs="Times New Roman" w:hint="eastAsia"/>
                <w:sz w:val="22"/>
              </w:rPr>
              <w:t>推動國際金融</w:t>
            </w:r>
          </w:p>
          <w:p w14:paraId="7D31CEF9" w14:textId="1CB8902B" w:rsidR="009E5028" w:rsidRPr="00BF5B0E" w:rsidRDefault="00112195" w:rsidP="00662214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BF5B0E">
              <w:rPr>
                <w:rFonts w:ascii="標楷體" w:eastAsia="標楷體" w:hAnsi="標楷體" w:cs="Times New Roman" w:hint="eastAsia"/>
                <w:sz w:val="22"/>
              </w:rPr>
              <w:t>交流計畫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DE32CB" w14:textId="77777777" w:rsidR="00112195" w:rsidRPr="00BF5B0E" w:rsidRDefault="00112195" w:rsidP="00662214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jc w:val="distribute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BF5B0E">
              <w:rPr>
                <w:rFonts w:ascii="標楷體" w:eastAsia="標楷體" w:hAnsi="標楷體" w:cs="Times New Roman" w:hint="eastAsia"/>
                <w:sz w:val="22"/>
              </w:rPr>
              <w:t>千元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4F9E31" w14:textId="0777F8BE" w:rsidR="00112195" w:rsidRPr="00BF5B0E" w:rsidRDefault="00112195" w:rsidP="00662214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rightChars="10" w:right="24" w:firstLine="440"/>
              <w:jc w:val="right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BF5B0E">
              <w:rPr>
                <w:rFonts w:ascii="標楷體" w:eastAsia="標楷體" w:hAnsi="標楷體" w:cs="Times New Roman" w:hint="eastAsia"/>
                <w:sz w:val="22"/>
              </w:rPr>
              <w:t>1</w:t>
            </w:r>
            <w:r w:rsidR="00DA2B6A">
              <w:rPr>
                <w:rFonts w:ascii="標楷體" w:eastAsia="標楷體" w:hAnsi="標楷體" w:cs="Times New Roman"/>
                <w:sz w:val="22"/>
              </w:rPr>
              <w:t>4</w:t>
            </w:r>
            <w:r w:rsidR="00A33D28">
              <w:rPr>
                <w:rFonts w:ascii="標楷體" w:eastAsia="標楷體" w:hAnsi="標楷體" w:cs="Times New Roman"/>
                <w:sz w:val="22"/>
              </w:rPr>
              <w:t>,016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748ECC" w14:textId="0C00E434" w:rsidR="00112195" w:rsidRPr="00BF5B0E" w:rsidRDefault="00F94DF0" w:rsidP="00662214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rightChars="10" w:right="24" w:firstLine="440"/>
              <w:jc w:val="right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BF5B0E">
              <w:rPr>
                <w:rFonts w:ascii="標楷體" w:eastAsia="標楷體" w:hAnsi="標楷體" w:cs="Times New Roman"/>
                <w:sz w:val="22"/>
              </w:rPr>
              <w:t>1</w:t>
            </w:r>
            <w:r w:rsidR="00DA2B6A">
              <w:rPr>
                <w:rFonts w:ascii="標楷體" w:eastAsia="標楷體" w:hAnsi="標楷體" w:cs="Times New Roman"/>
                <w:sz w:val="22"/>
              </w:rPr>
              <w:t>2</w:t>
            </w:r>
            <w:r w:rsidR="00A33D28">
              <w:rPr>
                <w:rFonts w:ascii="標楷體" w:eastAsia="標楷體" w:hAnsi="標楷體" w:cs="Times New Roman"/>
                <w:sz w:val="22"/>
              </w:rPr>
              <w:t>,837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970F83" w14:textId="7FD8ACA7" w:rsidR="00112195" w:rsidRPr="00BF5B0E" w:rsidRDefault="00DA2B6A" w:rsidP="00662214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rightChars="10" w:right="24" w:firstLine="198"/>
              <w:jc w:val="right"/>
              <w:rPr>
                <w:rFonts w:ascii="標楷體" w:eastAsia="標楷體" w:hAnsi="標楷體" w:cs="Times New Roman"/>
                <w:spacing w:val="-6"/>
                <w:sz w:val="22"/>
                <w:highlight w:val="yellow"/>
              </w:rPr>
            </w:pPr>
            <w:r>
              <w:rPr>
                <w:rFonts w:ascii="標楷體" w:eastAsia="標楷體" w:hAnsi="標楷體" w:cs="Times New Roman"/>
                <w:spacing w:val="-6"/>
                <w:sz w:val="22"/>
              </w:rPr>
              <w:t xml:space="preserve">- </w:t>
            </w:r>
            <w:r w:rsidR="00EE0E1A">
              <w:rPr>
                <w:rFonts w:ascii="標楷體" w:eastAsia="標楷體" w:hAnsi="標楷體" w:cs="Times New Roman"/>
                <w:spacing w:val="-6"/>
                <w:sz w:val="22"/>
              </w:rPr>
              <w:t>1</w:t>
            </w:r>
            <w:r w:rsidR="00A33D28">
              <w:rPr>
                <w:rFonts w:ascii="標楷體" w:eastAsia="標楷體" w:hAnsi="標楷體" w:cs="Times New Roman"/>
                <w:spacing w:val="-6"/>
                <w:sz w:val="22"/>
              </w:rPr>
              <w:t>,178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3AE18A" w14:textId="7AB9DF87" w:rsidR="00112195" w:rsidRPr="00BF5B0E" w:rsidRDefault="00DA2B6A" w:rsidP="00662214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rightChars="10" w:right="24" w:hanging="88"/>
              <w:jc w:val="right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>
              <w:rPr>
                <w:rFonts w:ascii="標楷體" w:eastAsia="標楷體" w:hAnsi="標楷體" w:cs="Times New Roman"/>
                <w:sz w:val="22"/>
              </w:rPr>
              <w:t>- 8</w:t>
            </w:r>
            <w:r w:rsidR="00F94DF0" w:rsidRPr="00BF5B0E">
              <w:rPr>
                <w:rFonts w:ascii="標楷體" w:eastAsia="標楷體" w:hAnsi="標楷體" w:cs="Times New Roman"/>
                <w:sz w:val="22"/>
              </w:rPr>
              <w:t>.</w:t>
            </w:r>
            <w:r>
              <w:rPr>
                <w:rFonts w:ascii="標楷體" w:eastAsia="標楷體" w:hAnsi="標楷體" w:cs="Times New Roman"/>
                <w:sz w:val="22"/>
              </w:rPr>
              <w:t>41</w:t>
            </w:r>
          </w:p>
        </w:tc>
        <w:tc>
          <w:tcPr>
            <w:tcW w:w="263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EB59E0" w14:textId="03D56B37" w:rsidR="00112195" w:rsidRPr="00BF5B0E" w:rsidRDefault="00112195" w:rsidP="00662214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jc w:val="both"/>
              <w:rPr>
                <w:rFonts w:ascii="標楷體" w:eastAsia="標楷體" w:hAnsi="標楷體" w:cs="Times New Roman"/>
                <w:spacing w:val="-4"/>
                <w:sz w:val="22"/>
                <w:highlight w:val="yellow"/>
              </w:rPr>
            </w:pPr>
          </w:p>
        </w:tc>
      </w:tr>
      <w:tr w:rsidR="00BF5B0E" w:rsidRPr="00BF5B0E" w14:paraId="500DB133" w14:textId="77777777" w:rsidTr="00226ABD">
        <w:trPr>
          <w:cantSplit/>
          <w:trHeight w:val="964"/>
          <w:jc w:val="center"/>
        </w:trPr>
        <w:tc>
          <w:tcPr>
            <w:tcW w:w="2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2503B09E" w14:textId="77777777" w:rsidR="00112195" w:rsidRPr="00BF5B0E" w:rsidRDefault="00112195" w:rsidP="00226ABD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 w:cs="Times New Roman"/>
                <w:sz w:val="22"/>
              </w:rPr>
            </w:pPr>
            <w:r w:rsidRPr="00BF5B0E">
              <w:rPr>
                <w:rFonts w:ascii="標楷體" w:eastAsia="標楷體" w:hAnsi="標楷體" w:cs="Times New Roman" w:hint="eastAsia"/>
                <w:sz w:val="22"/>
              </w:rPr>
              <w:t>支應金融業</w:t>
            </w:r>
          </w:p>
          <w:p w14:paraId="199B58D2" w14:textId="77777777" w:rsidR="00112195" w:rsidRPr="00BF5B0E" w:rsidRDefault="00112195" w:rsidP="00226ABD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leftChars="10" w:left="24" w:rightChars="10" w:right="24"/>
              <w:jc w:val="distribute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BF5B0E">
              <w:rPr>
                <w:rFonts w:ascii="標楷體" w:eastAsia="標楷體" w:hAnsi="標楷體" w:cs="Times New Roman" w:hint="eastAsia"/>
                <w:sz w:val="22"/>
              </w:rPr>
              <w:t>退場處理計畫</w:t>
            </w: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77AB2556" w14:textId="77777777" w:rsidR="00112195" w:rsidRPr="00BF5B0E" w:rsidRDefault="00112195" w:rsidP="00F03CAA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jc w:val="distribute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BF5B0E">
              <w:rPr>
                <w:rFonts w:ascii="標楷體" w:eastAsia="標楷體" w:hAnsi="標楷體" w:cs="Times New Roman" w:hint="eastAsia"/>
                <w:sz w:val="22"/>
              </w:rPr>
              <w:t>千元</w:t>
            </w:r>
          </w:p>
        </w:tc>
        <w:tc>
          <w:tcPr>
            <w:tcW w:w="121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7BC44528" w14:textId="55C39D7E" w:rsidR="00112195" w:rsidRPr="00BF5B0E" w:rsidRDefault="00112195" w:rsidP="00226ABD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rightChars="10" w:right="24" w:firstLine="29"/>
              <w:jc w:val="right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 w:rsidRPr="00BF5B0E">
              <w:rPr>
                <w:rFonts w:ascii="標楷體" w:eastAsia="標楷體" w:hAnsi="標楷體" w:cs="Times New Roman" w:hint="eastAsia"/>
                <w:sz w:val="22"/>
              </w:rPr>
              <w:t>2,</w:t>
            </w:r>
            <w:r w:rsidR="00DA2B6A">
              <w:rPr>
                <w:rFonts w:ascii="標楷體" w:eastAsia="標楷體" w:hAnsi="標楷體" w:cs="Times New Roman"/>
                <w:sz w:val="22"/>
              </w:rPr>
              <w:t>429</w:t>
            </w:r>
            <w:r w:rsidR="00A33D28">
              <w:rPr>
                <w:rFonts w:ascii="標楷體" w:eastAsia="標楷體" w:hAnsi="標楷體" w:cs="Times New Roman"/>
                <w:sz w:val="22"/>
              </w:rPr>
              <w:t>,760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339E058B" w14:textId="6BE0E9EC" w:rsidR="00112195" w:rsidRPr="00BF5B0E" w:rsidRDefault="00DA2B6A" w:rsidP="00226ABD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rightChars="10" w:right="24" w:firstLine="40"/>
              <w:jc w:val="right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>
              <w:rPr>
                <w:rFonts w:ascii="標楷體" w:eastAsia="標楷體" w:hAnsi="標楷體" w:cs="Times New Roman"/>
                <w:sz w:val="22"/>
              </w:rPr>
              <w:t>1</w:t>
            </w:r>
            <w:r w:rsidR="00EE0E1A">
              <w:rPr>
                <w:rFonts w:ascii="標楷體" w:eastAsia="標楷體" w:hAnsi="標楷體" w:cs="Times New Roman"/>
                <w:sz w:val="22"/>
              </w:rPr>
              <w:t>4</w:t>
            </w:r>
            <w:r w:rsidR="00112195" w:rsidRPr="00BF5B0E">
              <w:rPr>
                <w:rFonts w:ascii="標楷體" w:eastAsia="標楷體" w:hAnsi="標楷體" w:cs="Times New Roman" w:hint="eastAsia"/>
                <w:sz w:val="22"/>
              </w:rPr>
              <w:t>,</w:t>
            </w:r>
            <w:r>
              <w:rPr>
                <w:rFonts w:ascii="標楷體" w:eastAsia="標楷體" w:hAnsi="標楷體" w:cs="Times New Roman"/>
                <w:sz w:val="22"/>
              </w:rPr>
              <w:t>593</w:t>
            </w:r>
            <w:r w:rsidR="00A33D28">
              <w:rPr>
                <w:rFonts w:ascii="標楷體" w:eastAsia="標楷體" w:hAnsi="標楷體" w:cs="Times New Roman"/>
                <w:sz w:val="22"/>
              </w:rPr>
              <w:t>,79</w:t>
            </w:r>
            <w:r w:rsidR="0095385D">
              <w:rPr>
                <w:rFonts w:ascii="標楷體" w:eastAsia="標楷體" w:hAnsi="標楷體" w:cs="Times New Roman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504782A2" w14:textId="15EEBE0C" w:rsidR="00112195" w:rsidRPr="00BF5B0E" w:rsidRDefault="00F94DF0" w:rsidP="00226ABD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rightChars="10" w:right="24" w:firstLine="95"/>
              <w:jc w:val="right"/>
              <w:rPr>
                <w:rFonts w:ascii="標楷體" w:eastAsia="標楷體" w:hAnsi="標楷體" w:cs="Times New Roman"/>
                <w:spacing w:val="-6"/>
                <w:sz w:val="22"/>
                <w:highlight w:val="yellow"/>
              </w:rPr>
            </w:pPr>
            <w:r w:rsidRPr="00BF5B0E">
              <w:rPr>
                <w:rFonts w:ascii="標楷體" w:eastAsia="標楷體" w:hAnsi="標楷體" w:cs="Times New Roman"/>
                <w:spacing w:val="-6"/>
                <w:sz w:val="22"/>
              </w:rPr>
              <w:t>1</w:t>
            </w:r>
            <w:r w:rsidR="00DA2B6A">
              <w:rPr>
                <w:rFonts w:ascii="標楷體" w:eastAsia="標楷體" w:hAnsi="標楷體" w:cs="Times New Roman"/>
                <w:spacing w:val="-6"/>
                <w:sz w:val="22"/>
              </w:rPr>
              <w:t>2</w:t>
            </w:r>
            <w:r w:rsidR="00112195" w:rsidRPr="00BF5B0E">
              <w:rPr>
                <w:rFonts w:ascii="標楷體" w:eastAsia="標楷體" w:hAnsi="標楷體" w:cs="Times New Roman" w:hint="eastAsia"/>
                <w:spacing w:val="-6"/>
                <w:sz w:val="22"/>
              </w:rPr>
              <w:t>,</w:t>
            </w:r>
            <w:r w:rsidR="00DA2B6A">
              <w:rPr>
                <w:rFonts w:ascii="標楷體" w:eastAsia="標楷體" w:hAnsi="標楷體" w:cs="Times New Roman"/>
                <w:spacing w:val="-6"/>
                <w:sz w:val="22"/>
              </w:rPr>
              <w:t>1</w:t>
            </w:r>
            <w:r w:rsidR="00EE0E1A">
              <w:rPr>
                <w:rFonts w:ascii="標楷體" w:eastAsia="標楷體" w:hAnsi="標楷體" w:cs="Times New Roman"/>
                <w:spacing w:val="-6"/>
                <w:sz w:val="22"/>
              </w:rPr>
              <w:t>6</w:t>
            </w:r>
            <w:r w:rsidR="00DA2B6A">
              <w:rPr>
                <w:rFonts w:ascii="標楷體" w:eastAsia="標楷體" w:hAnsi="標楷體" w:cs="Times New Roman"/>
                <w:spacing w:val="-6"/>
                <w:sz w:val="22"/>
              </w:rPr>
              <w:t>4</w:t>
            </w:r>
            <w:r w:rsidR="00A33D28">
              <w:rPr>
                <w:rFonts w:ascii="標楷體" w:eastAsia="標楷體" w:hAnsi="標楷體" w:cs="Times New Roman"/>
                <w:spacing w:val="-6"/>
                <w:sz w:val="22"/>
              </w:rPr>
              <w:t>,030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626B5239" w14:textId="751F52D5" w:rsidR="00112195" w:rsidRPr="00BF5B0E" w:rsidRDefault="00DA2B6A" w:rsidP="00DA2B6A">
            <w:pPr>
              <w:suppressAutoHyphens/>
              <w:kinsoku w:val="0"/>
              <w:overflowPunct w:val="0"/>
              <w:topLinePunct/>
              <w:snapToGrid w:val="0"/>
              <w:spacing w:line="220" w:lineRule="exact"/>
              <w:ind w:rightChars="10" w:right="24"/>
              <w:jc w:val="right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>
              <w:rPr>
                <w:rFonts w:ascii="標楷體" w:eastAsia="標楷體" w:hAnsi="標楷體" w:cs="Times New Roman"/>
                <w:sz w:val="22"/>
              </w:rPr>
              <w:t>500</w:t>
            </w:r>
            <w:r w:rsidR="00112195" w:rsidRPr="00BF5B0E">
              <w:rPr>
                <w:rFonts w:ascii="標楷體" w:eastAsia="標楷體" w:hAnsi="標楷體" w:cs="Times New Roman" w:hint="eastAsia"/>
                <w:sz w:val="22"/>
              </w:rPr>
              <w:t>.</w:t>
            </w:r>
            <w:r>
              <w:rPr>
                <w:rFonts w:ascii="標楷體" w:eastAsia="標楷體" w:hAnsi="標楷體" w:cs="Times New Roman"/>
                <w:sz w:val="22"/>
              </w:rPr>
              <w:t>63</w:t>
            </w:r>
          </w:p>
        </w:tc>
        <w:tc>
          <w:tcPr>
            <w:tcW w:w="263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hideMark/>
          </w:tcPr>
          <w:p w14:paraId="4A3E3896" w14:textId="0292ABB4" w:rsidR="00112195" w:rsidRPr="00BF5B0E" w:rsidRDefault="000E5DC8" w:rsidP="00F03CAA">
            <w:pPr>
              <w:suppressAutoHyphens/>
              <w:overflowPunct w:val="0"/>
              <w:topLinePunct/>
              <w:snapToGrid w:val="0"/>
              <w:spacing w:line="220" w:lineRule="exact"/>
              <w:jc w:val="both"/>
              <w:rPr>
                <w:rFonts w:ascii="標楷體" w:eastAsia="標楷體" w:hAnsi="標楷體" w:cs="Times New Roman"/>
                <w:sz w:val="22"/>
                <w:highlight w:val="yellow"/>
              </w:rPr>
            </w:pPr>
            <w:r>
              <w:rPr>
                <w:rFonts w:ascii="標楷體" w:eastAsia="標楷體" w:hAnsi="標楷體" w:cs="Times New Roman" w:hint="eastAsia"/>
                <w:sz w:val="22"/>
              </w:rPr>
              <w:t>財政部</w:t>
            </w:r>
            <w:r w:rsidRPr="00A736E1">
              <w:rPr>
                <w:rFonts w:ascii="標楷體" w:eastAsia="標楷體" w:hAnsi="標楷體" w:cs="Times New Roman" w:hint="eastAsia"/>
                <w:sz w:val="22"/>
              </w:rPr>
              <w:t>於114年1至3月</w:t>
            </w:r>
            <w:r w:rsidR="00A23408" w:rsidRPr="00A736E1">
              <w:rPr>
                <w:rFonts w:ascii="標楷體" w:eastAsia="標楷體" w:hAnsi="標楷體" w:cs="Times New Roman" w:hint="eastAsia"/>
                <w:sz w:val="22"/>
              </w:rPr>
              <w:t>陸續</w:t>
            </w:r>
            <w:r w:rsidRPr="00A736E1">
              <w:rPr>
                <w:rFonts w:ascii="標楷體" w:eastAsia="標楷體" w:hAnsi="標楷體" w:cs="Times New Roman" w:hint="eastAsia"/>
                <w:sz w:val="22"/>
              </w:rPr>
              <w:t>撥入</w:t>
            </w:r>
            <w:r w:rsidR="00A736E1" w:rsidRPr="00A736E1">
              <w:rPr>
                <w:rFonts w:ascii="標楷體" w:eastAsia="標楷體" w:hAnsi="標楷體" w:cs="Times New Roman" w:hint="eastAsia"/>
                <w:sz w:val="22"/>
              </w:rPr>
              <w:t>113年度金融業營業稅分配收入，提存金融業特別準備隨增所致</w:t>
            </w:r>
            <w:r w:rsidR="00112195" w:rsidRPr="00BF5B0E">
              <w:rPr>
                <w:rFonts w:ascii="標楷體" w:eastAsia="標楷體" w:hAnsi="標楷體" w:cs="Times New Roman" w:hint="eastAsia"/>
                <w:sz w:val="22"/>
              </w:rPr>
              <w:t>。</w:t>
            </w:r>
          </w:p>
        </w:tc>
      </w:tr>
    </w:tbl>
    <w:p w14:paraId="3853E225" w14:textId="1A9BDE32" w:rsidR="003F695B" w:rsidRPr="0096551F" w:rsidRDefault="00833848" w:rsidP="00BF5B0E">
      <w:pPr>
        <w:overflowPunct w:val="0"/>
        <w:autoSpaceDE w:val="0"/>
        <w:autoSpaceDN w:val="0"/>
        <w:adjustRightInd w:val="0"/>
        <w:spacing w:line="240" w:lineRule="exact"/>
        <w:ind w:leftChars="17" w:left="41"/>
        <w:jc w:val="both"/>
        <w:rPr>
          <w:rFonts w:ascii="標楷體" w:eastAsia="標楷體" w:hAnsi="標楷體" w:cs="DFKaiShu-SB-Estd-BF"/>
          <w:kern w:val="0"/>
          <w:sz w:val="28"/>
          <w:szCs w:val="28"/>
        </w:rPr>
      </w:pPr>
      <w:r w:rsidRPr="0096551F">
        <w:rPr>
          <w:rFonts w:ascii="標楷體" w:eastAsia="標楷體" w:hAnsi="標楷體" w:hint="eastAsia"/>
          <w:sz w:val="20"/>
          <w:szCs w:val="24"/>
        </w:rPr>
        <w:t>註：本表係就業務計畫實際數與預計數差異達</w:t>
      </w:r>
      <w:r w:rsidR="00824457">
        <w:rPr>
          <w:rFonts w:ascii="標楷體" w:eastAsia="標楷體" w:hAnsi="標楷體"/>
          <w:sz w:val="20"/>
          <w:szCs w:val="24"/>
        </w:rPr>
        <w:t>2</w:t>
      </w:r>
      <w:r w:rsidRPr="0096551F">
        <w:rPr>
          <w:rFonts w:ascii="標楷體" w:eastAsia="標楷體" w:hAnsi="標楷體" w:hint="eastAsia"/>
          <w:sz w:val="20"/>
          <w:szCs w:val="24"/>
        </w:rPr>
        <w:t>0％或達3千萬以上者，說明差異原因。</w:t>
      </w:r>
    </w:p>
    <w:p w14:paraId="05177F82" w14:textId="77777777" w:rsidR="00667CD0" w:rsidRPr="00BF5B0E" w:rsidRDefault="00667CD0" w:rsidP="00810F2D">
      <w:pPr>
        <w:autoSpaceDE w:val="0"/>
        <w:autoSpaceDN w:val="0"/>
        <w:adjustRightInd w:val="0"/>
        <w:snapToGrid w:val="0"/>
        <w:spacing w:beforeLines="10" w:before="36" w:line="550" w:lineRule="exact"/>
        <w:ind w:firstLineChars="450" w:firstLine="1261"/>
        <w:jc w:val="both"/>
        <w:rPr>
          <w:rFonts w:ascii="標楷體" w:eastAsia="標楷體" w:hAnsi="標楷體" w:cs="DFKaiShu-SB-Estd-BF"/>
          <w:b/>
          <w:kern w:val="0"/>
          <w:sz w:val="28"/>
          <w:szCs w:val="32"/>
        </w:rPr>
      </w:pPr>
      <w:r w:rsidRPr="00BF5B0E">
        <w:rPr>
          <w:rFonts w:ascii="標楷體" w:eastAsia="標楷體" w:hAnsi="標楷體" w:cs="DFKaiShu-SB-Estd-BF"/>
          <w:b/>
          <w:kern w:val="0"/>
          <w:sz w:val="28"/>
          <w:szCs w:val="32"/>
        </w:rPr>
        <w:t>2.</w:t>
      </w:r>
      <w:r w:rsidR="008A5A6A" w:rsidRPr="00BF5B0E">
        <w:rPr>
          <w:rFonts w:ascii="標楷體" w:eastAsia="標楷體" w:hAnsi="標楷體" w:cs="DFKaiShu-SB-Estd-BF" w:hint="eastAsia"/>
          <w:b/>
          <w:kern w:val="0"/>
          <w:sz w:val="28"/>
          <w:szCs w:val="32"/>
        </w:rPr>
        <w:t xml:space="preserve">　</w:t>
      </w:r>
      <w:r w:rsidRPr="00BF5B0E">
        <w:rPr>
          <w:rFonts w:ascii="標楷體" w:eastAsia="標楷體" w:hAnsi="標楷體" w:cs="DFKaiShu-SB-Estd-BF" w:hint="eastAsia"/>
          <w:b/>
          <w:kern w:val="0"/>
          <w:sz w:val="28"/>
          <w:szCs w:val="32"/>
        </w:rPr>
        <w:t>預算執行情形之審核</w:t>
      </w:r>
    </w:p>
    <w:p w14:paraId="71835E70" w14:textId="2C17F0D8" w:rsidR="00667CD0" w:rsidRPr="00BF5B0E" w:rsidRDefault="00833848" w:rsidP="00810F2D">
      <w:pPr>
        <w:overflowPunct w:val="0"/>
        <w:adjustRightInd w:val="0"/>
        <w:snapToGrid w:val="0"/>
        <w:spacing w:line="550" w:lineRule="exact"/>
        <w:ind w:firstLineChars="200" w:firstLine="480"/>
        <w:jc w:val="both"/>
        <w:rPr>
          <w:rFonts w:ascii="標楷體" w:eastAsia="標楷體" w:hAnsi="標楷體" w:cs="DFKaiShu-SB-Estd-BF"/>
          <w:kern w:val="0"/>
          <w:sz w:val="32"/>
          <w:szCs w:val="32"/>
        </w:rPr>
      </w:pPr>
      <w:r w:rsidRPr="00BF5B0E">
        <w:rPr>
          <w:rFonts w:ascii="標楷體" w:eastAsia="標楷體" w:hAnsi="標楷體" w:cs="微軟正黑體"/>
          <w:kern w:val="0"/>
          <w:szCs w:val="32"/>
        </w:rPr>
        <w:t>11</w:t>
      </w:r>
      <w:r w:rsidR="00A736E1">
        <w:rPr>
          <w:rFonts w:ascii="標楷體" w:eastAsia="標楷體" w:hAnsi="標楷體" w:cs="微軟正黑體"/>
          <w:kern w:val="0"/>
          <w:szCs w:val="32"/>
        </w:rPr>
        <w:t>4</w:t>
      </w:r>
      <w:r w:rsidR="00667CD0" w:rsidRPr="00BF5B0E">
        <w:rPr>
          <w:rFonts w:ascii="標楷體" w:eastAsia="標楷體" w:hAnsi="標楷體" w:cs="微軟正黑體" w:hint="eastAsia"/>
          <w:kern w:val="0"/>
          <w:szCs w:val="32"/>
        </w:rPr>
        <w:t>年度決算審核結果，審定本期賸餘</w:t>
      </w:r>
      <w:r w:rsidRPr="00BF5B0E">
        <w:rPr>
          <w:rFonts w:ascii="標楷體" w:eastAsia="標楷體" w:hAnsi="標楷體" w:cs="微軟正黑體"/>
          <w:kern w:val="0"/>
          <w:szCs w:val="32"/>
        </w:rPr>
        <w:t>1</w:t>
      </w:r>
      <w:r w:rsidR="00A736E1">
        <w:rPr>
          <w:rFonts w:ascii="標楷體" w:eastAsia="標楷體" w:hAnsi="標楷體" w:cs="微軟正黑體"/>
          <w:kern w:val="0"/>
          <w:szCs w:val="32"/>
        </w:rPr>
        <w:t>5</w:t>
      </w:r>
      <w:r w:rsidR="00667CD0" w:rsidRPr="00BF5B0E">
        <w:rPr>
          <w:rFonts w:ascii="標楷體" w:eastAsia="標楷體" w:hAnsi="標楷體" w:cs="微軟正黑體" w:hint="eastAsia"/>
          <w:kern w:val="0"/>
          <w:szCs w:val="32"/>
        </w:rPr>
        <w:t>億</w:t>
      </w:r>
      <w:r w:rsidR="00A736E1">
        <w:rPr>
          <w:rFonts w:ascii="標楷體" w:eastAsia="標楷體" w:hAnsi="標楷體" w:cs="微軟正黑體" w:hint="eastAsia"/>
          <w:kern w:val="0"/>
          <w:szCs w:val="32"/>
        </w:rPr>
        <w:t>9</w:t>
      </w:r>
      <w:r w:rsidRPr="00BF5B0E">
        <w:rPr>
          <w:rFonts w:ascii="標楷體" w:eastAsia="標楷體" w:hAnsi="標楷體" w:cs="微軟正黑體"/>
          <w:kern w:val="0"/>
          <w:szCs w:val="32"/>
        </w:rPr>
        <w:t>,</w:t>
      </w:r>
      <w:r w:rsidR="00A736E1">
        <w:rPr>
          <w:rFonts w:ascii="標楷體" w:eastAsia="標楷體" w:hAnsi="標楷體" w:cs="微軟正黑體"/>
          <w:kern w:val="0"/>
          <w:szCs w:val="32"/>
        </w:rPr>
        <w:t>015</w:t>
      </w:r>
      <w:r w:rsidR="00667CD0" w:rsidRPr="00BF5B0E">
        <w:rPr>
          <w:rFonts w:ascii="標楷體" w:eastAsia="標楷體" w:hAnsi="標楷體" w:cs="微軟正黑體" w:hint="eastAsia"/>
          <w:kern w:val="0"/>
          <w:szCs w:val="32"/>
        </w:rPr>
        <w:t>萬餘元，較預算賸餘</w:t>
      </w:r>
      <w:r w:rsidRPr="00BF5B0E">
        <w:rPr>
          <w:rFonts w:ascii="標楷體" w:eastAsia="標楷體" w:hAnsi="標楷體" w:cs="微軟正黑體"/>
          <w:kern w:val="0"/>
          <w:szCs w:val="32"/>
        </w:rPr>
        <w:t>1</w:t>
      </w:r>
      <w:r w:rsidR="00141FC1">
        <w:rPr>
          <w:rFonts w:ascii="標楷體" w:eastAsia="標楷體" w:hAnsi="標楷體" w:cs="微軟正黑體"/>
          <w:kern w:val="0"/>
          <w:szCs w:val="32"/>
        </w:rPr>
        <w:t>1</w:t>
      </w:r>
      <w:r w:rsidR="00667CD0" w:rsidRPr="00BF5B0E">
        <w:rPr>
          <w:rFonts w:ascii="標楷體" w:eastAsia="標楷體" w:hAnsi="標楷體" w:cs="微軟正黑體" w:hint="eastAsia"/>
          <w:kern w:val="0"/>
          <w:szCs w:val="32"/>
        </w:rPr>
        <w:t>億</w:t>
      </w:r>
      <w:r w:rsidR="00A736E1">
        <w:rPr>
          <w:rFonts w:ascii="標楷體" w:eastAsia="標楷體" w:hAnsi="標楷體" w:cs="微軟正黑體" w:hint="eastAsia"/>
          <w:kern w:val="0"/>
          <w:szCs w:val="32"/>
        </w:rPr>
        <w:t>2</w:t>
      </w:r>
      <w:r w:rsidRPr="00BF5B0E">
        <w:rPr>
          <w:rFonts w:ascii="標楷體" w:eastAsia="標楷體" w:hAnsi="標楷體" w:cs="微軟正黑體"/>
          <w:kern w:val="0"/>
          <w:szCs w:val="32"/>
        </w:rPr>
        <w:t>,</w:t>
      </w:r>
      <w:r w:rsidR="00A736E1">
        <w:rPr>
          <w:rFonts w:ascii="標楷體" w:eastAsia="標楷體" w:hAnsi="標楷體" w:cs="微軟正黑體"/>
          <w:kern w:val="0"/>
          <w:szCs w:val="32"/>
        </w:rPr>
        <w:t>46</w:t>
      </w:r>
      <w:r w:rsidR="00141FC1">
        <w:rPr>
          <w:rFonts w:ascii="標楷體" w:eastAsia="標楷體" w:hAnsi="標楷體" w:cs="微軟正黑體"/>
          <w:kern w:val="0"/>
          <w:szCs w:val="32"/>
        </w:rPr>
        <w:t>8</w:t>
      </w:r>
      <w:r w:rsidR="00667CD0" w:rsidRPr="00BF5B0E">
        <w:rPr>
          <w:rFonts w:ascii="標楷體" w:eastAsia="標楷體" w:hAnsi="標楷體" w:cs="微軟正黑體" w:hint="eastAsia"/>
          <w:kern w:val="0"/>
          <w:szCs w:val="32"/>
        </w:rPr>
        <w:t>萬餘元，</w:t>
      </w:r>
      <w:r w:rsidR="00141FC1">
        <w:rPr>
          <w:rFonts w:ascii="標楷體" w:eastAsia="標楷體" w:hAnsi="標楷體" w:cs="微軟正黑體" w:hint="eastAsia"/>
          <w:kern w:val="0"/>
          <w:szCs w:val="32"/>
        </w:rPr>
        <w:t>增加</w:t>
      </w:r>
      <w:r w:rsidR="00A736E1">
        <w:rPr>
          <w:rFonts w:ascii="標楷體" w:eastAsia="標楷體" w:hAnsi="標楷體" w:cs="微軟正黑體" w:hint="eastAsia"/>
          <w:kern w:val="0"/>
          <w:szCs w:val="32"/>
        </w:rPr>
        <w:t>4億6</w:t>
      </w:r>
      <w:r w:rsidR="00CC6E4D" w:rsidRPr="00BF5B0E">
        <w:rPr>
          <w:rFonts w:ascii="標楷體" w:eastAsia="標楷體" w:hAnsi="標楷體" w:cs="微軟正黑體"/>
          <w:kern w:val="0"/>
          <w:szCs w:val="32"/>
        </w:rPr>
        <w:t>,</w:t>
      </w:r>
      <w:r w:rsidR="00A736E1">
        <w:rPr>
          <w:rFonts w:ascii="標楷體" w:eastAsia="標楷體" w:hAnsi="標楷體" w:cs="微軟正黑體"/>
          <w:kern w:val="0"/>
          <w:szCs w:val="32"/>
        </w:rPr>
        <w:t>547</w:t>
      </w:r>
      <w:r w:rsidR="00667CD0" w:rsidRPr="00BF5B0E">
        <w:rPr>
          <w:rFonts w:ascii="標楷體" w:eastAsia="標楷體" w:hAnsi="標楷體" w:cs="微軟正黑體" w:hint="eastAsia"/>
          <w:kern w:val="0"/>
          <w:szCs w:val="32"/>
        </w:rPr>
        <w:t>萬餘元，約</w:t>
      </w:r>
      <w:r w:rsidR="00A736E1">
        <w:rPr>
          <w:rFonts w:ascii="標楷體" w:eastAsia="標楷體" w:hAnsi="標楷體" w:cs="微軟正黑體" w:hint="eastAsia"/>
          <w:kern w:val="0"/>
          <w:szCs w:val="32"/>
        </w:rPr>
        <w:t>4</w:t>
      </w:r>
      <w:r w:rsidR="00141FC1">
        <w:rPr>
          <w:rFonts w:ascii="標楷體" w:eastAsia="標楷體" w:hAnsi="標楷體" w:cs="微軟正黑體" w:hint="eastAsia"/>
          <w:kern w:val="0"/>
          <w:szCs w:val="32"/>
        </w:rPr>
        <w:t>1</w:t>
      </w:r>
      <w:r w:rsidRPr="00BF5B0E">
        <w:rPr>
          <w:rFonts w:ascii="標楷體" w:eastAsia="標楷體" w:hAnsi="標楷體" w:cs="微軟正黑體"/>
          <w:kern w:val="0"/>
          <w:szCs w:val="32"/>
        </w:rPr>
        <w:t>.</w:t>
      </w:r>
      <w:r w:rsidR="00A736E1">
        <w:rPr>
          <w:rFonts w:ascii="標楷體" w:eastAsia="標楷體" w:hAnsi="標楷體" w:cs="微軟正黑體"/>
          <w:kern w:val="0"/>
          <w:szCs w:val="32"/>
        </w:rPr>
        <w:t>39</w:t>
      </w:r>
      <w:r w:rsidR="00667CD0" w:rsidRPr="00BF5B0E">
        <w:rPr>
          <w:rFonts w:ascii="標楷體" w:eastAsia="標楷體" w:hAnsi="標楷體" w:cs="微軟正黑體" w:hint="eastAsia"/>
          <w:kern w:val="0"/>
          <w:szCs w:val="32"/>
        </w:rPr>
        <w:t>％，</w:t>
      </w:r>
      <w:r w:rsidR="00FC75A6" w:rsidRPr="00BF5B0E">
        <w:rPr>
          <w:rFonts w:ascii="標楷體" w:eastAsia="標楷體" w:hAnsi="標楷體" w:cs="微軟正黑體" w:hint="eastAsia"/>
          <w:kern w:val="0"/>
          <w:szCs w:val="32"/>
        </w:rPr>
        <w:t>主要係</w:t>
      </w:r>
      <w:r w:rsidR="00243B86" w:rsidRPr="00243B86">
        <w:rPr>
          <w:rFonts w:ascii="標楷體" w:eastAsia="標楷體" w:hAnsi="標楷體" w:cs="微軟正黑體" w:hint="eastAsia"/>
          <w:kern w:val="0"/>
          <w:szCs w:val="32"/>
        </w:rPr>
        <w:t>金融業特別準備金運用收益較預期增加所致</w:t>
      </w:r>
      <w:r w:rsidR="00667CD0" w:rsidRPr="00BF5B0E">
        <w:rPr>
          <w:rFonts w:ascii="標楷體" w:eastAsia="標楷體" w:hAnsi="標楷體" w:cs="微軟正黑體" w:hint="eastAsia"/>
          <w:kern w:val="0"/>
          <w:szCs w:val="32"/>
        </w:rPr>
        <w:t>。</w:t>
      </w:r>
    </w:p>
    <w:p w14:paraId="57CAE213" w14:textId="77777777" w:rsidR="00667CD0" w:rsidRPr="00BF5B0E" w:rsidRDefault="00667CD0" w:rsidP="00810F2D">
      <w:pPr>
        <w:autoSpaceDE w:val="0"/>
        <w:autoSpaceDN w:val="0"/>
        <w:adjustRightInd w:val="0"/>
        <w:snapToGrid w:val="0"/>
        <w:spacing w:line="550" w:lineRule="exact"/>
        <w:ind w:firstLineChars="450" w:firstLine="1261"/>
        <w:jc w:val="both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 w:rsidRPr="00BF5B0E">
        <w:rPr>
          <w:rFonts w:ascii="標楷體" w:eastAsia="標楷體" w:hAnsi="標楷體" w:cs="DFKaiShu-SB-Estd-BF"/>
          <w:b/>
          <w:kern w:val="0"/>
          <w:sz w:val="28"/>
          <w:szCs w:val="32"/>
        </w:rPr>
        <w:t>3.</w:t>
      </w:r>
      <w:r w:rsidRPr="00BF5B0E">
        <w:rPr>
          <w:rFonts w:ascii="標楷體" w:eastAsia="標楷體" w:hAnsi="標楷體" w:cs="DFKaiShu-SB-Estd-BF" w:hint="eastAsia"/>
          <w:b/>
          <w:kern w:val="0"/>
          <w:sz w:val="28"/>
          <w:szCs w:val="32"/>
        </w:rPr>
        <w:t xml:space="preserve">　餘絀之審定</w:t>
      </w:r>
    </w:p>
    <w:p w14:paraId="1D4FE89E" w14:textId="575FEE13" w:rsidR="00667CD0" w:rsidRPr="00BF5B0E" w:rsidRDefault="00FC75A6" w:rsidP="00810F2D">
      <w:pPr>
        <w:overflowPunct w:val="0"/>
        <w:adjustRightInd w:val="0"/>
        <w:snapToGrid w:val="0"/>
        <w:spacing w:line="550" w:lineRule="exact"/>
        <w:ind w:firstLineChars="200" w:firstLine="480"/>
        <w:jc w:val="both"/>
        <w:rPr>
          <w:rFonts w:ascii="標楷體" w:eastAsia="標楷體" w:hAnsi="標楷體" w:cs="DFKaiShu-SB-Estd-BF"/>
          <w:kern w:val="0"/>
          <w:sz w:val="32"/>
          <w:szCs w:val="32"/>
        </w:rPr>
      </w:pPr>
      <w:r w:rsidRPr="00BF5B0E">
        <w:rPr>
          <w:rFonts w:ascii="標楷體" w:eastAsia="標楷體" w:hAnsi="標楷體" w:cs="微軟正黑體"/>
          <w:kern w:val="0"/>
          <w:szCs w:val="32"/>
        </w:rPr>
        <w:t>11</w:t>
      </w:r>
      <w:r w:rsidR="00A736E1">
        <w:rPr>
          <w:rFonts w:ascii="標楷體" w:eastAsia="標楷體" w:hAnsi="標楷體" w:cs="微軟正黑體"/>
          <w:kern w:val="0"/>
          <w:szCs w:val="32"/>
        </w:rPr>
        <w:t>4</w:t>
      </w:r>
      <w:r w:rsidR="00667CD0" w:rsidRPr="00BF5B0E">
        <w:rPr>
          <w:rFonts w:ascii="標楷體" w:eastAsia="標楷體" w:hAnsi="標楷體" w:cs="微軟正黑體" w:hint="eastAsia"/>
          <w:kern w:val="0"/>
          <w:szCs w:val="32"/>
        </w:rPr>
        <w:t>年度決算經行政院核定賸餘</w:t>
      </w:r>
      <w:r w:rsidRPr="00BF5B0E">
        <w:rPr>
          <w:rFonts w:ascii="標楷體" w:eastAsia="標楷體" w:hAnsi="標楷體" w:cs="微軟正黑體"/>
          <w:kern w:val="0"/>
          <w:szCs w:val="32"/>
        </w:rPr>
        <w:t>1,</w:t>
      </w:r>
      <w:r w:rsidR="00A736E1">
        <w:rPr>
          <w:rFonts w:ascii="標楷體" w:eastAsia="標楷體" w:hAnsi="標楷體" w:cs="微軟正黑體"/>
          <w:kern w:val="0"/>
          <w:szCs w:val="32"/>
        </w:rPr>
        <w:t>590</w:t>
      </w:r>
      <w:r w:rsidRPr="00BF5B0E">
        <w:rPr>
          <w:rFonts w:ascii="標楷體" w:eastAsia="標楷體" w:hAnsi="標楷體" w:cs="微軟正黑體"/>
          <w:kern w:val="0"/>
          <w:szCs w:val="32"/>
        </w:rPr>
        <w:t>,</w:t>
      </w:r>
      <w:r w:rsidR="00A736E1">
        <w:rPr>
          <w:rFonts w:ascii="標楷體" w:eastAsia="標楷體" w:hAnsi="標楷體" w:cs="微軟正黑體"/>
          <w:kern w:val="0"/>
          <w:szCs w:val="32"/>
        </w:rPr>
        <w:t>157</w:t>
      </w:r>
      <w:r w:rsidRPr="00BF5B0E">
        <w:rPr>
          <w:rFonts w:ascii="標楷體" w:eastAsia="標楷體" w:hAnsi="標楷體" w:cs="微軟正黑體"/>
          <w:kern w:val="0"/>
          <w:szCs w:val="32"/>
        </w:rPr>
        <w:t>,</w:t>
      </w:r>
      <w:r w:rsidR="00A736E1">
        <w:rPr>
          <w:rFonts w:ascii="標楷體" w:eastAsia="標楷體" w:hAnsi="標楷體" w:cs="微軟正黑體"/>
          <w:kern w:val="0"/>
          <w:szCs w:val="32"/>
        </w:rPr>
        <w:t>2</w:t>
      </w:r>
      <w:r w:rsidR="00243B86">
        <w:rPr>
          <w:rFonts w:ascii="標楷體" w:eastAsia="標楷體" w:hAnsi="標楷體" w:cs="微軟正黑體"/>
          <w:kern w:val="0"/>
          <w:szCs w:val="32"/>
        </w:rPr>
        <w:t>9</w:t>
      </w:r>
      <w:r w:rsidR="00A736E1">
        <w:rPr>
          <w:rFonts w:ascii="標楷體" w:eastAsia="標楷體" w:hAnsi="標楷體" w:cs="微軟正黑體"/>
          <w:kern w:val="0"/>
          <w:szCs w:val="32"/>
        </w:rPr>
        <w:t>5</w:t>
      </w:r>
      <w:r w:rsidR="00667CD0" w:rsidRPr="00BF5B0E">
        <w:rPr>
          <w:rFonts w:ascii="標楷體" w:eastAsia="標楷體" w:hAnsi="標楷體" w:cs="微軟正黑體" w:hint="eastAsia"/>
          <w:kern w:val="0"/>
          <w:szCs w:val="32"/>
        </w:rPr>
        <w:t>元，經核尚無不合，予以照數審定。</w:t>
      </w:r>
    </w:p>
    <w:p w14:paraId="1D9BB697" w14:textId="77777777" w:rsidR="00667CD0" w:rsidRPr="00BF5B0E" w:rsidRDefault="00667CD0" w:rsidP="00810F2D">
      <w:pPr>
        <w:autoSpaceDE w:val="0"/>
        <w:autoSpaceDN w:val="0"/>
        <w:adjustRightInd w:val="0"/>
        <w:snapToGrid w:val="0"/>
        <w:spacing w:line="550" w:lineRule="exact"/>
        <w:ind w:firstLineChars="450" w:firstLine="1261"/>
        <w:jc w:val="both"/>
        <w:rPr>
          <w:rFonts w:ascii="標楷體" w:eastAsia="標楷體" w:hAnsi="標楷體" w:cs="DFKaiShu-SB-Estd-BF"/>
          <w:b/>
          <w:kern w:val="0"/>
          <w:sz w:val="32"/>
          <w:szCs w:val="32"/>
        </w:rPr>
      </w:pPr>
      <w:r w:rsidRPr="00BF5B0E">
        <w:rPr>
          <w:rFonts w:ascii="標楷體" w:eastAsia="標楷體" w:hAnsi="標楷體" w:cs="DFKaiShu-SB-Estd-BF"/>
          <w:b/>
          <w:kern w:val="0"/>
          <w:sz w:val="28"/>
          <w:szCs w:val="32"/>
        </w:rPr>
        <w:t>4.</w:t>
      </w:r>
      <w:r w:rsidRPr="00BF5B0E">
        <w:rPr>
          <w:rFonts w:ascii="標楷體" w:eastAsia="標楷體" w:hAnsi="標楷體" w:cs="DFKaiShu-SB-Estd-BF" w:hint="eastAsia"/>
          <w:b/>
          <w:kern w:val="0"/>
          <w:sz w:val="28"/>
          <w:szCs w:val="32"/>
        </w:rPr>
        <w:t xml:space="preserve">　現金流量之查核</w:t>
      </w:r>
    </w:p>
    <w:p w14:paraId="79B87361" w14:textId="11ED8577" w:rsidR="00667CD0" w:rsidRPr="00BF5B0E" w:rsidRDefault="00FC75A6" w:rsidP="00810F2D">
      <w:pPr>
        <w:overflowPunct w:val="0"/>
        <w:adjustRightInd w:val="0"/>
        <w:snapToGrid w:val="0"/>
        <w:spacing w:line="550" w:lineRule="exact"/>
        <w:ind w:firstLineChars="200" w:firstLine="480"/>
        <w:jc w:val="both"/>
        <w:rPr>
          <w:rFonts w:ascii="標楷體" w:eastAsia="標楷體" w:hAnsi="標楷體" w:cs="微軟正黑體"/>
          <w:kern w:val="0"/>
          <w:szCs w:val="32"/>
        </w:rPr>
      </w:pPr>
      <w:r w:rsidRPr="00BF5B0E">
        <w:rPr>
          <w:rFonts w:ascii="標楷體" w:eastAsia="標楷體" w:hAnsi="標楷體" w:cs="微軟正黑體"/>
          <w:kern w:val="0"/>
          <w:szCs w:val="32"/>
        </w:rPr>
        <w:t>11</w:t>
      </w:r>
      <w:r w:rsidR="00A736E1">
        <w:rPr>
          <w:rFonts w:ascii="標楷體" w:eastAsia="標楷體" w:hAnsi="標楷體" w:cs="微軟正黑體"/>
          <w:kern w:val="0"/>
          <w:szCs w:val="32"/>
        </w:rPr>
        <w:t>4</w:t>
      </w:r>
      <w:r w:rsidR="00667CD0" w:rsidRPr="00BF5B0E">
        <w:rPr>
          <w:rFonts w:ascii="標楷體" w:eastAsia="標楷體" w:hAnsi="標楷體" w:cs="微軟正黑體" w:hint="eastAsia"/>
          <w:kern w:val="0"/>
          <w:szCs w:val="32"/>
        </w:rPr>
        <w:t>年度期初現金及約當現金</w:t>
      </w:r>
      <w:r w:rsidR="006464BB">
        <w:rPr>
          <w:rFonts w:ascii="標楷體" w:eastAsia="標楷體" w:hAnsi="標楷體" w:cs="微軟正黑體" w:hint="eastAsia"/>
          <w:kern w:val="0"/>
          <w:szCs w:val="32"/>
        </w:rPr>
        <w:t>8</w:t>
      </w:r>
      <w:r w:rsidR="00667CD0" w:rsidRPr="00BF5B0E">
        <w:rPr>
          <w:rFonts w:ascii="標楷體" w:eastAsia="標楷體" w:hAnsi="標楷體" w:cs="微軟正黑體" w:hint="eastAsia"/>
          <w:kern w:val="0"/>
          <w:szCs w:val="32"/>
        </w:rPr>
        <w:t>億</w:t>
      </w:r>
      <w:r w:rsidRPr="00BF5B0E">
        <w:rPr>
          <w:rFonts w:ascii="標楷體" w:eastAsia="標楷體" w:hAnsi="標楷體" w:cs="微軟正黑體" w:hint="eastAsia"/>
          <w:kern w:val="0"/>
          <w:szCs w:val="32"/>
        </w:rPr>
        <w:t>7</w:t>
      </w:r>
      <w:r w:rsidR="005C3CD8">
        <w:rPr>
          <w:rFonts w:ascii="標楷體" w:eastAsia="標楷體" w:hAnsi="標楷體" w:cs="微軟正黑體"/>
          <w:kern w:val="0"/>
          <w:szCs w:val="32"/>
        </w:rPr>
        <w:t>,681</w:t>
      </w:r>
      <w:r w:rsidR="00667CD0" w:rsidRPr="00BF5B0E">
        <w:rPr>
          <w:rFonts w:ascii="標楷體" w:eastAsia="標楷體" w:hAnsi="標楷體" w:cs="微軟正黑體" w:hint="eastAsia"/>
          <w:kern w:val="0"/>
          <w:szCs w:val="32"/>
        </w:rPr>
        <w:t>萬餘元，經業務、投資及籌資活動結果，現金及約當現金淨</w:t>
      </w:r>
      <w:r w:rsidR="006464BB">
        <w:rPr>
          <w:rFonts w:ascii="標楷體" w:eastAsia="標楷體" w:hAnsi="標楷體" w:cs="微軟正黑體" w:hint="eastAsia"/>
          <w:kern w:val="0"/>
          <w:szCs w:val="32"/>
        </w:rPr>
        <w:t>增</w:t>
      </w:r>
      <w:r w:rsidR="005C3CD8">
        <w:rPr>
          <w:rFonts w:ascii="標楷體" w:eastAsia="標楷體" w:hAnsi="標楷體" w:cs="微軟正黑體" w:hint="eastAsia"/>
          <w:kern w:val="0"/>
          <w:szCs w:val="32"/>
        </w:rPr>
        <w:t>1億7</w:t>
      </w:r>
      <w:r w:rsidRPr="00BF5B0E">
        <w:rPr>
          <w:rFonts w:ascii="標楷體" w:eastAsia="標楷體" w:hAnsi="標楷體" w:cs="微軟正黑體"/>
          <w:kern w:val="0"/>
          <w:szCs w:val="32"/>
        </w:rPr>
        <w:t>,</w:t>
      </w:r>
      <w:r w:rsidR="005C3CD8">
        <w:rPr>
          <w:rFonts w:ascii="標楷體" w:eastAsia="標楷體" w:hAnsi="標楷體" w:cs="微軟正黑體"/>
          <w:kern w:val="0"/>
          <w:szCs w:val="32"/>
        </w:rPr>
        <w:t>318</w:t>
      </w:r>
      <w:r w:rsidR="00667CD0" w:rsidRPr="00BF5B0E">
        <w:rPr>
          <w:rFonts w:ascii="標楷體" w:eastAsia="標楷體" w:hAnsi="標楷體" w:cs="微軟正黑體" w:hint="eastAsia"/>
          <w:kern w:val="0"/>
          <w:szCs w:val="32"/>
        </w:rPr>
        <w:t>萬餘元，期末現金及約當現金為</w:t>
      </w:r>
      <w:r w:rsidR="005C3CD8">
        <w:rPr>
          <w:rFonts w:ascii="標楷體" w:eastAsia="標楷體" w:hAnsi="標楷體" w:cs="微軟正黑體" w:hint="eastAsia"/>
          <w:kern w:val="0"/>
          <w:szCs w:val="32"/>
        </w:rPr>
        <w:t>1</w:t>
      </w:r>
      <w:r w:rsidR="005C3CD8">
        <w:rPr>
          <w:rFonts w:ascii="標楷體" w:eastAsia="標楷體" w:hAnsi="標楷體" w:cs="微軟正黑體"/>
          <w:kern w:val="0"/>
          <w:szCs w:val="32"/>
        </w:rPr>
        <w:t>0</w:t>
      </w:r>
      <w:r w:rsidR="00667CD0" w:rsidRPr="00BF5B0E">
        <w:rPr>
          <w:rFonts w:ascii="標楷體" w:eastAsia="標楷體" w:hAnsi="標楷體" w:cs="微軟正黑體" w:hint="eastAsia"/>
          <w:kern w:val="0"/>
          <w:szCs w:val="32"/>
        </w:rPr>
        <w:t>億</w:t>
      </w:r>
      <w:r w:rsidR="005C3CD8">
        <w:rPr>
          <w:rFonts w:ascii="標楷體" w:eastAsia="標楷體" w:hAnsi="標楷體" w:cs="微軟正黑體" w:hint="eastAsia"/>
          <w:kern w:val="0"/>
          <w:szCs w:val="32"/>
        </w:rPr>
        <w:t>4</w:t>
      </w:r>
      <w:r w:rsidR="006464BB">
        <w:rPr>
          <w:rFonts w:ascii="標楷體" w:eastAsia="標楷體" w:hAnsi="標楷體" w:cs="微軟正黑體"/>
          <w:kern w:val="0"/>
          <w:szCs w:val="32"/>
        </w:rPr>
        <w:t>,</w:t>
      </w:r>
      <w:r w:rsidR="005C3CD8">
        <w:rPr>
          <w:rFonts w:ascii="標楷體" w:eastAsia="標楷體" w:hAnsi="標楷體" w:cs="微軟正黑體"/>
          <w:kern w:val="0"/>
          <w:szCs w:val="32"/>
        </w:rPr>
        <w:t>999</w:t>
      </w:r>
      <w:r w:rsidR="00667CD0" w:rsidRPr="00BF5B0E">
        <w:rPr>
          <w:rFonts w:ascii="標楷體" w:eastAsia="標楷體" w:hAnsi="標楷體" w:cs="微軟正黑體" w:hint="eastAsia"/>
          <w:kern w:val="0"/>
          <w:szCs w:val="32"/>
        </w:rPr>
        <w:t>萬餘元。</w:t>
      </w:r>
    </w:p>
    <w:p w14:paraId="342F36BE" w14:textId="77777777" w:rsidR="000D7D72" w:rsidRPr="00BF5B0E" w:rsidRDefault="000D7D72" w:rsidP="00810F2D">
      <w:pPr>
        <w:overflowPunct w:val="0"/>
        <w:adjustRightInd w:val="0"/>
        <w:snapToGrid w:val="0"/>
        <w:spacing w:line="640" w:lineRule="exact"/>
        <w:ind w:leftChars="-5" w:left="-12" w:firstLineChars="450" w:firstLine="1261"/>
        <w:jc w:val="both"/>
        <w:rPr>
          <w:rFonts w:ascii="標楷體" w:eastAsia="標楷體" w:hAnsi="標楷體" w:cs="標楷體"/>
          <w:b/>
          <w:sz w:val="32"/>
          <w:szCs w:val="32"/>
        </w:rPr>
      </w:pPr>
      <w:r w:rsidRPr="00BF5B0E">
        <w:rPr>
          <w:rFonts w:ascii="標楷體" w:eastAsia="標楷體" w:hAnsi="標楷體" w:cs="標楷體" w:hint="eastAsia"/>
          <w:b/>
          <w:sz w:val="28"/>
          <w:szCs w:val="28"/>
        </w:rPr>
        <w:lastRenderedPageBreak/>
        <w:t>5</w:t>
      </w:r>
      <w:r w:rsidRPr="00BF5B0E">
        <w:rPr>
          <w:rFonts w:ascii="標楷體" w:eastAsia="標楷體" w:hAnsi="標楷體" w:cs="標楷體"/>
          <w:b/>
          <w:sz w:val="28"/>
          <w:szCs w:val="28"/>
        </w:rPr>
        <w:t>.　重要審核意見</w:t>
      </w:r>
    </w:p>
    <w:p w14:paraId="34C97CEE" w14:textId="5795C3DE" w:rsidR="0094470A" w:rsidRPr="00046443" w:rsidRDefault="0094470A" w:rsidP="00810F2D">
      <w:pPr>
        <w:autoSpaceDE w:val="0"/>
        <w:autoSpaceDN w:val="0"/>
        <w:adjustRightInd w:val="0"/>
        <w:snapToGrid w:val="0"/>
        <w:spacing w:line="640" w:lineRule="exact"/>
        <w:ind w:firstLineChars="200" w:firstLine="561"/>
        <w:jc w:val="both"/>
        <w:rPr>
          <w:rFonts w:ascii="標楷體" w:eastAsia="標楷體" w:hAnsi="標楷體" w:cs="標楷體"/>
          <w:b/>
          <w:sz w:val="28"/>
          <w:szCs w:val="28"/>
        </w:rPr>
      </w:pPr>
      <w:r w:rsidRPr="00046443">
        <w:rPr>
          <w:rFonts w:ascii="標楷體" w:eastAsia="標楷體" w:hAnsi="標楷體" w:cs="標楷體" w:hint="eastAsia"/>
          <w:b/>
          <w:sz w:val="28"/>
          <w:szCs w:val="28"/>
        </w:rPr>
        <w:t>政府為保護金融消費者權益，並督促金融業公平待客，已制定金融消費者保護法，及推動公平待客原則，惟金融消費者爭議案件提出評議之比率逐年攀升，且部分爭議類型重複發生或排名居高不下，又現行公平待客原</w:t>
      </w:r>
      <w:r w:rsidR="00247A24">
        <w:rPr>
          <w:rFonts w:ascii="標楷體" w:eastAsia="標楷體" w:hAnsi="標楷體" w:cs="標楷體" w:hint="eastAsia"/>
          <w:b/>
          <w:sz w:val="28"/>
          <w:szCs w:val="28"/>
        </w:rPr>
        <w:t>則</w:t>
      </w:r>
      <w:r w:rsidRPr="00046443">
        <w:rPr>
          <w:rFonts w:ascii="標楷體" w:eastAsia="標楷體" w:hAnsi="標楷體" w:cs="標楷體" w:hint="eastAsia"/>
          <w:b/>
          <w:sz w:val="28"/>
          <w:szCs w:val="28"/>
        </w:rPr>
        <w:t>評核計分指標設計，未能有效達到激勵業者之目標，允宜優化相關機制，以保護消費者權益，及提升金融業服務品質。</w:t>
      </w:r>
    </w:p>
    <w:p w14:paraId="517EE680" w14:textId="0A9B7009" w:rsidR="00DA3D80" w:rsidRDefault="00D055FF" w:rsidP="00165F4B">
      <w:pPr>
        <w:autoSpaceDE w:val="0"/>
        <w:autoSpaceDN w:val="0"/>
        <w:adjustRightInd w:val="0"/>
        <w:snapToGrid w:val="0"/>
        <w:spacing w:line="560" w:lineRule="exact"/>
        <w:ind w:firstLineChars="198" w:firstLine="475"/>
        <w:jc w:val="both"/>
        <w:rPr>
          <w:rFonts w:ascii="標楷體" w:eastAsia="標楷體" w:hAnsi="標楷體" w:cs="標楷體"/>
          <w:szCs w:val="24"/>
        </w:rPr>
      </w:pPr>
      <w:r w:rsidRPr="00E87A8D">
        <w:rPr>
          <w:rFonts w:ascii="標楷體" w:eastAsia="標楷體" w:hAnsi="標楷體" w:cs="標楷體" w:hint="eastAsia"/>
          <w:szCs w:val="24"/>
        </w:rPr>
        <w:t>金融監督管理委員會</w:t>
      </w:r>
      <w:r w:rsidR="00EB56C2">
        <w:rPr>
          <w:rFonts w:ascii="標楷體" w:eastAsia="標楷體" w:hAnsi="標楷體" w:cs="標楷體" w:hint="eastAsia"/>
          <w:szCs w:val="24"/>
        </w:rPr>
        <w:t>（</w:t>
      </w:r>
      <w:r w:rsidRPr="00E87A8D">
        <w:rPr>
          <w:rFonts w:ascii="標楷體" w:eastAsia="標楷體" w:hAnsi="標楷體" w:cs="標楷體" w:hint="eastAsia"/>
          <w:szCs w:val="24"/>
        </w:rPr>
        <w:t>下</w:t>
      </w:r>
      <w:r>
        <w:rPr>
          <w:rFonts w:ascii="標楷體" w:eastAsia="標楷體" w:hAnsi="標楷體" w:cs="標楷體" w:hint="eastAsia"/>
          <w:szCs w:val="24"/>
        </w:rPr>
        <w:t>稱金管會</w:t>
      </w:r>
      <w:r w:rsidR="00EB56C2">
        <w:rPr>
          <w:rFonts w:ascii="標楷體" w:eastAsia="標楷體" w:hAnsi="標楷體" w:cs="標楷體"/>
          <w:szCs w:val="24"/>
        </w:rPr>
        <w:t>）</w:t>
      </w:r>
      <w:r w:rsidR="00DA3D80" w:rsidRPr="00DA3D80">
        <w:rPr>
          <w:rFonts w:ascii="標楷體" w:eastAsia="標楷體" w:hAnsi="標楷體" w:cs="標楷體" w:hint="eastAsia"/>
          <w:szCs w:val="24"/>
        </w:rPr>
        <w:t>為保護金融消費者權益，提供金融消費者公平合理</w:t>
      </w:r>
      <w:r w:rsidR="002E06EE">
        <w:rPr>
          <w:rFonts w:ascii="標楷體" w:eastAsia="標楷體" w:hAnsi="標楷體" w:cs="標楷體" w:hint="eastAsia"/>
          <w:szCs w:val="24"/>
        </w:rPr>
        <w:t>且</w:t>
      </w:r>
      <w:r w:rsidR="00DA3D80" w:rsidRPr="00DA3D80">
        <w:rPr>
          <w:rFonts w:ascii="標楷體" w:eastAsia="標楷體" w:hAnsi="標楷體" w:cs="標楷體" w:hint="eastAsia"/>
          <w:szCs w:val="24"/>
        </w:rPr>
        <w:t>迅速有效之</w:t>
      </w:r>
      <w:r w:rsidR="002E06EE" w:rsidRPr="00DA3D80">
        <w:rPr>
          <w:rFonts w:ascii="標楷體" w:eastAsia="標楷體" w:hAnsi="標楷體" w:cs="標楷體" w:hint="eastAsia"/>
          <w:szCs w:val="24"/>
        </w:rPr>
        <w:t>爭議</w:t>
      </w:r>
      <w:r w:rsidR="000E5DC8">
        <w:rPr>
          <w:rFonts w:ascii="標楷體" w:eastAsia="標楷體" w:hAnsi="標楷體" w:cs="標楷體" w:hint="eastAsia"/>
          <w:szCs w:val="24"/>
        </w:rPr>
        <w:t>處理</w:t>
      </w:r>
      <w:r w:rsidR="00DA3D80" w:rsidRPr="00DA3D80">
        <w:rPr>
          <w:rFonts w:ascii="標楷體" w:eastAsia="標楷體" w:hAnsi="標楷體" w:cs="標楷體" w:hint="eastAsia"/>
          <w:szCs w:val="24"/>
        </w:rPr>
        <w:t>機制，由</w:t>
      </w:r>
      <w:r>
        <w:rPr>
          <w:rFonts w:ascii="標楷體" w:eastAsia="標楷體" w:hAnsi="標楷體" w:cs="標楷體" w:hint="eastAsia"/>
          <w:szCs w:val="24"/>
        </w:rPr>
        <w:t>金融監督管理基金</w:t>
      </w:r>
      <w:r w:rsidR="00DA3D80" w:rsidRPr="00DA3D80">
        <w:rPr>
          <w:rFonts w:ascii="標楷體" w:eastAsia="標楷體" w:hAnsi="標楷體" w:cs="標楷體" w:hint="eastAsia"/>
          <w:szCs w:val="24"/>
        </w:rPr>
        <w:t>於100至104年度累計捐助10億元，成立財團法人金融消費評議中心（下稱評議中心）處理金融消費爭議事件，並為強化其獨立性，自115年度起改由</w:t>
      </w:r>
      <w:r w:rsidR="008B66CB">
        <w:rPr>
          <w:rFonts w:ascii="標楷體" w:eastAsia="標楷體" w:hAnsi="標楷體" w:cs="標楷體" w:hint="eastAsia"/>
          <w:szCs w:val="24"/>
        </w:rPr>
        <w:t>金融監督管理基金</w:t>
      </w:r>
      <w:r w:rsidR="00DA3D80" w:rsidRPr="00DA3D80">
        <w:rPr>
          <w:rFonts w:ascii="標楷體" w:eastAsia="標楷體" w:hAnsi="標楷體" w:cs="標楷體" w:hint="eastAsia"/>
          <w:szCs w:val="24"/>
        </w:rPr>
        <w:t>補助年費，不再由業者負擔。據評議中心統計資料，近5年度（110至114年度）受理申訴案件分別為8,859件、5</w:t>
      </w:r>
      <w:r w:rsidR="002E06EE">
        <w:rPr>
          <w:rFonts w:ascii="標楷體" w:eastAsia="標楷體" w:hAnsi="標楷體" w:cs="標楷體" w:hint="eastAsia"/>
          <w:szCs w:val="24"/>
        </w:rPr>
        <w:t>萬</w:t>
      </w:r>
      <w:r w:rsidR="00DA3D80" w:rsidRPr="00DA3D80">
        <w:rPr>
          <w:rFonts w:ascii="標楷體" w:eastAsia="標楷體" w:hAnsi="標楷體" w:cs="標楷體" w:hint="eastAsia"/>
          <w:szCs w:val="24"/>
        </w:rPr>
        <w:t>2,288件、2</w:t>
      </w:r>
      <w:r w:rsidR="002E06EE">
        <w:rPr>
          <w:rFonts w:ascii="標楷體" w:eastAsia="標楷體" w:hAnsi="標楷體" w:cs="標楷體" w:hint="eastAsia"/>
          <w:szCs w:val="24"/>
        </w:rPr>
        <w:t>萬</w:t>
      </w:r>
      <w:r w:rsidR="00DA3D80" w:rsidRPr="00DA3D80">
        <w:rPr>
          <w:rFonts w:ascii="標楷體" w:eastAsia="標楷體" w:hAnsi="標楷體" w:cs="標楷體" w:hint="eastAsia"/>
          <w:szCs w:val="24"/>
        </w:rPr>
        <w:t>1,767件、1</w:t>
      </w:r>
      <w:r w:rsidR="002E06EE">
        <w:rPr>
          <w:rFonts w:ascii="標楷體" w:eastAsia="標楷體" w:hAnsi="標楷體" w:cs="標楷體" w:hint="eastAsia"/>
          <w:szCs w:val="24"/>
        </w:rPr>
        <w:t>萬</w:t>
      </w:r>
      <w:r w:rsidR="00DA3D80" w:rsidRPr="00DA3D80">
        <w:rPr>
          <w:rFonts w:ascii="標楷體" w:eastAsia="標楷體" w:hAnsi="標楷體" w:cs="標楷體" w:hint="eastAsia"/>
          <w:szCs w:val="24"/>
        </w:rPr>
        <w:t>4,204件及1</w:t>
      </w:r>
      <w:r w:rsidR="002E06EE">
        <w:rPr>
          <w:rFonts w:ascii="標楷體" w:eastAsia="標楷體" w:hAnsi="標楷體" w:cs="標楷體" w:hint="eastAsia"/>
          <w:szCs w:val="24"/>
        </w:rPr>
        <w:t>萬</w:t>
      </w:r>
      <w:r w:rsidR="00DA3D80" w:rsidRPr="00DA3D80">
        <w:rPr>
          <w:rFonts w:ascii="標楷體" w:eastAsia="標楷體" w:hAnsi="標楷體" w:cs="標楷體" w:hint="eastAsia"/>
          <w:szCs w:val="24"/>
        </w:rPr>
        <w:t>5,219件，評議案件分別為2,827件、8,914件、7,254件、5,453件及6,126件，評議案件占申訴案件之比率，由110年度之31.91％增加至114年度之40.25％，除111年度因金管會函請保險</w:t>
      </w:r>
      <w:r w:rsidR="002E06EE">
        <w:rPr>
          <w:rFonts w:ascii="標楷體" w:eastAsia="標楷體" w:hAnsi="標楷體" w:cs="標楷體" w:hint="eastAsia"/>
          <w:szCs w:val="24"/>
        </w:rPr>
        <w:t>業者</w:t>
      </w:r>
      <w:r w:rsidR="00DA3D80" w:rsidRPr="00DA3D80">
        <w:rPr>
          <w:rFonts w:ascii="標楷體" w:eastAsia="標楷體" w:hAnsi="標楷體" w:cs="標楷體" w:hint="eastAsia"/>
          <w:szCs w:val="24"/>
        </w:rPr>
        <w:t>檢討防疫險保單處理，致占比下降至17.05％外，其餘年度均逐年攀升，反映金融業者處理履約爭議之能力與溝通效能仍待強化。又</w:t>
      </w:r>
      <w:r w:rsidR="00E87A8D" w:rsidRPr="00DA3D80">
        <w:rPr>
          <w:rFonts w:ascii="標楷體" w:eastAsia="標楷體" w:hAnsi="標楷體" w:cs="標楷體" w:hint="eastAsia"/>
          <w:szCs w:val="24"/>
        </w:rPr>
        <w:t>經分析</w:t>
      </w:r>
      <w:r w:rsidR="00AA3BB9">
        <w:rPr>
          <w:rFonts w:ascii="標楷體" w:eastAsia="標楷體" w:hAnsi="標楷體" w:cs="標楷體" w:hint="eastAsia"/>
          <w:szCs w:val="24"/>
        </w:rPr>
        <w:t>同期間</w:t>
      </w:r>
      <w:r w:rsidR="00DA3D80" w:rsidRPr="00DA3D80">
        <w:rPr>
          <w:rFonts w:ascii="標楷體" w:eastAsia="標楷體" w:hAnsi="標楷體" w:cs="標楷體" w:hint="eastAsia"/>
          <w:szCs w:val="24"/>
        </w:rPr>
        <w:t>前3大爭議類型，其中「必要性醫療」爭議1項，113及114年度分別以708件及1,159件居爭議類型第1名；「理賠金額認定」爭議1項，除111年度外，其餘4個年度均列入前3大評議爭議類型；「信用卡消費款爭議」爭議1項，受金融詐騙引發之盜刷與爭議帳款影響，亦由113年度之467件，上升至114年度之600件，排名躍升為第2名</w:t>
      </w:r>
      <w:r w:rsidR="00EB56C2">
        <w:rPr>
          <w:rFonts w:ascii="標楷體" w:eastAsia="標楷體" w:hAnsi="標楷體" w:cs="標楷體" w:hint="eastAsia"/>
          <w:szCs w:val="24"/>
        </w:rPr>
        <w:t>（</w:t>
      </w:r>
      <w:r w:rsidR="00DA3D80" w:rsidRPr="00DA3D80">
        <w:rPr>
          <w:rFonts w:ascii="標楷體" w:eastAsia="標楷體" w:hAnsi="標楷體" w:cs="標楷體" w:hint="eastAsia"/>
          <w:szCs w:val="24"/>
        </w:rPr>
        <w:t>表</w:t>
      </w:r>
      <w:r w:rsidR="00D6782C">
        <w:rPr>
          <w:rFonts w:ascii="標楷體" w:eastAsia="標楷體" w:hAnsi="標楷體" w:cs="標楷體" w:hint="eastAsia"/>
          <w:szCs w:val="24"/>
        </w:rPr>
        <w:t>1</w:t>
      </w:r>
      <w:r w:rsidR="00EB56C2">
        <w:rPr>
          <w:rFonts w:ascii="標楷體" w:eastAsia="標楷體" w:hAnsi="標楷體" w:cs="標楷體" w:hint="eastAsia"/>
          <w:szCs w:val="24"/>
        </w:rPr>
        <w:t>）</w:t>
      </w:r>
      <w:r w:rsidR="00DA3D80" w:rsidRPr="00DA3D80">
        <w:rPr>
          <w:rFonts w:ascii="標楷體" w:eastAsia="標楷體" w:hAnsi="標楷體" w:cs="標楷體" w:hint="eastAsia"/>
          <w:szCs w:val="24"/>
        </w:rPr>
        <w:t>，顯示部分金融業者對於重複發生之爭議態樣，仍無法就問題癥結確實改善。復查，金管會為建立以「公平待客」為核心之企業文化，於104年12月發布「金融服務業公平待客原則」，要求金融機構應建立相關政策及策略，納入內部控制及稽核制度，並自108年</w:t>
      </w:r>
      <w:r w:rsidR="002E06EE">
        <w:rPr>
          <w:rFonts w:ascii="標楷體" w:eastAsia="標楷體" w:hAnsi="標楷體" w:cs="標楷體" w:hint="eastAsia"/>
          <w:szCs w:val="24"/>
        </w:rPr>
        <w:t>度</w:t>
      </w:r>
      <w:r w:rsidR="00DA3D80" w:rsidRPr="00DA3D80">
        <w:rPr>
          <w:rFonts w:ascii="標楷體" w:eastAsia="標楷體" w:hAnsi="標楷體" w:cs="標楷體" w:hint="eastAsia"/>
          <w:szCs w:val="24"/>
        </w:rPr>
        <w:t>起每年辦理評核，評核期間為前一年度1至12月，對象涵蓋銀行、證券期貨商、產（壽）險等金融業者</w:t>
      </w:r>
      <w:r w:rsidR="002E06EE">
        <w:rPr>
          <w:rFonts w:ascii="標楷體" w:eastAsia="標楷體" w:hAnsi="標楷體" w:cs="標楷體" w:hint="eastAsia"/>
          <w:szCs w:val="24"/>
        </w:rPr>
        <w:t>，</w:t>
      </w:r>
      <w:r w:rsidR="00DA3D80" w:rsidRPr="00DA3D80">
        <w:rPr>
          <w:rFonts w:ascii="標楷體" w:eastAsia="標楷體" w:hAnsi="標楷體" w:cs="標楷體" w:hint="eastAsia"/>
          <w:szCs w:val="24"/>
        </w:rPr>
        <w:t>配分架構總計130分，評核指標分為「公平待客十項原則」（配分100，內含金融消費爭議情形）、「董事會推動之重視及具體作為」（配分30）等兩大類，並為鼓勵業者協助客戶防制詐騙，自113年度起將金融業者之「防制詐騙措施及成效」增列為加分項目</w:t>
      </w:r>
      <w:r w:rsidR="000E5DC8">
        <w:rPr>
          <w:rFonts w:ascii="標楷體" w:eastAsia="標楷體" w:hAnsi="標楷體" w:cs="標楷體" w:hint="eastAsia"/>
          <w:szCs w:val="24"/>
        </w:rPr>
        <w:t>，</w:t>
      </w:r>
      <w:r w:rsidR="004D3465">
        <w:rPr>
          <w:rFonts w:ascii="標楷體" w:eastAsia="標楷體" w:hAnsi="標楷體" w:cs="標楷體" w:hint="eastAsia"/>
          <w:szCs w:val="24"/>
        </w:rPr>
        <w:t>並</w:t>
      </w:r>
      <w:r w:rsidR="004E1D4B">
        <w:rPr>
          <w:rFonts w:ascii="標楷體" w:eastAsia="標楷體" w:hAnsi="標楷體" w:cs="標楷體" w:hint="eastAsia"/>
          <w:szCs w:val="24"/>
        </w:rPr>
        <w:t>自</w:t>
      </w:r>
      <w:r w:rsidR="004E1D4B" w:rsidRPr="008A2972">
        <w:rPr>
          <w:rFonts w:ascii="標楷體" w:eastAsia="標楷體" w:hAnsi="標楷體" w:cs="標楷體"/>
          <w:szCs w:val="24"/>
        </w:rPr>
        <w:t>114</w:t>
      </w:r>
      <w:r w:rsidR="004E1D4B" w:rsidRPr="008A2972">
        <w:rPr>
          <w:rFonts w:ascii="標楷體" w:eastAsia="標楷體" w:hAnsi="標楷體" w:cs="標楷體" w:hint="eastAsia"/>
          <w:szCs w:val="24"/>
        </w:rPr>
        <w:t>年起</w:t>
      </w:r>
      <w:r w:rsidR="000B5B86" w:rsidRPr="00C04484">
        <w:rPr>
          <w:rFonts w:ascii="標楷體" w:hAnsi="標楷體" w:hint="eastAsia"/>
          <w:noProof/>
          <w:color w:val="000000"/>
        </w:rPr>
        <w:lastRenderedPageBreak/>
        <mc:AlternateContent>
          <mc:Choice Requires="wps">
            <w:drawing>
              <wp:anchor distT="0" distB="0" distL="36195" distR="36195" simplePos="0" relativeHeight="251659264" behindDoc="1" locked="0" layoutInCell="1" allowOverlap="1" wp14:anchorId="2DB73DF9" wp14:editId="25299A11">
                <wp:simplePos x="0" y="0"/>
                <wp:positionH relativeFrom="margin">
                  <wp:posOffset>1299845</wp:posOffset>
                </wp:positionH>
                <wp:positionV relativeFrom="paragraph">
                  <wp:posOffset>68580</wp:posOffset>
                </wp:positionV>
                <wp:extent cx="5266690" cy="2754000"/>
                <wp:effectExtent l="0" t="0" r="0" b="0"/>
                <wp:wrapSquare wrapText="bothSides"/>
                <wp:docPr id="10" name="文字方塊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66690" cy="27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8451B26" w14:textId="1446C1D6" w:rsidR="000B5B86" w:rsidRPr="000955DE" w:rsidRDefault="000B5B86" w:rsidP="00977F39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  <w:szCs w:val="24"/>
                              </w:rPr>
                            </w:pPr>
                            <w:r w:rsidRPr="000955DE">
                              <w:rPr>
                                <w:rFonts w:ascii="標楷體" w:eastAsia="標楷體" w:hAnsi="標楷體" w:hint="eastAsia"/>
                                <w:b/>
                                <w:szCs w:val="24"/>
                              </w:rPr>
                              <w:t>表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Cs w:val="24"/>
                              </w:rPr>
                              <w:t>1</w:t>
                            </w:r>
                            <w:r w:rsidR="003F21A7">
                              <w:rPr>
                                <w:rFonts w:ascii="標楷體" w:eastAsia="標楷體" w:hAnsi="標楷體" w:hint="eastAsia"/>
                                <w:b/>
                                <w:szCs w:val="24"/>
                              </w:rPr>
                              <w:t xml:space="preserve">　</w:t>
                            </w:r>
                            <w:r w:rsidRPr="000955DE">
                              <w:rPr>
                                <w:rStyle w:val="fontstyle01"/>
                                <w:rFonts w:cs="Malgun Gothic Semilight" w:hint="default"/>
                                <w:b/>
                                <w:color w:val="auto"/>
                                <w:sz w:val="24"/>
                                <w:szCs w:val="24"/>
                              </w:rPr>
                              <w:t>評議中心受理前3大評議爭議類型及件數</w:t>
                            </w:r>
                          </w:p>
                          <w:p w14:paraId="3E2F5FF7" w14:textId="77777777" w:rsidR="000B5B86" w:rsidRPr="000955DE" w:rsidRDefault="000B5B86" w:rsidP="00977F39">
                            <w:pPr>
                              <w:spacing w:line="280" w:lineRule="exact"/>
                              <w:ind w:rightChars="23" w:right="55"/>
                              <w:jc w:val="right"/>
                            </w:pPr>
                            <w:r w:rsidRPr="000955DE">
                              <w:rPr>
                                <w:rFonts w:ascii="標楷體" w:eastAsia="標楷體" w:hAnsi="標楷體" w:hint="eastAsia"/>
                                <w:bCs/>
                                <w:sz w:val="20"/>
                                <w:szCs w:val="20"/>
                              </w:rPr>
                              <w:t>單位：件</w:t>
                            </w:r>
                          </w:p>
                          <w:tbl>
                            <w:tblPr>
                              <w:tblW w:w="7933" w:type="dxa"/>
                              <w:tblCellMar>
                                <w:left w:w="28" w:type="dxa"/>
                                <w:righ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62"/>
                              <w:gridCol w:w="709"/>
                              <w:gridCol w:w="1418"/>
                              <w:gridCol w:w="708"/>
                              <w:gridCol w:w="1701"/>
                              <w:gridCol w:w="709"/>
                              <w:gridCol w:w="1418"/>
                              <w:gridCol w:w="708"/>
                            </w:tblGrid>
                            <w:tr w:rsidR="000B5B86" w:rsidRPr="000955DE" w14:paraId="21A47D7C" w14:textId="77777777" w:rsidTr="00087FD1">
                              <w:trPr>
                                <w:trHeight w:val="397"/>
                              </w:trPr>
                              <w:tc>
                                <w:tcPr>
                                  <w:tcW w:w="562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A81546F" w14:textId="77777777" w:rsidR="000B5B86" w:rsidRPr="000955DE" w:rsidRDefault="000B5B86" w:rsidP="00087FD1">
                                  <w:pPr>
                                    <w:widowControl/>
                                    <w:adjustRightInd w:val="0"/>
                                    <w:snapToGrid w:val="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955DE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年度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E90E7AA" w14:textId="77777777" w:rsidR="000B5B86" w:rsidRPr="00E459A2" w:rsidRDefault="000B5B86" w:rsidP="00087FD1">
                                  <w:pPr>
                                    <w:widowControl/>
                                    <w:adjustRightInd w:val="0"/>
                                    <w:snapToGrid w:val="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459A2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件數</w:t>
                                  </w:r>
                                </w:p>
                                <w:p w14:paraId="68142738" w14:textId="77777777" w:rsidR="000B5B86" w:rsidRPr="000955DE" w:rsidRDefault="000B5B86" w:rsidP="00087FD1">
                                  <w:pPr>
                                    <w:widowControl/>
                                    <w:adjustRightInd w:val="0"/>
                                    <w:snapToGrid w:val="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E459A2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合計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8316D9A" w14:textId="77777777" w:rsidR="000B5B86" w:rsidRPr="000955DE" w:rsidRDefault="000B5B86" w:rsidP="00087FD1">
                                  <w:pPr>
                                    <w:widowControl/>
                                    <w:adjustRightInd w:val="0"/>
                                    <w:snapToGrid w:val="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955DE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爭議類型第1名</w:t>
                                  </w:r>
                                </w:p>
                              </w:tc>
                              <w:tc>
                                <w:tcPr>
                                  <w:tcW w:w="2410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B469A1E" w14:textId="77777777" w:rsidR="000B5B86" w:rsidRPr="000955DE" w:rsidRDefault="000B5B86" w:rsidP="00087FD1">
                                  <w:pPr>
                                    <w:widowControl/>
                                    <w:adjustRightInd w:val="0"/>
                                    <w:snapToGrid w:val="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955DE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爭議類型第2名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gridSpan w:val="2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E933D53" w14:textId="77777777" w:rsidR="000B5B86" w:rsidRPr="000955DE" w:rsidRDefault="000B5B86" w:rsidP="00087FD1">
                                  <w:pPr>
                                    <w:widowControl/>
                                    <w:adjustRightInd w:val="0"/>
                                    <w:snapToGrid w:val="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955DE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爭議類型第3名</w:t>
                                  </w:r>
                                </w:p>
                              </w:tc>
                            </w:tr>
                            <w:tr w:rsidR="000B5B86" w:rsidRPr="000955DE" w14:paraId="31AC030E" w14:textId="77777777" w:rsidTr="00087FD1">
                              <w:trPr>
                                <w:trHeight w:val="397"/>
                              </w:trPr>
                              <w:tc>
                                <w:tcPr>
                                  <w:tcW w:w="562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E6EB9EA" w14:textId="77777777" w:rsidR="000B5B86" w:rsidRPr="000955DE" w:rsidRDefault="000B5B86" w:rsidP="00087FD1">
                                  <w:pPr>
                                    <w:widowControl/>
                                    <w:adjustRightInd w:val="0"/>
                                    <w:snapToGrid w:val="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8DF24DE" w14:textId="77777777" w:rsidR="000B5B86" w:rsidRPr="000955DE" w:rsidRDefault="000B5B86" w:rsidP="00087FD1">
                                  <w:pPr>
                                    <w:widowControl/>
                                    <w:adjustRightInd w:val="0"/>
                                    <w:snapToGrid w:val="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39630D6" w14:textId="77777777" w:rsidR="000B5B86" w:rsidRPr="000955DE" w:rsidRDefault="000B5B86" w:rsidP="00087FD1">
                                  <w:pPr>
                                    <w:widowControl/>
                                    <w:adjustRightInd w:val="0"/>
                                    <w:snapToGrid w:val="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955DE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類型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3DC79EE" w14:textId="77777777" w:rsidR="000B5B86" w:rsidRPr="000955DE" w:rsidRDefault="000B5B86" w:rsidP="00087FD1">
                                  <w:pPr>
                                    <w:widowControl/>
                                    <w:adjustRightInd w:val="0"/>
                                    <w:snapToGrid w:val="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955DE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件數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C3E606D" w14:textId="77777777" w:rsidR="000B5B86" w:rsidRPr="000955DE" w:rsidRDefault="000B5B86" w:rsidP="00087FD1">
                                  <w:pPr>
                                    <w:widowControl/>
                                    <w:adjustRightInd w:val="0"/>
                                    <w:snapToGrid w:val="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955DE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類型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005FB94" w14:textId="77777777" w:rsidR="000B5B86" w:rsidRPr="000955DE" w:rsidRDefault="000B5B86" w:rsidP="00087FD1">
                                  <w:pPr>
                                    <w:widowControl/>
                                    <w:adjustRightInd w:val="0"/>
                                    <w:snapToGrid w:val="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955DE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件數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0914FA2" w14:textId="77777777" w:rsidR="000B5B86" w:rsidRPr="000955DE" w:rsidRDefault="000B5B86" w:rsidP="00087FD1">
                                  <w:pPr>
                                    <w:widowControl/>
                                    <w:adjustRightInd w:val="0"/>
                                    <w:snapToGrid w:val="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955DE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類型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1A8BEC9" w14:textId="77777777" w:rsidR="000B5B86" w:rsidRPr="000955DE" w:rsidRDefault="000B5B86" w:rsidP="00087FD1">
                                  <w:pPr>
                                    <w:widowControl/>
                                    <w:adjustRightInd w:val="0"/>
                                    <w:snapToGrid w:val="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955DE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件數</w:t>
                                  </w:r>
                                </w:p>
                              </w:tc>
                            </w:tr>
                            <w:tr w:rsidR="000B5B86" w:rsidRPr="000955DE" w14:paraId="7AF520B8" w14:textId="77777777" w:rsidTr="00087FD1">
                              <w:trPr>
                                <w:trHeight w:val="454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2EFE085A" w14:textId="77777777" w:rsidR="000B5B86" w:rsidRPr="000955DE" w:rsidRDefault="000B5B86" w:rsidP="001B6604">
                                  <w:pPr>
                                    <w:widowControl/>
                                    <w:adjustRightInd w:val="0"/>
                                    <w:snapToGrid w:val="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955DE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110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2933D7C" w14:textId="77777777" w:rsidR="000B5B86" w:rsidRPr="000955DE" w:rsidRDefault="000B5B86" w:rsidP="001B6604">
                                  <w:pPr>
                                    <w:widowControl/>
                                    <w:adjustRightInd w:val="0"/>
                                    <w:snapToGrid w:val="0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955DE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677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5AAA140" w14:textId="77777777" w:rsidR="000B5B86" w:rsidRPr="000955DE" w:rsidRDefault="000B5B86" w:rsidP="00A41F06">
                                  <w:pPr>
                                    <w:widowControl/>
                                    <w:adjustRightInd w:val="0"/>
                                    <w:snapToGrid w:val="0"/>
                                    <w:jc w:val="both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955DE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業務招攬爭議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3DF900F9" w14:textId="77777777" w:rsidR="000B5B86" w:rsidRPr="000955DE" w:rsidRDefault="000B5B86" w:rsidP="001B6604">
                                  <w:pPr>
                                    <w:widowControl/>
                                    <w:adjustRightInd w:val="0"/>
                                    <w:snapToGrid w:val="0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955DE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288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4A71971" w14:textId="77777777" w:rsidR="000B5B86" w:rsidRPr="000955DE" w:rsidRDefault="000B5B86" w:rsidP="00A41F06">
                                  <w:pPr>
                                    <w:widowControl/>
                                    <w:adjustRightInd w:val="0"/>
                                    <w:snapToGrid w:val="0"/>
                                    <w:jc w:val="both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955DE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理賠金額認定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987B461" w14:textId="77777777" w:rsidR="000B5B86" w:rsidRPr="000955DE" w:rsidRDefault="000B5B86" w:rsidP="001B6604">
                                  <w:pPr>
                                    <w:widowControl/>
                                    <w:adjustRightInd w:val="0"/>
                                    <w:snapToGrid w:val="0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955DE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61FCD26" w14:textId="77777777" w:rsidR="000B5B86" w:rsidRPr="000955DE" w:rsidRDefault="000B5B86" w:rsidP="00A41F06">
                                  <w:pPr>
                                    <w:widowControl/>
                                    <w:adjustRightInd w:val="0"/>
                                    <w:snapToGrid w:val="0"/>
                                    <w:jc w:val="both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955DE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失能等級認定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D0DF176" w14:textId="77777777" w:rsidR="000B5B86" w:rsidRPr="000955DE" w:rsidRDefault="000B5B86" w:rsidP="001B6604">
                                  <w:pPr>
                                    <w:widowControl/>
                                    <w:adjustRightInd w:val="0"/>
                                    <w:snapToGrid w:val="0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955DE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189</w:t>
                                  </w:r>
                                </w:p>
                              </w:tc>
                            </w:tr>
                            <w:tr w:rsidR="000B5B86" w:rsidRPr="000955DE" w14:paraId="05A82804" w14:textId="77777777" w:rsidTr="00087FD1">
                              <w:trPr>
                                <w:trHeight w:val="454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28F51F6B" w14:textId="77777777" w:rsidR="000B5B86" w:rsidRPr="000955DE" w:rsidRDefault="000B5B86" w:rsidP="001B6604">
                                  <w:pPr>
                                    <w:widowControl/>
                                    <w:adjustRightInd w:val="0"/>
                                    <w:snapToGrid w:val="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955DE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111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EC306FD" w14:textId="77777777" w:rsidR="000B5B86" w:rsidRPr="000955DE" w:rsidRDefault="000B5B86" w:rsidP="001B6604">
                                  <w:pPr>
                                    <w:widowControl/>
                                    <w:adjustRightInd w:val="0"/>
                                    <w:snapToGrid w:val="0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955DE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3,288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AEFFDCF" w14:textId="77777777" w:rsidR="000B5B86" w:rsidRPr="000955DE" w:rsidRDefault="000B5B86" w:rsidP="00A41F06">
                                  <w:pPr>
                                    <w:widowControl/>
                                    <w:adjustRightInd w:val="0"/>
                                    <w:snapToGrid w:val="0"/>
                                    <w:jc w:val="both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955DE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拒絕承保、解除或終止契約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3E8EF99" w14:textId="77777777" w:rsidR="000B5B86" w:rsidRPr="000955DE" w:rsidRDefault="000B5B86" w:rsidP="001B6604">
                                  <w:pPr>
                                    <w:widowControl/>
                                    <w:adjustRightInd w:val="0"/>
                                    <w:snapToGrid w:val="0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955DE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1,246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A3CB518" w14:textId="77777777" w:rsidR="000B5B86" w:rsidRPr="000955DE" w:rsidRDefault="000B5B86" w:rsidP="00A41F06">
                                  <w:pPr>
                                    <w:widowControl/>
                                    <w:adjustRightInd w:val="0"/>
                                    <w:snapToGrid w:val="0"/>
                                    <w:jc w:val="both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955DE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續保爭議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5FC44DF" w14:textId="77777777" w:rsidR="000B5B86" w:rsidRPr="000955DE" w:rsidRDefault="000B5B86" w:rsidP="001B6604">
                                  <w:pPr>
                                    <w:widowControl/>
                                    <w:adjustRightInd w:val="0"/>
                                    <w:snapToGrid w:val="0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955DE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1,037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39EAC8E6" w14:textId="77777777" w:rsidR="000B5B86" w:rsidRPr="000955DE" w:rsidRDefault="000B5B86" w:rsidP="00A41F06">
                                  <w:pPr>
                                    <w:widowControl/>
                                    <w:adjustRightInd w:val="0"/>
                                    <w:snapToGrid w:val="0"/>
                                    <w:jc w:val="both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955DE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承保範圍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F29E7A2" w14:textId="77777777" w:rsidR="000B5B86" w:rsidRPr="000955DE" w:rsidRDefault="000B5B86" w:rsidP="001B6604">
                                  <w:pPr>
                                    <w:widowControl/>
                                    <w:adjustRightInd w:val="0"/>
                                    <w:snapToGrid w:val="0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955DE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1,005</w:t>
                                  </w:r>
                                </w:p>
                              </w:tc>
                            </w:tr>
                            <w:tr w:rsidR="000B5B86" w:rsidRPr="000955DE" w14:paraId="7EA2A257" w14:textId="77777777" w:rsidTr="00087FD1">
                              <w:trPr>
                                <w:trHeight w:val="454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F13E62A" w14:textId="77777777" w:rsidR="000B5B86" w:rsidRPr="000955DE" w:rsidRDefault="000B5B86" w:rsidP="001B6604">
                                  <w:pPr>
                                    <w:widowControl/>
                                    <w:adjustRightInd w:val="0"/>
                                    <w:snapToGrid w:val="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955DE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112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971A263" w14:textId="77777777" w:rsidR="000B5B86" w:rsidRPr="000955DE" w:rsidRDefault="000B5B86" w:rsidP="001B6604">
                                  <w:pPr>
                                    <w:widowControl/>
                                    <w:adjustRightInd w:val="0"/>
                                    <w:snapToGrid w:val="0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955DE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2,311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76F9497" w14:textId="77777777" w:rsidR="000B5B86" w:rsidRPr="000955DE" w:rsidRDefault="000B5B86" w:rsidP="00A41F06">
                                  <w:pPr>
                                    <w:widowControl/>
                                    <w:adjustRightInd w:val="0"/>
                                    <w:snapToGrid w:val="0"/>
                                    <w:jc w:val="both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955DE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承保範圍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EA462E3" w14:textId="77777777" w:rsidR="000B5B86" w:rsidRPr="000955DE" w:rsidRDefault="000B5B86" w:rsidP="001B6604">
                                  <w:pPr>
                                    <w:widowControl/>
                                    <w:adjustRightInd w:val="0"/>
                                    <w:snapToGrid w:val="0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955DE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1,155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3726605" w14:textId="77777777" w:rsidR="000B5B86" w:rsidRPr="000955DE" w:rsidRDefault="000B5B86" w:rsidP="00A41F06">
                                  <w:pPr>
                                    <w:widowControl/>
                                    <w:adjustRightInd w:val="0"/>
                                    <w:snapToGrid w:val="0"/>
                                    <w:jc w:val="both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955DE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條款解釋爭議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6C0B990" w14:textId="77777777" w:rsidR="000B5B86" w:rsidRPr="000955DE" w:rsidRDefault="000B5B86" w:rsidP="001B6604">
                                  <w:pPr>
                                    <w:widowControl/>
                                    <w:adjustRightInd w:val="0"/>
                                    <w:snapToGrid w:val="0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955DE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625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A9BAACC" w14:textId="77777777" w:rsidR="000B5B86" w:rsidRPr="000955DE" w:rsidRDefault="000B5B86" w:rsidP="00A41F06">
                                  <w:pPr>
                                    <w:widowControl/>
                                    <w:adjustRightInd w:val="0"/>
                                    <w:snapToGrid w:val="0"/>
                                    <w:jc w:val="both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955DE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理賠金額認定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0F413A7" w14:textId="77777777" w:rsidR="000B5B86" w:rsidRPr="000955DE" w:rsidRDefault="000B5B86" w:rsidP="001B6604">
                                  <w:pPr>
                                    <w:widowControl/>
                                    <w:adjustRightInd w:val="0"/>
                                    <w:snapToGrid w:val="0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955DE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531</w:t>
                                  </w:r>
                                </w:p>
                              </w:tc>
                            </w:tr>
                            <w:tr w:rsidR="000B5B86" w:rsidRPr="000955DE" w14:paraId="6E215957" w14:textId="77777777" w:rsidTr="00087FD1">
                              <w:trPr>
                                <w:trHeight w:val="454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03AD80B" w14:textId="77777777" w:rsidR="000B5B86" w:rsidRPr="000955DE" w:rsidRDefault="000B5B86" w:rsidP="001B6604">
                                  <w:pPr>
                                    <w:widowControl/>
                                    <w:adjustRightInd w:val="0"/>
                                    <w:snapToGrid w:val="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955DE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113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2C7F0254" w14:textId="77777777" w:rsidR="000B5B86" w:rsidRPr="000955DE" w:rsidRDefault="000B5B86" w:rsidP="001B6604">
                                  <w:pPr>
                                    <w:widowControl/>
                                    <w:adjustRightInd w:val="0"/>
                                    <w:snapToGrid w:val="0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955DE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1,686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F890C50" w14:textId="77777777" w:rsidR="000B5B86" w:rsidRPr="000955DE" w:rsidRDefault="000B5B86" w:rsidP="00A41F06">
                                  <w:pPr>
                                    <w:widowControl/>
                                    <w:adjustRightInd w:val="0"/>
                                    <w:snapToGrid w:val="0"/>
                                    <w:jc w:val="both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955DE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必要性醫療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7AA0A97" w14:textId="77777777" w:rsidR="000B5B86" w:rsidRPr="000955DE" w:rsidRDefault="000B5B86" w:rsidP="001B6604">
                                  <w:pPr>
                                    <w:widowControl/>
                                    <w:adjustRightInd w:val="0"/>
                                    <w:snapToGrid w:val="0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955DE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708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1651F2C" w14:textId="77777777" w:rsidR="000B5B86" w:rsidRPr="000955DE" w:rsidRDefault="000B5B86" w:rsidP="00A41F06">
                                  <w:pPr>
                                    <w:widowControl/>
                                    <w:adjustRightInd w:val="0"/>
                                    <w:snapToGrid w:val="0"/>
                                    <w:jc w:val="both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955DE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理賠金額認定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F698612" w14:textId="77777777" w:rsidR="000B5B86" w:rsidRPr="000955DE" w:rsidRDefault="000B5B86" w:rsidP="001B6604">
                                  <w:pPr>
                                    <w:widowControl/>
                                    <w:adjustRightInd w:val="0"/>
                                    <w:snapToGrid w:val="0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955DE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511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2E492507" w14:textId="77777777" w:rsidR="000B5B86" w:rsidRPr="000955DE" w:rsidRDefault="000B5B86" w:rsidP="00A41F06">
                                  <w:pPr>
                                    <w:widowControl/>
                                    <w:adjustRightInd w:val="0"/>
                                    <w:snapToGrid w:val="0"/>
                                    <w:jc w:val="both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955DE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信用卡消費款爭議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71E3D45" w14:textId="77777777" w:rsidR="000B5B86" w:rsidRPr="000955DE" w:rsidRDefault="000B5B86" w:rsidP="001B6604">
                                  <w:pPr>
                                    <w:widowControl/>
                                    <w:adjustRightInd w:val="0"/>
                                    <w:snapToGrid w:val="0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955DE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467</w:t>
                                  </w:r>
                                </w:p>
                              </w:tc>
                            </w:tr>
                            <w:tr w:rsidR="000B5B86" w:rsidRPr="000955DE" w14:paraId="658F3210" w14:textId="77777777" w:rsidTr="00087FD1">
                              <w:trPr>
                                <w:trHeight w:val="454"/>
                              </w:trPr>
                              <w:tc>
                                <w:tcPr>
                                  <w:tcW w:w="562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106D5BE4" w14:textId="77777777" w:rsidR="000B5B86" w:rsidRPr="000955DE" w:rsidRDefault="000B5B86" w:rsidP="001B6604">
                                  <w:pPr>
                                    <w:widowControl/>
                                    <w:adjustRightInd w:val="0"/>
                                    <w:snapToGrid w:val="0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955DE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114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4E6AE1EA" w14:textId="77777777" w:rsidR="000B5B86" w:rsidRPr="000955DE" w:rsidRDefault="000B5B86" w:rsidP="001B6604">
                                  <w:pPr>
                                    <w:widowControl/>
                                    <w:adjustRightInd w:val="0"/>
                                    <w:snapToGrid w:val="0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955DE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2,241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569AEAA" w14:textId="77777777" w:rsidR="000B5B86" w:rsidRPr="000955DE" w:rsidRDefault="000B5B86" w:rsidP="00A41F06">
                                  <w:pPr>
                                    <w:widowControl/>
                                    <w:adjustRightInd w:val="0"/>
                                    <w:snapToGrid w:val="0"/>
                                    <w:jc w:val="both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955DE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必要性醫療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725E95BC" w14:textId="77777777" w:rsidR="000B5B86" w:rsidRPr="000955DE" w:rsidRDefault="000B5B86" w:rsidP="001B6604">
                                  <w:pPr>
                                    <w:widowControl/>
                                    <w:adjustRightInd w:val="0"/>
                                    <w:snapToGrid w:val="0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955DE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1,159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31A32F61" w14:textId="77777777" w:rsidR="000B5B86" w:rsidRPr="000955DE" w:rsidRDefault="000B5B86" w:rsidP="00A41F06">
                                  <w:pPr>
                                    <w:widowControl/>
                                    <w:adjustRightInd w:val="0"/>
                                    <w:snapToGrid w:val="0"/>
                                    <w:jc w:val="both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955DE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信用卡消費款爭議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5C5D6D3C" w14:textId="77777777" w:rsidR="000B5B86" w:rsidRPr="000955DE" w:rsidRDefault="000B5B86" w:rsidP="001B6604">
                                  <w:pPr>
                                    <w:widowControl/>
                                    <w:adjustRightInd w:val="0"/>
                                    <w:snapToGrid w:val="0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955DE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600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7347E34" w14:textId="77777777" w:rsidR="000B5B86" w:rsidRPr="000955DE" w:rsidRDefault="000B5B86" w:rsidP="00A41F06">
                                  <w:pPr>
                                    <w:widowControl/>
                                    <w:adjustRightInd w:val="0"/>
                                    <w:snapToGrid w:val="0"/>
                                    <w:jc w:val="both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955DE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理賠金額認定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03DA377C" w14:textId="77777777" w:rsidR="000B5B86" w:rsidRPr="000955DE" w:rsidRDefault="000B5B86" w:rsidP="001B6604">
                                  <w:pPr>
                                    <w:widowControl/>
                                    <w:adjustRightInd w:val="0"/>
                                    <w:snapToGrid w:val="0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955DE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482</w:t>
                                  </w:r>
                                </w:p>
                              </w:tc>
                            </w:tr>
                          </w:tbl>
                          <w:p w14:paraId="41807B7C" w14:textId="77777777" w:rsidR="000B5B86" w:rsidRPr="00E87A8D" w:rsidRDefault="000B5B86" w:rsidP="00977F39">
                            <w:pPr>
                              <w:spacing w:line="260" w:lineRule="exact"/>
                              <w:rPr>
                                <w:sz w:val="18"/>
                                <w:szCs w:val="18"/>
                              </w:rPr>
                            </w:pPr>
                            <w:r w:rsidRPr="00E87A8D">
                              <w:rPr>
                                <w:rFonts w:ascii="標楷體" w:eastAsia="標楷體" w:hAnsi="標楷體" w:hint="eastAsia"/>
                                <w:color w:val="000000"/>
                                <w:sz w:val="18"/>
                                <w:szCs w:val="18"/>
                              </w:rPr>
                              <w:t>資料來源：整理自金管會提供資料。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B73DF9" id="_x0000_t202" coordsize="21600,21600" o:spt="202" path="m,l,21600r21600,l21600,xe">
                <v:stroke joinstyle="miter"/>
                <v:path gradientshapeok="t" o:connecttype="rect"/>
              </v:shapetype>
              <v:shape id="文字方塊 10" o:spid="_x0000_s1026" type="#_x0000_t202" style="position:absolute;left:0;text-align:left;margin-left:102.35pt;margin-top:5.4pt;width:414.7pt;height:216.85pt;z-index:-251657216;visibility:visible;mso-wrap-style:square;mso-width-percent:0;mso-height-percent:0;mso-wrap-distance-left:2.85pt;mso-wrap-distance-top:0;mso-wrap-distance-right:2.85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Ez9RgIAAFgEAAAOAAAAZHJzL2Uyb0RvYy54bWysVEtu2zAQ3RfoHQjuG8mu7TRG5MBN4KKA&#10;kQRwiqxpiooFSByWpC25FyjQA6TrHqAH6IGSc/SRsp0g7arohhrODOfz3oxOz9q6YhtlXUk6472j&#10;lDOlJeWlvsv4p5vZm3ecOS90LirSKuNb5fjZ5PWr08aMVZ9WVOXKMgTRbtyYjK+8N+MkcXKlauGO&#10;yCgNY0G2Fh5Xe5fkVjSIXldJP01HSUM2N5akcg7ai87IJzF+USjpr4rCKc+qjKM2H08bz2U4k8mp&#10;GN9ZYVal3JUh/qGKWpQaSQ+hLoQXbG3LP0LVpbTkqPBHkuqEiqKUKvaAbnrpi24WK2FU7AXgOHOA&#10;yf2/sPJyc21ZmYM7wKNFDY4e778+/Pz+eP/r4cc3BjUwaowbw3Vh4Ozb99TCf693UIbW28LW4Yum&#10;GOwItz0grFrPJJTD/mg0OoFJwtY/Hg7SNMZPnp4b6/wHRTULQsYtKIzIis3ceZQC171LyKZpVlZV&#10;pLHSrMn46O0wjQ8OFryoNB6GJrpig+TbZbvrbEn5Fo1Z6sbDGTkrkXwunL8WFvOAgjHj/gpHURGS&#10;0E7ibEX2y9/0wR80wcpZg/nKuPu8FlZxVn3UIPCkNxggrI+XwfC4j4t9blk+t+h1fU4Y4R62ycgo&#10;Bn9f7cXCUn2LVZiGrDAJLZE7434vnvtu6rFKUk2n0QkjaISf64WRIXSAM0B7094Ka3b4e1B3SftJ&#10;FOMXNHS+HRHTtaeijBwFgDtUd7hjfCN1u1UL+/H8Hr2efgiT3wAAAP//AwBQSwMEFAAGAAgAAAAh&#10;ALLKGpnhAAAACwEAAA8AAABkcnMvZG93bnJldi54bWxMj8tOwzAQRfdI/IM1SOyo3eBCFeJUVaQK&#10;CcGipRt2k3iaRPgRYrcNfD3uCpaje3Tn3GI1WcNONIbeOwXzmQBGrvG6d62C/fvmbgksRHQajXek&#10;4JsCrMrrqwJz7c9uS6ddbFkqcSFHBV2MQ855aDqyGGZ+IJeygx8txnSOLdcjnlO5NTwT4oFb7F36&#10;0OFAVUfN5+5oFbxUmzfc1pld/pjq+fWwHr72Hwulbm+m9ROwSFP8g+Gin9ShTE61PzodmFGQCfmY&#10;0BSINOECiHs5B1YrkFIugJcF/7+h/AUAAP//AwBQSwECLQAUAAYACAAAACEAtoM4kv4AAADhAQAA&#10;EwAAAAAAAAAAAAAAAAAAAAAAW0NvbnRlbnRfVHlwZXNdLnhtbFBLAQItABQABgAIAAAAIQA4/SH/&#10;1gAAAJQBAAALAAAAAAAAAAAAAAAAAC8BAABfcmVscy8ucmVsc1BLAQItABQABgAIAAAAIQA7wEz9&#10;RgIAAFgEAAAOAAAAAAAAAAAAAAAAAC4CAABkcnMvZTJvRG9jLnhtbFBLAQItABQABgAIAAAAIQCy&#10;yhqZ4QAAAAsBAAAPAAAAAAAAAAAAAAAAAKAEAABkcnMvZG93bnJldi54bWxQSwUGAAAAAAQABADz&#10;AAAArgUAAAAA&#10;" filled="f" stroked="f" strokeweight=".5pt">
                <v:textbox>
                  <w:txbxContent>
                    <w:p w14:paraId="68451B26" w14:textId="1446C1D6" w:rsidR="000B5B86" w:rsidRPr="000955DE" w:rsidRDefault="000B5B86" w:rsidP="00977F39">
                      <w:pPr>
                        <w:jc w:val="center"/>
                        <w:rPr>
                          <w:rFonts w:ascii="標楷體" w:eastAsia="標楷體" w:hAnsi="標楷體"/>
                          <w:b/>
                          <w:bCs/>
                          <w:szCs w:val="24"/>
                        </w:rPr>
                      </w:pPr>
                      <w:r w:rsidRPr="000955DE">
                        <w:rPr>
                          <w:rFonts w:ascii="標楷體" w:eastAsia="標楷體" w:hAnsi="標楷體" w:hint="eastAsia"/>
                          <w:b/>
                          <w:szCs w:val="24"/>
                        </w:rPr>
                        <w:t>表</w:t>
                      </w:r>
                      <w:r>
                        <w:rPr>
                          <w:rFonts w:ascii="標楷體" w:eastAsia="標楷體" w:hAnsi="標楷體" w:hint="eastAsia"/>
                          <w:b/>
                          <w:szCs w:val="24"/>
                        </w:rPr>
                        <w:t>1</w:t>
                      </w:r>
                      <w:r w:rsidR="003F21A7">
                        <w:rPr>
                          <w:rFonts w:ascii="標楷體" w:eastAsia="標楷體" w:hAnsi="標楷體" w:hint="eastAsia"/>
                          <w:b/>
                          <w:szCs w:val="24"/>
                        </w:rPr>
                        <w:t xml:space="preserve">　</w:t>
                      </w:r>
                      <w:r w:rsidRPr="000955DE">
                        <w:rPr>
                          <w:rStyle w:val="fontstyle01"/>
                          <w:rFonts w:cs="Malgun Gothic Semilight" w:hint="default"/>
                          <w:b/>
                          <w:color w:val="auto"/>
                          <w:sz w:val="24"/>
                          <w:szCs w:val="24"/>
                        </w:rPr>
                        <w:t>評議中心受理前3大評議爭議類型及件數</w:t>
                      </w:r>
                    </w:p>
                    <w:p w14:paraId="3E2F5FF7" w14:textId="77777777" w:rsidR="000B5B86" w:rsidRPr="000955DE" w:rsidRDefault="000B5B86" w:rsidP="00977F39">
                      <w:pPr>
                        <w:spacing w:line="280" w:lineRule="exact"/>
                        <w:ind w:rightChars="23" w:right="55"/>
                        <w:jc w:val="right"/>
                      </w:pPr>
                      <w:r w:rsidRPr="000955DE">
                        <w:rPr>
                          <w:rFonts w:ascii="標楷體" w:eastAsia="標楷體" w:hAnsi="標楷體" w:hint="eastAsia"/>
                          <w:bCs/>
                          <w:sz w:val="20"/>
                          <w:szCs w:val="20"/>
                        </w:rPr>
                        <w:t>單位：件</w:t>
                      </w:r>
                    </w:p>
                    <w:tbl>
                      <w:tblPr>
                        <w:tblW w:w="7933" w:type="dxa"/>
                        <w:tblCellMar>
                          <w:left w:w="28" w:type="dxa"/>
                          <w:right w:w="2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62"/>
                        <w:gridCol w:w="709"/>
                        <w:gridCol w:w="1418"/>
                        <w:gridCol w:w="708"/>
                        <w:gridCol w:w="1701"/>
                        <w:gridCol w:w="709"/>
                        <w:gridCol w:w="1418"/>
                        <w:gridCol w:w="708"/>
                      </w:tblGrid>
                      <w:tr w:rsidR="000B5B86" w:rsidRPr="000955DE" w14:paraId="21A47D7C" w14:textId="77777777" w:rsidTr="00087FD1">
                        <w:trPr>
                          <w:trHeight w:val="397"/>
                        </w:trPr>
                        <w:tc>
                          <w:tcPr>
                            <w:tcW w:w="562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A81546F" w14:textId="77777777" w:rsidR="000B5B86" w:rsidRPr="000955DE" w:rsidRDefault="000B5B86" w:rsidP="00087FD1">
                            <w:pPr>
                              <w:widowControl/>
                              <w:adjustRightInd w:val="0"/>
                              <w:snapToGrid w:val="0"/>
                              <w:jc w:val="center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955DE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年度</w:t>
                            </w:r>
                          </w:p>
                        </w:tc>
                        <w:tc>
                          <w:tcPr>
                            <w:tcW w:w="709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E90E7AA" w14:textId="77777777" w:rsidR="000B5B86" w:rsidRPr="00E459A2" w:rsidRDefault="000B5B86" w:rsidP="00087FD1">
                            <w:pPr>
                              <w:widowControl/>
                              <w:adjustRightInd w:val="0"/>
                              <w:snapToGrid w:val="0"/>
                              <w:jc w:val="center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459A2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件數</w:t>
                            </w:r>
                          </w:p>
                          <w:p w14:paraId="68142738" w14:textId="77777777" w:rsidR="000B5B86" w:rsidRPr="000955DE" w:rsidRDefault="000B5B86" w:rsidP="00087FD1">
                            <w:pPr>
                              <w:widowControl/>
                              <w:adjustRightInd w:val="0"/>
                              <w:snapToGrid w:val="0"/>
                              <w:jc w:val="center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E459A2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合計</w:t>
                            </w:r>
                          </w:p>
                        </w:tc>
                        <w:tc>
                          <w:tcPr>
                            <w:tcW w:w="2126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8316D9A" w14:textId="77777777" w:rsidR="000B5B86" w:rsidRPr="000955DE" w:rsidRDefault="000B5B86" w:rsidP="00087FD1">
                            <w:pPr>
                              <w:widowControl/>
                              <w:adjustRightInd w:val="0"/>
                              <w:snapToGrid w:val="0"/>
                              <w:jc w:val="center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955DE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爭議類型第1名</w:t>
                            </w:r>
                          </w:p>
                        </w:tc>
                        <w:tc>
                          <w:tcPr>
                            <w:tcW w:w="2410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B469A1E" w14:textId="77777777" w:rsidR="000B5B86" w:rsidRPr="000955DE" w:rsidRDefault="000B5B86" w:rsidP="00087FD1">
                            <w:pPr>
                              <w:widowControl/>
                              <w:adjustRightInd w:val="0"/>
                              <w:snapToGrid w:val="0"/>
                              <w:jc w:val="center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955DE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爭議類型第2名</w:t>
                            </w:r>
                          </w:p>
                        </w:tc>
                        <w:tc>
                          <w:tcPr>
                            <w:tcW w:w="2126" w:type="dxa"/>
                            <w:gridSpan w:val="2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E933D53" w14:textId="77777777" w:rsidR="000B5B86" w:rsidRPr="000955DE" w:rsidRDefault="000B5B86" w:rsidP="00087FD1">
                            <w:pPr>
                              <w:widowControl/>
                              <w:adjustRightInd w:val="0"/>
                              <w:snapToGrid w:val="0"/>
                              <w:jc w:val="center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955DE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爭議類型第3名</w:t>
                            </w:r>
                          </w:p>
                        </w:tc>
                      </w:tr>
                      <w:tr w:rsidR="000B5B86" w:rsidRPr="000955DE" w14:paraId="31AC030E" w14:textId="77777777" w:rsidTr="00087FD1">
                        <w:trPr>
                          <w:trHeight w:val="397"/>
                        </w:trPr>
                        <w:tc>
                          <w:tcPr>
                            <w:tcW w:w="562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E6EB9EA" w14:textId="77777777" w:rsidR="000B5B86" w:rsidRPr="000955DE" w:rsidRDefault="000B5B86" w:rsidP="00087FD1">
                            <w:pPr>
                              <w:widowControl/>
                              <w:adjustRightInd w:val="0"/>
                              <w:snapToGrid w:val="0"/>
                              <w:jc w:val="center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8DF24DE" w14:textId="77777777" w:rsidR="000B5B86" w:rsidRPr="000955DE" w:rsidRDefault="000B5B86" w:rsidP="00087FD1">
                            <w:pPr>
                              <w:widowControl/>
                              <w:adjustRightInd w:val="0"/>
                              <w:snapToGrid w:val="0"/>
                              <w:jc w:val="center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39630D6" w14:textId="77777777" w:rsidR="000B5B86" w:rsidRPr="000955DE" w:rsidRDefault="000B5B86" w:rsidP="00087FD1">
                            <w:pPr>
                              <w:widowControl/>
                              <w:adjustRightInd w:val="0"/>
                              <w:snapToGrid w:val="0"/>
                              <w:jc w:val="center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955DE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類型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3DC79EE" w14:textId="77777777" w:rsidR="000B5B86" w:rsidRPr="000955DE" w:rsidRDefault="000B5B86" w:rsidP="00087FD1">
                            <w:pPr>
                              <w:widowControl/>
                              <w:adjustRightInd w:val="0"/>
                              <w:snapToGrid w:val="0"/>
                              <w:jc w:val="center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955DE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件數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C3E606D" w14:textId="77777777" w:rsidR="000B5B86" w:rsidRPr="000955DE" w:rsidRDefault="000B5B86" w:rsidP="00087FD1">
                            <w:pPr>
                              <w:widowControl/>
                              <w:adjustRightInd w:val="0"/>
                              <w:snapToGrid w:val="0"/>
                              <w:jc w:val="center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955DE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類型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005FB94" w14:textId="77777777" w:rsidR="000B5B86" w:rsidRPr="000955DE" w:rsidRDefault="000B5B86" w:rsidP="00087FD1">
                            <w:pPr>
                              <w:widowControl/>
                              <w:adjustRightInd w:val="0"/>
                              <w:snapToGrid w:val="0"/>
                              <w:jc w:val="center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955DE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件數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0914FA2" w14:textId="77777777" w:rsidR="000B5B86" w:rsidRPr="000955DE" w:rsidRDefault="000B5B86" w:rsidP="00087FD1">
                            <w:pPr>
                              <w:widowControl/>
                              <w:adjustRightInd w:val="0"/>
                              <w:snapToGrid w:val="0"/>
                              <w:jc w:val="center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955DE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類型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1A8BEC9" w14:textId="77777777" w:rsidR="000B5B86" w:rsidRPr="000955DE" w:rsidRDefault="000B5B86" w:rsidP="00087FD1">
                            <w:pPr>
                              <w:widowControl/>
                              <w:adjustRightInd w:val="0"/>
                              <w:snapToGrid w:val="0"/>
                              <w:jc w:val="center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955DE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件數</w:t>
                            </w:r>
                          </w:p>
                        </w:tc>
                      </w:tr>
                      <w:tr w:rsidR="000B5B86" w:rsidRPr="000955DE" w14:paraId="7AF520B8" w14:textId="77777777" w:rsidTr="00087FD1">
                        <w:trPr>
                          <w:trHeight w:val="454"/>
                        </w:trPr>
                        <w:tc>
                          <w:tcPr>
                            <w:tcW w:w="562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2EFE085A" w14:textId="77777777" w:rsidR="000B5B86" w:rsidRPr="000955DE" w:rsidRDefault="000B5B86" w:rsidP="001B6604">
                            <w:pPr>
                              <w:widowControl/>
                              <w:adjustRightInd w:val="0"/>
                              <w:snapToGrid w:val="0"/>
                              <w:jc w:val="center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955DE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110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2933D7C" w14:textId="77777777" w:rsidR="000B5B86" w:rsidRPr="000955DE" w:rsidRDefault="000B5B86" w:rsidP="001B6604">
                            <w:pPr>
                              <w:widowControl/>
                              <w:adjustRightInd w:val="0"/>
                              <w:snapToGrid w:val="0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955DE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  <w:t>677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5AAA140" w14:textId="77777777" w:rsidR="000B5B86" w:rsidRPr="000955DE" w:rsidRDefault="000B5B86" w:rsidP="00A41F06">
                            <w:pPr>
                              <w:widowControl/>
                              <w:adjustRightInd w:val="0"/>
                              <w:snapToGrid w:val="0"/>
                              <w:jc w:val="both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955DE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業務招攬爭議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3DF900F9" w14:textId="77777777" w:rsidR="000B5B86" w:rsidRPr="000955DE" w:rsidRDefault="000B5B86" w:rsidP="001B6604">
                            <w:pPr>
                              <w:widowControl/>
                              <w:adjustRightInd w:val="0"/>
                              <w:snapToGrid w:val="0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955DE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288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4A71971" w14:textId="77777777" w:rsidR="000B5B86" w:rsidRPr="000955DE" w:rsidRDefault="000B5B86" w:rsidP="00A41F06">
                            <w:pPr>
                              <w:widowControl/>
                              <w:adjustRightInd w:val="0"/>
                              <w:snapToGrid w:val="0"/>
                              <w:jc w:val="both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955DE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理賠金額認定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987B461" w14:textId="77777777" w:rsidR="000B5B86" w:rsidRPr="000955DE" w:rsidRDefault="000B5B86" w:rsidP="001B6604">
                            <w:pPr>
                              <w:widowControl/>
                              <w:adjustRightInd w:val="0"/>
                              <w:snapToGrid w:val="0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955DE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61FCD26" w14:textId="77777777" w:rsidR="000B5B86" w:rsidRPr="000955DE" w:rsidRDefault="000B5B86" w:rsidP="00A41F06">
                            <w:pPr>
                              <w:widowControl/>
                              <w:adjustRightInd w:val="0"/>
                              <w:snapToGrid w:val="0"/>
                              <w:jc w:val="both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955DE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失能等級認定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D0DF176" w14:textId="77777777" w:rsidR="000B5B86" w:rsidRPr="000955DE" w:rsidRDefault="000B5B86" w:rsidP="001B6604">
                            <w:pPr>
                              <w:widowControl/>
                              <w:adjustRightInd w:val="0"/>
                              <w:snapToGrid w:val="0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955DE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189</w:t>
                            </w:r>
                          </w:p>
                        </w:tc>
                      </w:tr>
                      <w:tr w:rsidR="000B5B86" w:rsidRPr="000955DE" w14:paraId="05A82804" w14:textId="77777777" w:rsidTr="00087FD1">
                        <w:trPr>
                          <w:trHeight w:val="454"/>
                        </w:trPr>
                        <w:tc>
                          <w:tcPr>
                            <w:tcW w:w="562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28F51F6B" w14:textId="77777777" w:rsidR="000B5B86" w:rsidRPr="000955DE" w:rsidRDefault="000B5B86" w:rsidP="001B6604">
                            <w:pPr>
                              <w:widowControl/>
                              <w:adjustRightInd w:val="0"/>
                              <w:snapToGrid w:val="0"/>
                              <w:jc w:val="center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955DE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111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EC306FD" w14:textId="77777777" w:rsidR="000B5B86" w:rsidRPr="000955DE" w:rsidRDefault="000B5B86" w:rsidP="001B6604">
                            <w:pPr>
                              <w:widowControl/>
                              <w:adjustRightInd w:val="0"/>
                              <w:snapToGrid w:val="0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955DE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  <w:t>3,288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AEFFDCF" w14:textId="77777777" w:rsidR="000B5B86" w:rsidRPr="000955DE" w:rsidRDefault="000B5B86" w:rsidP="00A41F06">
                            <w:pPr>
                              <w:widowControl/>
                              <w:adjustRightInd w:val="0"/>
                              <w:snapToGrid w:val="0"/>
                              <w:jc w:val="both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955DE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拒絕承保、解除或終止契約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3E8EF99" w14:textId="77777777" w:rsidR="000B5B86" w:rsidRPr="000955DE" w:rsidRDefault="000B5B86" w:rsidP="001B6604">
                            <w:pPr>
                              <w:widowControl/>
                              <w:adjustRightInd w:val="0"/>
                              <w:snapToGrid w:val="0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955DE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1,246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A3CB518" w14:textId="77777777" w:rsidR="000B5B86" w:rsidRPr="000955DE" w:rsidRDefault="000B5B86" w:rsidP="00A41F06">
                            <w:pPr>
                              <w:widowControl/>
                              <w:adjustRightInd w:val="0"/>
                              <w:snapToGrid w:val="0"/>
                              <w:jc w:val="both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955DE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續保爭議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5FC44DF" w14:textId="77777777" w:rsidR="000B5B86" w:rsidRPr="000955DE" w:rsidRDefault="000B5B86" w:rsidP="001B6604">
                            <w:pPr>
                              <w:widowControl/>
                              <w:adjustRightInd w:val="0"/>
                              <w:snapToGrid w:val="0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955DE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1,037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39EAC8E6" w14:textId="77777777" w:rsidR="000B5B86" w:rsidRPr="000955DE" w:rsidRDefault="000B5B86" w:rsidP="00A41F06">
                            <w:pPr>
                              <w:widowControl/>
                              <w:adjustRightInd w:val="0"/>
                              <w:snapToGrid w:val="0"/>
                              <w:jc w:val="both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955DE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承保範圍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F29E7A2" w14:textId="77777777" w:rsidR="000B5B86" w:rsidRPr="000955DE" w:rsidRDefault="000B5B86" w:rsidP="001B6604">
                            <w:pPr>
                              <w:widowControl/>
                              <w:adjustRightInd w:val="0"/>
                              <w:snapToGrid w:val="0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955DE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1,005</w:t>
                            </w:r>
                          </w:p>
                        </w:tc>
                      </w:tr>
                      <w:tr w:rsidR="000B5B86" w:rsidRPr="000955DE" w14:paraId="7EA2A257" w14:textId="77777777" w:rsidTr="00087FD1">
                        <w:trPr>
                          <w:trHeight w:val="454"/>
                        </w:trPr>
                        <w:tc>
                          <w:tcPr>
                            <w:tcW w:w="562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F13E62A" w14:textId="77777777" w:rsidR="000B5B86" w:rsidRPr="000955DE" w:rsidRDefault="000B5B86" w:rsidP="001B6604">
                            <w:pPr>
                              <w:widowControl/>
                              <w:adjustRightInd w:val="0"/>
                              <w:snapToGrid w:val="0"/>
                              <w:jc w:val="center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955DE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112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971A263" w14:textId="77777777" w:rsidR="000B5B86" w:rsidRPr="000955DE" w:rsidRDefault="000B5B86" w:rsidP="001B6604">
                            <w:pPr>
                              <w:widowControl/>
                              <w:adjustRightInd w:val="0"/>
                              <w:snapToGrid w:val="0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955DE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  <w:t>2,311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76F9497" w14:textId="77777777" w:rsidR="000B5B86" w:rsidRPr="000955DE" w:rsidRDefault="000B5B86" w:rsidP="00A41F06">
                            <w:pPr>
                              <w:widowControl/>
                              <w:adjustRightInd w:val="0"/>
                              <w:snapToGrid w:val="0"/>
                              <w:jc w:val="both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955DE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承保範圍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EA462E3" w14:textId="77777777" w:rsidR="000B5B86" w:rsidRPr="000955DE" w:rsidRDefault="000B5B86" w:rsidP="001B6604">
                            <w:pPr>
                              <w:widowControl/>
                              <w:adjustRightInd w:val="0"/>
                              <w:snapToGrid w:val="0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955DE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1,155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3726605" w14:textId="77777777" w:rsidR="000B5B86" w:rsidRPr="000955DE" w:rsidRDefault="000B5B86" w:rsidP="00A41F06">
                            <w:pPr>
                              <w:widowControl/>
                              <w:adjustRightInd w:val="0"/>
                              <w:snapToGrid w:val="0"/>
                              <w:jc w:val="both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955DE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條款解釋爭議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6C0B990" w14:textId="77777777" w:rsidR="000B5B86" w:rsidRPr="000955DE" w:rsidRDefault="000B5B86" w:rsidP="001B6604">
                            <w:pPr>
                              <w:widowControl/>
                              <w:adjustRightInd w:val="0"/>
                              <w:snapToGrid w:val="0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955DE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625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A9BAACC" w14:textId="77777777" w:rsidR="000B5B86" w:rsidRPr="000955DE" w:rsidRDefault="000B5B86" w:rsidP="00A41F06">
                            <w:pPr>
                              <w:widowControl/>
                              <w:adjustRightInd w:val="0"/>
                              <w:snapToGrid w:val="0"/>
                              <w:jc w:val="both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955DE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理賠金額認定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0F413A7" w14:textId="77777777" w:rsidR="000B5B86" w:rsidRPr="000955DE" w:rsidRDefault="000B5B86" w:rsidP="001B6604">
                            <w:pPr>
                              <w:widowControl/>
                              <w:adjustRightInd w:val="0"/>
                              <w:snapToGrid w:val="0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955DE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531</w:t>
                            </w:r>
                          </w:p>
                        </w:tc>
                      </w:tr>
                      <w:tr w:rsidR="000B5B86" w:rsidRPr="000955DE" w14:paraId="6E215957" w14:textId="77777777" w:rsidTr="00087FD1">
                        <w:trPr>
                          <w:trHeight w:val="454"/>
                        </w:trPr>
                        <w:tc>
                          <w:tcPr>
                            <w:tcW w:w="562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03AD80B" w14:textId="77777777" w:rsidR="000B5B86" w:rsidRPr="000955DE" w:rsidRDefault="000B5B86" w:rsidP="001B6604">
                            <w:pPr>
                              <w:widowControl/>
                              <w:adjustRightInd w:val="0"/>
                              <w:snapToGrid w:val="0"/>
                              <w:jc w:val="center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955DE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113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2C7F0254" w14:textId="77777777" w:rsidR="000B5B86" w:rsidRPr="000955DE" w:rsidRDefault="000B5B86" w:rsidP="001B6604">
                            <w:pPr>
                              <w:widowControl/>
                              <w:adjustRightInd w:val="0"/>
                              <w:snapToGrid w:val="0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955DE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  <w:t>1,686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F890C50" w14:textId="77777777" w:rsidR="000B5B86" w:rsidRPr="000955DE" w:rsidRDefault="000B5B86" w:rsidP="00A41F06">
                            <w:pPr>
                              <w:widowControl/>
                              <w:adjustRightInd w:val="0"/>
                              <w:snapToGrid w:val="0"/>
                              <w:jc w:val="both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955DE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必要性醫療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7AA0A97" w14:textId="77777777" w:rsidR="000B5B86" w:rsidRPr="000955DE" w:rsidRDefault="000B5B86" w:rsidP="001B6604">
                            <w:pPr>
                              <w:widowControl/>
                              <w:adjustRightInd w:val="0"/>
                              <w:snapToGrid w:val="0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955DE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708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1651F2C" w14:textId="77777777" w:rsidR="000B5B86" w:rsidRPr="000955DE" w:rsidRDefault="000B5B86" w:rsidP="00A41F06">
                            <w:pPr>
                              <w:widowControl/>
                              <w:adjustRightInd w:val="0"/>
                              <w:snapToGrid w:val="0"/>
                              <w:jc w:val="both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955DE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理賠金額認定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F698612" w14:textId="77777777" w:rsidR="000B5B86" w:rsidRPr="000955DE" w:rsidRDefault="000B5B86" w:rsidP="001B6604">
                            <w:pPr>
                              <w:widowControl/>
                              <w:adjustRightInd w:val="0"/>
                              <w:snapToGrid w:val="0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955DE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511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2E492507" w14:textId="77777777" w:rsidR="000B5B86" w:rsidRPr="000955DE" w:rsidRDefault="000B5B86" w:rsidP="00A41F06">
                            <w:pPr>
                              <w:widowControl/>
                              <w:adjustRightInd w:val="0"/>
                              <w:snapToGrid w:val="0"/>
                              <w:jc w:val="both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955DE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信用卡消費款爭議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71E3D45" w14:textId="77777777" w:rsidR="000B5B86" w:rsidRPr="000955DE" w:rsidRDefault="000B5B86" w:rsidP="001B6604">
                            <w:pPr>
                              <w:widowControl/>
                              <w:adjustRightInd w:val="0"/>
                              <w:snapToGrid w:val="0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955DE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467</w:t>
                            </w:r>
                          </w:p>
                        </w:tc>
                      </w:tr>
                      <w:tr w:rsidR="000B5B86" w:rsidRPr="000955DE" w14:paraId="658F3210" w14:textId="77777777" w:rsidTr="00087FD1">
                        <w:trPr>
                          <w:trHeight w:val="454"/>
                        </w:trPr>
                        <w:tc>
                          <w:tcPr>
                            <w:tcW w:w="562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106D5BE4" w14:textId="77777777" w:rsidR="000B5B86" w:rsidRPr="000955DE" w:rsidRDefault="000B5B86" w:rsidP="001B6604">
                            <w:pPr>
                              <w:widowControl/>
                              <w:adjustRightInd w:val="0"/>
                              <w:snapToGrid w:val="0"/>
                              <w:jc w:val="center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955DE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114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4E6AE1EA" w14:textId="77777777" w:rsidR="000B5B86" w:rsidRPr="000955DE" w:rsidRDefault="000B5B86" w:rsidP="001B6604">
                            <w:pPr>
                              <w:widowControl/>
                              <w:adjustRightInd w:val="0"/>
                              <w:snapToGrid w:val="0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955DE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  <w:t>2,241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569AEAA" w14:textId="77777777" w:rsidR="000B5B86" w:rsidRPr="000955DE" w:rsidRDefault="000B5B86" w:rsidP="00A41F06">
                            <w:pPr>
                              <w:widowControl/>
                              <w:adjustRightInd w:val="0"/>
                              <w:snapToGrid w:val="0"/>
                              <w:jc w:val="both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955DE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必要性醫療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725E95BC" w14:textId="77777777" w:rsidR="000B5B86" w:rsidRPr="000955DE" w:rsidRDefault="000B5B86" w:rsidP="001B6604">
                            <w:pPr>
                              <w:widowControl/>
                              <w:adjustRightInd w:val="0"/>
                              <w:snapToGrid w:val="0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955DE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1,159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31A32F61" w14:textId="77777777" w:rsidR="000B5B86" w:rsidRPr="000955DE" w:rsidRDefault="000B5B86" w:rsidP="00A41F06">
                            <w:pPr>
                              <w:widowControl/>
                              <w:adjustRightInd w:val="0"/>
                              <w:snapToGrid w:val="0"/>
                              <w:jc w:val="both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955DE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信用卡消費款爭議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5C5D6D3C" w14:textId="77777777" w:rsidR="000B5B86" w:rsidRPr="000955DE" w:rsidRDefault="000B5B86" w:rsidP="001B6604">
                            <w:pPr>
                              <w:widowControl/>
                              <w:adjustRightInd w:val="0"/>
                              <w:snapToGrid w:val="0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955DE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600</w:t>
                            </w:r>
                          </w:p>
                        </w:tc>
                        <w:tc>
                          <w:tcPr>
                            <w:tcW w:w="141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7347E34" w14:textId="77777777" w:rsidR="000B5B86" w:rsidRPr="000955DE" w:rsidRDefault="000B5B86" w:rsidP="00A41F06">
                            <w:pPr>
                              <w:widowControl/>
                              <w:adjustRightInd w:val="0"/>
                              <w:snapToGrid w:val="0"/>
                              <w:jc w:val="both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955DE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理賠金額認定</w:t>
                            </w:r>
                          </w:p>
                        </w:tc>
                        <w:tc>
                          <w:tcPr>
                            <w:tcW w:w="708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03DA377C" w14:textId="77777777" w:rsidR="000B5B86" w:rsidRPr="000955DE" w:rsidRDefault="000B5B86" w:rsidP="001B6604">
                            <w:pPr>
                              <w:widowControl/>
                              <w:adjustRightInd w:val="0"/>
                              <w:snapToGrid w:val="0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955DE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482</w:t>
                            </w:r>
                          </w:p>
                        </w:tc>
                      </w:tr>
                    </w:tbl>
                    <w:p w14:paraId="41807B7C" w14:textId="77777777" w:rsidR="000B5B86" w:rsidRPr="00E87A8D" w:rsidRDefault="000B5B86" w:rsidP="00977F39">
                      <w:pPr>
                        <w:spacing w:line="260" w:lineRule="exact"/>
                        <w:rPr>
                          <w:sz w:val="18"/>
                          <w:szCs w:val="18"/>
                        </w:rPr>
                      </w:pPr>
                      <w:r w:rsidRPr="00E87A8D">
                        <w:rPr>
                          <w:rFonts w:ascii="標楷體" w:eastAsia="標楷體" w:hAnsi="標楷體" w:hint="eastAsia"/>
                          <w:color w:val="000000"/>
                          <w:sz w:val="18"/>
                          <w:szCs w:val="18"/>
                        </w:rPr>
                        <w:t>資料來源：整理自金管會提供資料。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D3465">
        <w:rPr>
          <w:rFonts w:ascii="標楷體" w:eastAsia="標楷體" w:hAnsi="標楷體" w:cs="標楷體" w:hint="eastAsia"/>
          <w:szCs w:val="24"/>
        </w:rPr>
        <w:t>由</w:t>
      </w:r>
      <w:r w:rsidR="008B66CB">
        <w:rPr>
          <w:rFonts w:ascii="標楷體" w:eastAsia="標楷體" w:hAnsi="標楷體" w:cs="標楷體" w:hint="eastAsia"/>
          <w:szCs w:val="24"/>
        </w:rPr>
        <w:t>金融監督管理基金</w:t>
      </w:r>
      <w:r w:rsidR="008A2972" w:rsidRPr="008A2972">
        <w:rPr>
          <w:rFonts w:ascii="標楷體" w:eastAsia="標楷體" w:hAnsi="標楷體" w:cs="標楷體" w:hint="eastAsia"/>
          <w:szCs w:val="24"/>
        </w:rPr>
        <w:t>委外辦理公平待客原則評核</w:t>
      </w:r>
      <w:r w:rsidR="008C7001">
        <w:rPr>
          <w:rFonts w:ascii="標楷體" w:eastAsia="標楷體" w:hAnsi="標楷體" w:cs="標楷體" w:hint="eastAsia"/>
          <w:szCs w:val="24"/>
        </w:rPr>
        <w:t>之</w:t>
      </w:r>
      <w:r w:rsidR="008A2972" w:rsidRPr="008A2972">
        <w:rPr>
          <w:rFonts w:ascii="標楷體" w:eastAsia="標楷體" w:hAnsi="標楷體" w:cs="標楷體" w:hint="eastAsia"/>
          <w:szCs w:val="24"/>
        </w:rPr>
        <w:t>採購案</w:t>
      </w:r>
      <w:r w:rsidR="002A47D3">
        <w:rPr>
          <w:rFonts w:ascii="標楷體" w:eastAsia="標楷體" w:hAnsi="標楷體" w:cs="標楷體" w:hint="eastAsia"/>
          <w:szCs w:val="24"/>
        </w:rPr>
        <w:t>，</w:t>
      </w:r>
      <w:r w:rsidR="004D3465">
        <w:rPr>
          <w:rFonts w:ascii="標楷體" w:eastAsia="標楷體" w:hAnsi="標楷體" w:cs="標楷體" w:hint="eastAsia"/>
          <w:szCs w:val="24"/>
        </w:rPr>
        <w:t>經費5</w:t>
      </w:r>
      <w:r w:rsidR="004D3465">
        <w:rPr>
          <w:rFonts w:ascii="標楷體" w:eastAsia="標楷體" w:hAnsi="標楷體" w:cs="標楷體"/>
          <w:szCs w:val="24"/>
        </w:rPr>
        <w:t>03</w:t>
      </w:r>
      <w:r w:rsidR="004D3465">
        <w:rPr>
          <w:rFonts w:ascii="標楷體" w:eastAsia="標楷體" w:hAnsi="標楷體" w:cs="標楷體" w:hint="eastAsia"/>
          <w:szCs w:val="24"/>
        </w:rPr>
        <w:t>萬元，</w:t>
      </w:r>
      <w:r w:rsidR="002162DD" w:rsidRPr="005B1193">
        <w:rPr>
          <w:rFonts w:ascii="標楷體" w:eastAsia="標楷體" w:hAnsi="標楷體" w:cs="標楷體" w:hint="eastAsia"/>
          <w:szCs w:val="24"/>
        </w:rPr>
        <w:t>組成評核委員會</w:t>
      </w:r>
      <w:r w:rsidR="008A2972" w:rsidRPr="008A2972">
        <w:rPr>
          <w:rFonts w:ascii="標楷體" w:eastAsia="標楷體" w:hAnsi="標楷體" w:cs="標楷體" w:hint="eastAsia"/>
          <w:szCs w:val="24"/>
        </w:rPr>
        <w:t>討論評核指標之訂定</w:t>
      </w:r>
      <w:r w:rsidR="004D3465">
        <w:rPr>
          <w:rFonts w:ascii="標楷體" w:eastAsia="標楷體" w:hAnsi="標楷體" w:cs="標楷體" w:hint="eastAsia"/>
          <w:szCs w:val="24"/>
        </w:rPr>
        <w:t>與</w:t>
      </w:r>
      <w:r w:rsidR="008A2972" w:rsidRPr="008A2972">
        <w:rPr>
          <w:rFonts w:ascii="標楷體" w:eastAsia="標楷體" w:hAnsi="標楷體" w:cs="標楷體" w:hint="eastAsia"/>
          <w:szCs w:val="24"/>
        </w:rPr>
        <w:t>執行</w:t>
      </w:r>
      <w:r w:rsidR="00DA3D80" w:rsidRPr="00DA3D80">
        <w:rPr>
          <w:rFonts w:ascii="標楷體" w:eastAsia="標楷體" w:hAnsi="標楷體" w:cs="標楷體" w:hint="eastAsia"/>
          <w:szCs w:val="24"/>
        </w:rPr>
        <w:t>。惟查112至114年度信用卡詐騙爭議評議件數分別為211件、467件及600件，</w:t>
      </w:r>
      <w:r w:rsidR="002E06EE">
        <w:rPr>
          <w:rFonts w:ascii="標楷體" w:eastAsia="標楷體" w:hAnsi="標楷體" w:cs="標楷體" w:hint="eastAsia"/>
          <w:szCs w:val="24"/>
        </w:rPr>
        <w:t>呈</w:t>
      </w:r>
      <w:r w:rsidR="00DA3D80" w:rsidRPr="00DA3D80">
        <w:rPr>
          <w:rFonts w:ascii="標楷體" w:eastAsia="標楷體" w:hAnsi="標楷體" w:cs="標楷體" w:hint="eastAsia"/>
          <w:szCs w:val="24"/>
        </w:rPr>
        <w:t>不減反增</w:t>
      </w:r>
      <w:r w:rsidR="002E06EE">
        <w:rPr>
          <w:rFonts w:ascii="標楷體" w:eastAsia="標楷體" w:hAnsi="標楷體" w:cs="標楷體" w:hint="eastAsia"/>
          <w:szCs w:val="24"/>
        </w:rPr>
        <w:t>趨勢</w:t>
      </w:r>
      <w:r w:rsidR="00DA3D80" w:rsidRPr="00DA3D80">
        <w:rPr>
          <w:rFonts w:ascii="標楷體" w:eastAsia="標楷體" w:hAnsi="標楷體" w:cs="標楷體" w:hint="eastAsia"/>
          <w:szCs w:val="24"/>
        </w:rPr>
        <w:t>，獎勵機制似未能有效引導業者改善</w:t>
      </w:r>
      <w:r w:rsidR="002E06EE">
        <w:rPr>
          <w:rFonts w:ascii="標楷體" w:eastAsia="標楷體" w:hAnsi="標楷體" w:cs="標楷體" w:hint="eastAsia"/>
          <w:szCs w:val="24"/>
        </w:rPr>
        <w:t>，以</w:t>
      </w:r>
      <w:r w:rsidR="00DA3D80" w:rsidRPr="00DA3D80">
        <w:rPr>
          <w:rFonts w:ascii="標楷體" w:eastAsia="標楷體" w:hAnsi="標楷體" w:cs="標楷體" w:hint="eastAsia"/>
          <w:szCs w:val="24"/>
        </w:rPr>
        <w:t>抑減爭議評議件數</w:t>
      </w:r>
      <w:r w:rsidR="002E06EE">
        <w:rPr>
          <w:rFonts w:ascii="標楷體" w:eastAsia="標楷體" w:hAnsi="標楷體" w:cs="標楷體" w:hint="eastAsia"/>
          <w:szCs w:val="24"/>
        </w:rPr>
        <w:t>之</w:t>
      </w:r>
      <w:r w:rsidR="00DA3D80" w:rsidRPr="00DA3D80">
        <w:rPr>
          <w:rFonts w:ascii="標楷體" w:eastAsia="標楷體" w:hAnsi="標楷體" w:cs="標楷體" w:hint="eastAsia"/>
          <w:szCs w:val="24"/>
        </w:rPr>
        <w:t>增加</w:t>
      </w:r>
      <w:r w:rsidR="00BB1785">
        <w:rPr>
          <w:rFonts w:ascii="標楷體" w:eastAsia="標楷體" w:hAnsi="標楷體" w:cs="標楷體" w:hint="eastAsia"/>
          <w:szCs w:val="24"/>
        </w:rPr>
        <w:t>，</w:t>
      </w:r>
      <w:r w:rsidR="00DA3D80" w:rsidRPr="00DA3D80">
        <w:rPr>
          <w:rFonts w:ascii="標楷體" w:eastAsia="標楷體" w:hAnsi="標楷體" w:cs="標楷體" w:hint="eastAsia"/>
          <w:szCs w:val="24"/>
        </w:rPr>
        <w:t>又</w:t>
      </w:r>
      <w:r w:rsidR="004E1D4B">
        <w:rPr>
          <w:rFonts w:ascii="標楷體" w:eastAsia="標楷體" w:hAnsi="標楷體" w:cs="標楷體" w:hint="eastAsia"/>
          <w:szCs w:val="24"/>
        </w:rPr>
        <w:t>雖</w:t>
      </w:r>
      <w:r w:rsidR="004D3465">
        <w:rPr>
          <w:rFonts w:ascii="標楷體" w:eastAsia="標楷體" w:hAnsi="標楷體" w:cs="標楷體" w:hint="eastAsia"/>
          <w:szCs w:val="24"/>
        </w:rPr>
        <w:t>已將</w:t>
      </w:r>
      <w:r w:rsidR="00DA3D80" w:rsidRPr="00DA3D80">
        <w:rPr>
          <w:rFonts w:ascii="標楷體" w:eastAsia="標楷體" w:hAnsi="標楷體" w:cs="標楷體" w:hint="eastAsia"/>
          <w:szCs w:val="24"/>
        </w:rPr>
        <w:t>「董事會對客訴或爭議提出更簡潔流程設計」</w:t>
      </w:r>
      <w:r w:rsidR="004E1D4B">
        <w:rPr>
          <w:rFonts w:ascii="標楷體" w:eastAsia="標楷體" w:hAnsi="標楷體" w:cs="標楷體" w:hint="eastAsia"/>
          <w:szCs w:val="24"/>
        </w:rPr>
        <w:t>列</w:t>
      </w:r>
      <w:r w:rsidR="00DA3D80" w:rsidRPr="00DA3D80">
        <w:rPr>
          <w:rFonts w:ascii="標楷體" w:eastAsia="標楷體" w:hAnsi="標楷體" w:cs="標楷體" w:hint="eastAsia"/>
          <w:szCs w:val="24"/>
        </w:rPr>
        <w:t>為「董事會推動之重視及具體作為」之加分項目，惟評核結果，部分業者董事會之參與，僅為政策宣導性質，缺乏具體督導作為或建議，致董事會參與公平待客會議流於形式，或提報董事會之相關議案，少見指示或建議之後續追蹤，顯示該公平待客原則評核機制加分項目，尚未有效引導業者提升商品或服務品質。</w:t>
      </w:r>
      <w:r w:rsidR="00DF4FFB">
        <w:rPr>
          <w:rFonts w:ascii="標楷體" w:eastAsia="標楷體" w:hAnsi="標楷體" w:cs="標楷體" w:hint="eastAsia"/>
          <w:szCs w:val="24"/>
        </w:rPr>
        <w:t>經函請金管會</w:t>
      </w:r>
      <w:r w:rsidR="00DF4FFB" w:rsidRPr="00DF4FFB">
        <w:rPr>
          <w:rFonts w:ascii="標楷體" w:eastAsia="標楷體" w:hAnsi="標楷體" w:cs="標楷體" w:hint="eastAsia"/>
          <w:szCs w:val="24"/>
        </w:rPr>
        <w:t>優化相關機制，</w:t>
      </w:r>
      <w:r w:rsidR="002E06EE">
        <w:rPr>
          <w:rFonts w:ascii="標楷體" w:eastAsia="標楷體" w:hAnsi="標楷體" w:cs="標楷體" w:hint="eastAsia"/>
          <w:szCs w:val="24"/>
        </w:rPr>
        <w:t>以</w:t>
      </w:r>
      <w:r w:rsidR="00DF4FFB" w:rsidRPr="00DF4FFB">
        <w:rPr>
          <w:rFonts w:ascii="標楷體" w:eastAsia="標楷體" w:hAnsi="標楷體" w:cs="標楷體" w:hint="eastAsia"/>
          <w:szCs w:val="24"/>
        </w:rPr>
        <w:t>保護消費者權益</w:t>
      </w:r>
      <w:r w:rsidR="002E06EE">
        <w:rPr>
          <w:rFonts w:ascii="標楷體" w:eastAsia="標楷體" w:hAnsi="標楷體" w:cs="標楷體" w:hint="eastAsia"/>
          <w:szCs w:val="24"/>
        </w:rPr>
        <w:t>，</w:t>
      </w:r>
      <w:r w:rsidR="00DF4FFB" w:rsidRPr="00DF4FFB">
        <w:rPr>
          <w:rFonts w:ascii="標楷體" w:eastAsia="標楷體" w:hAnsi="標楷體" w:cs="標楷體" w:hint="eastAsia"/>
          <w:szCs w:val="24"/>
        </w:rPr>
        <w:t>及提升金融業服務品質</w:t>
      </w:r>
      <w:r w:rsidR="00DF4FFB">
        <w:rPr>
          <w:rFonts w:ascii="標楷體" w:eastAsia="標楷體" w:hAnsi="標楷體" w:cs="標楷體" w:hint="eastAsia"/>
          <w:szCs w:val="24"/>
        </w:rPr>
        <w:t>。</w:t>
      </w:r>
      <w:r w:rsidRPr="007649C9">
        <w:rPr>
          <w:rFonts w:ascii="標楷體" w:eastAsia="標楷體" w:hAnsi="標楷體" w:cs="標楷體" w:hint="eastAsia"/>
          <w:szCs w:val="24"/>
        </w:rPr>
        <w:t>據復：</w:t>
      </w:r>
      <w:r w:rsidR="00B422B8">
        <w:rPr>
          <w:rFonts w:ascii="標楷體" w:eastAsia="標楷體" w:hAnsi="標楷體" w:cs="標楷體" w:hint="eastAsia"/>
          <w:szCs w:val="24"/>
        </w:rPr>
        <w:t>金管會將督請產、壽險公會研議加強</w:t>
      </w:r>
      <w:r w:rsidR="00B422B8" w:rsidRPr="00B422B8">
        <w:rPr>
          <w:rFonts w:ascii="標楷體" w:eastAsia="標楷體" w:hAnsi="標楷體" w:cs="標楷體" w:hint="eastAsia"/>
          <w:szCs w:val="24"/>
        </w:rPr>
        <w:t>向保戶說明及揭露</w:t>
      </w:r>
      <w:r w:rsidR="00B422B8">
        <w:rPr>
          <w:rFonts w:ascii="標楷體" w:eastAsia="標楷體" w:hAnsi="標楷體" w:cs="標楷體" w:hint="eastAsia"/>
          <w:szCs w:val="24"/>
        </w:rPr>
        <w:t>，</w:t>
      </w:r>
      <w:r w:rsidR="00DA5CD9">
        <w:rPr>
          <w:rFonts w:ascii="標楷體" w:eastAsia="標楷體" w:hAnsi="標楷體" w:cs="標楷體" w:hint="eastAsia"/>
          <w:szCs w:val="24"/>
        </w:rPr>
        <w:t>並</w:t>
      </w:r>
      <w:r w:rsidR="00B422B8" w:rsidRPr="00B422B8">
        <w:rPr>
          <w:rFonts w:ascii="標楷體" w:eastAsia="標楷體" w:hAnsi="標楷體" w:cs="標楷體" w:hint="eastAsia"/>
          <w:szCs w:val="24"/>
        </w:rPr>
        <w:t>持續敦促金融業者落實各項防詐措施</w:t>
      </w:r>
      <w:r w:rsidR="00B422B8">
        <w:rPr>
          <w:rFonts w:ascii="標楷體" w:eastAsia="標楷體" w:hAnsi="標楷體" w:cs="標楷體" w:hint="eastAsia"/>
          <w:szCs w:val="24"/>
        </w:rPr>
        <w:t>，</w:t>
      </w:r>
      <w:r w:rsidR="008174C4" w:rsidRPr="008174C4">
        <w:rPr>
          <w:rFonts w:ascii="標楷體" w:eastAsia="標楷體" w:hAnsi="標楷體" w:cs="標楷體" w:hint="eastAsia"/>
          <w:szCs w:val="24"/>
        </w:rPr>
        <w:t>以減少類此爭議案件發生</w:t>
      </w:r>
      <w:r w:rsidR="008174C4">
        <w:rPr>
          <w:rFonts w:ascii="標楷體" w:eastAsia="標楷體" w:hAnsi="標楷體" w:cs="標楷體" w:hint="eastAsia"/>
          <w:szCs w:val="24"/>
        </w:rPr>
        <w:t>，</w:t>
      </w:r>
      <w:r w:rsidR="00B422B8">
        <w:rPr>
          <w:rFonts w:ascii="標楷體" w:eastAsia="標楷體" w:hAnsi="標楷體" w:cs="標楷體" w:hint="eastAsia"/>
          <w:szCs w:val="24"/>
        </w:rPr>
        <w:t>另</w:t>
      </w:r>
      <w:r w:rsidR="00B422B8" w:rsidRPr="00B422B8">
        <w:rPr>
          <w:rFonts w:ascii="標楷體" w:eastAsia="標楷體" w:hAnsi="標楷體" w:cs="標楷體" w:hint="eastAsia"/>
          <w:szCs w:val="24"/>
        </w:rPr>
        <w:t>有關董事會參與</w:t>
      </w:r>
      <w:r w:rsidR="00363BE0">
        <w:rPr>
          <w:rFonts w:ascii="標楷體" w:eastAsia="標楷體" w:hAnsi="標楷體" w:cs="標楷體" w:hint="eastAsia"/>
          <w:szCs w:val="24"/>
        </w:rPr>
        <w:t>公平待客原則之</w:t>
      </w:r>
      <w:r w:rsidR="00363BE0" w:rsidRPr="00B422B8">
        <w:rPr>
          <w:rFonts w:ascii="標楷體" w:eastAsia="標楷體" w:hAnsi="標楷體" w:cs="標楷體" w:hint="eastAsia"/>
          <w:szCs w:val="24"/>
        </w:rPr>
        <w:t>評核</w:t>
      </w:r>
      <w:r w:rsidR="00B422B8" w:rsidRPr="00B422B8">
        <w:rPr>
          <w:rFonts w:ascii="標楷體" w:eastAsia="標楷體" w:hAnsi="標楷體" w:cs="標楷體" w:hint="eastAsia"/>
          <w:szCs w:val="24"/>
        </w:rPr>
        <w:t>程度，除持續視受評業者實質表現調整評核機制及得分條件</w:t>
      </w:r>
      <w:r w:rsidR="00B422B8">
        <w:rPr>
          <w:rFonts w:ascii="標楷體" w:eastAsia="標楷體" w:hAnsi="標楷體" w:cs="標楷體" w:hint="eastAsia"/>
          <w:szCs w:val="24"/>
        </w:rPr>
        <w:t>，</w:t>
      </w:r>
      <w:r w:rsidR="008174C4">
        <w:rPr>
          <w:rFonts w:ascii="標楷體" w:eastAsia="標楷體" w:hAnsi="標楷體" w:cs="標楷體" w:hint="eastAsia"/>
          <w:szCs w:val="24"/>
        </w:rPr>
        <w:t>將</w:t>
      </w:r>
      <w:r w:rsidR="00B422B8" w:rsidRPr="00B422B8">
        <w:rPr>
          <w:rFonts w:ascii="標楷體" w:eastAsia="標楷體" w:hAnsi="標楷體" w:cs="標楷體" w:hint="eastAsia"/>
          <w:szCs w:val="24"/>
        </w:rPr>
        <w:t>強調董事會參與程度應有具體督導作為或建議</w:t>
      </w:r>
      <w:r w:rsidR="00030FF0">
        <w:rPr>
          <w:rFonts w:ascii="標楷體" w:eastAsia="標楷體" w:hAnsi="標楷體" w:cs="標楷體" w:hint="eastAsia"/>
          <w:szCs w:val="24"/>
        </w:rPr>
        <w:t>。</w:t>
      </w:r>
    </w:p>
    <w:p w14:paraId="7FD5A041" w14:textId="5836D962" w:rsidR="00A4419D" w:rsidRPr="00BF5B0E" w:rsidRDefault="000D7D72" w:rsidP="00810F2D">
      <w:pPr>
        <w:autoSpaceDE w:val="0"/>
        <w:autoSpaceDN w:val="0"/>
        <w:adjustRightInd w:val="0"/>
        <w:snapToGrid w:val="0"/>
        <w:spacing w:line="560" w:lineRule="exact"/>
        <w:ind w:firstLineChars="450" w:firstLine="1261"/>
        <w:jc w:val="both"/>
        <w:rPr>
          <w:rFonts w:ascii="標楷體" w:eastAsia="標楷體" w:hAnsi="標楷體" w:cs="微軟正黑體"/>
          <w:kern w:val="0"/>
          <w:szCs w:val="32"/>
        </w:rPr>
      </w:pPr>
      <w:r w:rsidRPr="00BF5B0E">
        <w:rPr>
          <w:rFonts w:ascii="標楷體" w:eastAsia="標楷體" w:hAnsi="標楷體" w:cs="DFKaiShu-SB-Estd-BF" w:hint="eastAsia"/>
          <w:b/>
          <w:kern w:val="0"/>
          <w:sz w:val="28"/>
          <w:szCs w:val="32"/>
        </w:rPr>
        <w:t>6</w:t>
      </w:r>
      <w:r w:rsidR="00A4419D" w:rsidRPr="00BF5B0E">
        <w:rPr>
          <w:rFonts w:ascii="標楷體" w:eastAsia="標楷體" w:hAnsi="標楷體" w:cs="DFKaiShu-SB-Estd-BF" w:hint="eastAsia"/>
          <w:b/>
          <w:kern w:val="0"/>
          <w:sz w:val="28"/>
          <w:szCs w:val="32"/>
        </w:rPr>
        <w:t>.　11</w:t>
      </w:r>
      <w:r w:rsidR="002E06EE">
        <w:rPr>
          <w:rFonts w:ascii="標楷體" w:eastAsia="標楷體" w:hAnsi="標楷體" w:cs="DFKaiShu-SB-Estd-BF"/>
          <w:b/>
          <w:kern w:val="0"/>
          <w:sz w:val="28"/>
          <w:szCs w:val="32"/>
        </w:rPr>
        <w:t>3</w:t>
      </w:r>
      <w:r w:rsidR="00A4419D" w:rsidRPr="00BF5B0E">
        <w:rPr>
          <w:rFonts w:ascii="標楷體" w:eastAsia="標楷體" w:hAnsi="標楷體" w:cs="DFKaiShu-SB-Estd-BF" w:hint="eastAsia"/>
          <w:b/>
          <w:kern w:val="0"/>
          <w:sz w:val="28"/>
          <w:szCs w:val="32"/>
        </w:rPr>
        <w:t>年度重要審核意見追蹤查核情形</w:t>
      </w:r>
    </w:p>
    <w:p w14:paraId="4171E263" w14:textId="4D0B2717" w:rsidR="00A4419D" w:rsidRPr="00BF5B0E" w:rsidRDefault="00A4419D" w:rsidP="00810F2D">
      <w:pPr>
        <w:overflowPunct w:val="0"/>
        <w:adjustRightInd w:val="0"/>
        <w:snapToGrid w:val="0"/>
        <w:spacing w:line="560" w:lineRule="exact"/>
        <w:ind w:firstLineChars="200" w:firstLine="480"/>
        <w:jc w:val="both"/>
        <w:rPr>
          <w:rFonts w:ascii="標楷體" w:eastAsia="標楷體" w:hAnsi="標楷體" w:cs="微軟正黑體"/>
          <w:kern w:val="0"/>
          <w:szCs w:val="32"/>
        </w:rPr>
      </w:pPr>
      <w:r w:rsidRPr="00BF5B0E">
        <w:rPr>
          <w:rFonts w:ascii="標楷體" w:eastAsia="標楷體" w:hAnsi="標楷體" w:cs="微軟正黑體" w:hint="eastAsia"/>
          <w:kern w:val="0"/>
          <w:szCs w:val="32"/>
        </w:rPr>
        <w:t>本部於11</w:t>
      </w:r>
      <w:r w:rsidR="0089591C">
        <w:rPr>
          <w:rFonts w:ascii="標楷體" w:eastAsia="標楷體" w:hAnsi="標楷體" w:cs="微軟正黑體"/>
          <w:kern w:val="0"/>
          <w:szCs w:val="32"/>
        </w:rPr>
        <w:t>3</w:t>
      </w:r>
      <w:r w:rsidRPr="00BF5B0E">
        <w:rPr>
          <w:rFonts w:ascii="標楷體" w:eastAsia="標楷體" w:hAnsi="標楷體" w:cs="微軟正黑體" w:hint="eastAsia"/>
          <w:kern w:val="0"/>
          <w:szCs w:val="32"/>
        </w:rPr>
        <w:t>年度審核報告非營業部分內列重要審核意見，</w:t>
      </w:r>
      <w:r w:rsidR="00634464" w:rsidRPr="00BF5B0E">
        <w:rPr>
          <w:rFonts w:ascii="標楷體" w:eastAsia="標楷體" w:hAnsi="標楷體" w:cs="微軟正黑體" w:hint="eastAsia"/>
          <w:kern w:val="0"/>
          <w:szCs w:val="32"/>
        </w:rPr>
        <w:t>計有</w:t>
      </w:r>
      <w:r w:rsidR="0062143B" w:rsidRPr="0062143B">
        <w:rPr>
          <w:rFonts w:ascii="標楷體" w:eastAsia="標楷體" w:hAnsi="標楷體" w:cs="微軟正黑體" w:hint="eastAsia"/>
          <w:kern w:val="0"/>
          <w:szCs w:val="32"/>
        </w:rPr>
        <w:t>政府設置金融監督管理基金推動金融制度發展等業務，惟基金主要來源金融業營業稅分配收入，自114年起不再撥入，且該基金逾7成賸餘均繳庫，恐影響新型態金融業務之推動，允宜研謀因應，以利基金永續經營並健全金融機構穩定發展</w:t>
      </w:r>
      <w:r w:rsidR="00634464" w:rsidRPr="00BF5B0E">
        <w:rPr>
          <w:rFonts w:ascii="標楷體" w:eastAsia="標楷體" w:hAnsi="標楷體" w:cs="微軟正黑體" w:hint="eastAsia"/>
          <w:kern w:val="0"/>
          <w:szCs w:val="32"/>
        </w:rPr>
        <w:t>1項，</w:t>
      </w:r>
      <w:r w:rsidRPr="00BF5B0E">
        <w:rPr>
          <w:rFonts w:ascii="標楷體" w:eastAsia="標楷體" w:hAnsi="標楷體" w:cs="微軟正黑體" w:hint="eastAsia"/>
          <w:kern w:val="0"/>
          <w:szCs w:val="32"/>
        </w:rPr>
        <w:t>經賡續追蹤查核實際辦理結果，</w:t>
      </w:r>
      <w:r w:rsidR="003B5A0F" w:rsidRPr="00BF5B0E">
        <w:rPr>
          <w:rFonts w:ascii="標楷體" w:eastAsia="標楷體" w:hAnsi="標楷體" w:cs="微軟正黑體" w:hint="eastAsia"/>
          <w:kern w:val="0"/>
          <w:szCs w:val="32"/>
        </w:rPr>
        <w:t>已</w:t>
      </w:r>
      <w:r w:rsidR="007F2A6E" w:rsidRPr="00BF5B0E">
        <w:rPr>
          <w:rFonts w:ascii="標楷體" w:eastAsia="標楷體" w:hAnsi="標楷體" w:cs="微軟正黑體" w:hint="eastAsia"/>
          <w:kern w:val="0"/>
          <w:szCs w:val="32"/>
        </w:rPr>
        <w:t>依改善措施持續辦理</w:t>
      </w:r>
      <w:r w:rsidRPr="00BF5B0E">
        <w:rPr>
          <w:rFonts w:ascii="標楷體" w:eastAsia="標楷體" w:hAnsi="標楷體" w:cs="微軟正黑體" w:hint="eastAsia"/>
          <w:kern w:val="0"/>
          <w:szCs w:val="32"/>
        </w:rPr>
        <w:t>。</w:t>
      </w:r>
    </w:p>
    <w:p w14:paraId="4906C4B5" w14:textId="2DF439D5" w:rsidR="00BF5B0E" w:rsidRPr="00BF5B0E" w:rsidRDefault="00D4772D" w:rsidP="00810F2D">
      <w:pPr>
        <w:overflowPunct w:val="0"/>
        <w:adjustRightInd w:val="0"/>
        <w:snapToGrid w:val="0"/>
        <w:spacing w:afterLines="20" w:after="72" w:line="560" w:lineRule="exact"/>
        <w:ind w:firstLineChars="200" w:firstLine="488"/>
        <w:jc w:val="both"/>
        <w:rPr>
          <w:rFonts w:ascii="標楷體" w:eastAsia="標楷體" w:hAnsi="標楷體" w:cs="Times New Roman"/>
          <w:sz w:val="18"/>
          <w:szCs w:val="18"/>
        </w:rPr>
      </w:pPr>
      <w:r w:rsidRPr="00D43B22">
        <w:rPr>
          <w:rFonts w:ascii="標楷體" w:eastAsia="標楷體" w:hAnsi="標楷體" w:cs="微軟正黑體" w:hint="eastAsia"/>
          <w:spacing w:val="2"/>
          <w:kern w:val="0"/>
          <w:szCs w:val="32"/>
        </w:rPr>
        <w:t>該基金來源用途及餘絀之審定，暨餘絀審定後現金流量及資產負債狀況，詳戊、附表、壹、</w:t>
      </w:r>
      <w:r w:rsidRPr="00D43B22">
        <w:rPr>
          <w:rFonts w:ascii="標楷體" w:eastAsia="標楷體" w:hAnsi="標楷體" w:cs="微軟正黑體" w:hint="eastAsia"/>
          <w:spacing w:val="-8"/>
          <w:kern w:val="0"/>
          <w:szCs w:val="32"/>
        </w:rPr>
        <w:t>各基金附表〔請至審計部全球資訊網之總決算審核報告查詢平台</w:t>
      </w:r>
      <w:r w:rsidR="00EB56C2">
        <w:rPr>
          <w:rFonts w:ascii="標楷體" w:eastAsia="標楷體" w:hAnsi="標楷體" w:cs="微軟正黑體" w:hint="eastAsia"/>
          <w:spacing w:val="-8"/>
          <w:kern w:val="0"/>
          <w:szCs w:val="32"/>
        </w:rPr>
        <w:t>（</w:t>
      </w:r>
      <w:r w:rsidRPr="00D43B22">
        <w:rPr>
          <w:rFonts w:ascii="標楷體" w:eastAsia="標楷體" w:hAnsi="標楷體" w:cs="微軟正黑體" w:hint="eastAsia"/>
          <w:spacing w:val="-8"/>
          <w:kern w:val="0"/>
          <w:szCs w:val="32"/>
        </w:rPr>
        <w:t>https://auditreport.audit.gov.tw/</w:t>
      </w:r>
      <w:r w:rsidR="00EB56C2">
        <w:rPr>
          <w:rFonts w:ascii="標楷體" w:eastAsia="標楷體" w:hAnsi="標楷體" w:cs="微軟正黑體" w:hint="eastAsia"/>
          <w:spacing w:val="-8"/>
          <w:kern w:val="0"/>
          <w:szCs w:val="32"/>
        </w:rPr>
        <w:t>）</w:t>
      </w:r>
      <w:r w:rsidRPr="00BF5B0E">
        <w:rPr>
          <w:rFonts w:ascii="標楷體" w:eastAsia="標楷體" w:hAnsi="標楷體" w:cs="微軟正黑體" w:hint="eastAsia"/>
          <w:spacing w:val="-2"/>
          <w:kern w:val="0"/>
          <w:szCs w:val="32"/>
        </w:rPr>
        <w:t>查閱〕。</w:t>
      </w:r>
    </w:p>
    <w:sectPr w:rsidR="00BF5B0E" w:rsidRPr="00BF5B0E" w:rsidSect="00460490">
      <w:footerReference w:type="even" r:id="rId8"/>
      <w:footerReference w:type="default" r:id="rId9"/>
      <w:pgSz w:w="11906" w:h="16838" w:code="9"/>
      <w:pgMar w:top="1418" w:right="851" w:bottom="1418" w:left="851" w:header="1021" w:footer="737" w:gutter="0"/>
      <w:pgNumType w:start="33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1EE58" w14:textId="77777777" w:rsidR="00E63833" w:rsidRDefault="00E63833" w:rsidP="007A278A">
      <w:r>
        <w:separator/>
      </w:r>
    </w:p>
  </w:endnote>
  <w:endnote w:type="continuationSeparator" w:id="0">
    <w:p w14:paraId="5433591C" w14:textId="77777777" w:rsidR="00E63833" w:rsidRDefault="00E63833" w:rsidP="007A2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algun Gothic Semilight">
    <w:panose1 w:val="020B0502040204020203"/>
    <w:charset w:val="88"/>
    <w:family w:val="swiss"/>
    <w:pitch w:val="variable"/>
    <w:sig w:usb0="B0000AAF" w:usb1="09DF7CFB" w:usb2="00000012" w:usb3="00000000" w:csb0="003E01BD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9F852" w14:textId="77777777" w:rsidR="00226ABD" w:rsidRPr="00332BCC" w:rsidRDefault="00226ABD" w:rsidP="003C56B3">
    <w:pPr>
      <w:pStyle w:val="a6"/>
      <w:overflowPunct w:val="0"/>
      <w:snapToGrid/>
      <w:jc w:val="center"/>
      <w:rPr>
        <w:rFonts w:ascii="標楷體" w:eastAsia="標楷體" w:hAnsi="標楷體"/>
      </w:rPr>
    </w:pPr>
    <w:r w:rsidRPr="00332BCC">
      <w:rPr>
        <w:rFonts w:ascii="標楷體" w:eastAsia="標楷體" w:hAnsi="標楷體" w:hint="eastAsia"/>
      </w:rPr>
      <w:t>乙-</w:t>
    </w:r>
    <w:sdt>
      <w:sdtPr>
        <w:rPr>
          <w:rFonts w:ascii="標楷體" w:eastAsia="標楷體" w:hAnsi="標楷體"/>
        </w:rPr>
        <w:id w:val="-2074963145"/>
        <w:docPartObj>
          <w:docPartGallery w:val="Page Numbers (Bottom of Page)"/>
          <w:docPartUnique/>
        </w:docPartObj>
      </w:sdtPr>
      <w:sdtEndPr/>
      <w:sdtContent>
        <w:r w:rsidRPr="00332BCC">
          <w:rPr>
            <w:rFonts w:ascii="標楷體" w:eastAsia="標楷體" w:hAnsi="標楷體"/>
          </w:rPr>
          <w:fldChar w:fldCharType="begin"/>
        </w:r>
        <w:r w:rsidRPr="00332BCC">
          <w:rPr>
            <w:rFonts w:ascii="標楷體" w:eastAsia="標楷體" w:hAnsi="標楷體"/>
          </w:rPr>
          <w:instrText>PAGE   \* MERGEFORMAT</w:instrText>
        </w:r>
        <w:r w:rsidRPr="00332BCC">
          <w:rPr>
            <w:rFonts w:ascii="標楷體" w:eastAsia="標楷體" w:hAnsi="標楷體"/>
          </w:rPr>
          <w:fldChar w:fldCharType="separate"/>
        </w:r>
        <w:r w:rsidR="00AA35D7" w:rsidRPr="00AA35D7">
          <w:rPr>
            <w:rFonts w:ascii="標楷體" w:hAnsi="標楷體"/>
            <w:noProof/>
            <w:lang w:val="zh-TW"/>
          </w:rPr>
          <w:t>358</w:t>
        </w:r>
        <w:r w:rsidRPr="00332BCC">
          <w:rPr>
            <w:rFonts w:ascii="標楷體" w:eastAsia="標楷體" w:hAnsi="標楷體"/>
          </w:rPr>
          <w:fldChar w:fldCharType="end"/>
        </w:r>
      </w:sdtContent>
    </w:sdt>
  </w:p>
  <w:p w14:paraId="46684C44" w14:textId="77777777" w:rsidR="00226ABD" w:rsidRPr="00332BCC" w:rsidRDefault="00226ABD" w:rsidP="003C56B3">
    <w:pPr>
      <w:pStyle w:val="a6"/>
      <w:overflowPunct w:val="0"/>
      <w:snapToGrid/>
      <w:jc w:val="center"/>
      <w:rPr>
        <w:rFonts w:ascii="標楷體" w:eastAsia="標楷體"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2874F" w14:textId="77777777" w:rsidR="00226ABD" w:rsidRPr="00AA35D7" w:rsidRDefault="00226ABD" w:rsidP="003C56B3">
    <w:pPr>
      <w:pStyle w:val="a6"/>
      <w:overflowPunct w:val="0"/>
      <w:snapToGrid/>
      <w:jc w:val="center"/>
      <w:rPr>
        <w:rFonts w:ascii="標楷體" w:eastAsia="標楷體" w:hAnsi="標楷體"/>
      </w:rPr>
    </w:pPr>
    <w:r w:rsidRPr="00AA35D7">
      <w:rPr>
        <w:rFonts w:ascii="標楷體" w:eastAsia="標楷體" w:hAnsi="標楷體" w:hint="eastAsia"/>
      </w:rPr>
      <w:t>乙-</w:t>
    </w:r>
    <w:sdt>
      <w:sdtPr>
        <w:rPr>
          <w:rFonts w:ascii="標楷體" w:eastAsia="標楷體" w:hAnsi="標楷體"/>
        </w:rPr>
        <w:id w:val="-1439905866"/>
        <w:docPartObj>
          <w:docPartGallery w:val="Page Numbers (Bottom of Page)"/>
          <w:docPartUnique/>
        </w:docPartObj>
      </w:sdtPr>
      <w:sdtEndPr/>
      <w:sdtContent>
        <w:r w:rsidRPr="00AA35D7">
          <w:rPr>
            <w:rFonts w:ascii="標楷體" w:eastAsia="標楷體" w:hAnsi="標楷體"/>
          </w:rPr>
          <w:fldChar w:fldCharType="begin"/>
        </w:r>
        <w:r w:rsidRPr="00AA35D7">
          <w:rPr>
            <w:rFonts w:ascii="標楷體" w:eastAsia="標楷體" w:hAnsi="標楷體"/>
          </w:rPr>
          <w:instrText>PAGE   \* MERGEFORMAT</w:instrText>
        </w:r>
        <w:r w:rsidRPr="00AA35D7">
          <w:rPr>
            <w:rFonts w:ascii="標楷體" w:eastAsia="標楷體" w:hAnsi="標楷體"/>
          </w:rPr>
          <w:fldChar w:fldCharType="separate"/>
        </w:r>
        <w:r w:rsidR="00AA35D7" w:rsidRPr="00AA35D7">
          <w:rPr>
            <w:rFonts w:ascii="標楷體" w:eastAsia="標楷體" w:hAnsi="標楷體"/>
            <w:noProof/>
            <w:lang w:val="zh-TW"/>
          </w:rPr>
          <w:t>359</w:t>
        </w:r>
        <w:r w:rsidRPr="00AA35D7">
          <w:rPr>
            <w:rFonts w:ascii="標楷體" w:eastAsia="標楷體" w:hAnsi="標楷體"/>
          </w:rPr>
          <w:fldChar w:fldCharType="end"/>
        </w:r>
      </w:sdtContent>
    </w:sdt>
  </w:p>
  <w:p w14:paraId="711DB731" w14:textId="77777777" w:rsidR="00226ABD" w:rsidRPr="00AA35D7" w:rsidRDefault="00226ABD" w:rsidP="003C56B3">
    <w:pPr>
      <w:pStyle w:val="a6"/>
      <w:overflowPunct w:val="0"/>
      <w:snapToGrid/>
      <w:jc w:val="center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3CB60" w14:textId="77777777" w:rsidR="00E63833" w:rsidRDefault="00E63833" w:rsidP="007A278A">
      <w:r>
        <w:separator/>
      </w:r>
    </w:p>
  </w:footnote>
  <w:footnote w:type="continuationSeparator" w:id="0">
    <w:p w14:paraId="421B2175" w14:textId="77777777" w:rsidR="00E63833" w:rsidRDefault="00E63833" w:rsidP="007A2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E14C3"/>
    <w:multiLevelType w:val="hybridMultilevel"/>
    <w:tmpl w:val="08E81D94"/>
    <w:lvl w:ilvl="0" w:tplc="534CEA0A">
      <w:start w:val="1"/>
      <w:numFmt w:val="decimal"/>
      <w:lvlText w:val="%1."/>
      <w:lvlJc w:val="left"/>
      <w:pPr>
        <w:ind w:left="360" w:hanging="360"/>
      </w:pPr>
      <w:rPr>
        <w:rFonts w:ascii="DFKaiShu-SB-Estd-BF" w:eastAsiaTheme="minorEastAsia" w:hAnsiTheme="minorHAnsi" w:cs="DFKaiShu-SB-Estd-BF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064DF6"/>
    <w:multiLevelType w:val="hybridMultilevel"/>
    <w:tmpl w:val="EC02A60C"/>
    <w:lvl w:ilvl="0" w:tplc="9E66446A">
      <w:start w:val="8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6EC5C15"/>
    <w:multiLevelType w:val="hybridMultilevel"/>
    <w:tmpl w:val="6E5E84E6"/>
    <w:lvl w:ilvl="0" w:tplc="6324DE22">
      <w:start w:val="8"/>
      <w:numFmt w:val="bullet"/>
      <w:lvlText w:val="-"/>
      <w:lvlJc w:val="left"/>
      <w:pPr>
        <w:ind w:left="1440" w:hanging="360"/>
      </w:pPr>
      <w:rPr>
        <w:rFonts w:ascii="新細明體" w:eastAsia="新細明體" w:hAnsi="新細明體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20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80"/>
      </w:pPr>
      <w:rPr>
        <w:rFonts w:ascii="Wingdings" w:hAnsi="Wingdings" w:hint="default"/>
      </w:rPr>
    </w:lvl>
  </w:abstractNum>
  <w:abstractNum w:abstractNumId="3" w15:restartNumberingAfterBreak="0">
    <w:nsid w:val="2DDE518D"/>
    <w:multiLevelType w:val="hybridMultilevel"/>
    <w:tmpl w:val="BDB6A500"/>
    <w:lvl w:ilvl="0" w:tplc="B2B2EDCE">
      <w:start w:val="8"/>
      <w:numFmt w:val="bullet"/>
      <w:lvlText w:val="-"/>
      <w:lvlJc w:val="left"/>
      <w:pPr>
        <w:ind w:left="720" w:hanging="360"/>
      </w:pPr>
      <w:rPr>
        <w:rFonts w:ascii="新細明體" w:eastAsia="新細明體" w:hAnsi="新細明體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4" w15:restartNumberingAfterBreak="0">
    <w:nsid w:val="43606B3D"/>
    <w:multiLevelType w:val="hybridMultilevel"/>
    <w:tmpl w:val="809070FE"/>
    <w:lvl w:ilvl="0" w:tplc="91805850">
      <w:start w:val="8"/>
      <w:numFmt w:val="bullet"/>
      <w:lvlText w:val="-"/>
      <w:lvlJc w:val="left"/>
      <w:pPr>
        <w:ind w:left="1080" w:hanging="360"/>
      </w:pPr>
      <w:rPr>
        <w:rFonts w:ascii="新細明體" w:eastAsia="新細明體" w:hAnsi="新細明體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5" w15:restartNumberingAfterBreak="0">
    <w:nsid w:val="4DA911FC"/>
    <w:multiLevelType w:val="hybridMultilevel"/>
    <w:tmpl w:val="D3364AE4"/>
    <w:lvl w:ilvl="0" w:tplc="D9E6D1BC">
      <w:start w:val="1"/>
      <w:numFmt w:val="decimal"/>
      <w:lvlText w:val="(%1)"/>
      <w:lvlJc w:val="left"/>
      <w:pPr>
        <w:ind w:left="291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512" w:hanging="480"/>
      </w:pPr>
    </w:lvl>
    <w:lvl w:ilvl="2" w:tplc="0409001B" w:tentative="1">
      <w:start w:val="1"/>
      <w:numFmt w:val="lowerRoman"/>
      <w:lvlText w:val="%3."/>
      <w:lvlJc w:val="right"/>
      <w:pPr>
        <w:ind w:left="3992" w:hanging="480"/>
      </w:pPr>
    </w:lvl>
    <w:lvl w:ilvl="3" w:tplc="0409000F" w:tentative="1">
      <w:start w:val="1"/>
      <w:numFmt w:val="decimal"/>
      <w:lvlText w:val="%4."/>
      <w:lvlJc w:val="left"/>
      <w:pPr>
        <w:ind w:left="44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952" w:hanging="480"/>
      </w:pPr>
    </w:lvl>
    <w:lvl w:ilvl="5" w:tplc="0409001B" w:tentative="1">
      <w:start w:val="1"/>
      <w:numFmt w:val="lowerRoman"/>
      <w:lvlText w:val="%6."/>
      <w:lvlJc w:val="right"/>
      <w:pPr>
        <w:ind w:left="5432" w:hanging="480"/>
      </w:pPr>
    </w:lvl>
    <w:lvl w:ilvl="6" w:tplc="0409000F" w:tentative="1">
      <w:start w:val="1"/>
      <w:numFmt w:val="decimal"/>
      <w:lvlText w:val="%7."/>
      <w:lvlJc w:val="left"/>
      <w:pPr>
        <w:ind w:left="59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92" w:hanging="480"/>
      </w:pPr>
    </w:lvl>
    <w:lvl w:ilvl="8" w:tplc="0409001B" w:tentative="1">
      <w:start w:val="1"/>
      <w:numFmt w:val="lowerRoman"/>
      <w:lvlText w:val="%9."/>
      <w:lvlJc w:val="right"/>
      <w:pPr>
        <w:ind w:left="6872" w:hanging="4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mirrorMargins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HK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>
      <o:colormru v:ext="edit" colors="#cce6dc,#cce8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7CD0"/>
    <w:rsid w:val="0000465B"/>
    <w:rsid w:val="000046FA"/>
    <w:rsid w:val="000076F9"/>
    <w:rsid w:val="00010C5F"/>
    <w:rsid w:val="00016FDB"/>
    <w:rsid w:val="000205BD"/>
    <w:rsid w:val="00030FF0"/>
    <w:rsid w:val="00033FEA"/>
    <w:rsid w:val="000421E9"/>
    <w:rsid w:val="00044248"/>
    <w:rsid w:val="00044D26"/>
    <w:rsid w:val="0004582B"/>
    <w:rsid w:val="00045FA9"/>
    <w:rsid w:val="00046443"/>
    <w:rsid w:val="000562F6"/>
    <w:rsid w:val="000574D1"/>
    <w:rsid w:val="00061329"/>
    <w:rsid w:val="000643BF"/>
    <w:rsid w:val="00065D9A"/>
    <w:rsid w:val="0007216B"/>
    <w:rsid w:val="00073E15"/>
    <w:rsid w:val="000744A7"/>
    <w:rsid w:val="000803E7"/>
    <w:rsid w:val="00087FD1"/>
    <w:rsid w:val="00093397"/>
    <w:rsid w:val="000955DE"/>
    <w:rsid w:val="00096944"/>
    <w:rsid w:val="000B5B86"/>
    <w:rsid w:val="000D00AA"/>
    <w:rsid w:val="000D0FBC"/>
    <w:rsid w:val="000D5EA0"/>
    <w:rsid w:val="000D7D72"/>
    <w:rsid w:val="000E169F"/>
    <w:rsid w:val="000E5DC8"/>
    <w:rsid w:val="000F47DE"/>
    <w:rsid w:val="001036E3"/>
    <w:rsid w:val="00107710"/>
    <w:rsid w:val="00111CBA"/>
    <w:rsid w:val="00112195"/>
    <w:rsid w:val="0011304B"/>
    <w:rsid w:val="00116A7D"/>
    <w:rsid w:val="00116CCE"/>
    <w:rsid w:val="00117D93"/>
    <w:rsid w:val="0012319F"/>
    <w:rsid w:val="00125B59"/>
    <w:rsid w:val="00126B79"/>
    <w:rsid w:val="00141FC1"/>
    <w:rsid w:val="001610A8"/>
    <w:rsid w:val="001629DD"/>
    <w:rsid w:val="00165F4B"/>
    <w:rsid w:val="0017199E"/>
    <w:rsid w:val="001834EA"/>
    <w:rsid w:val="00184644"/>
    <w:rsid w:val="00187C4B"/>
    <w:rsid w:val="0019528C"/>
    <w:rsid w:val="001A190C"/>
    <w:rsid w:val="001A3FA4"/>
    <w:rsid w:val="001A663C"/>
    <w:rsid w:val="001A7B0F"/>
    <w:rsid w:val="001B265A"/>
    <w:rsid w:val="001B28E2"/>
    <w:rsid w:val="001B6022"/>
    <w:rsid w:val="001C4C53"/>
    <w:rsid w:val="001C662F"/>
    <w:rsid w:val="001D0A3C"/>
    <w:rsid w:val="001D636F"/>
    <w:rsid w:val="001E200D"/>
    <w:rsid w:val="001E2473"/>
    <w:rsid w:val="001F3383"/>
    <w:rsid w:val="001F37EE"/>
    <w:rsid w:val="002162DD"/>
    <w:rsid w:val="0022006F"/>
    <w:rsid w:val="002210F2"/>
    <w:rsid w:val="0022182C"/>
    <w:rsid w:val="00225226"/>
    <w:rsid w:val="00226ABD"/>
    <w:rsid w:val="00227C1A"/>
    <w:rsid w:val="00227ED6"/>
    <w:rsid w:val="00231B61"/>
    <w:rsid w:val="002332F7"/>
    <w:rsid w:val="0023434E"/>
    <w:rsid w:val="0024374A"/>
    <w:rsid w:val="00243B86"/>
    <w:rsid w:val="00244621"/>
    <w:rsid w:val="00247A24"/>
    <w:rsid w:val="00247F39"/>
    <w:rsid w:val="002667A2"/>
    <w:rsid w:val="0027273B"/>
    <w:rsid w:val="00274665"/>
    <w:rsid w:val="00284E3F"/>
    <w:rsid w:val="00293707"/>
    <w:rsid w:val="00294E8A"/>
    <w:rsid w:val="0029501E"/>
    <w:rsid w:val="002A47D3"/>
    <w:rsid w:val="002A66B5"/>
    <w:rsid w:val="002A7F8C"/>
    <w:rsid w:val="002B153E"/>
    <w:rsid w:val="002B3BAC"/>
    <w:rsid w:val="002D15BD"/>
    <w:rsid w:val="002D2914"/>
    <w:rsid w:val="002D6DF5"/>
    <w:rsid w:val="002D757C"/>
    <w:rsid w:val="002E0471"/>
    <w:rsid w:val="002E06EE"/>
    <w:rsid w:val="002E173D"/>
    <w:rsid w:val="002E4F3D"/>
    <w:rsid w:val="002E695A"/>
    <w:rsid w:val="002F3014"/>
    <w:rsid w:val="002F36CD"/>
    <w:rsid w:val="00303376"/>
    <w:rsid w:val="003070A8"/>
    <w:rsid w:val="00326282"/>
    <w:rsid w:val="003300DE"/>
    <w:rsid w:val="00332544"/>
    <w:rsid w:val="00333E13"/>
    <w:rsid w:val="00336C33"/>
    <w:rsid w:val="0034216F"/>
    <w:rsid w:val="00343CC0"/>
    <w:rsid w:val="003504DA"/>
    <w:rsid w:val="00352CAE"/>
    <w:rsid w:val="00363BE0"/>
    <w:rsid w:val="00364BC9"/>
    <w:rsid w:val="00366107"/>
    <w:rsid w:val="00375C20"/>
    <w:rsid w:val="00393373"/>
    <w:rsid w:val="003A1F89"/>
    <w:rsid w:val="003A59A3"/>
    <w:rsid w:val="003B106B"/>
    <w:rsid w:val="003B5A0F"/>
    <w:rsid w:val="003C0224"/>
    <w:rsid w:val="003C0CEE"/>
    <w:rsid w:val="003C4172"/>
    <w:rsid w:val="003C56B3"/>
    <w:rsid w:val="003C7407"/>
    <w:rsid w:val="003D71B0"/>
    <w:rsid w:val="003E3022"/>
    <w:rsid w:val="003E4BB2"/>
    <w:rsid w:val="003F21A7"/>
    <w:rsid w:val="003F3047"/>
    <w:rsid w:val="003F55E8"/>
    <w:rsid w:val="003F599F"/>
    <w:rsid w:val="003F695B"/>
    <w:rsid w:val="00400946"/>
    <w:rsid w:val="0040548C"/>
    <w:rsid w:val="004139EA"/>
    <w:rsid w:val="00415858"/>
    <w:rsid w:val="00416034"/>
    <w:rsid w:val="004211EC"/>
    <w:rsid w:val="00425F73"/>
    <w:rsid w:val="00444504"/>
    <w:rsid w:val="00451C8A"/>
    <w:rsid w:val="00460490"/>
    <w:rsid w:val="0046184F"/>
    <w:rsid w:val="00461F4C"/>
    <w:rsid w:val="00465096"/>
    <w:rsid w:val="00475ECA"/>
    <w:rsid w:val="00476CD9"/>
    <w:rsid w:val="004820DB"/>
    <w:rsid w:val="00496833"/>
    <w:rsid w:val="004A09F6"/>
    <w:rsid w:val="004A6F0E"/>
    <w:rsid w:val="004C36B5"/>
    <w:rsid w:val="004D3465"/>
    <w:rsid w:val="004E1D4B"/>
    <w:rsid w:val="004E5EEF"/>
    <w:rsid w:val="004E62F5"/>
    <w:rsid w:val="004E7930"/>
    <w:rsid w:val="00507FC2"/>
    <w:rsid w:val="00511BC3"/>
    <w:rsid w:val="00514CF6"/>
    <w:rsid w:val="00521B0E"/>
    <w:rsid w:val="0052295D"/>
    <w:rsid w:val="00527AC9"/>
    <w:rsid w:val="005335A0"/>
    <w:rsid w:val="005367E0"/>
    <w:rsid w:val="0054076A"/>
    <w:rsid w:val="00543159"/>
    <w:rsid w:val="00547663"/>
    <w:rsid w:val="00550462"/>
    <w:rsid w:val="00555F16"/>
    <w:rsid w:val="0056540F"/>
    <w:rsid w:val="00571196"/>
    <w:rsid w:val="00591B90"/>
    <w:rsid w:val="005930EA"/>
    <w:rsid w:val="005932CE"/>
    <w:rsid w:val="00596520"/>
    <w:rsid w:val="005A3ECB"/>
    <w:rsid w:val="005B1193"/>
    <w:rsid w:val="005B3112"/>
    <w:rsid w:val="005C2C36"/>
    <w:rsid w:val="005C3CD8"/>
    <w:rsid w:val="005C5E66"/>
    <w:rsid w:val="00600622"/>
    <w:rsid w:val="00606580"/>
    <w:rsid w:val="00607D57"/>
    <w:rsid w:val="00607E6A"/>
    <w:rsid w:val="00613198"/>
    <w:rsid w:val="006208F0"/>
    <w:rsid w:val="0062143B"/>
    <w:rsid w:val="00625D4B"/>
    <w:rsid w:val="0062725F"/>
    <w:rsid w:val="00627E8F"/>
    <w:rsid w:val="00634464"/>
    <w:rsid w:val="00635B9D"/>
    <w:rsid w:val="00636965"/>
    <w:rsid w:val="0063697D"/>
    <w:rsid w:val="006464BB"/>
    <w:rsid w:val="0065388D"/>
    <w:rsid w:val="00655566"/>
    <w:rsid w:val="00660B3D"/>
    <w:rsid w:val="00662214"/>
    <w:rsid w:val="006622D8"/>
    <w:rsid w:val="00667CD0"/>
    <w:rsid w:val="0067110D"/>
    <w:rsid w:val="006713CA"/>
    <w:rsid w:val="0068572D"/>
    <w:rsid w:val="00692062"/>
    <w:rsid w:val="006B024B"/>
    <w:rsid w:val="006B2BCE"/>
    <w:rsid w:val="006B5576"/>
    <w:rsid w:val="006B7638"/>
    <w:rsid w:val="006C6B02"/>
    <w:rsid w:val="006D5BF6"/>
    <w:rsid w:val="006D6D34"/>
    <w:rsid w:val="006F3B54"/>
    <w:rsid w:val="006F7FD5"/>
    <w:rsid w:val="00704A25"/>
    <w:rsid w:val="007103FD"/>
    <w:rsid w:val="007179C3"/>
    <w:rsid w:val="00727812"/>
    <w:rsid w:val="0073274B"/>
    <w:rsid w:val="007333D7"/>
    <w:rsid w:val="00733765"/>
    <w:rsid w:val="00742770"/>
    <w:rsid w:val="00743248"/>
    <w:rsid w:val="007479D8"/>
    <w:rsid w:val="007514EA"/>
    <w:rsid w:val="00752F10"/>
    <w:rsid w:val="00753971"/>
    <w:rsid w:val="007649C9"/>
    <w:rsid w:val="00766F59"/>
    <w:rsid w:val="007674CE"/>
    <w:rsid w:val="00772BF6"/>
    <w:rsid w:val="007A278A"/>
    <w:rsid w:val="007B06DB"/>
    <w:rsid w:val="007C2B24"/>
    <w:rsid w:val="007C32DC"/>
    <w:rsid w:val="007C32F3"/>
    <w:rsid w:val="007C401A"/>
    <w:rsid w:val="007C4754"/>
    <w:rsid w:val="007C557E"/>
    <w:rsid w:val="007C5A09"/>
    <w:rsid w:val="007C64B0"/>
    <w:rsid w:val="007C7C76"/>
    <w:rsid w:val="007D1FD4"/>
    <w:rsid w:val="007D2706"/>
    <w:rsid w:val="007D2C3F"/>
    <w:rsid w:val="007D7E62"/>
    <w:rsid w:val="007E3994"/>
    <w:rsid w:val="007E3E6D"/>
    <w:rsid w:val="007E72AC"/>
    <w:rsid w:val="007E7426"/>
    <w:rsid w:val="007E751A"/>
    <w:rsid w:val="007F29ED"/>
    <w:rsid w:val="007F2A6E"/>
    <w:rsid w:val="00801DAB"/>
    <w:rsid w:val="008050F6"/>
    <w:rsid w:val="00805516"/>
    <w:rsid w:val="00810F2D"/>
    <w:rsid w:val="0081545F"/>
    <w:rsid w:val="008174C4"/>
    <w:rsid w:val="00823703"/>
    <w:rsid w:val="00824457"/>
    <w:rsid w:val="008276E4"/>
    <w:rsid w:val="0083072F"/>
    <w:rsid w:val="00831602"/>
    <w:rsid w:val="008323C8"/>
    <w:rsid w:val="00832F85"/>
    <w:rsid w:val="00833848"/>
    <w:rsid w:val="00847512"/>
    <w:rsid w:val="008600B4"/>
    <w:rsid w:val="00881388"/>
    <w:rsid w:val="00886FC3"/>
    <w:rsid w:val="00892E63"/>
    <w:rsid w:val="0089591C"/>
    <w:rsid w:val="00896FD5"/>
    <w:rsid w:val="008A2972"/>
    <w:rsid w:val="008A5A6A"/>
    <w:rsid w:val="008B35B2"/>
    <w:rsid w:val="008B39BF"/>
    <w:rsid w:val="008B45C1"/>
    <w:rsid w:val="008B60B5"/>
    <w:rsid w:val="008B66CB"/>
    <w:rsid w:val="008C08E1"/>
    <w:rsid w:val="008C2B62"/>
    <w:rsid w:val="008C7001"/>
    <w:rsid w:val="008D177F"/>
    <w:rsid w:val="008D6FF0"/>
    <w:rsid w:val="008E547C"/>
    <w:rsid w:val="008E58D8"/>
    <w:rsid w:val="008E608A"/>
    <w:rsid w:val="008F2591"/>
    <w:rsid w:val="008F2ED7"/>
    <w:rsid w:val="008F35F6"/>
    <w:rsid w:val="009035A2"/>
    <w:rsid w:val="00915173"/>
    <w:rsid w:val="00934DC1"/>
    <w:rsid w:val="0093547C"/>
    <w:rsid w:val="0094470A"/>
    <w:rsid w:val="0095385D"/>
    <w:rsid w:val="00963E4F"/>
    <w:rsid w:val="0096471A"/>
    <w:rsid w:val="0096551F"/>
    <w:rsid w:val="009666F7"/>
    <w:rsid w:val="00977F39"/>
    <w:rsid w:val="0098122A"/>
    <w:rsid w:val="009827AD"/>
    <w:rsid w:val="00983962"/>
    <w:rsid w:val="009847B7"/>
    <w:rsid w:val="00986CE0"/>
    <w:rsid w:val="009A0B86"/>
    <w:rsid w:val="009A5042"/>
    <w:rsid w:val="009A53D6"/>
    <w:rsid w:val="009A5D29"/>
    <w:rsid w:val="009A7135"/>
    <w:rsid w:val="009B1889"/>
    <w:rsid w:val="009C02D5"/>
    <w:rsid w:val="009C3BB4"/>
    <w:rsid w:val="009E0009"/>
    <w:rsid w:val="009E1070"/>
    <w:rsid w:val="009E5028"/>
    <w:rsid w:val="009E74BA"/>
    <w:rsid w:val="009F415B"/>
    <w:rsid w:val="009F7EB6"/>
    <w:rsid w:val="00A014E6"/>
    <w:rsid w:val="00A0159E"/>
    <w:rsid w:val="00A1124F"/>
    <w:rsid w:val="00A173B1"/>
    <w:rsid w:val="00A20E98"/>
    <w:rsid w:val="00A23408"/>
    <w:rsid w:val="00A33791"/>
    <w:rsid w:val="00A33D28"/>
    <w:rsid w:val="00A35C66"/>
    <w:rsid w:val="00A40F5E"/>
    <w:rsid w:val="00A41738"/>
    <w:rsid w:val="00A4257B"/>
    <w:rsid w:val="00A42A85"/>
    <w:rsid w:val="00A4419D"/>
    <w:rsid w:val="00A51CCC"/>
    <w:rsid w:val="00A66C1B"/>
    <w:rsid w:val="00A736E1"/>
    <w:rsid w:val="00A7425B"/>
    <w:rsid w:val="00A81258"/>
    <w:rsid w:val="00A821B4"/>
    <w:rsid w:val="00A961B4"/>
    <w:rsid w:val="00AA3044"/>
    <w:rsid w:val="00AA35D7"/>
    <w:rsid w:val="00AA3BB9"/>
    <w:rsid w:val="00AA5002"/>
    <w:rsid w:val="00AB096C"/>
    <w:rsid w:val="00AB236E"/>
    <w:rsid w:val="00AB7660"/>
    <w:rsid w:val="00B03D32"/>
    <w:rsid w:val="00B12920"/>
    <w:rsid w:val="00B12B79"/>
    <w:rsid w:val="00B152E1"/>
    <w:rsid w:val="00B17AE6"/>
    <w:rsid w:val="00B23644"/>
    <w:rsid w:val="00B27BD1"/>
    <w:rsid w:val="00B32E8B"/>
    <w:rsid w:val="00B34C98"/>
    <w:rsid w:val="00B35C5D"/>
    <w:rsid w:val="00B415DC"/>
    <w:rsid w:val="00B422B8"/>
    <w:rsid w:val="00B525D7"/>
    <w:rsid w:val="00B54B91"/>
    <w:rsid w:val="00B61B78"/>
    <w:rsid w:val="00B64B0C"/>
    <w:rsid w:val="00B70BD5"/>
    <w:rsid w:val="00B71561"/>
    <w:rsid w:val="00B80C6D"/>
    <w:rsid w:val="00B840D7"/>
    <w:rsid w:val="00B84CA2"/>
    <w:rsid w:val="00B871CF"/>
    <w:rsid w:val="00B958A9"/>
    <w:rsid w:val="00BB1785"/>
    <w:rsid w:val="00BB1C55"/>
    <w:rsid w:val="00BB398C"/>
    <w:rsid w:val="00BB77E3"/>
    <w:rsid w:val="00BC52DA"/>
    <w:rsid w:val="00BD366E"/>
    <w:rsid w:val="00BE05EC"/>
    <w:rsid w:val="00BE4D5F"/>
    <w:rsid w:val="00BF1D07"/>
    <w:rsid w:val="00BF2270"/>
    <w:rsid w:val="00BF5B0E"/>
    <w:rsid w:val="00C0460E"/>
    <w:rsid w:val="00C04688"/>
    <w:rsid w:val="00C054F5"/>
    <w:rsid w:val="00C05A6A"/>
    <w:rsid w:val="00C064EC"/>
    <w:rsid w:val="00C16518"/>
    <w:rsid w:val="00C17320"/>
    <w:rsid w:val="00C23EF9"/>
    <w:rsid w:val="00C2463A"/>
    <w:rsid w:val="00C24976"/>
    <w:rsid w:val="00C30963"/>
    <w:rsid w:val="00C322A9"/>
    <w:rsid w:val="00C54002"/>
    <w:rsid w:val="00C626EA"/>
    <w:rsid w:val="00C629CE"/>
    <w:rsid w:val="00C7297D"/>
    <w:rsid w:val="00C73CA8"/>
    <w:rsid w:val="00C8122D"/>
    <w:rsid w:val="00C81532"/>
    <w:rsid w:val="00C9799C"/>
    <w:rsid w:val="00C97C95"/>
    <w:rsid w:val="00CA0446"/>
    <w:rsid w:val="00CA2CA7"/>
    <w:rsid w:val="00CA5875"/>
    <w:rsid w:val="00CB25D5"/>
    <w:rsid w:val="00CC29B0"/>
    <w:rsid w:val="00CC42E5"/>
    <w:rsid w:val="00CC6E4D"/>
    <w:rsid w:val="00CD1852"/>
    <w:rsid w:val="00CD4947"/>
    <w:rsid w:val="00CF2EC3"/>
    <w:rsid w:val="00CF726D"/>
    <w:rsid w:val="00D000C8"/>
    <w:rsid w:val="00D01B7C"/>
    <w:rsid w:val="00D0404F"/>
    <w:rsid w:val="00D04A52"/>
    <w:rsid w:val="00D055FF"/>
    <w:rsid w:val="00D12789"/>
    <w:rsid w:val="00D17D14"/>
    <w:rsid w:val="00D2367B"/>
    <w:rsid w:val="00D25556"/>
    <w:rsid w:val="00D259F1"/>
    <w:rsid w:val="00D33527"/>
    <w:rsid w:val="00D373B4"/>
    <w:rsid w:val="00D37CBF"/>
    <w:rsid w:val="00D43B22"/>
    <w:rsid w:val="00D4772D"/>
    <w:rsid w:val="00D5439A"/>
    <w:rsid w:val="00D574CE"/>
    <w:rsid w:val="00D57BD1"/>
    <w:rsid w:val="00D60081"/>
    <w:rsid w:val="00D6389C"/>
    <w:rsid w:val="00D66F61"/>
    <w:rsid w:val="00D6782C"/>
    <w:rsid w:val="00D71B93"/>
    <w:rsid w:val="00D71CAB"/>
    <w:rsid w:val="00D753F1"/>
    <w:rsid w:val="00D847E3"/>
    <w:rsid w:val="00D87599"/>
    <w:rsid w:val="00DA2B6A"/>
    <w:rsid w:val="00DA3D80"/>
    <w:rsid w:val="00DA4600"/>
    <w:rsid w:val="00DA5CD9"/>
    <w:rsid w:val="00DB5317"/>
    <w:rsid w:val="00DC0636"/>
    <w:rsid w:val="00DC62CE"/>
    <w:rsid w:val="00DF3E25"/>
    <w:rsid w:val="00DF4FFB"/>
    <w:rsid w:val="00DF6766"/>
    <w:rsid w:val="00E16320"/>
    <w:rsid w:val="00E303D3"/>
    <w:rsid w:val="00E31FE4"/>
    <w:rsid w:val="00E4060E"/>
    <w:rsid w:val="00E43612"/>
    <w:rsid w:val="00E459A2"/>
    <w:rsid w:val="00E51D72"/>
    <w:rsid w:val="00E531F8"/>
    <w:rsid w:val="00E63833"/>
    <w:rsid w:val="00E822A0"/>
    <w:rsid w:val="00E84162"/>
    <w:rsid w:val="00E87A8D"/>
    <w:rsid w:val="00EA4DC5"/>
    <w:rsid w:val="00EB1F42"/>
    <w:rsid w:val="00EB3E1E"/>
    <w:rsid w:val="00EB3E9F"/>
    <w:rsid w:val="00EB43B8"/>
    <w:rsid w:val="00EB56C2"/>
    <w:rsid w:val="00EB626B"/>
    <w:rsid w:val="00EB6936"/>
    <w:rsid w:val="00EC5A8E"/>
    <w:rsid w:val="00ED1D81"/>
    <w:rsid w:val="00EE0E1A"/>
    <w:rsid w:val="00EE21A1"/>
    <w:rsid w:val="00EE63A8"/>
    <w:rsid w:val="00F023E1"/>
    <w:rsid w:val="00F03CAA"/>
    <w:rsid w:val="00F0599D"/>
    <w:rsid w:val="00F0631F"/>
    <w:rsid w:val="00F15B9D"/>
    <w:rsid w:val="00F32799"/>
    <w:rsid w:val="00F45C88"/>
    <w:rsid w:val="00F6071B"/>
    <w:rsid w:val="00F67815"/>
    <w:rsid w:val="00F70E5D"/>
    <w:rsid w:val="00F72992"/>
    <w:rsid w:val="00F804B2"/>
    <w:rsid w:val="00F840E0"/>
    <w:rsid w:val="00F842BA"/>
    <w:rsid w:val="00F847A5"/>
    <w:rsid w:val="00F93551"/>
    <w:rsid w:val="00F94DF0"/>
    <w:rsid w:val="00F95F18"/>
    <w:rsid w:val="00FA03D9"/>
    <w:rsid w:val="00FA3706"/>
    <w:rsid w:val="00FB02C7"/>
    <w:rsid w:val="00FB0A9C"/>
    <w:rsid w:val="00FB1AB8"/>
    <w:rsid w:val="00FB2FF8"/>
    <w:rsid w:val="00FB4596"/>
    <w:rsid w:val="00FB5087"/>
    <w:rsid w:val="00FB6D7A"/>
    <w:rsid w:val="00FB7628"/>
    <w:rsid w:val="00FC37C3"/>
    <w:rsid w:val="00FC75A6"/>
    <w:rsid w:val="00FC7DBA"/>
    <w:rsid w:val="00FD4994"/>
    <w:rsid w:val="00FE41F8"/>
    <w:rsid w:val="00FF21BB"/>
    <w:rsid w:val="00FF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o:colormru v:ext="edit" colors="#cce6dc,#cce8dc"/>
      <o:colormenu v:ext="edit" fillcolor="none"/>
    </o:shapedefaults>
    <o:shapelayout v:ext="edit">
      <o:idmap v:ext="edit" data="1"/>
    </o:shapelayout>
  </w:shapeDefaults>
  <w:decimalSymbol w:val="."/>
  <w:listSeparator w:val=","/>
  <w14:docId w14:val="07026243"/>
  <w15:chartTrackingRefBased/>
  <w15:docId w15:val="{1D6E0186-AC31-4AF0-AE73-480F2C5BD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7CD0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7A278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A278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A278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A278A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A5A6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A5A6A"/>
    <w:rPr>
      <w:rFonts w:asciiTheme="majorHAnsi" w:eastAsiaTheme="majorEastAsia" w:hAnsiTheme="majorHAnsi" w:cstheme="majorBid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46184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uiPriority w:val="99"/>
    <w:semiHidden/>
    <w:rsid w:val="0046184F"/>
    <w:rPr>
      <w:rFonts w:ascii="細明體" w:eastAsia="細明體" w:hAnsi="細明體" w:cs="細明體"/>
      <w:kern w:val="0"/>
      <w:szCs w:val="24"/>
    </w:rPr>
  </w:style>
  <w:style w:type="character" w:customStyle="1" w:styleId="fontstyle01">
    <w:name w:val="fontstyle01"/>
    <w:basedOn w:val="a0"/>
    <w:rsid w:val="008F35F6"/>
    <w:rPr>
      <w:rFonts w:ascii="標楷體" w:eastAsia="標楷體" w:hAnsi="標楷體" w:hint="eastAsia"/>
      <w:b w:val="0"/>
      <w:bCs w:val="0"/>
      <w:i w:val="0"/>
      <w:iCs w:val="0"/>
      <w:color w:val="FF0000"/>
      <w:sz w:val="32"/>
      <w:szCs w:val="32"/>
    </w:rPr>
  </w:style>
  <w:style w:type="paragraph" w:styleId="aa">
    <w:name w:val="Revision"/>
    <w:hidden/>
    <w:uiPriority w:val="99"/>
    <w:semiHidden/>
    <w:rsid w:val="009E74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7135A9-672F-45FC-BE4F-AEBE1156D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790</TotalTime>
  <Pages>3</Pages>
  <Words>390</Words>
  <Characters>2226</Characters>
  <Application>Microsoft Office Word</Application>
  <DocSecurity>0</DocSecurity>
  <Lines>18</Lines>
  <Paragraphs>5</Paragraphs>
  <ScaleCrop>false</ScaleCrop>
  <Company/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賴玫蓁</dc:creator>
  <cp:keywords/>
  <dc:description/>
  <cp:lastModifiedBy>吳怡霈</cp:lastModifiedBy>
  <cp:revision>165</cp:revision>
  <cp:lastPrinted>2026-06-30T10:06:00Z</cp:lastPrinted>
  <dcterms:created xsi:type="dcterms:W3CDTF">2025-06-06T01:42:00Z</dcterms:created>
  <dcterms:modified xsi:type="dcterms:W3CDTF">2026-07-07T00:42:00Z</dcterms:modified>
</cp:coreProperties>
</file>