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A0268" w14:textId="77777777" w:rsidR="00A9682E" w:rsidRPr="00885B8E" w:rsidRDefault="00A450A9" w:rsidP="000D58B9">
      <w:pPr>
        <w:ind w:firstLineChars="150" w:firstLine="480"/>
        <w:jc w:val="both"/>
        <w:rPr>
          <w:rFonts w:ascii="標楷體" w:eastAsia="標楷體"/>
          <w:b/>
          <w:sz w:val="32"/>
          <w:szCs w:val="32"/>
        </w:rPr>
      </w:pPr>
      <w:r>
        <w:rPr>
          <w:rFonts w:ascii="標楷體" w:eastAsia="標楷體" w:hint="eastAsia"/>
          <w:b/>
          <w:sz w:val="32"/>
          <w:szCs w:val="32"/>
        </w:rPr>
        <w:t>(</w:t>
      </w:r>
      <w:r w:rsidR="00E92C0C" w:rsidRPr="00885B8E">
        <w:rPr>
          <w:rFonts w:ascii="標楷體" w:eastAsia="標楷體" w:hint="eastAsia"/>
          <w:b/>
          <w:sz w:val="32"/>
          <w:szCs w:val="32"/>
        </w:rPr>
        <w:t>三</w:t>
      </w:r>
      <w:r>
        <w:rPr>
          <w:rFonts w:ascii="標楷體" w:eastAsia="標楷體" w:hint="eastAsia"/>
          <w:b/>
          <w:sz w:val="32"/>
          <w:szCs w:val="32"/>
        </w:rPr>
        <w:t>)</w:t>
      </w:r>
      <w:bookmarkStart w:id="0" w:name="_Hlk232090384"/>
      <w:r w:rsidR="0050411E" w:rsidRPr="00885B8E">
        <w:rPr>
          <w:rFonts w:ascii="標楷體" w:eastAsia="標楷體" w:hint="eastAsia"/>
          <w:b/>
          <w:sz w:val="32"/>
          <w:szCs w:val="32"/>
        </w:rPr>
        <w:t>私立高級中等以上學校退場基金</w:t>
      </w:r>
      <w:bookmarkEnd w:id="0"/>
    </w:p>
    <w:p w14:paraId="005B0908" w14:textId="08C201CC" w:rsidR="00A9682E" w:rsidRPr="00885B8E" w:rsidRDefault="00A9682E" w:rsidP="000D58B9">
      <w:pPr>
        <w:pStyle w:val="af7"/>
        <w:spacing w:line="600" w:lineRule="exact"/>
      </w:pPr>
      <w:r w:rsidRPr="00885B8E">
        <w:rPr>
          <w:rFonts w:hint="eastAsia"/>
        </w:rPr>
        <w:t>政府為</w:t>
      </w:r>
      <w:r w:rsidR="009C58F9" w:rsidRPr="00885B8E">
        <w:rPr>
          <w:rFonts w:hint="eastAsia"/>
        </w:rPr>
        <w:t>改善高等教育品質，因應少子女化衝擊，維護學生受教及教職員工權益，協助私立大專校院轉型及退場，</w:t>
      </w:r>
      <w:r w:rsidR="00145770" w:rsidRPr="00885B8E">
        <w:rPr>
          <w:rFonts w:hint="eastAsia"/>
        </w:rPr>
        <w:t>依據</w:t>
      </w:r>
      <w:r w:rsidR="002C24CE" w:rsidRPr="00885B8E">
        <w:rPr>
          <w:rFonts w:hint="eastAsia"/>
        </w:rPr>
        <w:t>行政院</w:t>
      </w:r>
      <w:r w:rsidR="000358C8" w:rsidRPr="00885B8E">
        <w:rPr>
          <w:rFonts w:hint="eastAsia"/>
        </w:rPr>
        <w:t>105年8月9日院</w:t>
      </w:r>
      <w:proofErr w:type="gramStart"/>
      <w:r w:rsidR="000358C8" w:rsidRPr="00885B8E">
        <w:rPr>
          <w:rFonts w:hint="eastAsia"/>
        </w:rPr>
        <w:t>臺教字</w:t>
      </w:r>
      <w:proofErr w:type="gramEnd"/>
      <w:r w:rsidR="000358C8" w:rsidRPr="00885B8E">
        <w:rPr>
          <w:rFonts w:hint="eastAsia"/>
        </w:rPr>
        <w:t>第1050172779號函</w:t>
      </w:r>
      <w:r w:rsidRPr="00885B8E">
        <w:rPr>
          <w:rFonts w:hint="eastAsia"/>
        </w:rPr>
        <w:t>，設</w:t>
      </w:r>
      <w:r w:rsidR="000816B2" w:rsidRPr="00885B8E">
        <w:rPr>
          <w:rFonts w:hint="eastAsia"/>
        </w:rPr>
        <w:t>立</w:t>
      </w:r>
      <w:r w:rsidR="00F8259B" w:rsidRPr="00885B8E">
        <w:rPr>
          <w:rFonts w:hint="eastAsia"/>
        </w:rPr>
        <w:t>大專校院轉型及退場基金</w:t>
      </w:r>
      <w:r w:rsidR="002E126A" w:rsidRPr="00885B8E">
        <w:rPr>
          <w:rFonts w:hint="eastAsia"/>
        </w:rPr>
        <w:t>，</w:t>
      </w:r>
      <w:proofErr w:type="gramStart"/>
      <w:r w:rsidR="002E126A" w:rsidRPr="00885B8E">
        <w:rPr>
          <w:rFonts w:hint="eastAsia"/>
          <w:spacing w:val="4"/>
        </w:rPr>
        <w:t>嗣</w:t>
      </w:r>
      <w:proofErr w:type="gramEnd"/>
      <w:r w:rsidR="002E126A" w:rsidRPr="00885B8E">
        <w:rPr>
          <w:rFonts w:hint="eastAsia"/>
          <w:spacing w:val="4"/>
        </w:rPr>
        <w:t>於111年5月11日制定公布私立高級中等以上學校退場條例，</w:t>
      </w:r>
      <w:r w:rsidR="005809A5" w:rsidRPr="00885B8E">
        <w:rPr>
          <w:rFonts w:hint="eastAsia"/>
          <w:spacing w:val="4"/>
        </w:rPr>
        <w:t>納入私立高級中等學校，並</w:t>
      </w:r>
      <w:r w:rsidR="002E126A" w:rsidRPr="00885B8E">
        <w:rPr>
          <w:rFonts w:hint="eastAsia"/>
          <w:spacing w:val="4"/>
        </w:rPr>
        <w:t>於</w:t>
      </w:r>
      <w:proofErr w:type="gramStart"/>
      <w:r w:rsidR="00C65DAA" w:rsidRPr="00885B8E">
        <w:rPr>
          <w:rFonts w:hint="eastAsia"/>
        </w:rPr>
        <w:t>112</w:t>
      </w:r>
      <w:proofErr w:type="gramEnd"/>
      <w:r w:rsidR="00C65DAA" w:rsidRPr="00885B8E">
        <w:rPr>
          <w:rFonts w:hint="eastAsia"/>
        </w:rPr>
        <w:t>年</w:t>
      </w:r>
      <w:r w:rsidR="002E126A" w:rsidRPr="00885B8E">
        <w:rPr>
          <w:rFonts w:hint="eastAsia"/>
        </w:rPr>
        <w:t>度</w:t>
      </w:r>
      <w:r w:rsidR="00C65DAA" w:rsidRPr="00885B8E">
        <w:rPr>
          <w:rFonts w:hint="eastAsia"/>
        </w:rPr>
        <w:t>更名為私立高級中等以上學校退場基金</w:t>
      </w:r>
      <w:r w:rsidRPr="00885B8E">
        <w:rPr>
          <w:rFonts w:hint="eastAsia"/>
        </w:rPr>
        <w:t>。該基</w:t>
      </w:r>
      <w:r w:rsidR="00720DF7" w:rsidRPr="00885B8E">
        <w:rPr>
          <w:rFonts w:hint="eastAsia"/>
        </w:rPr>
        <w:t>金</w:t>
      </w:r>
      <w:proofErr w:type="gramStart"/>
      <w:r w:rsidR="00600503" w:rsidRPr="00885B8E">
        <w:rPr>
          <w:rFonts w:hint="eastAsia"/>
        </w:rPr>
        <w:t>11</w:t>
      </w:r>
      <w:r w:rsidR="00125EB8">
        <w:t>4</w:t>
      </w:r>
      <w:proofErr w:type="gramEnd"/>
      <w:r w:rsidR="00346B65" w:rsidRPr="00885B8E">
        <w:rPr>
          <w:rFonts w:hint="eastAsia"/>
        </w:rPr>
        <w:t>年度</w:t>
      </w:r>
      <w:r w:rsidR="00720DF7" w:rsidRPr="00885B8E">
        <w:rPr>
          <w:rFonts w:hint="eastAsia"/>
        </w:rPr>
        <w:t>各項業務計畫及預算之執行等</w:t>
      </w:r>
      <w:r w:rsidR="00720DF7" w:rsidRPr="00810ACA">
        <w:rPr>
          <w:rFonts w:hint="eastAsia"/>
        </w:rPr>
        <w:t>，經予書面審核</w:t>
      </w:r>
      <w:r w:rsidR="00501342" w:rsidRPr="00885B8E">
        <w:rPr>
          <w:rFonts w:hint="eastAsia"/>
        </w:rPr>
        <w:t>，</w:t>
      </w:r>
      <w:r w:rsidR="00CC30E7" w:rsidRPr="00885B8E">
        <w:rPr>
          <w:rFonts w:hint="eastAsia"/>
        </w:rPr>
        <w:t>茲將</w:t>
      </w:r>
      <w:r w:rsidR="00373671" w:rsidRPr="00D664D1">
        <w:rPr>
          <w:rFonts w:hint="eastAsia"/>
        </w:rPr>
        <w:t>審</w:t>
      </w:r>
      <w:r w:rsidR="00760C11" w:rsidRPr="00D664D1">
        <w:rPr>
          <w:rFonts w:hint="eastAsia"/>
        </w:rPr>
        <w:t>核</w:t>
      </w:r>
      <w:r w:rsidRPr="00885B8E">
        <w:rPr>
          <w:rFonts w:hint="eastAsia"/>
        </w:rPr>
        <w:t>結果說明如次：</w:t>
      </w:r>
    </w:p>
    <w:p w14:paraId="3F7622B1" w14:textId="77777777" w:rsidR="00A9682E" w:rsidRPr="00885B8E" w:rsidRDefault="00A9682E" w:rsidP="000D58B9">
      <w:pPr>
        <w:spacing w:line="600" w:lineRule="exact"/>
        <w:ind w:firstLineChars="450" w:firstLine="1261"/>
        <w:jc w:val="both"/>
        <w:rPr>
          <w:rFonts w:ascii="標楷體" w:eastAsia="標楷體"/>
          <w:b/>
          <w:sz w:val="28"/>
          <w:szCs w:val="28"/>
        </w:rPr>
      </w:pPr>
      <w:r w:rsidRPr="00885B8E">
        <w:rPr>
          <w:rFonts w:ascii="標楷體" w:eastAsia="標楷體" w:hint="eastAsia"/>
          <w:b/>
          <w:sz w:val="28"/>
          <w:szCs w:val="28"/>
        </w:rPr>
        <w:t>1.</w:t>
      </w:r>
      <w:r w:rsidR="00E21065" w:rsidRPr="00885B8E">
        <w:rPr>
          <w:rFonts w:ascii="標楷體" w:eastAsia="標楷體" w:hint="eastAsia"/>
          <w:b/>
          <w:sz w:val="28"/>
          <w:szCs w:val="28"/>
        </w:rPr>
        <w:t xml:space="preserve">　</w:t>
      </w:r>
      <w:r w:rsidRPr="00885B8E">
        <w:rPr>
          <w:rFonts w:ascii="標楷體" w:eastAsia="標楷體" w:hint="eastAsia"/>
          <w:b/>
          <w:sz w:val="28"/>
          <w:szCs w:val="28"/>
        </w:rPr>
        <w:t>業務計畫實施情形之查核</w:t>
      </w:r>
    </w:p>
    <w:p w14:paraId="321DAF47" w14:textId="4325C3C3" w:rsidR="00E03E82" w:rsidRPr="00885B8E" w:rsidRDefault="00A9682E" w:rsidP="000D58B9">
      <w:pPr>
        <w:pStyle w:val="af7"/>
        <w:spacing w:line="600" w:lineRule="exact"/>
      </w:pPr>
      <w:r w:rsidRPr="00885B8E">
        <w:rPr>
          <w:rFonts w:hint="eastAsia"/>
        </w:rPr>
        <w:t>該基金主要業務</w:t>
      </w:r>
      <w:r w:rsidR="003B4D3D" w:rsidRPr="00885B8E">
        <w:rPr>
          <w:rFonts w:hint="eastAsia"/>
        </w:rPr>
        <w:t>係</w:t>
      </w:r>
      <w:r w:rsidR="000358C8" w:rsidRPr="00885B8E">
        <w:rPr>
          <w:rFonts w:hint="eastAsia"/>
        </w:rPr>
        <w:t>以</w:t>
      </w:r>
      <w:r w:rsidR="000358C8" w:rsidRPr="00885B8E">
        <w:t>補助及</w:t>
      </w:r>
      <w:r w:rsidR="001C3CD4" w:rsidRPr="00885B8E">
        <w:t>墊付</w:t>
      </w:r>
      <w:r w:rsidR="000358C8" w:rsidRPr="00885B8E">
        <w:rPr>
          <w:rFonts w:hint="eastAsia"/>
        </w:rPr>
        <w:t>等方式協助</w:t>
      </w:r>
      <w:r w:rsidR="00E638E4" w:rsidRPr="00885B8E">
        <w:rPr>
          <w:rFonts w:hint="eastAsia"/>
        </w:rPr>
        <w:t>私立高級中等以上學校</w:t>
      </w:r>
      <w:proofErr w:type="gramStart"/>
      <w:r w:rsidR="00C50141" w:rsidRPr="00885B8E">
        <w:rPr>
          <w:rFonts w:hint="eastAsia"/>
        </w:rPr>
        <w:t>停招或</w:t>
      </w:r>
      <w:proofErr w:type="gramEnd"/>
      <w:r w:rsidR="00C50141" w:rsidRPr="00885B8E">
        <w:rPr>
          <w:rFonts w:hint="eastAsia"/>
        </w:rPr>
        <w:t>停辦</w:t>
      </w:r>
      <w:r w:rsidRPr="00885B8E">
        <w:rPr>
          <w:rFonts w:hint="eastAsia"/>
        </w:rPr>
        <w:t>。</w:t>
      </w:r>
      <w:proofErr w:type="gramStart"/>
      <w:r w:rsidR="00B97DAA" w:rsidRPr="00885B8E">
        <w:rPr>
          <w:rFonts w:hint="eastAsia"/>
        </w:rPr>
        <w:t>1</w:t>
      </w:r>
      <w:r w:rsidR="00EE79B7" w:rsidRPr="00885B8E">
        <w:rPr>
          <w:rFonts w:hint="eastAsia"/>
        </w:rPr>
        <w:t>1</w:t>
      </w:r>
      <w:r w:rsidR="00125EB8">
        <w:t>4</w:t>
      </w:r>
      <w:proofErr w:type="gramEnd"/>
      <w:r w:rsidR="00346B65" w:rsidRPr="00885B8E">
        <w:rPr>
          <w:rFonts w:hint="eastAsia"/>
        </w:rPr>
        <w:t>年度</w:t>
      </w:r>
      <w:r w:rsidRPr="00885B8E">
        <w:rPr>
          <w:rFonts w:hint="eastAsia"/>
        </w:rPr>
        <w:t>業務計畫</w:t>
      </w:r>
      <w:r w:rsidR="0050411E" w:rsidRPr="00885B8E">
        <w:rPr>
          <w:rFonts w:hint="eastAsia"/>
        </w:rPr>
        <w:t>2</w:t>
      </w:r>
      <w:r w:rsidR="00CB7758" w:rsidRPr="00885B8E">
        <w:rPr>
          <w:rFonts w:hint="eastAsia"/>
        </w:rPr>
        <w:t>項，實施結果</w:t>
      </w:r>
      <w:r w:rsidR="009B5DDB" w:rsidRPr="00885B8E">
        <w:rPr>
          <w:rFonts w:hint="eastAsia"/>
        </w:rPr>
        <w:t>，實際</w:t>
      </w:r>
      <w:proofErr w:type="gramStart"/>
      <w:r w:rsidR="009B5DDB" w:rsidRPr="00885B8E">
        <w:rPr>
          <w:rFonts w:hint="eastAsia"/>
        </w:rPr>
        <w:t>數</w:t>
      </w:r>
      <w:r w:rsidR="00E302CD">
        <w:rPr>
          <w:rFonts w:hint="eastAsia"/>
        </w:rPr>
        <w:t>均</w:t>
      </w:r>
      <w:r w:rsidR="009B5DDB" w:rsidRPr="00885B8E">
        <w:rPr>
          <w:rFonts w:hint="eastAsia"/>
        </w:rPr>
        <w:t>較原</w:t>
      </w:r>
      <w:proofErr w:type="gramEnd"/>
      <w:r w:rsidR="009B5DDB" w:rsidRPr="00885B8E">
        <w:rPr>
          <w:rFonts w:hint="eastAsia"/>
        </w:rPr>
        <w:t>預計</w:t>
      </w:r>
      <w:r w:rsidR="00022142" w:rsidRPr="00885B8E">
        <w:rPr>
          <w:rFonts w:hint="eastAsia"/>
        </w:rPr>
        <w:t>減少</w:t>
      </w:r>
      <w:r w:rsidR="004A3B8B" w:rsidRPr="00885B8E">
        <w:rPr>
          <w:rFonts w:hint="eastAsia"/>
        </w:rPr>
        <w:t>，</w:t>
      </w:r>
      <w:r w:rsidRPr="00885B8E">
        <w:rPr>
          <w:rFonts w:hint="eastAsia"/>
        </w:rPr>
        <w:t>其</w:t>
      </w:r>
      <w:r w:rsidR="009C58F9" w:rsidRPr="00885B8E">
        <w:rPr>
          <w:rFonts w:hint="eastAsia"/>
        </w:rPr>
        <w:t>執行情形</w:t>
      </w:r>
      <w:r w:rsidRPr="00885B8E">
        <w:rPr>
          <w:rFonts w:hint="eastAsia"/>
        </w:rPr>
        <w:t>如次：</w:t>
      </w:r>
    </w:p>
    <w:p w14:paraId="37DA09E4" w14:textId="2F248763" w:rsidR="00C65DAA" w:rsidRPr="00885B8E" w:rsidRDefault="00A450A9" w:rsidP="000D58B9">
      <w:pPr>
        <w:tabs>
          <w:tab w:val="left" w:pos="3168"/>
        </w:tabs>
        <w:spacing w:line="600" w:lineRule="exact"/>
        <w:ind w:firstLineChars="550" w:firstLine="1320"/>
        <w:rPr>
          <w:rFonts w:ascii="標楷體" w:eastAsia="標楷體" w:hAnsi="標楷體"/>
        </w:rPr>
      </w:pPr>
      <w:r>
        <w:rPr>
          <w:rFonts w:ascii="標楷體" w:eastAsia="標楷體" w:hAnsi="標楷體" w:hint="eastAsia"/>
        </w:rPr>
        <w:t>(</w:t>
      </w:r>
      <w:r w:rsidR="00C65DAA" w:rsidRPr="00885B8E">
        <w:rPr>
          <w:rFonts w:ascii="標楷體" w:eastAsia="標楷體" w:hAnsi="標楷體"/>
        </w:rPr>
        <w:t>1</w:t>
      </w:r>
      <w:r>
        <w:rPr>
          <w:rFonts w:ascii="標楷體" w:eastAsia="標楷體" w:hAnsi="標楷體"/>
        </w:rPr>
        <w:t>)</w:t>
      </w:r>
      <w:r w:rsidR="00C65DAA" w:rsidRPr="00885B8E">
        <w:rPr>
          <w:rFonts w:ascii="標楷體" w:eastAsia="標楷體" w:hAnsi="標楷體" w:hint="eastAsia"/>
        </w:rPr>
        <w:t xml:space="preserve">　</w:t>
      </w:r>
      <w:r w:rsidR="00463F05" w:rsidRPr="00885B8E">
        <w:rPr>
          <w:rFonts w:ascii="標楷體" w:eastAsia="標楷體" w:hAnsi="標楷體" w:hint="eastAsia"/>
        </w:rPr>
        <w:t>協助學校停招或停辦計畫</w:t>
      </w:r>
      <w:r w:rsidR="005F0F73" w:rsidRPr="00885B8E">
        <w:rPr>
          <w:rFonts w:ascii="標楷體" w:eastAsia="標楷體" w:hAnsi="標楷體" w:hint="eastAsia"/>
        </w:rPr>
        <w:t xml:space="preserve">　</w:t>
      </w:r>
      <w:r w:rsidR="00463F05" w:rsidRPr="00885B8E">
        <w:rPr>
          <w:rFonts w:ascii="標楷體" w:eastAsia="標楷體" w:hAnsi="標楷體" w:hint="eastAsia"/>
        </w:rPr>
        <w:t>預計</w:t>
      </w:r>
      <w:r w:rsidR="001C3CD4" w:rsidRPr="00885B8E">
        <w:rPr>
          <w:rFonts w:ascii="標楷體" w:eastAsia="標楷體" w:hAnsi="標楷體" w:hint="eastAsia"/>
        </w:rPr>
        <w:t>補助</w:t>
      </w:r>
      <w:r w:rsidR="00125EB8">
        <w:rPr>
          <w:rFonts w:ascii="標楷體" w:eastAsia="標楷體" w:hAnsi="標楷體"/>
        </w:rPr>
        <w:t>6,077</w:t>
      </w:r>
      <w:r w:rsidR="00463F05" w:rsidRPr="00885B8E">
        <w:rPr>
          <w:rFonts w:ascii="標楷體" w:eastAsia="標楷體" w:hAnsi="標楷體" w:hint="eastAsia"/>
        </w:rPr>
        <w:t>萬元，實際</w:t>
      </w:r>
      <w:r w:rsidR="001C3CD4" w:rsidRPr="00885B8E">
        <w:rPr>
          <w:rFonts w:ascii="標楷體" w:eastAsia="標楷體" w:hAnsi="標楷體" w:hint="eastAsia"/>
        </w:rPr>
        <w:t>補助</w:t>
      </w:r>
      <w:r w:rsidR="00125EB8">
        <w:rPr>
          <w:rFonts w:ascii="標楷體" w:eastAsia="標楷體" w:hAnsi="標楷體"/>
        </w:rPr>
        <w:t>1,481</w:t>
      </w:r>
      <w:r w:rsidR="00463F05" w:rsidRPr="00885B8E">
        <w:rPr>
          <w:rFonts w:ascii="標楷體" w:eastAsia="標楷體" w:hAnsi="標楷體" w:hint="eastAsia"/>
        </w:rPr>
        <w:t>萬餘元，較預計減少</w:t>
      </w:r>
      <w:r w:rsidR="00125EB8">
        <w:rPr>
          <w:rFonts w:ascii="標楷體" w:eastAsia="標楷體" w:hAnsi="標楷體"/>
        </w:rPr>
        <w:t>4,595</w:t>
      </w:r>
      <w:r w:rsidR="00463F05" w:rsidRPr="00885B8E">
        <w:rPr>
          <w:rFonts w:ascii="標楷體" w:eastAsia="標楷體" w:hAnsi="標楷體" w:hint="eastAsia"/>
        </w:rPr>
        <w:t>萬餘元，</w:t>
      </w:r>
      <w:r w:rsidR="001C3CD4" w:rsidRPr="00885B8E">
        <w:rPr>
          <w:rFonts w:ascii="標楷體" w:eastAsia="標楷體" w:hAnsi="標楷體" w:hint="eastAsia"/>
        </w:rPr>
        <w:t>約</w:t>
      </w:r>
      <w:r w:rsidR="00125EB8">
        <w:rPr>
          <w:rFonts w:ascii="標楷體" w:eastAsia="標楷體" w:hAnsi="標楷體"/>
        </w:rPr>
        <w:t>75.62</w:t>
      </w:r>
      <w:r w:rsidR="001C3CD4" w:rsidRPr="00885B8E">
        <w:rPr>
          <w:rFonts w:ascii="標楷體" w:eastAsia="標楷體" w:hAnsi="標楷體" w:hint="eastAsia"/>
        </w:rPr>
        <w:t>％，</w:t>
      </w:r>
      <w:r w:rsidR="00463F05" w:rsidRPr="00885B8E">
        <w:rPr>
          <w:rFonts w:ascii="標楷體" w:eastAsia="標楷體" w:hAnsi="標楷體" w:hint="eastAsia"/>
        </w:rPr>
        <w:t>係</w:t>
      </w:r>
      <w:r w:rsidR="001C3CD4" w:rsidRPr="00885B8E">
        <w:rPr>
          <w:rFonts w:ascii="標楷體" w:eastAsia="標楷體" w:hAnsi="標楷體" w:hint="eastAsia"/>
        </w:rPr>
        <w:t>補助</w:t>
      </w:r>
      <w:r w:rsidR="00463F05" w:rsidRPr="00885B8E">
        <w:rPr>
          <w:rFonts w:ascii="標楷體" w:eastAsia="標楷體" w:hAnsi="標楷體" w:hint="eastAsia"/>
        </w:rPr>
        <w:t>停辦計畫</w:t>
      </w:r>
      <w:r w:rsidR="001C3CD4" w:rsidRPr="00885B8E">
        <w:rPr>
          <w:rFonts w:ascii="標楷體" w:eastAsia="標楷體" w:hAnsi="標楷體" w:hint="eastAsia"/>
        </w:rPr>
        <w:t>申請</w:t>
      </w:r>
      <w:r w:rsidR="00463F05" w:rsidRPr="00885B8E">
        <w:rPr>
          <w:rFonts w:ascii="標楷體" w:eastAsia="標楷體" w:hAnsi="標楷體" w:hint="eastAsia"/>
        </w:rPr>
        <w:t>學校較預計減少所致。</w:t>
      </w:r>
    </w:p>
    <w:p w14:paraId="42BA342A" w14:textId="0E7D8895" w:rsidR="00C65DAA" w:rsidRPr="00885B8E" w:rsidRDefault="00A450A9" w:rsidP="000D58B9">
      <w:pPr>
        <w:tabs>
          <w:tab w:val="left" w:pos="3168"/>
        </w:tabs>
        <w:spacing w:line="600" w:lineRule="exact"/>
        <w:ind w:firstLineChars="550" w:firstLine="1320"/>
        <w:jc w:val="both"/>
        <w:rPr>
          <w:rFonts w:ascii="標楷體" w:eastAsia="標楷體" w:hAnsi="標楷體"/>
        </w:rPr>
      </w:pPr>
      <w:r>
        <w:rPr>
          <w:rFonts w:ascii="標楷體" w:eastAsia="標楷體" w:hAnsi="標楷體"/>
        </w:rPr>
        <w:t>(</w:t>
      </w:r>
      <w:r w:rsidR="00C65DAA" w:rsidRPr="00885B8E">
        <w:rPr>
          <w:rFonts w:ascii="標楷體" w:eastAsia="標楷體" w:hAnsi="標楷體"/>
        </w:rPr>
        <w:t>2</w:t>
      </w:r>
      <w:r>
        <w:rPr>
          <w:rFonts w:ascii="標楷體" w:eastAsia="標楷體" w:hAnsi="標楷體"/>
        </w:rPr>
        <w:t>)</w:t>
      </w:r>
      <w:r w:rsidR="00C65DAA" w:rsidRPr="00885B8E">
        <w:rPr>
          <w:rFonts w:ascii="標楷體" w:eastAsia="標楷體" w:hAnsi="標楷體" w:hint="eastAsia"/>
        </w:rPr>
        <w:t xml:space="preserve">　</w:t>
      </w:r>
      <w:r w:rsidR="00463F05" w:rsidRPr="00885B8E">
        <w:rPr>
          <w:rFonts w:ascii="標楷體" w:eastAsia="標楷體" w:hAnsi="標楷體" w:hint="eastAsia"/>
        </w:rPr>
        <w:t>協助學校推動退場計畫</w:t>
      </w:r>
      <w:r w:rsidR="005F0F73" w:rsidRPr="00885B8E">
        <w:rPr>
          <w:rFonts w:ascii="標楷體" w:eastAsia="標楷體" w:hAnsi="標楷體" w:hint="eastAsia"/>
        </w:rPr>
        <w:t xml:space="preserve">　</w:t>
      </w:r>
      <w:r w:rsidR="00463F05" w:rsidRPr="00885B8E">
        <w:rPr>
          <w:rFonts w:ascii="標楷體" w:eastAsia="標楷體" w:hAnsi="標楷體" w:hint="eastAsia"/>
        </w:rPr>
        <w:t>預計</w:t>
      </w:r>
      <w:r w:rsidR="001C3CD4" w:rsidRPr="00885B8E">
        <w:rPr>
          <w:rFonts w:ascii="標楷體" w:eastAsia="標楷體" w:hAnsi="標楷體" w:hint="eastAsia"/>
        </w:rPr>
        <w:t>墊付</w:t>
      </w:r>
      <w:r w:rsidR="00B64EF9">
        <w:rPr>
          <w:rFonts w:ascii="標楷體" w:eastAsia="標楷體" w:hAnsi="標楷體"/>
        </w:rPr>
        <w:t>5</w:t>
      </w:r>
      <w:r w:rsidR="00463F05" w:rsidRPr="00885B8E">
        <w:rPr>
          <w:rFonts w:ascii="標楷體" w:eastAsia="標楷體" w:hAnsi="標楷體" w:hint="eastAsia"/>
        </w:rPr>
        <w:t>億元，實際</w:t>
      </w:r>
      <w:r w:rsidR="001C3CD4" w:rsidRPr="00885B8E">
        <w:rPr>
          <w:rFonts w:ascii="標楷體" w:eastAsia="標楷體" w:hAnsi="標楷體" w:hint="eastAsia"/>
        </w:rPr>
        <w:t>墊付</w:t>
      </w:r>
      <w:r w:rsidR="00B64EF9">
        <w:rPr>
          <w:rFonts w:ascii="標楷體" w:eastAsia="標楷體" w:hAnsi="標楷體"/>
        </w:rPr>
        <w:t>1</w:t>
      </w:r>
      <w:r w:rsidR="00463F05" w:rsidRPr="00885B8E">
        <w:rPr>
          <w:rFonts w:ascii="標楷體" w:eastAsia="標楷體" w:hAnsi="標楷體" w:hint="eastAsia"/>
        </w:rPr>
        <w:t>億</w:t>
      </w:r>
      <w:r w:rsidR="00B64EF9">
        <w:rPr>
          <w:rFonts w:ascii="標楷體" w:eastAsia="標楷體" w:hAnsi="標楷體"/>
        </w:rPr>
        <w:t>2,260</w:t>
      </w:r>
      <w:r w:rsidR="00373671">
        <w:rPr>
          <w:rFonts w:ascii="標楷體" w:eastAsia="標楷體" w:hAnsi="標楷體" w:hint="eastAsia"/>
        </w:rPr>
        <w:t>萬餘元，較預計減少</w:t>
      </w:r>
      <w:r w:rsidR="00B64EF9">
        <w:rPr>
          <w:rFonts w:ascii="標楷體" w:eastAsia="標楷體" w:hAnsi="標楷體"/>
        </w:rPr>
        <w:t>3</w:t>
      </w:r>
      <w:r w:rsidR="00463F05" w:rsidRPr="00885B8E">
        <w:rPr>
          <w:rFonts w:ascii="標楷體" w:eastAsia="標楷體" w:hAnsi="標楷體" w:hint="eastAsia"/>
        </w:rPr>
        <w:t>億</w:t>
      </w:r>
      <w:r w:rsidR="00B64EF9">
        <w:rPr>
          <w:rFonts w:ascii="標楷體" w:eastAsia="標楷體" w:hAnsi="標楷體" w:hint="eastAsia"/>
        </w:rPr>
        <w:t>7</w:t>
      </w:r>
      <w:r w:rsidR="00B64EF9">
        <w:rPr>
          <w:rFonts w:ascii="標楷體" w:eastAsia="標楷體" w:hAnsi="標楷體"/>
        </w:rPr>
        <w:t>,739</w:t>
      </w:r>
      <w:r w:rsidR="00463F05" w:rsidRPr="00885B8E">
        <w:rPr>
          <w:rFonts w:ascii="標楷體" w:eastAsia="標楷體" w:hAnsi="標楷體" w:hint="eastAsia"/>
        </w:rPr>
        <w:t>萬餘元，</w:t>
      </w:r>
      <w:r w:rsidR="001C3CD4" w:rsidRPr="00885B8E">
        <w:rPr>
          <w:rFonts w:ascii="標楷體" w:eastAsia="標楷體" w:hAnsi="標楷體" w:hint="eastAsia"/>
        </w:rPr>
        <w:t>約</w:t>
      </w:r>
      <w:r w:rsidR="00B64EF9">
        <w:rPr>
          <w:rFonts w:ascii="標楷體" w:eastAsia="標楷體" w:hAnsi="標楷體"/>
        </w:rPr>
        <w:t>75.48</w:t>
      </w:r>
      <w:r w:rsidR="001C3CD4" w:rsidRPr="00885B8E">
        <w:rPr>
          <w:rFonts w:ascii="標楷體" w:eastAsia="標楷體" w:hAnsi="標楷體" w:hint="eastAsia"/>
        </w:rPr>
        <w:t>％，</w:t>
      </w:r>
      <w:r w:rsidR="00463F05" w:rsidRPr="00885B8E">
        <w:rPr>
          <w:rFonts w:ascii="標楷體" w:eastAsia="標楷體" w:hAnsi="標楷體" w:hint="eastAsia"/>
        </w:rPr>
        <w:t>係墊付</w:t>
      </w:r>
      <w:r w:rsidR="00E302CD">
        <w:rPr>
          <w:rFonts w:ascii="標楷體" w:eastAsia="標楷體" w:hAnsi="標楷體" w:hint="eastAsia"/>
        </w:rPr>
        <w:t>退場學校於</w:t>
      </w:r>
      <w:r w:rsidR="00463F05" w:rsidRPr="00885B8E">
        <w:rPr>
          <w:rFonts w:ascii="標楷體" w:eastAsia="標楷體" w:hAnsi="標楷體" w:hint="eastAsia"/>
        </w:rPr>
        <w:t>停辦前維持校務正常運作、教職</w:t>
      </w:r>
      <w:r w:rsidR="00E302CD">
        <w:rPr>
          <w:rFonts w:ascii="標楷體" w:eastAsia="標楷體" w:hAnsi="標楷體" w:hint="eastAsia"/>
        </w:rPr>
        <w:t>員工保險、薪資、</w:t>
      </w:r>
      <w:proofErr w:type="gramStart"/>
      <w:r w:rsidR="00E302CD">
        <w:rPr>
          <w:rFonts w:ascii="標楷體" w:eastAsia="標楷體" w:hAnsi="標楷體" w:hint="eastAsia"/>
        </w:rPr>
        <w:t>慰</w:t>
      </w:r>
      <w:proofErr w:type="gramEnd"/>
      <w:r w:rsidR="00E302CD">
        <w:rPr>
          <w:rFonts w:ascii="標楷體" w:eastAsia="標楷體" w:hAnsi="標楷體" w:hint="eastAsia"/>
        </w:rPr>
        <w:t>助金、退休或資遣及解散清算等所需費用較預計減少</w:t>
      </w:r>
      <w:r w:rsidR="00463F05" w:rsidRPr="00885B8E">
        <w:rPr>
          <w:rFonts w:ascii="標楷體" w:eastAsia="標楷體" w:hAnsi="標楷體" w:hint="eastAsia"/>
        </w:rPr>
        <w:t>所致。</w:t>
      </w:r>
    </w:p>
    <w:p w14:paraId="7C6FFBE8" w14:textId="77777777" w:rsidR="00A9682E" w:rsidRPr="00885B8E" w:rsidRDefault="00A9682E" w:rsidP="000D58B9">
      <w:pPr>
        <w:spacing w:line="600" w:lineRule="exact"/>
        <w:ind w:firstLineChars="450" w:firstLine="1261"/>
        <w:jc w:val="both"/>
        <w:rPr>
          <w:rFonts w:ascii="標楷體" w:eastAsia="標楷體"/>
          <w:b/>
          <w:sz w:val="28"/>
          <w:szCs w:val="28"/>
        </w:rPr>
      </w:pPr>
      <w:r w:rsidRPr="00885B8E">
        <w:rPr>
          <w:rFonts w:ascii="標楷體" w:eastAsia="標楷體" w:hint="eastAsia"/>
          <w:b/>
          <w:sz w:val="28"/>
          <w:szCs w:val="28"/>
        </w:rPr>
        <w:t>2.</w:t>
      </w:r>
      <w:r w:rsidR="00E21065" w:rsidRPr="00885B8E">
        <w:rPr>
          <w:rFonts w:ascii="標楷體" w:eastAsia="標楷體" w:hint="eastAsia"/>
          <w:b/>
          <w:sz w:val="28"/>
          <w:szCs w:val="28"/>
        </w:rPr>
        <w:t xml:space="preserve">　</w:t>
      </w:r>
      <w:r w:rsidRPr="00885B8E">
        <w:rPr>
          <w:rFonts w:ascii="標楷體" w:eastAsia="標楷體" w:hint="eastAsia"/>
          <w:b/>
          <w:sz w:val="28"/>
          <w:szCs w:val="28"/>
        </w:rPr>
        <w:t>預算執行情形之審核</w:t>
      </w:r>
    </w:p>
    <w:p w14:paraId="6F1FEC83" w14:textId="2BC2C7DB" w:rsidR="003F0E19" w:rsidRPr="00885B8E" w:rsidRDefault="00EE79B7" w:rsidP="000D58B9">
      <w:pPr>
        <w:pStyle w:val="af7"/>
        <w:spacing w:line="600" w:lineRule="exact"/>
      </w:pPr>
      <w:proofErr w:type="gramStart"/>
      <w:r w:rsidRPr="00885B8E">
        <w:rPr>
          <w:rFonts w:hint="eastAsia"/>
        </w:rPr>
        <w:t>11</w:t>
      </w:r>
      <w:r w:rsidR="00B64EF9">
        <w:t>4</w:t>
      </w:r>
      <w:proofErr w:type="gramEnd"/>
      <w:r w:rsidR="00346B65" w:rsidRPr="00885B8E">
        <w:rPr>
          <w:rFonts w:hint="eastAsia"/>
        </w:rPr>
        <w:t>年度</w:t>
      </w:r>
      <w:r w:rsidR="004D6F35" w:rsidRPr="00885B8E">
        <w:rPr>
          <w:rFonts w:hint="eastAsia"/>
        </w:rPr>
        <w:t>決算審核結果，審定本期</w:t>
      </w:r>
      <w:r w:rsidR="00154C70">
        <w:rPr>
          <w:rFonts w:hint="eastAsia"/>
        </w:rPr>
        <w:t>賸餘</w:t>
      </w:r>
      <w:r w:rsidR="00B64EF9">
        <w:t>3</w:t>
      </w:r>
      <w:r w:rsidR="00154C70">
        <w:rPr>
          <w:rFonts w:hint="eastAsia"/>
        </w:rPr>
        <w:t>億6,</w:t>
      </w:r>
      <w:r w:rsidR="00B64EF9">
        <w:t>978</w:t>
      </w:r>
      <w:r w:rsidR="004D6F35" w:rsidRPr="00885B8E">
        <w:rPr>
          <w:rFonts w:hint="eastAsia"/>
        </w:rPr>
        <w:t>萬</w:t>
      </w:r>
      <w:r w:rsidR="00F75CF5" w:rsidRPr="00885B8E">
        <w:rPr>
          <w:rFonts w:hint="eastAsia"/>
        </w:rPr>
        <w:t>餘</w:t>
      </w:r>
      <w:r w:rsidR="00BB6F99" w:rsidRPr="00885B8E">
        <w:rPr>
          <w:rFonts w:hint="eastAsia"/>
        </w:rPr>
        <w:t>元，</w:t>
      </w:r>
      <w:r w:rsidR="009B5DDB" w:rsidRPr="00885B8E">
        <w:rPr>
          <w:rFonts w:hint="eastAsia"/>
        </w:rPr>
        <w:t>較</w:t>
      </w:r>
      <w:r w:rsidR="008546DC" w:rsidRPr="00885B8E">
        <w:rPr>
          <w:rFonts w:hint="eastAsia"/>
        </w:rPr>
        <w:t>預算</w:t>
      </w:r>
      <w:r w:rsidR="00154C70">
        <w:rPr>
          <w:rFonts w:hint="eastAsia"/>
        </w:rPr>
        <w:t>賸餘</w:t>
      </w:r>
      <w:r w:rsidR="00B64EF9">
        <w:rPr>
          <w:rFonts w:hint="eastAsia"/>
        </w:rPr>
        <w:t>2億6</w:t>
      </w:r>
      <w:r w:rsidR="00154C70">
        <w:t>,</w:t>
      </w:r>
      <w:r w:rsidR="00B64EF9">
        <w:t>76</w:t>
      </w:r>
      <w:r w:rsidR="00B64EF9">
        <w:rPr>
          <w:rFonts w:hint="eastAsia"/>
        </w:rPr>
        <w:t>3</w:t>
      </w:r>
      <w:r w:rsidR="00B504FC" w:rsidRPr="00885B8E">
        <w:rPr>
          <w:rFonts w:hint="eastAsia"/>
        </w:rPr>
        <w:t>萬</w:t>
      </w:r>
      <w:r w:rsidR="0050411E" w:rsidRPr="00885B8E">
        <w:rPr>
          <w:rFonts w:hint="eastAsia"/>
        </w:rPr>
        <w:t>餘</w:t>
      </w:r>
      <w:r w:rsidR="00B504FC" w:rsidRPr="00885B8E">
        <w:rPr>
          <w:rFonts w:hint="eastAsia"/>
        </w:rPr>
        <w:t>元</w:t>
      </w:r>
      <w:r w:rsidR="00A21513" w:rsidRPr="00885B8E">
        <w:rPr>
          <w:rFonts w:hint="eastAsia"/>
        </w:rPr>
        <w:t>，</w:t>
      </w:r>
      <w:r w:rsidR="00154C70">
        <w:rPr>
          <w:rFonts w:hint="eastAsia"/>
        </w:rPr>
        <w:t>增加</w:t>
      </w:r>
      <w:r w:rsidR="00B64EF9">
        <w:rPr>
          <w:rFonts w:hint="eastAsia"/>
        </w:rPr>
        <w:t>1億</w:t>
      </w:r>
      <w:r w:rsidR="00B64EF9">
        <w:t>215</w:t>
      </w:r>
      <w:r w:rsidR="00365EFC" w:rsidRPr="00885B8E">
        <w:rPr>
          <w:rFonts w:hint="eastAsia"/>
        </w:rPr>
        <w:t>萬</w:t>
      </w:r>
      <w:r w:rsidR="00E24311" w:rsidRPr="00885B8E">
        <w:rPr>
          <w:rFonts w:hint="eastAsia"/>
        </w:rPr>
        <w:t>餘</w:t>
      </w:r>
      <w:r w:rsidR="00365EFC" w:rsidRPr="00885B8E">
        <w:rPr>
          <w:rFonts w:hint="eastAsia"/>
        </w:rPr>
        <w:t>元</w:t>
      </w:r>
      <w:r w:rsidR="00BE0468" w:rsidRPr="00885B8E">
        <w:rPr>
          <w:rFonts w:hint="eastAsia"/>
        </w:rPr>
        <w:t>，約</w:t>
      </w:r>
      <w:r w:rsidR="00B64EF9">
        <w:t>38.17</w:t>
      </w:r>
      <w:r w:rsidR="00BE0468" w:rsidRPr="00885B8E">
        <w:rPr>
          <w:rFonts w:hint="eastAsia"/>
        </w:rPr>
        <w:t>％</w:t>
      </w:r>
      <w:r w:rsidR="001E60C6" w:rsidRPr="00885B8E">
        <w:rPr>
          <w:rFonts w:hint="eastAsia"/>
        </w:rPr>
        <w:t>，</w:t>
      </w:r>
      <w:r w:rsidR="0041512D" w:rsidRPr="00885B8E">
        <w:rPr>
          <w:rFonts w:hint="eastAsia"/>
        </w:rPr>
        <w:t>主要係</w:t>
      </w:r>
      <w:r w:rsidR="0098133F">
        <w:rPr>
          <w:rFonts w:hint="eastAsia"/>
        </w:rPr>
        <w:t>部分</w:t>
      </w:r>
      <w:r w:rsidR="00B64EF9">
        <w:rPr>
          <w:rFonts w:hint="eastAsia"/>
        </w:rPr>
        <w:t>退場</w:t>
      </w:r>
      <w:r w:rsidR="00BA3401" w:rsidRPr="00885B8E">
        <w:rPr>
          <w:rFonts w:hint="eastAsia"/>
        </w:rPr>
        <w:t>學校</w:t>
      </w:r>
      <w:r w:rsidR="00810ACA">
        <w:rPr>
          <w:rFonts w:hint="eastAsia"/>
        </w:rPr>
        <w:t>於清算完成後</w:t>
      </w:r>
      <w:r w:rsidR="00122A92">
        <w:rPr>
          <w:rFonts w:hint="eastAsia"/>
        </w:rPr>
        <w:t>捐贈賸餘財產</w:t>
      </w:r>
      <w:r w:rsidR="00D664D1">
        <w:rPr>
          <w:rFonts w:hint="eastAsia"/>
        </w:rPr>
        <w:t>之</w:t>
      </w:r>
      <w:r w:rsidR="00B64EF9">
        <w:rPr>
          <w:rFonts w:hint="eastAsia"/>
        </w:rPr>
        <w:t>受贈收入</w:t>
      </w:r>
      <w:r w:rsidR="00684DA7">
        <w:rPr>
          <w:rFonts w:hint="eastAsia"/>
        </w:rPr>
        <w:t>增</w:t>
      </w:r>
      <w:r w:rsidR="00D664D1">
        <w:rPr>
          <w:rFonts w:hint="eastAsia"/>
        </w:rPr>
        <w:t>加</w:t>
      </w:r>
      <w:r w:rsidR="001E2389" w:rsidRPr="00885B8E">
        <w:rPr>
          <w:rFonts w:hint="eastAsia"/>
        </w:rPr>
        <w:t>所致</w:t>
      </w:r>
      <w:r w:rsidR="0041512D" w:rsidRPr="00885B8E">
        <w:rPr>
          <w:rFonts w:hint="eastAsia"/>
        </w:rPr>
        <w:t>。</w:t>
      </w:r>
    </w:p>
    <w:p w14:paraId="36C159E6" w14:textId="77777777" w:rsidR="00A9682E" w:rsidRPr="00885B8E" w:rsidRDefault="00A9682E" w:rsidP="000D58B9">
      <w:pPr>
        <w:spacing w:line="600" w:lineRule="exact"/>
        <w:ind w:firstLineChars="450" w:firstLine="1261"/>
        <w:jc w:val="both"/>
        <w:rPr>
          <w:rFonts w:ascii="標楷體" w:eastAsia="標楷體"/>
          <w:b/>
          <w:sz w:val="28"/>
          <w:szCs w:val="28"/>
        </w:rPr>
      </w:pPr>
      <w:r w:rsidRPr="00885B8E">
        <w:rPr>
          <w:rFonts w:ascii="標楷體" w:eastAsia="標楷體" w:hint="eastAsia"/>
          <w:b/>
          <w:sz w:val="28"/>
          <w:szCs w:val="28"/>
        </w:rPr>
        <w:t>3.</w:t>
      </w:r>
      <w:r w:rsidR="00E21065" w:rsidRPr="00885B8E">
        <w:rPr>
          <w:rFonts w:ascii="標楷體" w:eastAsia="標楷體" w:hint="eastAsia"/>
          <w:b/>
          <w:sz w:val="28"/>
          <w:szCs w:val="28"/>
        </w:rPr>
        <w:t xml:space="preserve">　</w:t>
      </w:r>
      <w:r w:rsidRPr="00885B8E">
        <w:rPr>
          <w:rFonts w:ascii="標楷體" w:eastAsia="標楷體" w:hint="eastAsia"/>
          <w:b/>
          <w:sz w:val="28"/>
          <w:szCs w:val="28"/>
        </w:rPr>
        <w:t>餘</w:t>
      </w:r>
      <w:proofErr w:type="gramStart"/>
      <w:r w:rsidRPr="00885B8E">
        <w:rPr>
          <w:rFonts w:ascii="標楷體" w:eastAsia="標楷體" w:hint="eastAsia"/>
          <w:b/>
          <w:sz w:val="28"/>
          <w:szCs w:val="28"/>
        </w:rPr>
        <w:t>絀</w:t>
      </w:r>
      <w:proofErr w:type="gramEnd"/>
      <w:r w:rsidRPr="00885B8E">
        <w:rPr>
          <w:rFonts w:ascii="標楷體" w:eastAsia="標楷體" w:hint="eastAsia"/>
          <w:b/>
          <w:sz w:val="28"/>
          <w:szCs w:val="28"/>
        </w:rPr>
        <w:t>之審定</w:t>
      </w:r>
    </w:p>
    <w:p w14:paraId="32A28D38" w14:textId="1FEF13F7" w:rsidR="003F0E19" w:rsidRPr="00885B8E" w:rsidRDefault="00B97DAA" w:rsidP="000D58B9">
      <w:pPr>
        <w:pStyle w:val="af7"/>
        <w:spacing w:line="600" w:lineRule="exact"/>
      </w:pPr>
      <w:proofErr w:type="gramStart"/>
      <w:r w:rsidRPr="00885B8E">
        <w:rPr>
          <w:rFonts w:hint="eastAsia"/>
        </w:rPr>
        <w:t>1</w:t>
      </w:r>
      <w:r w:rsidR="00EE79B7" w:rsidRPr="00885B8E">
        <w:rPr>
          <w:rFonts w:hint="eastAsia"/>
        </w:rPr>
        <w:t>1</w:t>
      </w:r>
      <w:r w:rsidR="00122A92">
        <w:t>4</w:t>
      </w:r>
      <w:proofErr w:type="gramEnd"/>
      <w:r w:rsidR="00346B65" w:rsidRPr="00885B8E">
        <w:rPr>
          <w:rFonts w:hint="eastAsia"/>
        </w:rPr>
        <w:t>年度</w:t>
      </w:r>
      <w:r w:rsidR="007C1279" w:rsidRPr="00885B8E">
        <w:rPr>
          <w:rFonts w:hint="eastAsia"/>
        </w:rPr>
        <w:t>決算經行政院</w:t>
      </w:r>
      <w:r w:rsidR="002A267D" w:rsidRPr="00885B8E">
        <w:rPr>
          <w:rFonts w:hint="eastAsia"/>
        </w:rPr>
        <w:t>核定</w:t>
      </w:r>
      <w:r w:rsidR="002B51E1">
        <w:rPr>
          <w:rFonts w:hint="eastAsia"/>
        </w:rPr>
        <w:t>賸餘</w:t>
      </w:r>
      <w:r w:rsidR="00122A92">
        <w:t>369</w:t>
      </w:r>
      <w:r w:rsidR="004D7788">
        <w:t>,</w:t>
      </w:r>
      <w:r w:rsidR="00122A92">
        <w:t>784</w:t>
      </w:r>
      <w:r w:rsidR="004D7788">
        <w:t>,</w:t>
      </w:r>
      <w:r w:rsidR="00122A92">
        <w:t>859</w:t>
      </w:r>
      <w:r w:rsidR="002B51E1" w:rsidRPr="002B51E1">
        <w:rPr>
          <w:rFonts w:hint="eastAsia"/>
        </w:rPr>
        <w:t>元</w:t>
      </w:r>
      <w:r w:rsidR="007C1279" w:rsidRPr="00885B8E">
        <w:rPr>
          <w:rFonts w:hint="eastAsia"/>
        </w:rPr>
        <w:t>，</w:t>
      </w:r>
      <w:proofErr w:type="gramStart"/>
      <w:r w:rsidR="00DE61C8" w:rsidRPr="00885B8E">
        <w:rPr>
          <w:rFonts w:hint="eastAsia"/>
        </w:rPr>
        <w:t>經核尚無</w:t>
      </w:r>
      <w:proofErr w:type="gramEnd"/>
      <w:r w:rsidR="00DE61C8" w:rsidRPr="00885B8E">
        <w:rPr>
          <w:rFonts w:hint="eastAsia"/>
        </w:rPr>
        <w:t>不</w:t>
      </w:r>
      <w:r w:rsidR="00B9271B" w:rsidRPr="00885B8E">
        <w:rPr>
          <w:rFonts w:hint="eastAsia"/>
        </w:rPr>
        <w:t>合</w:t>
      </w:r>
      <w:r w:rsidR="00DE61C8" w:rsidRPr="00885B8E">
        <w:rPr>
          <w:rFonts w:hint="eastAsia"/>
        </w:rPr>
        <w:t>，予以照數審定。</w:t>
      </w:r>
    </w:p>
    <w:p w14:paraId="21106DD2" w14:textId="77777777" w:rsidR="00A9682E" w:rsidRPr="00885B8E" w:rsidRDefault="00A9682E" w:rsidP="000D58B9">
      <w:pPr>
        <w:spacing w:line="600" w:lineRule="exact"/>
        <w:ind w:firstLineChars="450" w:firstLine="1261"/>
        <w:jc w:val="both"/>
        <w:rPr>
          <w:rFonts w:ascii="標楷體" w:eastAsia="標楷體"/>
          <w:b/>
          <w:sz w:val="28"/>
          <w:szCs w:val="28"/>
        </w:rPr>
      </w:pPr>
      <w:r w:rsidRPr="00885B8E">
        <w:rPr>
          <w:rFonts w:ascii="標楷體" w:eastAsia="標楷體" w:hint="eastAsia"/>
          <w:b/>
          <w:sz w:val="28"/>
          <w:szCs w:val="28"/>
        </w:rPr>
        <w:t>4.</w:t>
      </w:r>
      <w:r w:rsidR="00E21065" w:rsidRPr="00885B8E">
        <w:rPr>
          <w:rFonts w:ascii="標楷體" w:eastAsia="標楷體" w:hint="eastAsia"/>
          <w:b/>
          <w:sz w:val="28"/>
          <w:szCs w:val="28"/>
        </w:rPr>
        <w:t xml:space="preserve">　</w:t>
      </w:r>
      <w:r w:rsidRPr="00885B8E">
        <w:rPr>
          <w:rFonts w:ascii="標楷體" w:eastAsia="標楷體" w:hint="eastAsia"/>
          <w:b/>
          <w:sz w:val="28"/>
          <w:szCs w:val="28"/>
        </w:rPr>
        <w:t>現金流量之查核</w:t>
      </w:r>
    </w:p>
    <w:p w14:paraId="0E51C7EA" w14:textId="783F94D5" w:rsidR="0074222D" w:rsidRPr="00885B8E" w:rsidRDefault="00346B65" w:rsidP="00C418CA">
      <w:pPr>
        <w:pStyle w:val="af7"/>
        <w:spacing w:line="620" w:lineRule="exact"/>
      </w:pPr>
      <w:proofErr w:type="gramStart"/>
      <w:r w:rsidRPr="00885B8E">
        <w:rPr>
          <w:rFonts w:hint="eastAsia"/>
        </w:rPr>
        <w:t>1</w:t>
      </w:r>
      <w:r w:rsidR="00EE79B7" w:rsidRPr="00885B8E">
        <w:rPr>
          <w:rFonts w:hint="eastAsia"/>
        </w:rPr>
        <w:t>1</w:t>
      </w:r>
      <w:r w:rsidR="00122A92">
        <w:t>4</w:t>
      </w:r>
      <w:proofErr w:type="gramEnd"/>
      <w:r w:rsidRPr="00885B8E">
        <w:rPr>
          <w:rFonts w:hint="eastAsia"/>
        </w:rPr>
        <w:t>年度</w:t>
      </w:r>
      <w:r w:rsidR="00A9682E" w:rsidRPr="00885B8E">
        <w:rPr>
          <w:rFonts w:hint="eastAsia"/>
        </w:rPr>
        <w:t>期初現金及約當現金</w:t>
      </w:r>
      <w:r w:rsidR="00122A92">
        <w:t>12</w:t>
      </w:r>
      <w:r w:rsidR="0041512D" w:rsidRPr="00885B8E">
        <w:rPr>
          <w:rFonts w:hint="eastAsia"/>
        </w:rPr>
        <w:t>億</w:t>
      </w:r>
      <w:r w:rsidR="00122A92">
        <w:t>5,874</w:t>
      </w:r>
      <w:r w:rsidR="0041512D" w:rsidRPr="00885B8E">
        <w:rPr>
          <w:rFonts w:hint="eastAsia"/>
        </w:rPr>
        <w:t>萬</w:t>
      </w:r>
      <w:r w:rsidR="00760B6F" w:rsidRPr="00885B8E">
        <w:rPr>
          <w:rFonts w:hint="eastAsia"/>
        </w:rPr>
        <w:t>餘元</w:t>
      </w:r>
      <w:r w:rsidR="00DD7EF2" w:rsidRPr="00885B8E">
        <w:rPr>
          <w:rFonts w:hint="eastAsia"/>
        </w:rPr>
        <w:t>，經業務</w:t>
      </w:r>
      <w:r w:rsidR="00236A2C" w:rsidRPr="00885B8E">
        <w:rPr>
          <w:rFonts w:hint="eastAsia"/>
        </w:rPr>
        <w:t>及</w:t>
      </w:r>
      <w:r w:rsidR="00DD2870" w:rsidRPr="00885B8E">
        <w:rPr>
          <w:rFonts w:hint="eastAsia"/>
        </w:rPr>
        <w:t>投資</w:t>
      </w:r>
      <w:r w:rsidR="00DD7EF2" w:rsidRPr="00885B8E">
        <w:rPr>
          <w:rFonts w:hint="eastAsia"/>
        </w:rPr>
        <w:t>活動結果，現金及約當現金淨</w:t>
      </w:r>
      <w:r w:rsidR="00122A92">
        <w:rPr>
          <w:rFonts w:hint="eastAsia"/>
        </w:rPr>
        <w:t>增</w:t>
      </w:r>
      <w:r w:rsidR="00122A92">
        <w:t>5</w:t>
      </w:r>
      <w:r w:rsidR="00E638E4" w:rsidRPr="00885B8E">
        <w:rPr>
          <w:rFonts w:hint="eastAsia"/>
        </w:rPr>
        <w:t>億</w:t>
      </w:r>
      <w:r w:rsidR="00122A92">
        <w:t>1</w:t>
      </w:r>
      <w:r w:rsidR="00A8067E" w:rsidRPr="00885B8E">
        <w:t>,</w:t>
      </w:r>
      <w:r w:rsidR="00122A92">
        <w:t>221</w:t>
      </w:r>
      <w:r w:rsidR="00A9682E" w:rsidRPr="00885B8E">
        <w:rPr>
          <w:rFonts w:hint="eastAsia"/>
        </w:rPr>
        <w:t>萬</w:t>
      </w:r>
      <w:r w:rsidR="00DD7EF2" w:rsidRPr="00885B8E">
        <w:rPr>
          <w:rFonts w:hint="eastAsia"/>
        </w:rPr>
        <w:t>餘</w:t>
      </w:r>
      <w:r w:rsidR="00A9682E" w:rsidRPr="00885B8E">
        <w:rPr>
          <w:rFonts w:hint="eastAsia"/>
        </w:rPr>
        <w:t>元，期末現金及約當現金為</w:t>
      </w:r>
      <w:r w:rsidR="00122A92">
        <w:t>17</w:t>
      </w:r>
      <w:r w:rsidR="00A9682E" w:rsidRPr="00885B8E">
        <w:rPr>
          <w:rFonts w:hint="eastAsia"/>
        </w:rPr>
        <w:t>億</w:t>
      </w:r>
      <w:r w:rsidR="00122A92">
        <w:t>7</w:t>
      </w:r>
      <w:r w:rsidR="00E2713B" w:rsidRPr="00885B8E">
        <w:rPr>
          <w:rFonts w:hint="eastAsia"/>
        </w:rPr>
        <w:t>,</w:t>
      </w:r>
      <w:r w:rsidR="00122A92">
        <w:t>096</w:t>
      </w:r>
      <w:r w:rsidR="00BC5409" w:rsidRPr="00885B8E">
        <w:rPr>
          <w:rFonts w:hint="eastAsia"/>
        </w:rPr>
        <w:t>萬</w:t>
      </w:r>
      <w:r w:rsidR="00DD7EF2" w:rsidRPr="00885B8E">
        <w:rPr>
          <w:rFonts w:hint="eastAsia"/>
        </w:rPr>
        <w:t>餘</w:t>
      </w:r>
      <w:r w:rsidR="00BC5409" w:rsidRPr="00885B8E">
        <w:rPr>
          <w:rFonts w:hint="eastAsia"/>
        </w:rPr>
        <w:t>元</w:t>
      </w:r>
      <w:r w:rsidR="003F0E19" w:rsidRPr="00885B8E">
        <w:rPr>
          <w:rFonts w:hint="eastAsia"/>
        </w:rPr>
        <w:t>。</w:t>
      </w:r>
    </w:p>
    <w:p w14:paraId="726F1F71" w14:textId="77777777" w:rsidR="0004075F" w:rsidRPr="00885B8E" w:rsidRDefault="0004075F" w:rsidP="003751BF">
      <w:pPr>
        <w:spacing w:line="620" w:lineRule="exact"/>
        <w:ind w:firstLineChars="450" w:firstLine="1261"/>
        <w:jc w:val="both"/>
        <w:rPr>
          <w:rFonts w:ascii="標楷體" w:eastAsia="標楷體"/>
          <w:b/>
          <w:sz w:val="28"/>
          <w:szCs w:val="28"/>
        </w:rPr>
      </w:pPr>
      <w:r w:rsidRPr="00885B8E">
        <w:rPr>
          <w:rFonts w:ascii="標楷體" w:eastAsia="標楷體" w:hint="eastAsia"/>
          <w:b/>
          <w:sz w:val="28"/>
          <w:szCs w:val="28"/>
        </w:rPr>
        <w:lastRenderedPageBreak/>
        <w:t>5.</w:t>
      </w:r>
      <w:r w:rsidR="00E21065" w:rsidRPr="00885B8E">
        <w:rPr>
          <w:rFonts w:ascii="標楷體" w:eastAsia="標楷體" w:hint="eastAsia"/>
          <w:b/>
          <w:sz w:val="28"/>
          <w:szCs w:val="28"/>
        </w:rPr>
        <w:t xml:space="preserve">　</w:t>
      </w:r>
      <w:r w:rsidRPr="00885B8E">
        <w:rPr>
          <w:rFonts w:ascii="標楷體" w:eastAsia="標楷體" w:hint="eastAsia"/>
          <w:b/>
          <w:sz w:val="28"/>
          <w:szCs w:val="28"/>
        </w:rPr>
        <w:t>重要審核意見</w:t>
      </w:r>
    </w:p>
    <w:p w14:paraId="2C161E2D" w14:textId="780A5FB9" w:rsidR="008C65C3" w:rsidRPr="00E45D6E" w:rsidRDefault="00F56957" w:rsidP="00D664D1">
      <w:pPr>
        <w:overflowPunct w:val="0"/>
        <w:spacing w:line="580" w:lineRule="exact"/>
        <w:ind w:firstLineChars="200" w:firstLine="561"/>
        <w:jc w:val="both"/>
        <w:rPr>
          <w:rFonts w:ascii="標楷體" w:eastAsia="標楷體" w:hAnsi="標楷體"/>
          <w:b/>
          <w:color w:val="000000" w:themeColor="text1"/>
          <w:sz w:val="28"/>
          <w:szCs w:val="28"/>
        </w:rPr>
      </w:pPr>
      <w:bookmarkStart w:id="1" w:name="_Hlk231734054"/>
      <w:bookmarkStart w:id="2" w:name="_Hlk232090312"/>
      <w:r w:rsidRPr="00E45D6E">
        <w:rPr>
          <w:rFonts w:ascii="標楷體" w:eastAsia="標楷體" w:hAnsi="標楷體" w:hint="eastAsia"/>
          <w:b/>
          <w:color w:val="000000" w:themeColor="text1"/>
          <w:sz w:val="28"/>
          <w:szCs w:val="28"/>
        </w:rPr>
        <w:t>教育部</w:t>
      </w:r>
      <w:r w:rsidR="00A85709" w:rsidRPr="00E45D6E">
        <w:rPr>
          <w:rFonts w:ascii="標楷體" w:eastAsia="標楷體" w:hAnsi="標楷體" w:hint="eastAsia"/>
          <w:b/>
          <w:color w:val="000000" w:themeColor="text1"/>
          <w:sz w:val="28"/>
          <w:szCs w:val="28"/>
        </w:rPr>
        <w:t>協助私立高級中等以上學校因應少子女化趨勢對營運之衝擊</w:t>
      </w:r>
      <w:bookmarkStart w:id="3" w:name="_Hlk231734073"/>
      <w:bookmarkEnd w:id="1"/>
      <w:r w:rsidR="00A85709" w:rsidRPr="00E45D6E">
        <w:rPr>
          <w:rFonts w:ascii="標楷體" w:eastAsia="標楷體" w:hAnsi="標楷體" w:hint="eastAsia"/>
          <w:b/>
          <w:color w:val="000000" w:themeColor="text1"/>
          <w:sz w:val="28"/>
          <w:szCs w:val="28"/>
        </w:rPr>
        <w:t>，</w:t>
      </w:r>
      <w:r w:rsidRPr="00E45D6E">
        <w:rPr>
          <w:rFonts w:ascii="標楷體" w:eastAsia="標楷體" w:hAnsi="標楷體" w:hint="eastAsia"/>
          <w:b/>
          <w:color w:val="000000" w:themeColor="text1"/>
          <w:sz w:val="28"/>
          <w:szCs w:val="28"/>
        </w:rPr>
        <w:t>設立私立高級中等以上學校退場</w:t>
      </w:r>
      <w:r w:rsidR="00D52370" w:rsidRPr="00E45D6E">
        <w:rPr>
          <w:rFonts w:ascii="標楷體" w:eastAsia="標楷體" w:hAnsi="標楷體" w:hint="eastAsia"/>
          <w:b/>
          <w:color w:val="000000" w:themeColor="text1"/>
          <w:sz w:val="28"/>
          <w:szCs w:val="28"/>
        </w:rPr>
        <w:t>基金</w:t>
      </w:r>
      <w:bookmarkEnd w:id="3"/>
      <w:r w:rsidR="00247C7C" w:rsidRPr="00E45D6E">
        <w:rPr>
          <w:rFonts w:ascii="標楷體" w:eastAsia="標楷體" w:hAnsi="標楷體" w:hint="eastAsia"/>
          <w:b/>
          <w:color w:val="000000" w:themeColor="text1"/>
          <w:sz w:val="28"/>
          <w:szCs w:val="28"/>
        </w:rPr>
        <w:t>，</w:t>
      </w:r>
      <w:r w:rsidR="00A85709" w:rsidRPr="00E45D6E">
        <w:rPr>
          <w:rFonts w:ascii="標楷體" w:eastAsia="標楷體" w:hAnsi="標楷體" w:hint="eastAsia"/>
          <w:b/>
          <w:color w:val="000000" w:themeColor="text1"/>
          <w:sz w:val="28"/>
          <w:szCs w:val="28"/>
        </w:rPr>
        <w:t>惟部分停辦私立大專校院學生</w:t>
      </w:r>
      <w:r w:rsidR="00D664D1" w:rsidRPr="00E45D6E">
        <w:rPr>
          <w:rFonts w:ascii="標楷體" w:eastAsia="標楷體" w:hAnsi="標楷體" w:hint="eastAsia"/>
          <w:b/>
          <w:color w:val="000000" w:themeColor="text1"/>
          <w:sz w:val="28"/>
          <w:szCs w:val="28"/>
        </w:rPr>
        <w:t>分發至</w:t>
      </w:r>
      <w:r w:rsidR="00A85709" w:rsidRPr="00E45D6E">
        <w:rPr>
          <w:rFonts w:ascii="標楷體" w:eastAsia="標楷體" w:hAnsi="標楷體" w:hint="eastAsia"/>
          <w:b/>
          <w:color w:val="000000" w:themeColor="text1"/>
          <w:sz w:val="28"/>
          <w:szCs w:val="28"/>
        </w:rPr>
        <w:t>其他學校就讀之退學率偏高</w:t>
      </w:r>
      <w:r w:rsidR="00D664D1" w:rsidRPr="00E45D6E">
        <w:rPr>
          <w:rFonts w:ascii="標楷體" w:eastAsia="標楷體" w:hAnsi="標楷體" w:hint="eastAsia"/>
          <w:b/>
          <w:color w:val="000000" w:themeColor="text1"/>
          <w:sz w:val="28"/>
          <w:szCs w:val="28"/>
        </w:rPr>
        <w:t>；</w:t>
      </w:r>
      <w:r w:rsidR="00E45D6E" w:rsidRPr="00E45D6E">
        <w:rPr>
          <w:rFonts w:ascii="標楷體" w:eastAsia="標楷體" w:hAnsi="標楷體" w:hint="eastAsia"/>
          <w:b/>
          <w:color w:val="000000" w:themeColor="text1"/>
          <w:sz w:val="28"/>
          <w:szCs w:val="28"/>
        </w:rPr>
        <w:t>私立高級中等學校預警及專案輔導查核作業</w:t>
      </w:r>
      <w:r w:rsidR="00A85709" w:rsidRPr="00E45D6E">
        <w:rPr>
          <w:rFonts w:ascii="標楷體" w:eastAsia="標楷體" w:hAnsi="標楷體" w:hint="eastAsia"/>
          <w:b/>
          <w:color w:val="000000" w:themeColor="text1"/>
          <w:sz w:val="28"/>
          <w:szCs w:val="28"/>
        </w:rPr>
        <w:t>，偏重合</w:t>
      </w:r>
      <w:proofErr w:type="gramStart"/>
      <w:r w:rsidR="00A85709" w:rsidRPr="00E45D6E">
        <w:rPr>
          <w:rFonts w:ascii="標楷體" w:eastAsia="標楷體" w:hAnsi="標楷體" w:hint="eastAsia"/>
          <w:b/>
          <w:color w:val="000000" w:themeColor="text1"/>
          <w:sz w:val="28"/>
          <w:szCs w:val="28"/>
        </w:rPr>
        <w:t>規</w:t>
      </w:r>
      <w:proofErr w:type="gramEnd"/>
      <w:r w:rsidR="00A85709" w:rsidRPr="00E45D6E">
        <w:rPr>
          <w:rFonts w:ascii="標楷體" w:eastAsia="標楷體" w:hAnsi="標楷體" w:hint="eastAsia"/>
          <w:b/>
          <w:color w:val="000000" w:themeColor="text1"/>
          <w:sz w:val="28"/>
          <w:szCs w:val="28"/>
        </w:rPr>
        <w:t>性輔導，致部分學校解除列管後，經營體質與招生狀況仍未獲改善，允宜</w:t>
      </w:r>
      <w:proofErr w:type="gramStart"/>
      <w:r w:rsidR="00E56A56" w:rsidRPr="00E45D6E">
        <w:rPr>
          <w:rFonts w:ascii="標楷體" w:eastAsia="標楷體" w:hAnsi="標楷體" w:hint="eastAsia"/>
          <w:b/>
          <w:color w:val="000000" w:themeColor="text1"/>
          <w:sz w:val="28"/>
          <w:szCs w:val="28"/>
        </w:rPr>
        <w:t>賡</w:t>
      </w:r>
      <w:proofErr w:type="gramEnd"/>
      <w:r w:rsidR="00E56A56" w:rsidRPr="00E45D6E">
        <w:rPr>
          <w:rFonts w:ascii="標楷體" w:eastAsia="標楷體" w:hAnsi="標楷體" w:hint="eastAsia"/>
          <w:b/>
          <w:color w:val="000000" w:themeColor="text1"/>
          <w:sz w:val="28"/>
          <w:szCs w:val="28"/>
        </w:rPr>
        <w:t>續</w:t>
      </w:r>
      <w:proofErr w:type="gramStart"/>
      <w:r w:rsidR="00E56A56" w:rsidRPr="00E45D6E">
        <w:rPr>
          <w:rFonts w:ascii="標楷體" w:eastAsia="標楷體" w:hAnsi="標楷體" w:hint="eastAsia"/>
          <w:b/>
          <w:color w:val="000000" w:themeColor="text1"/>
          <w:sz w:val="28"/>
          <w:szCs w:val="28"/>
        </w:rPr>
        <w:t>研謀精</w:t>
      </w:r>
      <w:proofErr w:type="gramEnd"/>
      <w:r w:rsidR="00E56A56" w:rsidRPr="00E45D6E">
        <w:rPr>
          <w:rFonts w:ascii="標楷體" w:eastAsia="標楷體" w:hAnsi="標楷體" w:hint="eastAsia"/>
          <w:b/>
          <w:color w:val="000000" w:themeColor="text1"/>
          <w:sz w:val="28"/>
          <w:szCs w:val="28"/>
        </w:rPr>
        <w:t>進</w:t>
      </w:r>
      <w:bookmarkEnd w:id="2"/>
      <w:r w:rsidR="00E56A56" w:rsidRPr="00E45D6E">
        <w:rPr>
          <w:rFonts w:ascii="標楷體" w:eastAsia="標楷體" w:hAnsi="標楷體" w:hint="eastAsia"/>
          <w:b/>
          <w:color w:val="000000" w:themeColor="text1"/>
          <w:sz w:val="28"/>
          <w:szCs w:val="28"/>
        </w:rPr>
        <w:t>。</w:t>
      </w:r>
    </w:p>
    <w:p w14:paraId="67905C04" w14:textId="41AB2660" w:rsidR="00F9539C" w:rsidRPr="00B06D9D" w:rsidRDefault="0038119C" w:rsidP="00D664D1">
      <w:pPr>
        <w:pStyle w:val="af7"/>
        <w:kinsoku/>
        <w:spacing w:line="580" w:lineRule="exact"/>
      </w:pPr>
      <w:r w:rsidRPr="00B06D9D">
        <w:rPr>
          <w:rFonts w:hint="eastAsia"/>
        </w:rPr>
        <w:t>政府</w:t>
      </w:r>
      <w:bookmarkStart w:id="4" w:name="_Hlk231734145"/>
      <w:proofErr w:type="gramStart"/>
      <w:r w:rsidR="00E434BF" w:rsidRPr="00B06D9D">
        <w:rPr>
          <w:rFonts w:hint="eastAsia"/>
        </w:rPr>
        <w:t>鑑</w:t>
      </w:r>
      <w:proofErr w:type="gramEnd"/>
      <w:r w:rsidR="00E434BF" w:rsidRPr="00B06D9D">
        <w:rPr>
          <w:rFonts w:hint="eastAsia"/>
        </w:rPr>
        <w:t>於</w:t>
      </w:r>
      <w:proofErr w:type="gramStart"/>
      <w:r w:rsidR="00E434BF" w:rsidRPr="00B06D9D">
        <w:rPr>
          <w:rFonts w:hint="eastAsia"/>
        </w:rPr>
        <w:t>近年來受少子女</w:t>
      </w:r>
      <w:proofErr w:type="gramEnd"/>
      <w:r w:rsidR="00E434BF" w:rsidRPr="00B06D9D">
        <w:rPr>
          <w:rFonts w:hint="eastAsia"/>
        </w:rPr>
        <w:t>化影響，</w:t>
      </w:r>
      <w:proofErr w:type="gramStart"/>
      <w:r w:rsidR="00E434BF" w:rsidRPr="00B06D9D">
        <w:rPr>
          <w:rFonts w:hint="eastAsia"/>
        </w:rPr>
        <w:t>高等教育生源不足</w:t>
      </w:r>
      <w:proofErr w:type="gramEnd"/>
      <w:r w:rsidR="00E434BF" w:rsidRPr="00B06D9D">
        <w:rPr>
          <w:rFonts w:hint="eastAsia"/>
        </w:rPr>
        <w:t>，大專</w:t>
      </w:r>
      <w:proofErr w:type="gramStart"/>
      <w:r w:rsidR="00E434BF" w:rsidRPr="00B06D9D">
        <w:rPr>
          <w:rFonts w:hint="eastAsia"/>
        </w:rPr>
        <w:t>校院屢傳</w:t>
      </w:r>
      <w:proofErr w:type="gramEnd"/>
      <w:r w:rsidR="00E434BF" w:rsidRPr="00B06D9D">
        <w:rPr>
          <w:rFonts w:hint="eastAsia"/>
        </w:rPr>
        <w:t>招生不足及經營狀況不佳，</w:t>
      </w:r>
      <w:r w:rsidR="003D584B" w:rsidRPr="00B06D9D">
        <w:rPr>
          <w:rFonts w:hint="eastAsia"/>
        </w:rPr>
        <w:t>於</w:t>
      </w:r>
      <w:proofErr w:type="gramStart"/>
      <w:r w:rsidR="003D584B" w:rsidRPr="00B06D9D">
        <w:rPr>
          <w:rFonts w:hint="eastAsia"/>
        </w:rPr>
        <w:t>106</w:t>
      </w:r>
      <w:proofErr w:type="gramEnd"/>
      <w:r w:rsidR="003D584B" w:rsidRPr="00B06D9D">
        <w:rPr>
          <w:rFonts w:hint="eastAsia"/>
        </w:rPr>
        <w:t>年度設立大專校院轉型及退場基金，協助學校辦理轉型及退場</w:t>
      </w:r>
      <w:r w:rsidR="00195737" w:rsidRPr="00B06D9D">
        <w:rPr>
          <w:rFonts w:hint="eastAsia"/>
        </w:rPr>
        <w:t>。</w:t>
      </w:r>
      <w:proofErr w:type="gramStart"/>
      <w:r w:rsidR="00A31F5C" w:rsidRPr="00B06D9D">
        <w:rPr>
          <w:rFonts w:hint="eastAsia"/>
        </w:rPr>
        <w:t>嗣</w:t>
      </w:r>
      <w:proofErr w:type="gramEnd"/>
      <w:r w:rsidR="00A31F5C" w:rsidRPr="00B06D9D">
        <w:rPr>
          <w:rFonts w:hint="eastAsia"/>
        </w:rPr>
        <w:t>為降低少子女化衝擊，維護學生受教及教職員工權益，建立私立高級中等以上學校退場機制，於111年5月</w:t>
      </w:r>
      <w:r w:rsidR="00CC5B0C" w:rsidRPr="00B06D9D">
        <w:rPr>
          <w:rFonts w:hint="eastAsia"/>
        </w:rPr>
        <w:t>11日</w:t>
      </w:r>
      <w:r w:rsidR="00A31F5C" w:rsidRPr="00B06D9D">
        <w:rPr>
          <w:rFonts w:hint="eastAsia"/>
        </w:rPr>
        <w:t>制定</w:t>
      </w:r>
      <w:r w:rsidR="00CC5B0C" w:rsidRPr="00B06D9D">
        <w:rPr>
          <w:rFonts w:hint="eastAsia"/>
        </w:rPr>
        <w:t>公布</w:t>
      </w:r>
      <w:r w:rsidR="00A31F5C" w:rsidRPr="00B06D9D">
        <w:rPr>
          <w:rFonts w:hint="eastAsia"/>
        </w:rPr>
        <w:t>私立高級中等以上學校退場條例</w:t>
      </w:r>
      <w:r w:rsidR="00D664D1" w:rsidRPr="00D664D1">
        <w:rPr>
          <w:rFonts w:hint="eastAsia"/>
        </w:rPr>
        <w:t>（下稱退場條例）</w:t>
      </w:r>
      <w:r w:rsidR="001C3CD4" w:rsidRPr="00B06D9D">
        <w:rPr>
          <w:rFonts w:hint="eastAsia"/>
        </w:rPr>
        <w:t>，並於</w:t>
      </w:r>
      <w:proofErr w:type="gramStart"/>
      <w:r w:rsidR="001C3CD4" w:rsidRPr="00B06D9D">
        <w:rPr>
          <w:rFonts w:hint="eastAsia"/>
        </w:rPr>
        <w:t>112</w:t>
      </w:r>
      <w:proofErr w:type="gramEnd"/>
      <w:r w:rsidR="001C3CD4" w:rsidRPr="00B06D9D">
        <w:rPr>
          <w:rFonts w:hint="eastAsia"/>
        </w:rPr>
        <w:t>年度更名為私立高級中等以上學校退場基金</w:t>
      </w:r>
      <w:r w:rsidR="00A31F5C" w:rsidRPr="00B06D9D">
        <w:rPr>
          <w:rFonts w:hint="eastAsia"/>
        </w:rPr>
        <w:t>。</w:t>
      </w:r>
      <w:bookmarkEnd w:id="4"/>
      <w:proofErr w:type="gramStart"/>
      <w:r w:rsidR="00195737" w:rsidRPr="00B06D9D">
        <w:rPr>
          <w:rFonts w:hint="eastAsia"/>
        </w:rPr>
        <w:t>11</w:t>
      </w:r>
      <w:r w:rsidR="00122A92">
        <w:t>4</w:t>
      </w:r>
      <w:proofErr w:type="gramEnd"/>
      <w:r w:rsidR="00195737" w:rsidRPr="00B06D9D">
        <w:rPr>
          <w:rFonts w:hint="eastAsia"/>
        </w:rPr>
        <w:t>年度基金用途</w:t>
      </w:r>
      <w:r w:rsidR="00D664D1">
        <w:rPr>
          <w:rFonts w:hint="eastAsia"/>
        </w:rPr>
        <w:t>決</w:t>
      </w:r>
      <w:r w:rsidR="00570509" w:rsidRPr="00B06D9D">
        <w:rPr>
          <w:rFonts w:hint="eastAsia"/>
        </w:rPr>
        <w:t>算數</w:t>
      </w:r>
      <w:r w:rsidR="00D664D1">
        <w:rPr>
          <w:rFonts w:hint="eastAsia"/>
        </w:rPr>
        <w:t>1</w:t>
      </w:r>
      <w:r w:rsidR="00B05BB4">
        <w:t>,</w:t>
      </w:r>
      <w:r w:rsidR="00D664D1">
        <w:t>499</w:t>
      </w:r>
      <w:r w:rsidR="00647E70" w:rsidRPr="00B06D9D">
        <w:rPr>
          <w:rFonts w:hint="eastAsia"/>
        </w:rPr>
        <w:t>萬餘元</w:t>
      </w:r>
      <w:r w:rsidR="00195737" w:rsidRPr="00B06D9D">
        <w:rPr>
          <w:rFonts w:hint="eastAsia"/>
        </w:rPr>
        <w:t>，主要係辦理</w:t>
      </w:r>
      <w:proofErr w:type="gramStart"/>
      <w:r w:rsidR="00195737" w:rsidRPr="00B06D9D">
        <w:rPr>
          <w:rFonts w:hint="eastAsia"/>
        </w:rPr>
        <w:t>學校停招及</w:t>
      </w:r>
      <w:proofErr w:type="gramEnd"/>
      <w:r w:rsidR="00195737" w:rsidRPr="00B06D9D">
        <w:rPr>
          <w:rFonts w:hint="eastAsia"/>
        </w:rPr>
        <w:t>停辦規劃、教學品質維護、停辦學校之學生安置、維護教職員工權益所需費用等。</w:t>
      </w:r>
      <w:r w:rsidR="00583AF3" w:rsidRPr="00B06D9D">
        <w:rPr>
          <w:rFonts w:hint="eastAsia"/>
        </w:rPr>
        <w:t>經查執行</w:t>
      </w:r>
      <w:r w:rsidR="008C65C3" w:rsidRPr="00B06D9D">
        <w:rPr>
          <w:rFonts w:hint="eastAsia"/>
        </w:rPr>
        <w:t>情形，核有下列</w:t>
      </w:r>
      <w:r w:rsidR="00E434BF" w:rsidRPr="00B06D9D">
        <w:rPr>
          <w:rFonts w:hint="eastAsia"/>
        </w:rPr>
        <w:t>事</w:t>
      </w:r>
      <w:r w:rsidR="008C65C3" w:rsidRPr="00B06D9D">
        <w:rPr>
          <w:rFonts w:hint="eastAsia"/>
        </w:rPr>
        <w:t>項</w:t>
      </w:r>
      <w:r w:rsidR="00E434BF" w:rsidRPr="00B06D9D">
        <w:rPr>
          <w:rFonts w:hint="eastAsia"/>
        </w:rPr>
        <w:t>：</w:t>
      </w:r>
    </w:p>
    <w:p w14:paraId="45228BDF" w14:textId="77777777" w:rsidR="003751BF" w:rsidRDefault="00140B72" w:rsidP="003751BF">
      <w:pPr>
        <w:pStyle w:val="10"/>
        <w:spacing w:line="580" w:lineRule="exact"/>
        <w:jc w:val="distribute"/>
        <w:rPr>
          <w:spacing w:val="-2"/>
        </w:rPr>
      </w:pPr>
      <w:r w:rsidRPr="00885B8E">
        <w:rPr>
          <w:rFonts w:hint="eastAsia"/>
          <w:b/>
        </w:rPr>
        <w:t>（1）</w:t>
      </w:r>
      <w:r w:rsidR="00E21065" w:rsidRPr="00885B8E">
        <w:rPr>
          <w:rFonts w:hint="eastAsia"/>
          <w:b/>
        </w:rPr>
        <w:t xml:space="preserve">　</w:t>
      </w:r>
      <w:r w:rsidR="00A150BC">
        <w:rPr>
          <w:rFonts w:hint="eastAsia"/>
          <w:b/>
        </w:rPr>
        <w:t>部分</w:t>
      </w:r>
      <w:r w:rsidR="00077A39" w:rsidRPr="005F3BD7">
        <w:rPr>
          <w:rFonts w:hint="eastAsia"/>
          <w:b/>
          <w:spacing w:val="-2"/>
        </w:rPr>
        <w:t>停辦</w:t>
      </w:r>
      <w:r w:rsidR="00D664D1">
        <w:rPr>
          <w:rFonts w:hint="eastAsia"/>
          <w:b/>
          <w:spacing w:val="-2"/>
        </w:rPr>
        <w:t>大專校院</w:t>
      </w:r>
      <w:r w:rsidR="00077A39" w:rsidRPr="005F3BD7">
        <w:rPr>
          <w:rFonts w:hint="eastAsia"/>
          <w:b/>
          <w:spacing w:val="-2"/>
        </w:rPr>
        <w:t>學生分發至其他學校繼續就讀後退學率</w:t>
      </w:r>
      <w:r w:rsidR="00652531" w:rsidRPr="005F3BD7">
        <w:rPr>
          <w:rFonts w:hint="eastAsia"/>
          <w:b/>
          <w:spacing w:val="-2"/>
        </w:rPr>
        <w:t>偏</w:t>
      </w:r>
      <w:r w:rsidR="00077A39" w:rsidRPr="005F3BD7">
        <w:rPr>
          <w:rFonts w:hint="eastAsia"/>
          <w:b/>
          <w:spacing w:val="-2"/>
        </w:rPr>
        <w:t>高</w:t>
      </w:r>
      <w:r w:rsidR="00E21065" w:rsidRPr="00B06D9D">
        <w:rPr>
          <w:rFonts w:hint="eastAsia"/>
          <w:b/>
          <w:spacing w:val="-2"/>
        </w:rPr>
        <w:t>：</w:t>
      </w:r>
      <w:r w:rsidR="00077A39" w:rsidRPr="00077A39">
        <w:rPr>
          <w:rFonts w:hint="eastAsia"/>
          <w:spacing w:val="-2"/>
        </w:rPr>
        <w:t>依私立學校法第76條第1項規定，私立學校停辦或學校法人解散時，其在校學生，由原校發給轉學證明書，轉學他校；必要時，得由學校主管機關分發至其他學校。退場條例第19條第1項規定，專案輔導學校停止全部招生後，於停辦時仍在校之學生，應由學校主管機關分發至其他學校繼續就讀。</w:t>
      </w:r>
      <w:r w:rsidR="00A5341F">
        <w:rPr>
          <w:rFonts w:hint="eastAsia"/>
          <w:spacing w:val="-2"/>
        </w:rPr>
        <w:t>同條例</w:t>
      </w:r>
      <w:r w:rsidR="00077A39" w:rsidRPr="00077A39">
        <w:rPr>
          <w:rFonts w:hint="eastAsia"/>
          <w:spacing w:val="-2"/>
        </w:rPr>
        <w:t>第3條第3項規定，私立高級中等以上學校退場基金用途包括協助安置停止全部招生之專案輔導學校學生及為維護學生受教權益相關費用。私立高級中等以上學校退場基金補助墊付辦法第3條規定，基金補助項目包括為維護安置學生受教權益所需之補救教學課程鐘點費、重補修學分課程鐘點費、安置轉學衍生之交通或住宿等費用。另</w:t>
      </w:r>
      <w:r w:rsidR="005F3BD7">
        <w:rPr>
          <w:rFonts w:hint="eastAsia"/>
          <w:spacing w:val="-2"/>
        </w:rPr>
        <w:t>教育</w:t>
      </w:r>
      <w:r w:rsidR="00077A39" w:rsidRPr="00077A39">
        <w:rPr>
          <w:rFonts w:hint="eastAsia"/>
          <w:spacing w:val="-2"/>
        </w:rPr>
        <w:t>部辦理停辦學校之學生安置，主要係透過舉辦學生安置說明會、蒐集學生轉學意願與需求、協調鄰近對應系科及學制學校、選定分發學校等，並請分發學校應就學生課業轉銜輔導、弱勢助學、通勤及住宿等提供課業及生活協助，並設置單一服務窗口。經查，</w:t>
      </w:r>
      <w:bookmarkStart w:id="5" w:name="_Hlk231734243"/>
      <w:r w:rsidR="00077A39" w:rsidRPr="00077A39">
        <w:rPr>
          <w:rFonts w:hint="eastAsia"/>
          <w:spacing w:val="-2"/>
        </w:rPr>
        <w:t>截至</w:t>
      </w:r>
      <w:r w:rsidR="00077A39" w:rsidRPr="00077A39">
        <w:rPr>
          <w:spacing w:val="-2"/>
        </w:rPr>
        <w:t>115</w:t>
      </w:r>
      <w:r w:rsidR="00077A39" w:rsidRPr="00077A39">
        <w:rPr>
          <w:rFonts w:hint="eastAsia"/>
          <w:spacing w:val="-2"/>
        </w:rPr>
        <w:t>年</w:t>
      </w:r>
      <w:r w:rsidR="00077A39" w:rsidRPr="00077A39">
        <w:rPr>
          <w:spacing w:val="-2"/>
        </w:rPr>
        <w:t>2</w:t>
      </w:r>
      <w:r w:rsidR="00077A39" w:rsidRPr="00077A39">
        <w:rPr>
          <w:rFonts w:hint="eastAsia"/>
          <w:spacing w:val="-2"/>
        </w:rPr>
        <w:t>月底止，由</w:t>
      </w:r>
      <w:r w:rsidR="005F3BD7">
        <w:rPr>
          <w:rFonts w:hint="eastAsia"/>
          <w:spacing w:val="-2"/>
        </w:rPr>
        <w:t>該</w:t>
      </w:r>
      <w:r w:rsidR="00077A39" w:rsidRPr="00077A39">
        <w:rPr>
          <w:rFonts w:hint="eastAsia"/>
          <w:spacing w:val="-2"/>
        </w:rPr>
        <w:t>部協助安置至分發學校之停辦大專校院（仍有在學者）學生，計</w:t>
      </w:r>
      <w:r w:rsidR="00077A39" w:rsidRPr="00077A39">
        <w:rPr>
          <w:spacing w:val="-2"/>
        </w:rPr>
        <w:t>1,274</w:t>
      </w:r>
      <w:r w:rsidR="00077A39" w:rsidRPr="00077A39">
        <w:rPr>
          <w:rFonts w:hint="eastAsia"/>
          <w:spacing w:val="-2"/>
        </w:rPr>
        <w:t>人，分屬臺灣觀光學院、蘭陽技術學院、中州科技大學等</w:t>
      </w:r>
      <w:r w:rsidR="00077A39" w:rsidRPr="00077A39">
        <w:rPr>
          <w:spacing w:val="-2"/>
        </w:rPr>
        <w:t>9</w:t>
      </w:r>
      <w:r w:rsidR="00077A39" w:rsidRPr="00077A39">
        <w:rPr>
          <w:rFonts w:hint="eastAsia"/>
          <w:spacing w:val="-2"/>
        </w:rPr>
        <w:t>所停辦學校，其中在學</w:t>
      </w:r>
      <w:r w:rsidR="00077A39" w:rsidRPr="00077A39">
        <w:rPr>
          <w:spacing w:val="-2"/>
        </w:rPr>
        <w:t>347</w:t>
      </w:r>
      <w:r w:rsidR="00077A39" w:rsidRPr="00077A39">
        <w:rPr>
          <w:rFonts w:hint="eastAsia"/>
          <w:spacing w:val="-2"/>
        </w:rPr>
        <w:t>人、畢業</w:t>
      </w:r>
      <w:r w:rsidR="00077A39" w:rsidRPr="00077A39">
        <w:rPr>
          <w:spacing w:val="-2"/>
        </w:rPr>
        <w:t>747</w:t>
      </w:r>
      <w:r w:rsidR="00077A39" w:rsidRPr="00077A39">
        <w:rPr>
          <w:rFonts w:hint="eastAsia"/>
          <w:spacing w:val="-2"/>
        </w:rPr>
        <w:t>人、轉學</w:t>
      </w:r>
      <w:r w:rsidR="00077A39" w:rsidRPr="00077A39">
        <w:rPr>
          <w:spacing w:val="-2"/>
        </w:rPr>
        <w:t>10</w:t>
      </w:r>
      <w:r w:rsidR="00077A39" w:rsidRPr="00077A39">
        <w:rPr>
          <w:rFonts w:hint="eastAsia"/>
          <w:spacing w:val="-2"/>
        </w:rPr>
        <w:t>人、休學</w:t>
      </w:r>
      <w:r w:rsidR="00077A39" w:rsidRPr="00077A39">
        <w:rPr>
          <w:spacing w:val="-2"/>
        </w:rPr>
        <w:t>56</w:t>
      </w:r>
      <w:r w:rsidR="00077A39" w:rsidRPr="00077A39">
        <w:rPr>
          <w:rFonts w:hint="eastAsia"/>
          <w:spacing w:val="-2"/>
        </w:rPr>
        <w:t>人及退學</w:t>
      </w:r>
      <w:r w:rsidR="00077A39" w:rsidRPr="00077A39">
        <w:rPr>
          <w:spacing w:val="-2"/>
        </w:rPr>
        <w:t>114</w:t>
      </w:r>
      <w:r w:rsidR="00077A39" w:rsidRPr="00077A39">
        <w:rPr>
          <w:rFonts w:hint="eastAsia"/>
          <w:spacing w:val="-2"/>
        </w:rPr>
        <w:t>人，分別占安置學生總人數之</w:t>
      </w:r>
      <w:r w:rsidR="00077A39" w:rsidRPr="00077A39">
        <w:rPr>
          <w:spacing w:val="-2"/>
        </w:rPr>
        <w:t>27.24</w:t>
      </w:r>
      <w:r w:rsidR="00077A39" w:rsidRPr="00077A39">
        <w:rPr>
          <w:rFonts w:hint="eastAsia"/>
          <w:spacing w:val="-2"/>
        </w:rPr>
        <w:t>％、</w:t>
      </w:r>
      <w:r w:rsidR="00077A39" w:rsidRPr="00077A39">
        <w:rPr>
          <w:spacing w:val="-2"/>
        </w:rPr>
        <w:t>58.63</w:t>
      </w:r>
      <w:r w:rsidR="00077A39" w:rsidRPr="00077A39">
        <w:rPr>
          <w:rFonts w:hint="eastAsia"/>
          <w:spacing w:val="-2"/>
        </w:rPr>
        <w:t>％、</w:t>
      </w:r>
      <w:r w:rsidR="00077A39" w:rsidRPr="00077A39">
        <w:rPr>
          <w:spacing w:val="-2"/>
        </w:rPr>
        <w:t>0.78</w:t>
      </w:r>
      <w:r w:rsidR="00077A39" w:rsidRPr="00077A39">
        <w:rPr>
          <w:rFonts w:hint="eastAsia"/>
          <w:spacing w:val="-2"/>
        </w:rPr>
        <w:t>％、</w:t>
      </w:r>
    </w:p>
    <w:p w14:paraId="7BD4726A" w14:textId="1B06F32F" w:rsidR="003005A3" w:rsidRDefault="003751BF" w:rsidP="003751BF">
      <w:pPr>
        <w:pStyle w:val="10"/>
        <w:spacing w:line="600" w:lineRule="exact"/>
        <w:ind w:firstLineChars="0" w:firstLine="0"/>
        <w:rPr>
          <w:spacing w:val="-2"/>
        </w:rPr>
      </w:pPr>
      <w:r w:rsidRPr="00CD1F50">
        <w:rPr>
          <w:b/>
          <w:bCs/>
          <w:noProof/>
        </w:rPr>
        <w:lastRenderedPageBreak/>
        <mc:AlternateContent>
          <mc:Choice Requires="wps">
            <w:drawing>
              <wp:anchor distT="0" distB="0" distL="114300" distR="114300" simplePos="0" relativeHeight="251661312" behindDoc="0" locked="0" layoutInCell="1" allowOverlap="1" wp14:anchorId="2D64AF5A" wp14:editId="45914B23">
                <wp:simplePos x="0" y="0"/>
                <wp:positionH relativeFrom="margin">
                  <wp:posOffset>-19050</wp:posOffset>
                </wp:positionH>
                <wp:positionV relativeFrom="page">
                  <wp:posOffset>2895600</wp:posOffset>
                </wp:positionV>
                <wp:extent cx="6495415" cy="3034030"/>
                <wp:effectExtent l="0" t="0" r="0" b="0"/>
                <wp:wrapTopAndBottom/>
                <wp:docPr id="3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3034030"/>
                        </a:xfrm>
                        <a:prstGeom prst="rect">
                          <a:avLst/>
                        </a:prstGeom>
                        <a:noFill/>
                        <a:ln w="9525">
                          <a:noFill/>
                          <a:miter lim="800000"/>
                          <a:headEnd/>
                          <a:tailEnd/>
                        </a:ln>
                      </wps:spPr>
                      <wps:txbx>
                        <w:txbxContent>
                          <w:p w14:paraId="6C0736EE" w14:textId="77777777" w:rsidR="00652531" w:rsidRPr="0017559D" w:rsidRDefault="00652531" w:rsidP="00652531">
                            <w:pPr>
                              <w:spacing w:line="280" w:lineRule="exact"/>
                              <w:jc w:val="center"/>
                              <w:rPr>
                                <w:rFonts w:ascii="標楷體" w:eastAsia="標楷體" w:hAnsi="標楷體" w:cs="Calibri"/>
                                <w:kern w:val="0"/>
                              </w:rPr>
                            </w:pPr>
                            <w:r w:rsidRPr="0017559D">
                              <w:rPr>
                                <w:rFonts w:ascii="標楷體" w:eastAsia="標楷體" w:hAnsi="標楷體" w:cs="Calibri" w:hint="eastAsia"/>
                                <w:b/>
                                <w:bCs/>
                                <w:kern w:val="0"/>
                                <w:lang w:eastAsia="zh-HK"/>
                              </w:rPr>
                              <w:t>表</w:t>
                            </w:r>
                            <w:r>
                              <w:rPr>
                                <w:rFonts w:ascii="標楷體" w:eastAsia="標楷體" w:hAnsi="標楷體" w:cs="Calibri"/>
                                <w:b/>
                                <w:bCs/>
                                <w:kern w:val="0"/>
                              </w:rPr>
                              <w:t>1</w:t>
                            </w:r>
                            <w:r w:rsidRPr="0017559D">
                              <w:rPr>
                                <w:rFonts w:ascii="標楷體" w:eastAsia="標楷體" w:hAnsi="標楷體" w:cs="Calibri" w:hint="eastAsia"/>
                                <w:b/>
                                <w:bCs/>
                                <w:kern w:val="0"/>
                                <w:lang w:eastAsia="zh-HK"/>
                              </w:rPr>
                              <w:t xml:space="preserve">　</w:t>
                            </w:r>
                            <w:r w:rsidRPr="0017559D">
                              <w:rPr>
                                <w:rFonts w:ascii="標楷體" w:eastAsia="標楷體" w:hAnsi="標楷體" w:cs="Calibri" w:hint="eastAsia"/>
                                <w:b/>
                                <w:bCs/>
                                <w:kern w:val="0"/>
                              </w:rPr>
                              <w:t>截至11</w:t>
                            </w:r>
                            <w:r>
                              <w:rPr>
                                <w:rFonts w:ascii="標楷體" w:eastAsia="標楷體" w:hAnsi="標楷體" w:cs="Calibri"/>
                                <w:b/>
                                <w:bCs/>
                                <w:kern w:val="0"/>
                              </w:rPr>
                              <w:t>5</w:t>
                            </w:r>
                            <w:r w:rsidRPr="0017559D">
                              <w:rPr>
                                <w:rFonts w:ascii="標楷體" w:eastAsia="標楷體" w:hAnsi="標楷體" w:cs="Calibri" w:hint="eastAsia"/>
                                <w:b/>
                                <w:bCs/>
                                <w:kern w:val="0"/>
                              </w:rPr>
                              <w:t>年</w:t>
                            </w:r>
                            <w:r>
                              <w:rPr>
                                <w:rFonts w:ascii="標楷體" w:eastAsia="標楷體" w:hAnsi="標楷體" w:cs="Calibri"/>
                                <w:b/>
                                <w:bCs/>
                                <w:kern w:val="0"/>
                              </w:rPr>
                              <w:t>2</w:t>
                            </w:r>
                            <w:r>
                              <w:rPr>
                                <w:rFonts w:ascii="標楷體" w:eastAsia="標楷體" w:hAnsi="標楷體" w:cs="Calibri" w:hint="eastAsia"/>
                                <w:b/>
                                <w:bCs/>
                                <w:kern w:val="0"/>
                              </w:rPr>
                              <w:t>月底停辦學校</w:t>
                            </w:r>
                            <w:r>
                              <w:rPr>
                                <w:rFonts w:ascii="新細明體" w:hAnsi="新細明體" w:cs="Calibri" w:hint="eastAsia"/>
                                <w:b/>
                                <w:bCs/>
                                <w:kern w:val="0"/>
                              </w:rPr>
                              <w:t>（</w:t>
                            </w:r>
                            <w:r>
                              <w:rPr>
                                <w:rFonts w:ascii="標楷體" w:eastAsia="標楷體" w:hAnsi="標楷體" w:cs="Calibri" w:hint="eastAsia"/>
                                <w:b/>
                                <w:bCs/>
                                <w:kern w:val="0"/>
                              </w:rPr>
                              <w:t>仍有在學者</w:t>
                            </w:r>
                            <w:r>
                              <w:rPr>
                                <w:rFonts w:ascii="新細明體" w:hAnsi="新細明體" w:cs="Calibri" w:hint="eastAsia"/>
                                <w:b/>
                                <w:bCs/>
                                <w:kern w:val="0"/>
                              </w:rPr>
                              <w:t>）</w:t>
                            </w:r>
                            <w:r>
                              <w:rPr>
                                <w:rFonts w:ascii="標楷體" w:eastAsia="標楷體" w:hAnsi="標楷體" w:cs="Calibri" w:hint="eastAsia"/>
                                <w:b/>
                                <w:bCs/>
                                <w:kern w:val="0"/>
                              </w:rPr>
                              <w:t>學生安置情形</w:t>
                            </w:r>
                          </w:p>
                          <w:p w14:paraId="6BD33AA6" w14:textId="77777777" w:rsidR="00652531" w:rsidRPr="0017559D" w:rsidRDefault="00652531" w:rsidP="00652531">
                            <w:pPr>
                              <w:spacing w:line="280" w:lineRule="exact"/>
                              <w:ind w:rightChars="-22" w:right="-53"/>
                              <w:jc w:val="right"/>
                              <w:rPr>
                                <w:rFonts w:ascii="標楷體" w:eastAsia="標楷體" w:hAnsi="標楷體" w:cs="Calibri"/>
                                <w:kern w:val="0"/>
                                <w:sz w:val="20"/>
                              </w:rPr>
                            </w:pPr>
                            <w:r w:rsidRPr="0017559D">
                              <w:rPr>
                                <w:rFonts w:ascii="標楷體" w:eastAsia="標楷體" w:hAnsi="標楷體" w:cs="Calibri" w:hint="eastAsia"/>
                                <w:kern w:val="0"/>
                                <w:sz w:val="20"/>
                              </w:rPr>
                              <w:t>單位：人、％</w:t>
                            </w:r>
                          </w:p>
                          <w:tbl>
                            <w:tblPr>
                              <w:tblW w:w="1014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2"/>
                              <w:gridCol w:w="1288"/>
                              <w:gridCol w:w="856"/>
                              <w:gridCol w:w="693"/>
                              <w:gridCol w:w="694"/>
                              <w:gridCol w:w="694"/>
                              <w:gridCol w:w="694"/>
                              <w:gridCol w:w="694"/>
                              <w:gridCol w:w="694"/>
                              <w:gridCol w:w="694"/>
                              <w:gridCol w:w="694"/>
                              <w:gridCol w:w="694"/>
                              <w:gridCol w:w="694"/>
                              <w:gridCol w:w="694"/>
                            </w:tblGrid>
                            <w:tr w:rsidR="003751BF" w:rsidRPr="009F118F" w14:paraId="5D8395EF" w14:textId="77777777" w:rsidTr="00C53C27">
                              <w:trPr>
                                <w:trHeight w:val="283"/>
                              </w:trPr>
                              <w:tc>
                                <w:tcPr>
                                  <w:tcW w:w="373" w:type="dxa"/>
                                  <w:vMerge w:val="restart"/>
                                  <w:shd w:val="clear" w:color="000000" w:fill="FFFFFF"/>
                                  <w:vAlign w:val="center"/>
                                </w:tcPr>
                                <w:p w14:paraId="217DEB9E"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序號</w:t>
                                  </w:r>
                                </w:p>
                              </w:tc>
                              <w:tc>
                                <w:tcPr>
                                  <w:tcW w:w="1288" w:type="dxa"/>
                                  <w:vMerge w:val="restart"/>
                                  <w:shd w:val="clear" w:color="000000" w:fill="FFFFFF"/>
                                  <w:vAlign w:val="center"/>
                                  <w:hideMark/>
                                </w:tcPr>
                                <w:p w14:paraId="76C4C2DE"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停辦學校名稱</w:t>
                                  </w:r>
                                </w:p>
                              </w:tc>
                              <w:tc>
                                <w:tcPr>
                                  <w:tcW w:w="856" w:type="dxa"/>
                                  <w:vMerge w:val="restart"/>
                                  <w:shd w:val="clear" w:color="000000" w:fill="FFFFFF"/>
                                  <w:vAlign w:val="center"/>
                                  <w:hideMark/>
                                </w:tcPr>
                                <w:p w14:paraId="7574C0DF"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停辦</w:t>
                                  </w:r>
                                </w:p>
                                <w:p w14:paraId="1B181F87"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日期</w:t>
                                  </w:r>
                                </w:p>
                              </w:tc>
                              <w:tc>
                                <w:tcPr>
                                  <w:tcW w:w="7632" w:type="dxa"/>
                                  <w:gridSpan w:val="11"/>
                                  <w:tcBorders>
                                    <w:bottom w:val="nil"/>
                                  </w:tcBorders>
                                  <w:shd w:val="clear" w:color="000000" w:fill="FFFFFF"/>
                                  <w:vAlign w:val="center"/>
                                </w:tcPr>
                                <w:p w14:paraId="11D96EFD" w14:textId="0D236183"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安置學生人數</w:t>
                                  </w:r>
                                  <w:r>
                                    <w:rPr>
                                      <w:rFonts w:ascii="標楷體" w:eastAsia="標楷體" w:hAnsi="標楷體" w:cs="新細明體" w:hint="eastAsia"/>
                                      <w:color w:val="000000"/>
                                      <w:kern w:val="0"/>
                                      <w:sz w:val="20"/>
                                      <w:szCs w:val="20"/>
                                    </w:rPr>
                                    <w:t>及</w:t>
                                  </w:r>
                                  <w:r w:rsidRPr="009F118F">
                                    <w:rPr>
                                      <w:rFonts w:ascii="標楷體" w:eastAsia="標楷體" w:hAnsi="標楷體" w:cs="新細明體" w:hint="eastAsia"/>
                                      <w:color w:val="000000"/>
                                      <w:kern w:val="0"/>
                                      <w:sz w:val="20"/>
                                      <w:szCs w:val="20"/>
                                    </w:rPr>
                                    <w:t>流向</w:t>
                                  </w:r>
                                </w:p>
                              </w:tc>
                            </w:tr>
                            <w:tr w:rsidR="00A271C0" w:rsidRPr="009F118F" w14:paraId="12915A2A" w14:textId="77777777" w:rsidTr="00C53C27">
                              <w:trPr>
                                <w:trHeight w:val="283"/>
                              </w:trPr>
                              <w:tc>
                                <w:tcPr>
                                  <w:tcW w:w="373" w:type="dxa"/>
                                  <w:vMerge/>
                                </w:tcPr>
                                <w:p w14:paraId="1C1BCA3E"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1288" w:type="dxa"/>
                                  <w:vMerge/>
                                  <w:vAlign w:val="center"/>
                                  <w:hideMark/>
                                </w:tcPr>
                                <w:p w14:paraId="712A6CE2"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856" w:type="dxa"/>
                                  <w:vMerge/>
                                  <w:vAlign w:val="center"/>
                                  <w:hideMark/>
                                </w:tcPr>
                                <w:p w14:paraId="03A01B6F"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693" w:type="dxa"/>
                                  <w:vMerge w:val="restart"/>
                                  <w:tcBorders>
                                    <w:top w:val="nil"/>
                                  </w:tcBorders>
                                  <w:shd w:val="clear" w:color="000000" w:fill="FFFFFF"/>
                                  <w:vAlign w:val="center"/>
                                  <w:hideMark/>
                                </w:tcPr>
                                <w:p w14:paraId="30491238"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1387" w:type="dxa"/>
                                  <w:gridSpan w:val="2"/>
                                  <w:tcBorders>
                                    <w:top w:val="single" w:sz="4" w:space="0" w:color="auto"/>
                                  </w:tcBorders>
                                  <w:shd w:val="clear" w:color="000000" w:fill="FFFFFF"/>
                                  <w:vAlign w:val="center"/>
                                  <w:hideMark/>
                                </w:tcPr>
                                <w:p w14:paraId="7E4CBE37" w14:textId="3360673E"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在學</w:t>
                                  </w:r>
                                </w:p>
                              </w:tc>
                              <w:tc>
                                <w:tcPr>
                                  <w:tcW w:w="1388" w:type="dxa"/>
                                  <w:gridSpan w:val="2"/>
                                  <w:tcBorders>
                                    <w:top w:val="single" w:sz="4" w:space="0" w:color="auto"/>
                                  </w:tcBorders>
                                  <w:shd w:val="clear" w:color="000000" w:fill="FFFFFF"/>
                                  <w:vAlign w:val="center"/>
                                  <w:hideMark/>
                                </w:tcPr>
                                <w:p w14:paraId="612A35F2" w14:textId="14657E48"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畢業</w:t>
                                  </w:r>
                                </w:p>
                              </w:tc>
                              <w:tc>
                                <w:tcPr>
                                  <w:tcW w:w="1388" w:type="dxa"/>
                                  <w:gridSpan w:val="2"/>
                                  <w:tcBorders>
                                    <w:top w:val="single" w:sz="4" w:space="0" w:color="auto"/>
                                  </w:tcBorders>
                                  <w:shd w:val="clear" w:color="000000" w:fill="FFFFFF"/>
                                  <w:vAlign w:val="center"/>
                                  <w:hideMark/>
                                </w:tcPr>
                                <w:p w14:paraId="2B646965" w14:textId="14AA51F2"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轉學</w:t>
                                  </w:r>
                                </w:p>
                              </w:tc>
                              <w:tc>
                                <w:tcPr>
                                  <w:tcW w:w="1388" w:type="dxa"/>
                                  <w:gridSpan w:val="2"/>
                                  <w:tcBorders>
                                    <w:top w:val="single" w:sz="4" w:space="0" w:color="auto"/>
                                  </w:tcBorders>
                                  <w:shd w:val="clear" w:color="000000" w:fill="FFFFFF"/>
                                  <w:vAlign w:val="center"/>
                                  <w:hideMark/>
                                </w:tcPr>
                                <w:p w14:paraId="462C116C" w14:textId="651676D2"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休學</w:t>
                                  </w:r>
                                </w:p>
                              </w:tc>
                              <w:tc>
                                <w:tcPr>
                                  <w:tcW w:w="1388" w:type="dxa"/>
                                  <w:gridSpan w:val="2"/>
                                  <w:tcBorders>
                                    <w:top w:val="single" w:sz="4" w:space="0" w:color="auto"/>
                                  </w:tcBorders>
                                  <w:shd w:val="clear" w:color="000000" w:fill="FFFFFF"/>
                                  <w:vAlign w:val="center"/>
                                  <w:hideMark/>
                                </w:tcPr>
                                <w:p w14:paraId="23A52BE3" w14:textId="29D94230"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退學</w:t>
                                  </w:r>
                                </w:p>
                              </w:tc>
                            </w:tr>
                            <w:tr w:rsidR="00A271C0" w:rsidRPr="009F118F" w14:paraId="7281373F" w14:textId="77777777" w:rsidTr="00C53C27">
                              <w:trPr>
                                <w:trHeight w:val="283"/>
                              </w:trPr>
                              <w:tc>
                                <w:tcPr>
                                  <w:tcW w:w="373" w:type="dxa"/>
                                  <w:vMerge/>
                                </w:tcPr>
                                <w:p w14:paraId="6D3CC7A9"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1288" w:type="dxa"/>
                                  <w:vMerge/>
                                  <w:vAlign w:val="center"/>
                                  <w:hideMark/>
                                </w:tcPr>
                                <w:p w14:paraId="4FC48665"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856" w:type="dxa"/>
                                  <w:vMerge/>
                                  <w:vAlign w:val="center"/>
                                  <w:hideMark/>
                                </w:tcPr>
                                <w:p w14:paraId="4164AF07"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693" w:type="dxa"/>
                                  <w:vMerge/>
                                  <w:shd w:val="clear" w:color="000000" w:fill="FFFFFF"/>
                                  <w:vAlign w:val="center"/>
                                  <w:hideMark/>
                                </w:tcPr>
                                <w:p w14:paraId="4E9B6D51"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693" w:type="dxa"/>
                                  <w:shd w:val="clear" w:color="000000" w:fill="FFFFFF"/>
                                  <w:vAlign w:val="center"/>
                                  <w:hideMark/>
                                </w:tcPr>
                                <w:p w14:paraId="3BBDAB18"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76599C6B"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66D2B9DE"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3D31635F"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2ABE18AB"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59C513D6"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7896F006"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51831CFA"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2DFB73F8"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229CC012"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r>
                            <w:tr w:rsidR="003751BF" w:rsidRPr="009F118F" w14:paraId="0B36D04F" w14:textId="77777777" w:rsidTr="00C53C27">
                              <w:trPr>
                                <w:trHeight w:val="283"/>
                              </w:trPr>
                              <w:tc>
                                <w:tcPr>
                                  <w:tcW w:w="373" w:type="dxa"/>
                                  <w:vMerge/>
                                  <w:shd w:val="clear" w:color="000000" w:fill="FFFFFF"/>
                                </w:tcPr>
                                <w:p w14:paraId="62315B61" w14:textId="77777777" w:rsidR="00652531" w:rsidRPr="009F118F" w:rsidRDefault="00652531" w:rsidP="009F118F">
                                  <w:pPr>
                                    <w:widowControl/>
                                    <w:spacing w:line="240" w:lineRule="exact"/>
                                    <w:jc w:val="center"/>
                                    <w:rPr>
                                      <w:rFonts w:ascii="標楷體" w:eastAsia="標楷體" w:hAnsi="標楷體" w:cs="新細明體"/>
                                      <w:b/>
                                      <w:bCs/>
                                      <w:color w:val="000000" w:themeColor="text1"/>
                                      <w:kern w:val="0"/>
                                      <w:sz w:val="20"/>
                                      <w:szCs w:val="20"/>
                                    </w:rPr>
                                  </w:pPr>
                                </w:p>
                              </w:tc>
                              <w:tc>
                                <w:tcPr>
                                  <w:tcW w:w="2144" w:type="dxa"/>
                                  <w:gridSpan w:val="2"/>
                                  <w:shd w:val="clear" w:color="000000" w:fill="FFFFFF"/>
                                  <w:vAlign w:val="center"/>
                                  <w:hideMark/>
                                </w:tcPr>
                                <w:p w14:paraId="1A8B7CDF" w14:textId="77777777" w:rsidR="00652531" w:rsidRPr="009F118F" w:rsidRDefault="00652531" w:rsidP="009F118F">
                                  <w:pPr>
                                    <w:widowControl/>
                                    <w:spacing w:line="240" w:lineRule="exact"/>
                                    <w:jc w:val="center"/>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合計</w:t>
                                  </w:r>
                                </w:p>
                              </w:tc>
                              <w:tc>
                                <w:tcPr>
                                  <w:tcW w:w="693" w:type="dxa"/>
                                  <w:shd w:val="clear" w:color="000000" w:fill="FFFFFF"/>
                                  <w:vAlign w:val="center"/>
                                </w:tcPr>
                                <w:p w14:paraId="74422850"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1</w:t>
                                  </w:r>
                                  <w:r w:rsidRPr="009F118F">
                                    <w:rPr>
                                      <w:rFonts w:ascii="標楷體" w:eastAsia="標楷體" w:hAnsi="標楷體" w:cs="新細明體"/>
                                      <w:b/>
                                      <w:bCs/>
                                      <w:color w:val="000000" w:themeColor="text1"/>
                                      <w:kern w:val="0"/>
                                      <w:sz w:val="20"/>
                                      <w:szCs w:val="20"/>
                                    </w:rPr>
                                    <w:t>,274</w:t>
                                  </w:r>
                                </w:p>
                              </w:tc>
                              <w:tc>
                                <w:tcPr>
                                  <w:tcW w:w="694" w:type="dxa"/>
                                  <w:shd w:val="clear" w:color="000000" w:fill="FFFFFF"/>
                                  <w:vAlign w:val="center"/>
                                </w:tcPr>
                                <w:p w14:paraId="291172D6"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3</w:t>
                                  </w:r>
                                  <w:r w:rsidRPr="009F118F">
                                    <w:rPr>
                                      <w:rFonts w:ascii="標楷體" w:eastAsia="標楷體" w:hAnsi="標楷體" w:cs="新細明體"/>
                                      <w:b/>
                                      <w:bCs/>
                                      <w:color w:val="000000" w:themeColor="text1"/>
                                      <w:kern w:val="0"/>
                                      <w:sz w:val="20"/>
                                      <w:szCs w:val="20"/>
                                    </w:rPr>
                                    <w:t>47</w:t>
                                  </w:r>
                                </w:p>
                              </w:tc>
                              <w:tc>
                                <w:tcPr>
                                  <w:tcW w:w="694" w:type="dxa"/>
                                  <w:shd w:val="clear" w:color="000000" w:fill="FFFFFF"/>
                                  <w:vAlign w:val="center"/>
                                </w:tcPr>
                                <w:p w14:paraId="1D6F3344"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2</w:t>
                                  </w:r>
                                  <w:r w:rsidRPr="009F118F">
                                    <w:rPr>
                                      <w:rFonts w:ascii="標楷體" w:eastAsia="標楷體" w:hAnsi="標楷體" w:cs="新細明體"/>
                                      <w:b/>
                                      <w:bCs/>
                                      <w:color w:val="000000" w:themeColor="text1"/>
                                      <w:kern w:val="0"/>
                                      <w:sz w:val="20"/>
                                      <w:szCs w:val="20"/>
                                    </w:rPr>
                                    <w:t>7.24</w:t>
                                  </w:r>
                                </w:p>
                              </w:tc>
                              <w:tc>
                                <w:tcPr>
                                  <w:tcW w:w="694" w:type="dxa"/>
                                  <w:shd w:val="clear" w:color="000000" w:fill="FFFFFF"/>
                                  <w:vAlign w:val="center"/>
                                </w:tcPr>
                                <w:p w14:paraId="4E0E8208"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7</w:t>
                                  </w:r>
                                  <w:r w:rsidRPr="009F118F">
                                    <w:rPr>
                                      <w:rFonts w:ascii="標楷體" w:eastAsia="標楷體" w:hAnsi="標楷體" w:cs="新細明體"/>
                                      <w:b/>
                                      <w:bCs/>
                                      <w:color w:val="000000" w:themeColor="text1"/>
                                      <w:kern w:val="0"/>
                                      <w:sz w:val="20"/>
                                      <w:szCs w:val="20"/>
                                    </w:rPr>
                                    <w:t>47</w:t>
                                  </w:r>
                                </w:p>
                              </w:tc>
                              <w:tc>
                                <w:tcPr>
                                  <w:tcW w:w="694" w:type="dxa"/>
                                  <w:shd w:val="clear" w:color="000000" w:fill="FFFFFF"/>
                                  <w:vAlign w:val="center"/>
                                </w:tcPr>
                                <w:p w14:paraId="1D9F4DF1"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5</w:t>
                                  </w:r>
                                  <w:r w:rsidRPr="009F118F">
                                    <w:rPr>
                                      <w:rFonts w:ascii="標楷體" w:eastAsia="標楷體" w:hAnsi="標楷體" w:cs="新細明體"/>
                                      <w:b/>
                                      <w:bCs/>
                                      <w:color w:val="000000" w:themeColor="text1"/>
                                      <w:kern w:val="0"/>
                                      <w:sz w:val="20"/>
                                      <w:szCs w:val="20"/>
                                    </w:rPr>
                                    <w:t>8.63</w:t>
                                  </w:r>
                                </w:p>
                              </w:tc>
                              <w:tc>
                                <w:tcPr>
                                  <w:tcW w:w="693" w:type="dxa"/>
                                  <w:shd w:val="clear" w:color="000000" w:fill="FFFFFF"/>
                                  <w:vAlign w:val="center"/>
                                </w:tcPr>
                                <w:p w14:paraId="037DD2A6"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1</w:t>
                                  </w:r>
                                  <w:r w:rsidRPr="009F118F">
                                    <w:rPr>
                                      <w:rFonts w:ascii="標楷體" w:eastAsia="標楷體" w:hAnsi="標楷體" w:cs="新細明體"/>
                                      <w:b/>
                                      <w:bCs/>
                                      <w:color w:val="000000" w:themeColor="text1"/>
                                      <w:kern w:val="0"/>
                                      <w:sz w:val="20"/>
                                      <w:szCs w:val="20"/>
                                    </w:rPr>
                                    <w:t>0</w:t>
                                  </w:r>
                                </w:p>
                              </w:tc>
                              <w:tc>
                                <w:tcPr>
                                  <w:tcW w:w="694" w:type="dxa"/>
                                  <w:shd w:val="clear" w:color="000000" w:fill="FFFFFF"/>
                                  <w:vAlign w:val="center"/>
                                </w:tcPr>
                                <w:p w14:paraId="0D06D159"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0</w:t>
                                  </w:r>
                                  <w:r w:rsidRPr="009F118F">
                                    <w:rPr>
                                      <w:rFonts w:ascii="標楷體" w:eastAsia="標楷體" w:hAnsi="標楷體" w:cs="新細明體"/>
                                      <w:b/>
                                      <w:bCs/>
                                      <w:color w:val="000000" w:themeColor="text1"/>
                                      <w:kern w:val="0"/>
                                      <w:sz w:val="20"/>
                                      <w:szCs w:val="20"/>
                                    </w:rPr>
                                    <w:t>.78</w:t>
                                  </w:r>
                                </w:p>
                              </w:tc>
                              <w:tc>
                                <w:tcPr>
                                  <w:tcW w:w="694" w:type="dxa"/>
                                  <w:shd w:val="clear" w:color="000000" w:fill="FFFFFF"/>
                                  <w:vAlign w:val="center"/>
                                </w:tcPr>
                                <w:p w14:paraId="5999E8CC"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5</w:t>
                                  </w:r>
                                  <w:r w:rsidRPr="009F118F">
                                    <w:rPr>
                                      <w:rFonts w:ascii="標楷體" w:eastAsia="標楷體" w:hAnsi="標楷體" w:cs="新細明體"/>
                                      <w:b/>
                                      <w:bCs/>
                                      <w:color w:val="000000" w:themeColor="text1"/>
                                      <w:kern w:val="0"/>
                                      <w:sz w:val="20"/>
                                      <w:szCs w:val="20"/>
                                    </w:rPr>
                                    <w:t>6</w:t>
                                  </w:r>
                                </w:p>
                              </w:tc>
                              <w:tc>
                                <w:tcPr>
                                  <w:tcW w:w="694" w:type="dxa"/>
                                  <w:shd w:val="clear" w:color="000000" w:fill="FFFFFF"/>
                                  <w:vAlign w:val="center"/>
                                </w:tcPr>
                                <w:p w14:paraId="0084AD0F"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4</w:t>
                                  </w:r>
                                  <w:r w:rsidRPr="009F118F">
                                    <w:rPr>
                                      <w:rFonts w:ascii="標楷體" w:eastAsia="標楷體" w:hAnsi="標楷體" w:cs="新細明體"/>
                                      <w:b/>
                                      <w:bCs/>
                                      <w:color w:val="000000" w:themeColor="text1"/>
                                      <w:kern w:val="0"/>
                                      <w:sz w:val="20"/>
                                      <w:szCs w:val="20"/>
                                    </w:rPr>
                                    <w:t>.40</w:t>
                                  </w:r>
                                </w:p>
                              </w:tc>
                              <w:tc>
                                <w:tcPr>
                                  <w:tcW w:w="694" w:type="dxa"/>
                                  <w:shd w:val="clear" w:color="000000" w:fill="FFFFFF"/>
                                  <w:vAlign w:val="center"/>
                                </w:tcPr>
                                <w:p w14:paraId="7CEFCED8"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1</w:t>
                                  </w:r>
                                  <w:r w:rsidRPr="009F118F">
                                    <w:rPr>
                                      <w:rFonts w:ascii="標楷體" w:eastAsia="標楷體" w:hAnsi="標楷體" w:cs="新細明體"/>
                                      <w:b/>
                                      <w:bCs/>
                                      <w:color w:val="000000" w:themeColor="text1"/>
                                      <w:kern w:val="0"/>
                                      <w:sz w:val="20"/>
                                      <w:szCs w:val="20"/>
                                    </w:rPr>
                                    <w:t>14</w:t>
                                  </w:r>
                                </w:p>
                              </w:tc>
                              <w:tc>
                                <w:tcPr>
                                  <w:tcW w:w="694" w:type="dxa"/>
                                  <w:shd w:val="clear" w:color="000000" w:fill="FFFFFF"/>
                                  <w:vAlign w:val="center"/>
                                </w:tcPr>
                                <w:p w14:paraId="16DF2FBB"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8</w:t>
                                  </w:r>
                                  <w:r w:rsidRPr="009F118F">
                                    <w:rPr>
                                      <w:rFonts w:ascii="標楷體" w:eastAsia="標楷體" w:hAnsi="標楷體" w:cs="新細明體"/>
                                      <w:b/>
                                      <w:bCs/>
                                      <w:color w:val="000000" w:themeColor="text1"/>
                                      <w:kern w:val="0"/>
                                      <w:sz w:val="20"/>
                                      <w:szCs w:val="20"/>
                                    </w:rPr>
                                    <w:t>.95</w:t>
                                  </w:r>
                                </w:p>
                              </w:tc>
                            </w:tr>
                            <w:tr w:rsidR="003751BF" w:rsidRPr="009F118F" w14:paraId="6C20EEEE" w14:textId="77777777" w:rsidTr="00C53C27">
                              <w:trPr>
                                <w:trHeight w:val="283"/>
                              </w:trPr>
                              <w:tc>
                                <w:tcPr>
                                  <w:tcW w:w="373" w:type="dxa"/>
                                  <w:shd w:val="clear" w:color="000000" w:fill="FFFFFF"/>
                                  <w:vAlign w:val="center"/>
                                </w:tcPr>
                                <w:p w14:paraId="50E22317"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color w:val="000000" w:themeColor="text1"/>
                                      <w:kern w:val="0"/>
                                      <w:sz w:val="20"/>
                                      <w:szCs w:val="20"/>
                                    </w:rPr>
                                    <w:t>1</w:t>
                                  </w:r>
                                </w:p>
                              </w:tc>
                              <w:tc>
                                <w:tcPr>
                                  <w:tcW w:w="1288" w:type="dxa"/>
                                  <w:shd w:val="clear" w:color="000000" w:fill="FFFFFF"/>
                                  <w:noWrap/>
                                  <w:vAlign w:val="center"/>
                                  <w:hideMark/>
                                </w:tcPr>
                                <w:p w14:paraId="0E6912A2"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臺灣觀光學院</w:t>
                                  </w:r>
                                </w:p>
                              </w:tc>
                              <w:tc>
                                <w:tcPr>
                                  <w:tcW w:w="856" w:type="dxa"/>
                                  <w:shd w:val="clear" w:color="000000" w:fill="FFFFFF"/>
                                  <w:noWrap/>
                                  <w:vAlign w:val="center"/>
                                  <w:hideMark/>
                                </w:tcPr>
                                <w:p w14:paraId="6FFC8C31"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110.9</w:t>
                                  </w:r>
                                  <w:r w:rsidRPr="009F118F">
                                    <w:rPr>
                                      <w:rFonts w:ascii="標楷體" w:eastAsia="標楷體" w:hAnsi="標楷體" w:cs="新細明體"/>
                                      <w:color w:val="000000" w:themeColor="text1"/>
                                      <w:kern w:val="0"/>
                                      <w:sz w:val="20"/>
                                      <w:szCs w:val="20"/>
                                    </w:rPr>
                                    <w:t>.1</w:t>
                                  </w:r>
                                </w:p>
                              </w:tc>
                              <w:tc>
                                <w:tcPr>
                                  <w:tcW w:w="693" w:type="dxa"/>
                                  <w:shd w:val="clear" w:color="000000" w:fill="FFFFFF"/>
                                  <w:vAlign w:val="center"/>
                                  <w:hideMark/>
                                </w:tcPr>
                                <w:p w14:paraId="469B2E9C"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131</w:t>
                                  </w:r>
                                </w:p>
                              </w:tc>
                              <w:tc>
                                <w:tcPr>
                                  <w:tcW w:w="694" w:type="dxa"/>
                                  <w:shd w:val="clear" w:color="000000" w:fill="FFFFFF"/>
                                  <w:vAlign w:val="center"/>
                                  <w:hideMark/>
                                </w:tcPr>
                                <w:p w14:paraId="4A57E56C"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29093667"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3.05 </w:t>
                                  </w:r>
                                </w:p>
                              </w:tc>
                              <w:tc>
                                <w:tcPr>
                                  <w:tcW w:w="694" w:type="dxa"/>
                                  <w:shd w:val="clear" w:color="000000" w:fill="FFFFFF"/>
                                  <w:vAlign w:val="center"/>
                                  <w:hideMark/>
                                </w:tcPr>
                                <w:p w14:paraId="6178E2E9"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77</w:t>
                                  </w:r>
                                </w:p>
                              </w:tc>
                              <w:tc>
                                <w:tcPr>
                                  <w:tcW w:w="694" w:type="dxa"/>
                                  <w:shd w:val="clear" w:color="000000" w:fill="FFFFFF"/>
                                  <w:vAlign w:val="center"/>
                                  <w:hideMark/>
                                </w:tcPr>
                                <w:p w14:paraId="75A5E82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58.78 </w:t>
                                  </w:r>
                                </w:p>
                              </w:tc>
                              <w:tc>
                                <w:tcPr>
                                  <w:tcW w:w="693" w:type="dxa"/>
                                  <w:shd w:val="clear" w:color="000000" w:fill="FFFFFF"/>
                                  <w:hideMark/>
                                </w:tcPr>
                                <w:p w14:paraId="78C7DC08" w14:textId="32318C8D"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26512435" w14:textId="6F76FA50"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1E6BE21" w14:textId="0EBA4472"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5C18A64B" w14:textId="303E12D9"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38B06ED4"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50</w:t>
                                  </w:r>
                                </w:p>
                              </w:tc>
                              <w:tc>
                                <w:tcPr>
                                  <w:tcW w:w="694" w:type="dxa"/>
                                  <w:shd w:val="clear" w:color="000000" w:fill="FFFFFF"/>
                                  <w:vAlign w:val="center"/>
                                  <w:hideMark/>
                                </w:tcPr>
                                <w:p w14:paraId="63987DDA"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38.17 </w:t>
                                  </w:r>
                                </w:p>
                              </w:tc>
                            </w:tr>
                            <w:tr w:rsidR="003751BF" w:rsidRPr="009F118F" w14:paraId="2486ED9F" w14:textId="77777777" w:rsidTr="00C53C27">
                              <w:trPr>
                                <w:trHeight w:val="283"/>
                              </w:trPr>
                              <w:tc>
                                <w:tcPr>
                                  <w:tcW w:w="373" w:type="dxa"/>
                                  <w:shd w:val="clear" w:color="000000" w:fill="FFFFFF"/>
                                  <w:vAlign w:val="center"/>
                                </w:tcPr>
                                <w:p w14:paraId="467B1F64" w14:textId="77777777" w:rsidR="00652531" w:rsidRPr="009F118F" w:rsidRDefault="00652531" w:rsidP="009F118F">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2</w:t>
                                  </w:r>
                                </w:p>
                              </w:tc>
                              <w:tc>
                                <w:tcPr>
                                  <w:tcW w:w="1288" w:type="dxa"/>
                                  <w:shd w:val="clear" w:color="000000" w:fill="FFFFFF"/>
                                  <w:noWrap/>
                                  <w:vAlign w:val="center"/>
                                  <w:hideMark/>
                                </w:tcPr>
                                <w:p w14:paraId="7C700DC6" w14:textId="77777777" w:rsidR="00652531" w:rsidRPr="009F118F" w:rsidRDefault="00652531" w:rsidP="009F118F">
                                  <w:pPr>
                                    <w:widowControl/>
                                    <w:spacing w:line="240" w:lineRule="exact"/>
                                    <w:rPr>
                                      <w:rFonts w:ascii="標楷體" w:eastAsia="標楷體" w:hAnsi="標楷體" w:cs="新細明體"/>
                                      <w:color w:val="000000" w:themeColor="text1"/>
                                      <w:kern w:val="0"/>
                                      <w:sz w:val="20"/>
                                      <w:szCs w:val="20"/>
                                    </w:rPr>
                                  </w:pPr>
                                  <w:bookmarkStart w:id="6" w:name="_Hlk229410616"/>
                                  <w:r w:rsidRPr="009F118F">
                                    <w:rPr>
                                      <w:rFonts w:ascii="標楷體" w:eastAsia="標楷體" w:hAnsi="標楷體" w:cs="新細明體" w:hint="eastAsia"/>
                                      <w:color w:val="000000" w:themeColor="text1"/>
                                      <w:kern w:val="0"/>
                                      <w:sz w:val="20"/>
                                      <w:szCs w:val="20"/>
                                    </w:rPr>
                                    <w:t>蘭陽技術學院</w:t>
                                  </w:r>
                                  <w:bookmarkEnd w:id="6"/>
                                </w:p>
                              </w:tc>
                              <w:tc>
                                <w:tcPr>
                                  <w:tcW w:w="856" w:type="dxa"/>
                                  <w:shd w:val="clear" w:color="000000" w:fill="FFFFFF"/>
                                  <w:noWrap/>
                                  <w:vAlign w:val="center"/>
                                  <w:hideMark/>
                                </w:tcPr>
                                <w:p w14:paraId="71CD6BF3" w14:textId="77777777" w:rsidR="00652531" w:rsidRPr="009F118F" w:rsidRDefault="00652531" w:rsidP="009F118F">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111.8</w:t>
                                  </w:r>
                                  <w:r w:rsidRPr="009F118F">
                                    <w:rPr>
                                      <w:rFonts w:ascii="標楷體" w:eastAsia="標楷體" w:hAnsi="標楷體" w:cs="新細明體"/>
                                      <w:color w:val="000000" w:themeColor="text1"/>
                                      <w:kern w:val="0"/>
                                      <w:sz w:val="20"/>
                                      <w:szCs w:val="20"/>
                                    </w:rPr>
                                    <w:t>.1</w:t>
                                  </w:r>
                                </w:p>
                              </w:tc>
                              <w:tc>
                                <w:tcPr>
                                  <w:tcW w:w="693" w:type="dxa"/>
                                  <w:shd w:val="clear" w:color="000000" w:fill="FFFFFF"/>
                                  <w:vAlign w:val="center"/>
                                  <w:hideMark/>
                                </w:tcPr>
                                <w:p w14:paraId="70B32F67" w14:textId="77777777" w:rsidR="00652531" w:rsidRPr="00900AB4"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86</w:t>
                                  </w:r>
                                </w:p>
                              </w:tc>
                              <w:tc>
                                <w:tcPr>
                                  <w:tcW w:w="694" w:type="dxa"/>
                                  <w:shd w:val="clear" w:color="000000" w:fill="FFFFFF"/>
                                  <w:vAlign w:val="center"/>
                                  <w:hideMark/>
                                </w:tcPr>
                                <w:p w14:paraId="252E7270"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01E8FB72"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4.65 </w:t>
                                  </w:r>
                                </w:p>
                              </w:tc>
                              <w:tc>
                                <w:tcPr>
                                  <w:tcW w:w="694" w:type="dxa"/>
                                  <w:shd w:val="clear" w:color="000000" w:fill="FFFFFF"/>
                                  <w:vAlign w:val="center"/>
                                  <w:hideMark/>
                                </w:tcPr>
                                <w:p w14:paraId="62030633"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54</w:t>
                                  </w:r>
                                </w:p>
                              </w:tc>
                              <w:tc>
                                <w:tcPr>
                                  <w:tcW w:w="694" w:type="dxa"/>
                                  <w:shd w:val="clear" w:color="000000" w:fill="FFFFFF"/>
                                  <w:vAlign w:val="center"/>
                                  <w:hideMark/>
                                </w:tcPr>
                                <w:p w14:paraId="2911BECE"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62.79 </w:t>
                                  </w:r>
                                </w:p>
                              </w:tc>
                              <w:tc>
                                <w:tcPr>
                                  <w:tcW w:w="693" w:type="dxa"/>
                                  <w:shd w:val="clear" w:color="000000" w:fill="FFFFFF"/>
                                  <w:vAlign w:val="center"/>
                                  <w:hideMark/>
                                </w:tcPr>
                                <w:p w14:paraId="28D19B03"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w:t>
                                  </w:r>
                                </w:p>
                              </w:tc>
                              <w:tc>
                                <w:tcPr>
                                  <w:tcW w:w="694" w:type="dxa"/>
                                  <w:shd w:val="clear" w:color="000000" w:fill="FFFFFF"/>
                                  <w:vAlign w:val="center"/>
                                  <w:hideMark/>
                                </w:tcPr>
                                <w:p w14:paraId="0C348215"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10.47 </w:t>
                                  </w:r>
                                </w:p>
                              </w:tc>
                              <w:tc>
                                <w:tcPr>
                                  <w:tcW w:w="694" w:type="dxa"/>
                                  <w:shd w:val="clear" w:color="000000" w:fill="FFFFFF"/>
                                  <w:vAlign w:val="center"/>
                                  <w:hideMark/>
                                </w:tcPr>
                                <w:p w14:paraId="556F17C0"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w:t>
                                  </w:r>
                                </w:p>
                              </w:tc>
                              <w:tc>
                                <w:tcPr>
                                  <w:tcW w:w="694" w:type="dxa"/>
                                  <w:shd w:val="clear" w:color="000000" w:fill="FFFFFF"/>
                                  <w:vAlign w:val="center"/>
                                  <w:hideMark/>
                                </w:tcPr>
                                <w:p w14:paraId="21EEFC77"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1.16 </w:t>
                                  </w:r>
                                </w:p>
                              </w:tc>
                              <w:tc>
                                <w:tcPr>
                                  <w:tcW w:w="694" w:type="dxa"/>
                                  <w:shd w:val="clear" w:color="000000" w:fill="FFFFFF"/>
                                  <w:vAlign w:val="center"/>
                                  <w:hideMark/>
                                </w:tcPr>
                                <w:p w14:paraId="6858214B"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18</w:t>
                                  </w:r>
                                </w:p>
                              </w:tc>
                              <w:tc>
                                <w:tcPr>
                                  <w:tcW w:w="694" w:type="dxa"/>
                                  <w:shd w:val="clear" w:color="000000" w:fill="FFFFFF"/>
                                  <w:vAlign w:val="center"/>
                                  <w:hideMark/>
                                </w:tcPr>
                                <w:p w14:paraId="18021FB4"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20.93 </w:t>
                                  </w:r>
                                </w:p>
                              </w:tc>
                            </w:tr>
                            <w:tr w:rsidR="003751BF" w:rsidRPr="009F118F" w14:paraId="00BA4B4F" w14:textId="77777777" w:rsidTr="00C53C27">
                              <w:trPr>
                                <w:trHeight w:val="283"/>
                              </w:trPr>
                              <w:tc>
                                <w:tcPr>
                                  <w:tcW w:w="373" w:type="dxa"/>
                                  <w:shd w:val="clear" w:color="000000" w:fill="FFFFFF"/>
                                  <w:vAlign w:val="center"/>
                                </w:tcPr>
                                <w:p w14:paraId="6756AD33"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3</w:t>
                                  </w:r>
                                </w:p>
                              </w:tc>
                              <w:tc>
                                <w:tcPr>
                                  <w:tcW w:w="1288" w:type="dxa"/>
                                  <w:shd w:val="clear" w:color="000000" w:fill="FFFFFF"/>
                                  <w:noWrap/>
                                  <w:vAlign w:val="center"/>
                                  <w:hideMark/>
                                </w:tcPr>
                                <w:p w14:paraId="033F5F76"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中州科技大學</w:t>
                                  </w:r>
                                </w:p>
                              </w:tc>
                              <w:tc>
                                <w:tcPr>
                                  <w:tcW w:w="856" w:type="dxa"/>
                                  <w:shd w:val="clear" w:color="000000" w:fill="FFFFFF"/>
                                  <w:noWrap/>
                                  <w:vAlign w:val="center"/>
                                  <w:hideMark/>
                                </w:tcPr>
                                <w:p w14:paraId="313DF4DB"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112.7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30E737E0"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216</w:t>
                                  </w:r>
                                </w:p>
                              </w:tc>
                              <w:tc>
                                <w:tcPr>
                                  <w:tcW w:w="694" w:type="dxa"/>
                                  <w:shd w:val="clear" w:color="000000" w:fill="FFFFFF"/>
                                  <w:vAlign w:val="center"/>
                                  <w:hideMark/>
                                </w:tcPr>
                                <w:p w14:paraId="31574D57"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w:t>
                                  </w:r>
                                </w:p>
                              </w:tc>
                              <w:tc>
                                <w:tcPr>
                                  <w:tcW w:w="694" w:type="dxa"/>
                                  <w:shd w:val="clear" w:color="000000" w:fill="FFFFFF"/>
                                  <w:vAlign w:val="center"/>
                                  <w:hideMark/>
                                </w:tcPr>
                                <w:p w14:paraId="7D3EC896"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3.24 </w:t>
                                  </w:r>
                                </w:p>
                              </w:tc>
                              <w:tc>
                                <w:tcPr>
                                  <w:tcW w:w="694" w:type="dxa"/>
                                  <w:shd w:val="clear" w:color="000000" w:fill="FFFFFF"/>
                                  <w:vAlign w:val="center"/>
                                  <w:hideMark/>
                                </w:tcPr>
                                <w:p w14:paraId="6CA2155B"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194</w:t>
                                  </w:r>
                                </w:p>
                              </w:tc>
                              <w:tc>
                                <w:tcPr>
                                  <w:tcW w:w="694" w:type="dxa"/>
                                  <w:shd w:val="clear" w:color="000000" w:fill="FFFFFF"/>
                                  <w:vAlign w:val="center"/>
                                  <w:hideMark/>
                                </w:tcPr>
                                <w:p w14:paraId="211A2F6F"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89.81 </w:t>
                                  </w:r>
                                </w:p>
                              </w:tc>
                              <w:tc>
                                <w:tcPr>
                                  <w:tcW w:w="693" w:type="dxa"/>
                                  <w:shd w:val="clear" w:color="000000" w:fill="FFFFFF"/>
                                  <w:hideMark/>
                                </w:tcPr>
                                <w:p w14:paraId="049A740B" w14:textId="2938FD10"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34627EBF" w14:textId="66C23E24"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41A53A6E"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3</w:t>
                                  </w:r>
                                </w:p>
                              </w:tc>
                              <w:tc>
                                <w:tcPr>
                                  <w:tcW w:w="694" w:type="dxa"/>
                                  <w:shd w:val="clear" w:color="000000" w:fill="FFFFFF"/>
                                  <w:vAlign w:val="center"/>
                                  <w:hideMark/>
                                </w:tcPr>
                                <w:p w14:paraId="7ABF6E04"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1.39 </w:t>
                                  </w:r>
                                </w:p>
                              </w:tc>
                              <w:tc>
                                <w:tcPr>
                                  <w:tcW w:w="694" w:type="dxa"/>
                                  <w:shd w:val="clear" w:color="000000" w:fill="FFFFFF"/>
                                  <w:vAlign w:val="center"/>
                                  <w:hideMark/>
                                </w:tcPr>
                                <w:p w14:paraId="1CEC8A6A"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12</w:t>
                                  </w:r>
                                </w:p>
                              </w:tc>
                              <w:tc>
                                <w:tcPr>
                                  <w:tcW w:w="694" w:type="dxa"/>
                                  <w:shd w:val="clear" w:color="000000" w:fill="FFFFFF"/>
                                  <w:vAlign w:val="center"/>
                                  <w:hideMark/>
                                </w:tcPr>
                                <w:p w14:paraId="3986BAD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5.56 </w:t>
                                  </w:r>
                                </w:p>
                              </w:tc>
                            </w:tr>
                            <w:tr w:rsidR="003751BF" w:rsidRPr="009F118F" w14:paraId="2775FFDD" w14:textId="77777777" w:rsidTr="00C53C27">
                              <w:trPr>
                                <w:trHeight w:val="283"/>
                              </w:trPr>
                              <w:tc>
                                <w:tcPr>
                                  <w:tcW w:w="373" w:type="dxa"/>
                                  <w:shd w:val="clear" w:color="000000" w:fill="FFFFFF"/>
                                  <w:vAlign w:val="center"/>
                                </w:tcPr>
                                <w:p w14:paraId="05E7C595" w14:textId="77777777" w:rsidR="00652531" w:rsidRPr="009F118F" w:rsidRDefault="00652531" w:rsidP="009F118F">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4</w:t>
                                  </w:r>
                                </w:p>
                              </w:tc>
                              <w:tc>
                                <w:tcPr>
                                  <w:tcW w:w="1288" w:type="dxa"/>
                                  <w:shd w:val="clear" w:color="000000" w:fill="FFFFFF"/>
                                  <w:vAlign w:val="center"/>
                                  <w:hideMark/>
                                </w:tcPr>
                                <w:p w14:paraId="27939B3B" w14:textId="77777777" w:rsidR="00652531" w:rsidRPr="009F118F" w:rsidRDefault="00652531" w:rsidP="009F118F">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台灣首府大學</w:t>
                                  </w:r>
                                </w:p>
                              </w:tc>
                              <w:tc>
                                <w:tcPr>
                                  <w:tcW w:w="856" w:type="dxa"/>
                                  <w:shd w:val="clear" w:color="000000" w:fill="FFFFFF"/>
                                  <w:vAlign w:val="center"/>
                                  <w:hideMark/>
                                </w:tcPr>
                                <w:p w14:paraId="64B6EAF3" w14:textId="77777777" w:rsidR="00652531" w:rsidRPr="009F118F" w:rsidRDefault="00652531" w:rsidP="009F118F">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112.7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586055E3" w14:textId="77777777" w:rsidR="00652531" w:rsidRPr="00900AB4"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94</w:t>
                                  </w:r>
                                </w:p>
                              </w:tc>
                              <w:tc>
                                <w:tcPr>
                                  <w:tcW w:w="694" w:type="dxa"/>
                                  <w:shd w:val="clear" w:color="000000" w:fill="FFFFFF"/>
                                  <w:vAlign w:val="center"/>
                                  <w:hideMark/>
                                </w:tcPr>
                                <w:p w14:paraId="02CBD350"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6076627A"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4.26</w:t>
                                  </w:r>
                                </w:p>
                              </w:tc>
                              <w:tc>
                                <w:tcPr>
                                  <w:tcW w:w="694" w:type="dxa"/>
                                  <w:shd w:val="clear" w:color="000000" w:fill="FFFFFF"/>
                                  <w:vAlign w:val="center"/>
                                  <w:hideMark/>
                                </w:tcPr>
                                <w:p w14:paraId="38ACC7ED"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67</w:t>
                                  </w:r>
                                </w:p>
                              </w:tc>
                              <w:tc>
                                <w:tcPr>
                                  <w:tcW w:w="694" w:type="dxa"/>
                                  <w:shd w:val="clear" w:color="000000" w:fill="FFFFFF"/>
                                  <w:vAlign w:val="center"/>
                                  <w:hideMark/>
                                </w:tcPr>
                                <w:p w14:paraId="577EA544"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71.28</w:t>
                                  </w:r>
                                </w:p>
                              </w:tc>
                              <w:tc>
                                <w:tcPr>
                                  <w:tcW w:w="693" w:type="dxa"/>
                                  <w:shd w:val="clear" w:color="000000" w:fill="FFFFFF"/>
                                  <w:vAlign w:val="center"/>
                                  <w:hideMark/>
                                </w:tcPr>
                                <w:p w14:paraId="3096F733"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w:t>
                                  </w:r>
                                </w:p>
                              </w:tc>
                              <w:tc>
                                <w:tcPr>
                                  <w:tcW w:w="694" w:type="dxa"/>
                                  <w:shd w:val="clear" w:color="000000" w:fill="FFFFFF"/>
                                  <w:vAlign w:val="center"/>
                                  <w:hideMark/>
                                </w:tcPr>
                                <w:p w14:paraId="2A961CAC"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1.06</w:t>
                                  </w:r>
                                </w:p>
                              </w:tc>
                              <w:tc>
                                <w:tcPr>
                                  <w:tcW w:w="694" w:type="dxa"/>
                                  <w:shd w:val="clear" w:color="000000" w:fill="FFFFFF"/>
                                  <w:vAlign w:val="center"/>
                                  <w:hideMark/>
                                </w:tcPr>
                                <w:p w14:paraId="5BD6AE5A"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w:t>
                                  </w:r>
                                </w:p>
                              </w:tc>
                              <w:tc>
                                <w:tcPr>
                                  <w:tcW w:w="694" w:type="dxa"/>
                                  <w:shd w:val="clear" w:color="000000" w:fill="FFFFFF"/>
                                  <w:vAlign w:val="center"/>
                                  <w:hideMark/>
                                </w:tcPr>
                                <w:p w14:paraId="55EB918E"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9.57</w:t>
                                  </w:r>
                                </w:p>
                              </w:tc>
                              <w:tc>
                                <w:tcPr>
                                  <w:tcW w:w="694" w:type="dxa"/>
                                  <w:shd w:val="clear" w:color="000000" w:fill="FFFFFF"/>
                                  <w:vAlign w:val="center"/>
                                  <w:hideMark/>
                                </w:tcPr>
                                <w:p w14:paraId="493BCCC7"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w:t>
                                  </w:r>
                                </w:p>
                              </w:tc>
                              <w:tc>
                                <w:tcPr>
                                  <w:tcW w:w="694" w:type="dxa"/>
                                  <w:shd w:val="clear" w:color="000000" w:fill="FFFFFF"/>
                                  <w:vAlign w:val="center"/>
                                  <w:hideMark/>
                                </w:tcPr>
                                <w:p w14:paraId="162BC01E"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13.83</w:t>
                                  </w:r>
                                </w:p>
                              </w:tc>
                            </w:tr>
                            <w:tr w:rsidR="003751BF" w:rsidRPr="009F118F" w14:paraId="22B4972D" w14:textId="77777777" w:rsidTr="00C53C27">
                              <w:trPr>
                                <w:trHeight w:val="283"/>
                              </w:trPr>
                              <w:tc>
                                <w:tcPr>
                                  <w:tcW w:w="373" w:type="dxa"/>
                                  <w:shd w:val="clear" w:color="000000" w:fill="FFFFFF"/>
                                  <w:vAlign w:val="center"/>
                                </w:tcPr>
                                <w:p w14:paraId="74E58744"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5</w:t>
                                  </w:r>
                                </w:p>
                              </w:tc>
                              <w:tc>
                                <w:tcPr>
                                  <w:tcW w:w="1288" w:type="dxa"/>
                                  <w:shd w:val="clear" w:color="000000" w:fill="FFFFFF"/>
                                  <w:noWrap/>
                                  <w:vAlign w:val="center"/>
                                  <w:hideMark/>
                                </w:tcPr>
                                <w:p w14:paraId="24832E92"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大同技術學院</w:t>
                                  </w:r>
                                </w:p>
                              </w:tc>
                              <w:tc>
                                <w:tcPr>
                                  <w:tcW w:w="856" w:type="dxa"/>
                                  <w:shd w:val="clear" w:color="000000" w:fill="FFFFFF"/>
                                  <w:noWrap/>
                                  <w:vAlign w:val="center"/>
                                  <w:hideMark/>
                                </w:tcPr>
                                <w:p w14:paraId="579E5C0C"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713E1D5C"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64</w:t>
                                  </w:r>
                                </w:p>
                              </w:tc>
                              <w:tc>
                                <w:tcPr>
                                  <w:tcW w:w="694" w:type="dxa"/>
                                  <w:shd w:val="clear" w:color="000000" w:fill="FFFFFF"/>
                                  <w:vAlign w:val="center"/>
                                  <w:hideMark/>
                                </w:tcPr>
                                <w:p w14:paraId="76F94CE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w:t>
                                  </w:r>
                                </w:p>
                              </w:tc>
                              <w:tc>
                                <w:tcPr>
                                  <w:tcW w:w="694" w:type="dxa"/>
                                  <w:shd w:val="clear" w:color="000000" w:fill="FFFFFF"/>
                                  <w:vAlign w:val="center"/>
                                  <w:hideMark/>
                                </w:tcPr>
                                <w:p w14:paraId="55091FB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10.94 </w:t>
                                  </w:r>
                                </w:p>
                              </w:tc>
                              <w:tc>
                                <w:tcPr>
                                  <w:tcW w:w="694" w:type="dxa"/>
                                  <w:shd w:val="clear" w:color="000000" w:fill="FFFFFF"/>
                                  <w:vAlign w:val="center"/>
                                  <w:hideMark/>
                                </w:tcPr>
                                <w:p w14:paraId="5A11FCC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54</w:t>
                                  </w:r>
                                </w:p>
                              </w:tc>
                              <w:tc>
                                <w:tcPr>
                                  <w:tcW w:w="694" w:type="dxa"/>
                                  <w:shd w:val="clear" w:color="000000" w:fill="FFFFFF"/>
                                  <w:vAlign w:val="center"/>
                                  <w:hideMark/>
                                </w:tcPr>
                                <w:p w14:paraId="7F1A531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84.38 </w:t>
                                  </w:r>
                                </w:p>
                              </w:tc>
                              <w:tc>
                                <w:tcPr>
                                  <w:tcW w:w="693" w:type="dxa"/>
                                  <w:shd w:val="clear" w:color="000000" w:fill="FFFFFF"/>
                                  <w:hideMark/>
                                </w:tcPr>
                                <w:p w14:paraId="2FF1ED60" w14:textId="02BF68D6"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6F2C3DE2" w14:textId="2232F47B"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0F4F0848"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2</w:t>
                                  </w:r>
                                </w:p>
                              </w:tc>
                              <w:tc>
                                <w:tcPr>
                                  <w:tcW w:w="694" w:type="dxa"/>
                                  <w:shd w:val="clear" w:color="000000" w:fill="FFFFFF"/>
                                  <w:vAlign w:val="center"/>
                                  <w:hideMark/>
                                </w:tcPr>
                                <w:p w14:paraId="65FD6B5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3.13 </w:t>
                                  </w:r>
                                </w:p>
                              </w:tc>
                              <w:tc>
                                <w:tcPr>
                                  <w:tcW w:w="694" w:type="dxa"/>
                                  <w:shd w:val="clear" w:color="000000" w:fill="FFFFFF"/>
                                  <w:vAlign w:val="center"/>
                                  <w:hideMark/>
                                </w:tcPr>
                                <w:p w14:paraId="460B3FB2"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w:t>
                                  </w:r>
                                </w:p>
                              </w:tc>
                              <w:tc>
                                <w:tcPr>
                                  <w:tcW w:w="694" w:type="dxa"/>
                                  <w:shd w:val="clear" w:color="000000" w:fill="FFFFFF"/>
                                  <w:vAlign w:val="center"/>
                                  <w:hideMark/>
                                </w:tcPr>
                                <w:p w14:paraId="389762C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1.56 </w:t>
                                  </w:r>
                                </w:p>
                              </w:tc>
                            </w:tr>
                            <w:tr w:rsidR="003751BF" w:rsidRPr="009F118F" w14:paraId="151E389A" w14:textId="77777777" w:rsidTr="00C53C27">
                              <w:trPr>
                                <w:trHeight w:val="283"/>
                              </w:trPr>
                              <w:tc>
                                <w:tcPr>
                                  <w:tcW w:w="373" w:type="dxa"/>
                                  <w:shd w:val="clear" w:color="000000" w:fill="FFFFFF"/>
                                  <w:vAlign w:val="center"/>
                                </w:tcPr>
                                <w:p w14:paraId="05186601"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6</w:t>
                                  </w:r>
                                </w:p>
                              </w:tc>
                              <w:tc>
                                <w:tcPr>
                                  <w:tcW w:w="1288" w:type="dxa"/>
                                  <w:shd w:val="clear" w:color="000000" w:fill="FFFFFF"/>
                                  <w:noWrap/>
                                  <w:vAlign w:val="center"/>
                                  <w:hideMark/>
                                </w:tcPr>
                                <w:p w14:paraId="140DE0E0"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東方設計大學</w:t>
                                  </w:r>
                                </w:p>
                              </w:tc>
                              <w:tc>
                                <w:tcPr>
                                  <w:tcW w:w="856" w:type="dxa"/>
                                  <w:shd w:val="clear" w:color="000000" w:fill="FFFFFF"/>
                                  <w:noWrap/>
                                  <w:vAlign w:val="center"/>
                                  <w:hideMark/>
                                </w:tcPr>
                                <w:p w14:paraId="7378A0CD"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75BDD7D9"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73</w:t>
                                  </w:r>
                                </w:p>
                              </w:tc>
                              <w:tc>
                                <w:tcPr>
                                  <w:tcW w:w="694" w:type="dxa"/>
                                  <w:shd w:val="clear" w:color="000000" w:fill="FFFFFF"/>
                                  <w:vAlign w:val="center"/>
                                  <w:hideMark/>
                                </w:tcPr>
                                <w:p w14:paraId="0F0E97F2"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31</w:t>
                                  </w:r>
                                </w:p>
                              </w:tc>
                              <w:tc>
                                <w:tcPr>
                                  <w:tcW w:w="694" w:type="dxa"/>
                                  <w:shd w:val="clear" w:color="000000" w:fill="FFFFFF"/>
                                  <w:vAlign w:val="center"/>
                                  <w:hideMark/>
                                </w:tcPr>
                                <w:p w14:paraId="3DE7D8FC"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42.47 </w:t>
                                  </w:r>
                                </w:p>
                              </w:tc>
                              <w:tc>
                                <w:tcPr>
                                  <w:tcW w:w="694" w:type="dxa"/>
                                  <w:shd w:val="clear" w:color="000000" w:fill="FFFFFF"/>
                                  <w:vAlign w:val="center"/>
                                  <w:hideMark/>
                                </w:tcPr>
                                <w:p w14:paraId="027C0CA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25</w:t>
                                  </w:r>
                                </w:p>
                              </w:tc>
                              <w:tc>
                                <w:tcPr>
                                  <w:tcW w:w="694" w:type="dxa"/>
                                  <w:shd w:val="clear" w:color="000000" w:fill="FFFFFF"/>
                                  <w:vAlign w:val="center"/>
                                  <w:hideMark/>
                                </w:tcPr>
                                <w:p w14:paraId="6BFCF7C4"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34.25 </w:t>
                                  </w:r>
                                </w:p>
                              </w:tc>
                              <w:tc>
                                <w:tcPr>
                                  <w:tcW w:w="693" w:type="dxa"/>
                                  <w:shd w:val="clear" w:color="000000" w:fill="FFFFFF"/>
                                  <w:hideMark/>
                                </w:tcPr>
                                <w:p w14:paraId="62BA0966" w14:textId="2CDBAF39"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6076DE4" w14:textId="1DF4C69F"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360F838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w:t>
                                  </w:r>
                                </w:p>
                              </w:tc>
                              <w:tc>
                                <w:tcPr>
                                  <w:tcW w:w="694" w:type="dxa"/>
                                  <w:shd w:val="clear" w:color="000000" w:fill="FFFFFF"/>
                                  <w:vAlign w:val="center"/>
                                  <w:hideMark/>
                                </w:tcPr>
                                <w:p w14:paraId="0C3547EE"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12.33 </w:t>
                                  </w:r>
                                </w:p>
                              </w:tc>
                              <w:tc>
                                <w:tcPr>
                                  <w:tcW w:w="694" w:type="dxa"/>
                                  <w:shd w:val="clear" w:color="000000" w:fill="FFFFFF"/>
                                  <w:vAlign w:val="center"/>
                                  <w:hideMark/>
                                </w:tcPr>
                                <w:p w14:paraId="73153B4B"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8</w:t>
                                  </w:r>
                                </w:p>
                              </w:tc>
                              <w:tc>
                                <w:tcPr>
                                  <w:tcW w:w="694" w:type="dxa"/>
                                  <w:shd w:val="clear" w:color="000000" w:fill="FFFFFF"/>
                                  <w:vAlign w:val="center"/>
                                  <w:hideMark/>
                                </w:tcPr>
                                <w:p w14:paraId="1090912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10.96 </w:t>
                                  </w:r>
                                </w:p>
                              </w:tc>
                            </w:tr>
                            <w:tr w:rsidR="003751BF" w:rsidRPr="009F118F" w14:paraId="45BD94E8" w14:textId="77777777" w:rsidTr="00C53C27">
                              <w:trPr>
                                <w:trHeight w:val="283"/>
                              </w:trPr>
                              <w:tc>
                                <w:tcPr>
                                  <w:tcW w:w="373" w:type="dxa"/>
                                  <w:shd w:val="clear" w:color="000000" w:fill="FFFFFF"/>
                                  <w:vAlign w:val="center"/>
                                </w:tcPr>
                                <w:p w14:paraId="436E29D6"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7</w:t>
                                  </w:r>
                                </w:p>
                              </w:tc>
                              <w:tc>
                                <w:tcPr>
                                  <w:tcW w:w="1288" w:type="dxa"/>
                                  <w:shd w:val="clear" w:color="000000" w:fill="FFFFFF"/>
                                  <w:noWrap/>
                                  <w:vAlign w:val="center"/>
                                  <w:hideMark/>
                                </w:tcPr>
                                <w:p w14:paraId="7447D1ED"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環球科技大學</w:t>
                                  </w:r>
                                </w:p>
                              </w:tc>
                              <w:tc>
                                <w:tcPr>
                                  <w:tcW w:w="856" w:type="dxa"/>
                                  <w:shd w:val="clear" w:color="000000" w:fill="FFFFFF"/>
                                  <w:noWrap/>
                                  <w:vAlign w:val="center"/>
                                  <w:hideMark/>
                                </w:tcPr>
                                <w:p w14:paraId="024D737A"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7053C4E4"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287</w:t>
                                  </w:r>
                                </w:p>
                              </w:tc>
                              <w:tc>
                                <w:tcPr>
                                  <w:tcW w:w="694" w:type="dxa"/>
                                  <w:shd w:val="clear" w:color="000000" w:fill="FFFFFF"/>
                                  <w:vAlign w:val="center"/>
                                  <w:hideMark/>
                                </w:tcPr>
                                <w:p w14:paraId="58B55A29"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121</w:t>
                                  </w:r>
                                </w:p>
                              </w:tc>
                              <w:tc>
                                <w:tcPr>
                                  <w:tcW w:w="694" w:type="dxa"/>
                                  <w:shd w:val="clear" w:color="000000" w:fill="FFFFFF"/>
                                  <w:vAlign w:val="center"/>
                                  <w:hideMark/>
                                </w:tcPr>
                                <w:p w14:paraId="4050C71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42.16 </w:t>
                                  </w:r>
                                </w:p>
                              </w:tc>
                              <w:tc>
                                <w:tcPr>
                                  <w:tcW w:w="694" w:type="dxa"/>
                                  <w:shd w:val="clear" w:color="000000" w:fill="FFFFFF"/>
                                  <w:vAlign w:val="center"/>
                                  <w:hideMark/>
                                </w:tcPr>
                                <w:p w14:paraId="75F1876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145</w:t>
                                  </w:r>
                                </w:p>
                              </w:tc>
                              <w:tc>
                                <w:tcPr>
                                  <w:tcW w:w="694" w:type="dxa"/>
                                  <w:shd w:val="clear" w:color="000000" w:fill="FFFFFF"/>
                                  <w:vAlign w:val="center"/>
                                  <w:hideMark/>
                                </w:tcPr>
                                <w:p w14:paraId="4DE55FE6"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50.52 </w:t>
                                  </w:r>
                                </w:p>
                              </w:tc>
                              <w:tc>
                                <w:tcPr>
                                  <w:tcW w:w="693" w:type="dxa"/>
                                  <w:shd w:val="clear" w:color="000000" w:fill="FFFFFF"/>
                                  <w:hideMark/>
                                </w:tcPr>
                                <w:p w14:paraId="739CEBC5" w14:textId="149CD788"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660DD003" w14:textId="5BD33386"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3AF1EF36"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w:t>
                                  </w:r>
                                </w:p>
                              </w:tc>
                              <w:tc>
                                <w:tcPr>
                                  <w:tcW w:w="694" w:type="dxa"/>
                                  <w:shd w:val="clear" w:color="000000" w:fill="FFFFFF"/>
                                  <w:vAlign w:val="center"/>
                                  <w:hideMark/>
                                </w:tcPr>
                                <w:p w14:paraId="6E72C89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4.53 </w:t>
                                  </w:r>
                                </w:p>
                              </w:tc>
                              <w:tc>
                                <w:tcPr>
                                  <w:tcW w:w="694" w:type="dxa"/>
                                  <w:shd w:val="clear" w:color="000000" w:fill="FFFFFF"/>
                                  <w:vAlign w:val="center"/>
                                  <w:hideMark/>
                                </w:tcPr>
                                <w:p w14:paraId="4485A71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8</w:t>
                                  </w:r>
                                </w:p>
                              </w:tc>
                              <w:tc>
                                <w:tcPr>
                                  <w:tcW w:w="694" w:type="dxa"/>
                                  <w:shd w:val="clear" w:color="000000" w:fill="FFFFFF"/>
                                  <w:vAlign w:val="center"/>
                                  <w:hideMark/>
                                </w:tcPr>
                                <w:p w14:paraId="5666EDCC"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2.79 </w:t>
                                  </w:r>
                                </w:p>
                              </w:tc>
                            </w:tr>
                            <w:tr w:rsidR="003751BF" w:rsidRPr="009F118F" w14:paraId="14E87FE9" w14:textId="77777777" w:rsidTr="00C53C27">
                              <w:trPr>
                                <w:trHeight w:val="283"/>
                              </w:trPr>
                              <w:tc>
                                <w:tcPr>
                                  <w:tcW w:w="373" w:type="dxa"/>
                                  <w:shd w:val="clear" w:color="000000" w:fill="FFFFFF"/>
                                  <w:vAlign w:val="center"/>
                                </w:tcPr>
                                <w:p w14:paraId="15067468"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8</w:t>
                                  </w:r>
                                </w:p>
                              </w:tc>
                              <w:tc>
                                <w:tcPr>
                                  <w:tcW w:w="1288" w:type="dxa"/>
                                  <w:shd w:val="clear" w:color="000000" w:fill="FFFFFF"/>
                                  <w:vAlign w:val="center"/>
                                  <w:hideMark/>
                                </w:tcPr>
                                <w:p w14:paraId="33AC7161"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明道大學</w:t>
                                  </w:r>
                                </w:p>
                              </w:tc>
                              <w:tc>
                                <w:tcPr>
                                  <w:tcW w:w="856" w:type="dxa"/>
                                  <w:shd w:val="clear" w:color="000000" w:fill="FFFFFF"/>
                                  <w:vAlign w:val="center"/>
                                  <w:hideMark/>
                                </w:tcPr>
                                <w:p w14:paraId="79866788"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343ECFAF"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243</w:t>
                                  </w:r>
                                </w:p>
                              </w:tc>
                              <w:tc>
                                <w:tcPr>
                                  <w:tcW w:w="694" w:type="dxa"/>
                                  <w:shd w:val="clear" w:color="000000" w:fill="FFFFFF"/>
                                  <w:vAlign w:val="center"/>
                                  <w:hideMark/>
                                </w:tcPr>
                                <w:p w14:paraId="68B2290A"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93</w:t>
                                  </w:r>
                                </w:p>
                              </w:tc>
                              <w:tc>
                                <w:tcPr>
                                  <w:tcW w:w="694" w:type="dxa"/>
                                  <w:shd w:val="clear" w:color="000000" w:fill="FFFFFF"/>
                                  <w:vAlign w:val="center"/>
                                  <w:hideMark/>
                                </w:tcPr>
                                <w:p w14:paraId="15DD54E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38.27</w:t>
                                  </w:r>
                                </w:p>
                              </w:tc>
                              <w:tc>
                                <w:tcPr>
                                  <w:tcW w:w="694" w:type="dxa"/>
                                  <w:shd w:val="clear" w:color="000000" w:fill="FFFFFF"/>
                                  <w:vAlign w:val="center"/>
                                  <w:hideMark/>
                                </w:tcPr>
                                <w:p w14:paraId="670DF2F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131</w:t>
                                  </w:r>
                                </w:p>
                              </w:tc>
                              <w:tc>
                                <w:tcPr>
                                  <w:tcW w:w="694" w:type="dxa"/>
                                  <w:shd w:val="clear" w:color="000000" w:fill="FFFFFF"/>
                                  <w:vAlign w:val="center"/>
                                  <w:hideMark/>
                                </w:tcPr>
                                <w:p w14:paraId="1D2E9C3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53.91</w:t>
                                  </w:r>
                                </w:p>
                              </w:tc>
                              <w:tc>
                                <w:tcPr>
                                  <w:tcW w:w="693" w:type="dxa"/>
                                  <w:shd w:val="clear" w:color="000000" w:fill="FFFFFF"/>
                                  <w:hideMark/>
                                </w:tcPr>
                                <w:p w14:paraId="202AA898" w14:textId="4251469C"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F9289D1" w14:textId="6FB3B525"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53BDCC0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15</w:t>
                                  </w:r>
                                </w:p>
                              </w:tc>
                              <w:tc>
                                <w:tcPr>
                                  <w:tcW w:w="694" w:type="dxa"/>
                                  <w:shd w:val="clear" w:color="000000" w:fill="FFFFFF"/>
                                  <w:vAlign w:val="center"/>
                                  <w:hideMark/>
                                </w:tcPr>
                                <w:p w14:paraId="3349E03F"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6.17</w:t>
                                  </w:r>
                                </w:p>
                              </w:tc>
                              <w:tc>
                                <w:tcPr>
                                  <w:tcW w:w="694" w:type="dxa"/>
                                  <w:shd w:val="clear" w:color="000000" w:fill="FFFFFF"/>
                                  <w:vAlign w:val="center"/>
                                  <w:hideMark/>
                                </w:tcPr>
                                <w:p w14:paraId="342C9C57"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2E768C1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1.65</w:t>
                                  </w:r>
                                </w:p>
                              </w:tc>
                            </w:tr>
                            <w:tr w:rsidR="003751BF" w:rsidRPr="009F118F" w14:paraId="0B0E8C3C" w14:textId="77777777" w:rsidTr="00C53C27">
                              <w:trPr>
                                <w:trHeight w:val="283"/>
                              </w:trPr>
                              <w:tc>
                                <w:tcPr>
                                  <w:tcW w:w="373" w:type="dxa"/>
                                  <w:shd w:val="clear" w:color="000000" w:fill="FFFFFF"/>
                                  <w:vAlign w:val="center"/>
                                </w:tcPr>
                                <w:p w14:paraId="367FBA4D"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9</w:t>
                                  </w:r>
                                </w:p>
                              </w:tc>
                              <w:tc>
                                <w:tcPr>
                                  <w:tcW w:w="1288" w:type="dxa"/>
                                  <w:shd w:val="clear" w:color="000000" w:fill="FFFFFF"/>
                                  <w:noWrap/>
                                  <w:vAlign w:val="center"/>
                                  <w:hideMark/>
                                </w:tcPr>
                                <w:p w14:paraId="5D1AFFB3"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大漢技術學院</w:t>
                                  </w:r>
                                </w:p>
                              </w:tc>
                              <w:tc>
                                <w:tcPr>
                                  <w:tcW w:w="856" w:type="dxa"/>
                                  <w:shd w:val="clear" w:color="000000" w:fill="FFFFFF"/>
                                  <w:noWrap/>
                                  <w:vAlign w:val="center"/>
                                  <w:hideMark/>
                                </w:tcPr>
                                <w:p w14:paraId="6FD06D29"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114.</w:t>
                                  </w:r>
                                  <w:r w:rsidRPr="009F118F">
                                    <w:rPr>
                                      <w:rFonts w:ascii="標楷體" w:eastAsia="標楷體" w:hAnsi="標楷體" w:cs="新細明體"/>
                                      <w:color w:val="000000" w:themeColor="text1"/>
                                      <w:kern w:val="0"/>
                                      <w:sz w:val="20"/>
                                      <w:szCs w:val="20"/>
                                    </w:rPr>
                                    <w:t>8.1</w:t>
                                  </w:r>
                                </w:p>
                              </w:tc>
                              <w:tc>
                                <w:tcPr>
                                  <w:tcW w:w="693" w:type="dxa"/>
                                  <w:shd w:val="clear" w:color="000000" w:fill="FFFFFF"/>
                                  <w:vAlign w:val="center"/>
                                  <w:hideMark/>
                                </w:tcPr>
                                <w:p w14:paraId="29F8B6C1"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80</w:t>
                                  </w:r>
                                </w:p>
                              </w:tc>
                              <w:tc>
                                <w:tcPr>
                                  <w:tcW w:w="694" w:type="dxa"/>
                                  <w:shd w:val="clear" w:color="000000" w:fill="FFFFFF"/>
                                  <w:vAlign w:val="center"/>
                                  <w:hideMark/>
                                </w:tcPr>
                                <w:p w14:paraId="4587E38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76</w:t>
                                  </w:r>
                                </w:p>
                              </w:tc>
                              <w:tc>
                                <w:tcPr>
                                  <w:tcW w:w="694" w:type="dxa"/>
                                  <w:shd w:val="clear" w:color="000000" w:fill="FFFFFF"/>
                                  <w:vAlign w:val="center"/>
                                  <w:hideMark/>
                                </w:tcPr>
                                <w:p w14:paraId="092F9A18"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95.00 </w:t>
                                  </w:r>
                                </w:p>
                              </w:tc>
                              <w:tc>
                                <w:tcPr>
                                  <w:tcW w:w="694" w:type="dxa"/>
                                  <w:shd w:val="clear" w:color="000000" w:fill="FFFFFF"/>
                                  <w:vAlign w:val="center"/>
                                  <w:hideMark/>
                                </w:tcPr>
                                <w:p w14:paraId="0237301D" w14:textId="4B41A0E6"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A3D6E27" w14:textId="511CE5C3"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3" w:type="dxa"/>
                                  <w:shd w:val="clear" w:color="000000" w:fill="FFFFFF"/>
                                  <w:hideMark/>
                                </w:tcPr>
                                <w:p w14:paraId="41B788B1" w14:textId="16DF4744"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3903B376" w14:textId="207FEC28"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5E08827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07811B52"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5.00 </w:t>
                                  </w:r>
                                </w:p>
                              </w:tc>
                              <w:tc>
                                <w:tcPr>
                                  <w:tcW w:w="694" w:type="dxa"/>
                                  <w:shd w:val="clear" w:color="000000" w:fill="FFFFFF"/>
                                  <w:hideMark/>
                                </w:tcPr>
                                <w:p w14:paraId="7F01CC56" w14:textId="73A41D6B"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0308FE40" w14:textId="5A640999"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r>
                          </w:tbl>
                          <w:p w14:paraId="48268901" w14:textId="77777777" w:rsidR="00652531" w:rsidRPr="00277BC5" w:rsidRDefault="00652531" w:rsidP="003867D4">
                            <w:pPr>
                              <w:spacing w:line="240" w:lineRule="exact"/>
                              <w:ind w:leftChars="-52" w:left="-125" w:firstLineChars="2" w:firstLine="4"/>
                              <w:rPr>
                                <w:rFonts w:ascii="標楷體" w:eastAsia="標楷體" w:hAnsi="標楷體"/>
                                <w:color w:val="000000" w:themeColor="text1"/>
                              </w:rPr>
                            </w:pPr>
                            <w:r w:rsidRPr="00277BC5">
                              <w:rPr>
                                <w:rFonts w:ascii="標楷體" w:eastAsia="標楷體" w:hAnsi="標楷體" w:cs="Calibri" w:hint="eastAsia"/>
                                <w:color w:val="000000" w:themeColor="text1"/>
                                <w:kern w:val="0"/>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64AF5A" id="_x0000_t202" coordsize="21600,21600" o:spt="202" path="m,l,21600r21600,l21600,xe">
                <v:stroke joinstyle="miter"/>
                <v:path gradientshapeok="t" o:connecttype="rect"/>
              </v:shapetype>
              <v:shape id="文字方塊 2" o:spid="_x0000_s1026" type="#_x0000_t202" style="position:absolute;left:0;text-align:left;margin-left:-1.5pt;margin-top:228pt;width:511.45pt;height:238.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" filled="f" stroked="f">
                <v:textbox>
                  <w:txbxContent>
                    <w:p w14:paraId="6C0736EE" w14:textId="77777777" w:rsidR="00652531" w:rsidRPr="0017559D" w:rsidRDefault="00652531" w:rsidP="00652531">
                      <w:pPr>
                        <w:spacing w:line="280" w:lineRule="exact"/>
                        <w:jc w:val="center"/>
                        <w:rPr>
                          <w:rFonts w:ascii="標楷體" w:eastAsia="標楷體" w:hAnsi="標楷體" w:cs="Calibri"/>
                          <w:kern w:val="0"/>
                        </w:rPr>
                      </w:pPr>
                      <w:r w:rsidRPr="0017559D">
                        <w:rPr>
                          <w:rFonts w:ascii="標楷體" w:eastAsia="標楷體" w:hAnsi="標楷體" w:cs="Calibri" w:hint="eastAsia"/>
                          <w:b/>
                          <w:bCs/>
                          <w:kern w:val="0"/>
                          <w:lang w:eastAsia="zh-HK"/>
                        </w:rPr>
                        <w:t>表</w:t>
                      </w:r>
                      <w:r>
                        <w:rPr>
                          <w:rFonts w:ascii="標楷體" w:eastAsia="標楷體" w:hAnsi="標楷體" w:cs="Calibri"/>
                          <w:b/>
                          <w:bCs/>
                          <w:kern w:val="0"/>
                        </w:rPr>
                        <w:t>1</w:t>
                      </w:r>
                      <w:r w:rsidRPr="0017559D">
                        <w:rPr>
                          <w:rFonts w:ascii="標楷體" w:eastAsia="標楷體" w:hAnsi="標楷體" w:cs="Calibri" w:hint="eastAsia"/>
                          <w:b/>
                          <w:bCs/>
                          <w:kern w:val="0"/>
                          <w:lang w:eastAsia="zh-HK"/>
                        </w:rPr>
                        <w:t xml:space="preserve">　</w:t>
                      </w:r>
                      <w:r w:rsidRPr="0017559D">
                        <w:rPr>
                          <w:rFonts w:ascii="標楷體" w:eastAsia="標楷體" w:hAnsi="標楷體" w:cs="Calibri" w:hint="eastAsia"/>
                          <w:b/>
                          <w:bCs/>
                          <w:kern w:val="0"/>
                        </w:rPr>
                        <w:t>截至11</w:t>
                      </w:r>
                      <w:r>
                        <w:rPr>
                          <w:rFonts w:ascii="標楷體" w:eastAsia="標楷體" w:hAnsi="標楷體" w:cs="Calibri"/>
                          <w:b/>
                          <w:bCs/>
                          <w:kern w:val="0"/>
                        </w:rPr>
                        <w:t>5</w:t>
                      </w:r>
                      <w:r w:rsidRPr="0017559D">
                        <w:rPr>
                          <w:rFonts w:ascii="標楷體" w:eastAsia="標楷體" w:hAnsi="標楷體" w:cs="Calibri" w:hint="eastAsia"/>
                          <w:b/>
                          <w:bCs/>
                          <w:kern w:val="0"/>
                        </w:rPr>
                        <w:t>年</w:t>
                      </w:r>
                      <w:r>
                        <w:rPr>
                          <w:rFonts w:ascii="標楷體" w:eastAsia="標楷體" w:hAnsi="標楷體" w:cs="Calibri"/>
                          <w:b/>
                          <w:bCs/>
                          <w:kern w:val="0"/>
                        </w:rPr>
                        <w:t>2</w:t>
                      </w:r>
                      <w:r>
                        <w:rPr>
                          <w:rFonts w:ascii="標楷體" w:eastAsia="標楷體" w:hAnsi="標楷體" w:cs="Calibri" w:hint="eastAsia"/>
                          <w:b/>
                          <w:bCs/>
                          <w:kern w:val="0"/>
                        </w:rPr>
                        <w:t>月底停辦學校</w:t>
                      </w:r>
                      <w:r>
                        <w:rPr>
                          <w:rFonts w:ascii="新細明體" w:hAnsi="新細明體" w:cs="Calibri" w:hint="eastAsia"/>
                          <w:b/>
                          <w:bCs/>
                          <w:kern w:val="0"/>
                        </w:rPr>
                        <w:t>（</w:t>
                      </w:r>
                      <w:r>
                        <w:rPr>
                          <w:rFonts w:ascii="標楷體" w:eastAsia="標楷體" w:hAnsi="標楷體" w:cs="Calibri" w:hint="eastAsia"/>
                          <w:b/>
                          <w:bCs/>
                          <w:kern w:val="0"/>
                        </w:rPr>
                        <w:t>仍有在學者</w:t>
                      </w:r>
                      <w:r>
                        <w:rPr>
                          <w:rFonts w:ascii="新細明體" w:hAnsi="新細明體" w:cs="Calibri" w:hint="eastAsia"/>
                          <w:b/>
                          <w:bCs/>
                          <w:kern w:val="0"/>
                        </w:rPr>
                        <w:t>）</w:t>
                      </w:r>
                      <w:r>
                        <w:rPr>
                          <w:rFonts w:ascii="標楷體" w:eastAsia="標楷體" w:hAnsi="標楷體" w:cs="Calibri" w:hint="eastAsia"/>
                          <w:b/>
                          <w:bCs/>
                          <w:kern w:val="0"/>
                        </w:rPr>
                        <w:t>學生安置情形</w:t>
                      </w:r>
                    </w:p>
                    <w:p w14:paraId="6BD33AA6" w14:textId="77777777" w:rsidR="00652531" w:rsidRPr="0017559D" w:rsidRDefault="00652531" w:rsidP="00652531">
                      <w:pPr>
                        <w:spacing w:line="280" w:lineRule="exact"/>
                        <w:ind w:rightChars="-22" w:right="-53"/>
                        <w:jc w:val="right"/>
                        <w:rPr>
                          <w:rFonts w:ascii="標楷體" w:eastAsia="標楷體" w:hAnsi="標楷體" w:cs="Calibri"/>
                          <w:kern w:val="0"/>
                          <w:sz w:val="20"/>
                        </w:rPr>
                      </w:pPr>
                      <w:r w:rsidRPr="0017559D">
                        <w:rPr>
                          <w:rFonts w:ascii="標楷體" w:eastAsia="標楷體" w:hAnsi="標楷體" w:cs="Calibri" w:hint="eastAsia"/>
                          <w:kern w:val="0"/>
                          <w:sz w:val="20"/>
                        </w:rPr>
                        <w:t>單位：人、％</w:t>
                      </w:r>
                    </w:p>
                    <w:tbl>
                      <w:tblPr>
                        <w:tblW w:w="1014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2"/>
                        <w:gridCol w:w="1288"/>
                        <w:gridCol w:w="856"/>
                        <w:gridCol w:w="693"/>
                        <w:gridCol w:w="694"/>
                        <w:gridCol w:w="694"/>
                        <w:gridCol w:w="694"/>
                        <w:gridCol w:w="694"/>
                        <w:gridCol w:w="694"/>
                        <w:gridCol w:w="694"/>
                        <w:gridCol w:w="694"/>
                        <w:gridCol w:w="694"/>
                        <w:gridCol w:w="694"/>
                        <w:gridCol w:w="694"/>
                      </w:tblGrid>
                      <w:tr w:rsidR="003751BF" w:rsidRPr="009F118F" w14:paraId="5D8395EF" w14:textId="77777777" w:rsidTr="00C53C27">
                        <w:trPr>
                          <w:trHeight w:val="283"/>
                        </w:trPr>
                        <w:tc>
                          <w:tcPr>
                            <w:tcW w:w="373" w:type="dxa"/>
                            <w:vMerge w:val="restart"/>
                            <w:shd w:val="clear" w:color="000000" w:fill="FFFFFF"/>
                            <w:vAlign w:val="center"/>
                          </w:tcPr>
                          <w:p w14:paraId="217DEB9E"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序號</w:t>
                            </w:r>
                          </w:p>
                        </w:tc>
                        <w:tc>
                          <w:tcPr>
                            <w:tcW w:w="1288" w:type="dxa"/>
                            <w:vMerge w:val="restart"/>
                            <w:shd w:val="clear" w:color="000000" w:fill="FFFFFF"/>
                            <w:vAlign w:val="center"/>
                            <w:hideMark/>
                          </w:tcPr>
                          <w:p w14:paraId="76C4C2DE"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停辦學校名稱</w:t>
                            </w:r>
                          </w:p>
                        </w:tc>
                        <w:tc>
                          <w:tcPr>
                            <w:tcW w:w="856" w:type="dxa"/>
                            <w:vMerge w:val="restart"/>
                            <w:shd w:val="clear" w:color="000000" w:fill="FFFFFF"/>
                            <w:vAlign w:val="center"/>
                            <w:hideMark/>
                          </w:tcPr>
                          <w:p w14:paraId="7574C0DF"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停辦</w:t>
                            </w:r>
                          </w:p>
                          <w:p w14:paraId="1B181F87" w14:textId="77777777"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日期</w:t>
                            </w:r>
                          </w:p>
                        </w:tc>
                        <w:tc>
                          <w:tcPr>
                            <w:tcW w:w="7632" w:type="dxa"/>
                            <w:gridSpan w:val="11"/>
                            <w:tcBorders>
                              <w:bottom w:val="nil"/>
                            </w:tcBorders>
                            <w:shd w:val="clear" w:color="000000" w:fill="FFFFFF"/>
                            <w:vAlign w:val="center"/>
                          </w:tcPr>
                          <w:p w14:paraId="11D96EFD" w14:textId="0D236183" w:rsidR="003751BF" w:rsidRPr="009F118F" w:rsidRDefault="003751BF"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安置學生人數</w:t>
                            </w:r>
                            <w:r>
                              <w:rPr>
                                <w:rFonts w:ascii="標楷體" w:eastAsia="標楷體" w:hAnsi="標楷體" w:cs="新細明體" w:hint="eastAsia"/>
                                <w:color w:val="000000"/>
                                <w:kern w:val="0"/>
                                <w:sz w:val="20"/>
                                <w:szCs w:val="20"/>
                              </w:rPr>
                              <w:t>及</w:t>
                            </w:r>
                            <w:r w:rsidRPr="009F118F">
                              <w:rPr>
                                <w:rFonts w:ascii="標楷體" w:eastAsia="標楷體" w:hAnsi="標楷體" w:cs="新細明體" w:hint="eastAsia"/>
                                <w:color w:val="000000"/>
                                <w:kern w:val="0"/>
                                <w:sz w:val="20"/>
                                <w:szCs w:val="20"/>
                              </w:rPr>
                              <w:t>流向</w:t>
                            </w:r>
                          </w:p>
                        </w:tc>
                      </w:tr>
                      <w:tr w:rsidR="00A271C0" w:rsidRPr="009F118F" w14:paraId="12915A2A" w14:textId="77777777" w:rsidTr="00C53C27">
                        <w:trPr>
                          <w:trHeight w:val="283"/>
                        </w:trPr>
                        <w:tc>
                          <w:tcPr>
                            <w:tcW w:w="373" w:type="dxa"/>
                            <w:vMerge/>
                          </w:tcPr>
                          <w:p w14:paraId="1C1BCA3E"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1288" w:type="dxa"/>
                            <w:vMerge/>
                            <w:vAlign w:val="center"/>
                            <w:hideMark/>
                          </w:tcPr>
                          <w:p w14:paraId="712A6CE2"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856" w:type="dxa"/>
                            <w:vMerge/>
                            <w:vAlign w:val="center"/>
                            <w:hideMark/>
                          </w:tcPr>
                          <w:p w14:paraId="03A01B6F"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693" w:type="dxa"/>
                            <w:vMerge w:val="restart"/>
                            <w:tcBorders>
                              <w:top w:val="nil"/>
                            </w:tcBorders>
                            <w:shd w:val="clear" w:color="000000" w:fill="FFFFFF"/>
                            <w:vAlign w:val="center"/>
                            <w:hideMark/>
                          </w:tcPr>
                          <w:p w14:paraId="30491238"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1387" w:type="dxa"/>
                            <w:gridSpan w:val="2"/>
                            <w:tcBorders>
                              <w:top w:val="single" w:sz="4" w:space="0" w:color="auto"/>
                            </w:tcBorders>
                            <w:shd w:val="clear" w:color="000000" w:fill="FFFFFF"/>
                            <w:vAlign w:val="center"/>
                            <w:hideMark/>
                          </w:tcPr>
                          <w:p w14:paraId="7E4CBE37" w14:textId="3360673E"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在學</w:t>
                            </w:r>
                          </w:p>
                        </w:tc>
                        <w:tc>
                          <w:tcPr>
                            <w:tcW w:w="1388" w:type="dxa"/>
                            <w:gridSpan w:val="2"/>
                            <w:tcBorders>
                              <w:top w:val="single" w:sz="4" w:space="0" w:color="auto"/>
                            </w:tcBorders>
                            <w:shd w:val="clear" w:color="000000" w:fill="FFFFFF"/>
                            <w:vAlign w:val="center"/>
                            <w:hideMark/>
                          </w:tcPr>
                          <w:p w14:paraId="612A35F2" w14:textId="14657E48"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畢業</w:t>
                            </w:r>
                          </w:p>
                        </w:tc>
                        <w:tc>
                          <w:tcPr>
                            <w:tcW w:w="1388" w:type="dxa"/>
                            <w:gridSpan w:val="2"/>
                            <w:tcBorders>
                              <w:top w:val="single" w:sz="4" w:space="0" w:color="auto"/>
                            </w:tcBorders>
                            <w:shd w:val="clear" w:color="000000" w:fill="FFFFFF"/>
                            <w:vAlign w:val="center"/>
                            <w:hideMark/>
                          </w:tcPr>
                          <w:p w14:paraId="2B646965" w14:textId="14AA51F2"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轉學</w:t>
                            </w:r>
                          </w:p>
                        </w:tc>
                        <w:tc>
                          <w:tcPr>
                            <w:tcW w:w="1388" w:type="dxa"/>
                            <w:gridSpan w:val="2"/>
                            <w:tcBorders>
                              <w:top w:val="single" w:sz="4" w:space="0" w:color="auto"/>
                            </w:tcBorders>
                            <w:shd w:val="clear" w:color="000000" w:fill="FFFFFF"/>
                            <w:vAlign w:val="center"/>
                            <w:hideMark/>
                          </w:tcPr>
                          <w:p w14:paraId="462C116C" w14:textId="651676D2"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休學</w:t>
                            </w:r>
                          </w:p>
                        </w:tc>
                        <w:tc>
                          <w:tcPr>
                            <w:tcW w:w="1388" w:type="dxa"/>
                            <w:gridSpan w:val="2"/>
                            <w:tcBorders>
                              <w:top w:val="single" w:sz="4" w:space="0" w:color="auto"/>
                            </w:tcBorders>
                            <w:shd w:val="clear" w:color="000000" w:fill="FFFFFF"/>
                            <w:vAlign w:val="center"/>
                            <w:hideMark/>
                          </w:tcPr>
                          <w:p w14:paraId="23A52BE3" w14:textId="29D94230"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退學</w:t>
                            </w:r>
                          </w:p>
                        </w:tc>
                      </w:tr>
                      <w:tr w:rsidR="00A271C0" w:rsidRPr="009F118F" w14:paraId="7281373F" w14:textId="77777777" w:rsidTr="00C53C27">
                        <w:trPr>
                          <w:trHeight w:val="283"/>
                        </w:trPr>
                        <w:tc>
                          <w:tcPr>
                            <w:tcW w:w="373" w:type="dxa"/>
                            <w:vMerge/>
                          </w:tcPr>
                          <w:p w14:paraId="6D3CC7A9"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1288" w:type="dxa"/>
                            <w:vMerge/>
                            <w:vAlign w:val="center"/>
                            <w:hideMark/>
                          </w:tcPr>
                          <w:p w14:paraId="4FC48665"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856" w:type="dxa"/>
                            <w:vMerge/>
                            <w:vAlign w:val="center"/>
                            <w:hideMark/>
                          </w:tcPr>
                          <w:p w14:paraId="4164AF07"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693" w:type="dxa"/>
                            <w:vMerge/>
                            <w:shd w:val="clear" w:color="000000" w:fill="FFFFFF"/>
                            <w:vAlign w:val="center"/>
                            <w:hideMark/>
                          </w:tcPr>
                          <w:p w14:paraId="4E9B6D51" w14:textId="77777777" w:rsidR="00A271C0" w:rsidRPr="009F118F" w:rsidRDefault="00A271C0" w:rsidP="009F118F">
                            <w:pPr>
                              <w:widowControl/>
                              <w:spacing w:line="240" w:lineRule="exact"/>
                              <w:rPr>
                                <w:rFonts w:ascii="標楷體" w:eastAsia="標楷體" w:hAnsi="標楷體" w:cs="新細明體"/>
                                <w:color w:val="000000"/>
                                <w:kern w:val="0"/>
                                <w:sz w:val="20"/>
                                <w:szCs w:val="20"/>
                              </w:rPr>
                            </w:pPr>
                          </w:p>
                        </w:tc>
                        <w:tc>
                          <w:tcPr>
                            <w:tcW w:w="693" w:type="dxa"/>
                            <w:shd w:val="clear" w:color="000000" w:fill="FFFFFF"/>
                            <w:vAlign w:val="center"/>
                            <w:hideMark/>
                          </w:tcPr>
                          <w:p w14:paraId="3BBDAB18"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76599C6B"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66D2B9DE"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3D31635F"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2ABE18AB"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59C513D6"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7896F006"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51831CFA"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c>
                          <w:tcPr>
                            <w:tcW w:w="694" w:type="dxa"/>
                            <w:shd w:val="clear" w:color="000000" w:fill="FFFFFF"/>
                            <w:vAlign w:val="center"/>
                            <w:hideMark/>
                          </w:tcPr>
                          <w:p w14:paraId="2DFB73F8"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人</w:t>
                            </w:r>
                          </w:p>
                        </w:tc>
                        <w:tc>
                          <w:tcPr>
                            <w:tcW w:w="694" w:type="dxa"/>
                            <w:shd w:val="clear" w:color="000000" w:fill="FFFFFF"/>
                            <w:vAlign w:val="center"/>
                            <w:hideMark/>
                          </w:tcPr>
                          <w:p w14:paraId="229CC012" w14:textId="77777777" w:rsidR="00A271C0" w:rsidRPr="009F118F" w:rsidRDefault="00A271C0" w:rsidP="009F118F">
                            <w:pPr>
                              <w:widowControl/>
                              <w:spacing w:line="240" w:lineRule="exact"/>
                              <w:jc w:val="center"/>
                              <w:rPr>
                                <w:rFonts w:ascii="標楷體" w:eastAsia="標楷體" w:hAnsi="標楷體" w:cs="新細明體"/>
                                <w:color w:val="000000"/>
                                <w:kern w:val="0"/>
                                <w:sz w:val="20"/>
                                <w:szCs w:val="20"/>
                              </w:rPr>
                            </w:pPr>
                            <w:r w:rsidRPr="009F118F">
                              <w:rPr>
                                <w:rFonts w:ascii="標楷體" w:eastAsia="標楷體" w:hAnsi="標楷體" w:cs="新細明體" w:hint="eastAsia"/>
                                <w:color w:val="000000"/>
                                <w:kern w:val="0"/>
                                <w:sz w:val="20"/>
                                <w:szCs w:val="20"/>
                              </w:rPr>
                              <w:t>％</w:t>
                            </w:r>
                          </w:p>
                        </w:tc>
                      </w:tr>
                      <w:tr w:rsidR="003751BF" w:rsidRPr="009F118F" w14:paraId="0B36D04F" w14:textId="77777777" w:rsidTr="00C53C27">
                        <w:trPr>
                          <w:trHeight w:val="283"/>
                        </w:trPr>
                        <w:tc>
                          <w:tcPr>
                            <w:tcW w:w="373" w:type="dxa"/>
                            <w:vMerge/>
                            <w:shd w:val="clear" w:color="000000" w:fill="FFFFFF"/>
                          </w:tcPr>
                          <w:p w14:paraId="62315B61" w14:textId="77777777" w:rsidR="00652531" w:rsidRPr="009F118F" w:rsidRDefault="00652531" w:rsidP="009F118F">
                            <w:pPr>
                              <w:widowControl/>
                              <w:spacing w:line="240" w:lineRule="exact"/>
                              <w:jc w:val="center"/>
                              <w:rPr>
                                <w:rFonts w:ascii="標楷體" w:eastAsia="標楷體" w:hAnsi="標楷體" w:cs="新細明體"/>
                                <w:b/>
                                <w:bCs/>
                                <w:color w:val="000000" w:themeColor="text1"/>
                                <w:kern w:val="0"/>
                                <w:sz w:val="20"/>
                                <w:szCs w:val="20"/>
                              </w:rPr>
                            </w:pPr>
                          </w:p>
                        </w:tc>
                        <w:tc>
                          <w:tcPr>
                            <w:tcW w:w="2144" w:type="dxa"/>
                            <w:gridSpan w:val="2"/>
                            <w:shd w:val="clear" w:color="000000" w:fill="FFFFFF"/>
                            <w:vAlign w:val="center"/>
                            <w:hideMark/>
                          </w:tcPr>
                          <w:p w14:paraId="1A8B7CDF" w14:textId="77777777" w:rsidR="00652531" w:rsidRPr="009F118F" w:rsidRDefault="00652531" w:rsidP="009F118F">
                            <w:pPr>
                              <w:widowControl/>
                              <w:spacing w:line="240" w:lineRule="exact"/>
                              <w:jc w:val="center"/>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合計</w:t>
                            </w:r>
                          </w:p>
                        </w:tc>
                        <w:tc>
                          <w:tcPr>
                            <w:tcW w:w="693" w:type="dxa"/>
                            <w:shd w:val="clear" w:color="000000" w:fill="FFFFFF"/>
                            <w:vAlign w:val="center"/>
                          </w:tcPr>
                          <w:p w14:paraId="74422850"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1</w:t>
                            </w:r>
                            <w:r w:rsidRPr="009F118F">
                              <w:rPr>
                                <w:rFonts w:ascii="標楷體" w:eastAsia="標楷體" w:hAnsi="標楷體" w:cs="新細明體"/>
                                <w:b/>
                                <w:bCs/>
                                <w:color w:val="000000" w:themeColor="text1"/>
                                <w:kern w:val="0"/>
                                <w:sz w:val="20"/>
                                <w:szCs w:val="20"/>
                              </w:rPr>
                              <w:t>,274</w:t>
                            </w:r>
                          </w:p>
                        </w:tc>
                        <w:tc>
                          <w:tcPr>
                            <w:tcW w:w="694" w:type="dxa"/>
                            <w:shd w:val="clear" w:color="000000" w:fill="FFFFFF"/>
                            <w:vAlign w:val="center"/>
                          </w:tcPr>
                          <w:p w14:paraId="291172D6"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3</w:t>
                            </w:r>
                            <w:r w:rsidRPr="009F118F">
                              <w:rPr>
                                <w:rFonts w:ascii="標楷體" w:eastAsia="標楷體" w:hAnsi="標楷體" w:cs="新細明體"/>
                                <w:b/>
                                <w:bCs/>
                                <w:color w:val="000000" w:themeColor="text1"/>
                                <w:kern w:val="0"/>
                                <w:sz w:val="20"/>
                                <w:szCs w:val="20"/>
                              </w:rPr>
                              <w:t>47</w:t>
                            </w:r>
                          </w:p>
                        </w:tc>
                        <w:tc>
                          <w:tcPr>
                            <w:tcW w:w="694" w:type="dxa"/>
                            <w:shd w:val="clear" w:color="000000" w:fill="FFFFFF"/>
                            <w:vAlign w:val="center"/>
                          </w:tcPr>
                          <w:p w14:paraId="1D6F3344"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2</w:t>
                            </w:r>
                            <w:r w:rsidRPr="009F118F">
                              <w:rPr>
                                <w:rFonts w:ascii="標楷體" w:eastAsia="標楷體" w:hAnsi="標楷體" w:cs="新細明體"/>
                                <w:b/>
                                <w:bCs/>
                                <w:color w:val="000000" w:themeColor="text1"/>
                                <w:kern w:val="0"/>
                                <w:sz w:val="20"/>
                                <w:szCs w:val="20"/>
                              </w:rPr>
                              <w:t>7.24</w:t>
                            </w:r>
                          </w:p>
                        </w:tc>
                        <w:tc>
                          <w:tcPr>
                            <w:tcW w:w="694" w:type="dxa"/>
                            <w:shd w:val="clear" w:color="000000" w:fill="FFFFFF"/>
                            <w:vAlign w:val="center"/>
                          </w:tcPr>
                          <w:p w14:paraId="4E0E8208"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7</w:t>
                            </w:r>
                            <w:r w:rsidRPr="009F118F">
                              <w:rPr>
                                <w:rFonts w:ascii="標楷體" w:eastAsia="標楷體" w:hAnsi="標楷體" w:cs="新細明體"/>
                                <w:b/>
                                <w:bCs/>
                                <w:color w:val="000000" w:themeColor="text1"/>
                                <w:kern w:val="0"/>
                                <w:sz w:val="20"/>
                                <w:szCs w:val="20"/>
                              </w:rPr>
                              <w:t>47</w:t>
                            </w:r>
                          </w:p>
                        </w:tc>
                        <w:tc>
                          <w:tcPr>
                            <w:tcW w:w="694" w:type="dxa"/>
                            <w:shd w:val="clear" w:color="000000" w:fill="FFFFFF"/>
                            <w:vAlign w:val="center"/>
                          </w:tcPr>
                          <w:p w14:paraId="1D9F4DF1"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5</w:t>
                            </w:r>
                            <w:r w:rsidRPr="009F118F">
                              <w:rPr>
                                <w:rFonts w:ascii="標楷體" w:eastAsia="標楷體" w:hAnsi="標楷體" w:cs="新細明體"/>
                                <w:b/>
                                <w:bCs/>
                                <w:color w:val="000000" w:themeColor="text1"/>
                                <w:kern w:val="0"/>
                                <w:sz w:val="20"/>
                                <w:szCs w:val="20"/>
                              </w:rPr>
                              <w:t>8.63</w:t>
                            </w:r>
                          </w:p>
                        </w:tc>
                        <w:tc>
                          <w:tcPr>
                            <w:tcW w:w="693" w:type="dxa"/>
                            <w:shd w:val="clear" w:color="000000" w:fill="FFFFFF"/>
                            <w:vAlign w:val="center"/>
                          </w:tcPr>
                          <w:p w14:paraId="037DD2A6"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1</w:t>
                            </w:r>
                            <w:r w:rsidRPr="009F118F">
                              <w:rPr>
                                <w:rFonts w:ascii="標楷體" w:eastAsia="標楷體" w:hAnsi="標楷體" w:cs="新細明體"/>
                                <w:b/>
                                <w:bCs/>
                                <w:color w:val="000000" w:themeColor="text1"/>
                                <w:kern w:val="0"/>
                                <w:sz w:val="20"/>
                                <w:szCs w:val="20"/>
                              </w:rPr>
                              <w:t>0</w:t>
                            </w:r>
                          </w:p>
                        </w:tc>
                        <w:tc>
                          <w:tcPr>
                            <w:tcW w:w="694" w:type="dxa"/>
                            <w:shd w:val="clear" w:color="000000" w:fill="FFFFFF"/>
                            <w:vAlign w:val="center"/>
                          </w:tcPr>
                          <w:p w14:paraId="0D06D159"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0</w:t>
                            </w:r>
                            <w:r w:rsidRPr="009F118F">
                              <w:rPr>
                                <w:rFonts w:ascii="標楷體" w:eastAsia="標楷體" w:hAnsi="標楷體" w:cs="新細明體"/>
                                <w:b/>
                                <w:bCs/>
                                <w:color w:val="000000" w:themeColor="text1"/>
                                <w:kern w:val="0"/>
                                <w:sz w:val="20"/>
                                <w:szCs w:val="20"/>
                              </w:rPr>
                              <w:t>.78</w:t>
                            </w:r>
                          </w:p>
                        </w:tc>
                        <w:tc>
                          <w:tcPr>
                            <w:tcW w:w="694" w:type="dxa"/>
                            <w:shd w:val="clear" w:color="000000" w:fill="FFFFFF"/>
                            <w:vAlign w:val="center"/>
                          </w:tcPr>
                          <w:p w14:paraId="5999E8CC"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5</w:t>
                            </w:r>
                            <w:r w:rsidRPr="009F118F">
                              <w:rPr>
                                <w:rFonts w:ascii="標楷體" w:eastAsia="標楷體" w:hAnsi="標楷體" w:cs="新細明體"/>
                                <w:b/>
                                <w:bCs/>
                                <w:color w:val="000000" w:themeColor="text1"/>
                                <w:kern w:val="0"/>
                                <w:sz w:val="20"/>
                                <w:szCs w:val="20"/>
                              </w:rPr>
                              <w:t>6</w:t>
                            </w:r>
                          </w:p>
                        </w:tc>
                        <w:tc>
                          <w:tcPr>
                            <w:tcW w:w="694" w:type="dxa"/>
                            <w:shd w:val="clear" w:color="000000" w:fill="FFFFFF"/>
                            <w:vAlign w:val="center"/>
                          </w:tcPr>
                          <w:p w14:paraId="0084AD0F"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4</w:t>
                            </w:r>
                            <w:r w:rsidRPr="009F118F">
                              <w:rPr>
                                <w:rFonts w:ascii="標楷體" w:eastAsia="標楷體" w:hAnsi="標楷體" w:cs="新細明體"/>
                                <w:b/>
                                <w:bCs/>
                                <w:color w:val="000000" w:themeColor="text1"/>
                                <w:kern w:val="0"/>
                                <w:sz w:val="20"/>
                                <w:szCs w:val="20"/>
                              </w:rPr>
                              <w:t>.40</w:t>
                            </w:r>
                          </w:p>
                        </w:tc>
                        <w:tc>
                          <w:tcPr>
                            <w:tcW w:w="694" w:type="dxa"/>
                            <w:shd w:val="clear" w:color="000000" w:fill="FFFFFF"/>
                            <w:vAlign w:val="center"/>
                          </w:tcPr>
                          <w:p w14:paraId="7CEFCED8"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1</w:t>
                            </w:r>
                            <w:r w:rsidRPr="009F118F">
                              <w:rPr>
                                <w:rFonts w:ascii="標楷體" w:eastAsia="標楷體" w:hAnsi="標楷體" w:cs="新細明體"/>
                                <w:b/>
                                <w:bCs/>
                                <w:color w:val="000000" w:themeColor="text1"/>
                                <w:kern w:val="0"/>
                                <w:sz w:val="20"/>
                                <w:szCs w:val="20"/>
                              </w:rPr>
                              <w:t>14</w:t>
                            </w:r>
                          </w:p>
                        </w:tc>
                        <w:tc>
                          <w:tcPr>
                            <w:tcW w:w="694" w:type="dxa"/>
                            <w:shd w:val="clear" w:color="000000" w:fill="FFFFFF"/>
                            <w:vAlign w:val="center"/>
                          </w:tcPr>
                          <w:p w14:paraId="16DF2FBB" w14:textId="77777777" w:rsidR="00652531" w:rsidRPr="009F118F"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F118F">
                              <w:rPr>
                                <w:rFonts w:ascii="標楷體" w:eastAsia="標楷體" w:hAnsi="標楷體" w:cs="新細明體" w:hint="eastAsia"/>
                                <w:b/>
                                <w:bCs/>
                                <w:color w:val="000000" w:themeColor="text1"/>
                                <w:kern w:val="0"/>
                                <w:sz w:val="20"/>
                                <w:szCs w:val="20"/>
                              </w:rPr>
                              <w:t>8</w:t>
                            </w:r>
                            <w:r w:rsidRPr="009F118F">
                              <w:rPr>
                                <w:rFonts w:ascii="標楷體" w:eastAsia="標楷體" w:hAnsi="標楷體" w:cs="新細明體"/>
                                <w:b/>
                                <w:bCs/>
                                <w:color w:val="000000" w:themeColor="text1"/>
                                <w:kern w:val="0"/>
                                <w:sz w:val="20"/>
                                <w:szCs w:val="20"/>
                              </w:rPr>
                              <w:t>.95</w:t>
                            </w:r>
                          </w:p>
                        </w:tc>
                      </w:tr>
                      <w:tr w:rsidR="003751BF" w:rsidRPr="009F118F" w14:paraId="6C20EEEE" w14:textId="77777777" w:rsidTr="00C53C27">
                        <w:trPr>
                          <w:trHeight w:val="283"/>
                        </w:trPr>
                        <w:tc>
                          <w:tcPr>
                            <w:tcW w:w="373" w:type="dxa"/>
                            <w:shd w:val="clear" w:color="000000" w:fill="FFFFFF"/>
                            <w:vAlign w:val="center"/>
                          </w:tcPr>
                          <w:p w14:paraId="50E22317"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color w:val="000000" w:themeColor="text1"/>
                                <w:kern w:val="0"/>
                                <w:sz w:val="20"/>
                                <w:szCs w:val="20"/>
                              </w:rPr>
                              <w:t>1</w:t>
                            </w:r>
                          </w:p>
                        </w:tc>
                        <w:tc>
                          <w:tcPr>
                            <w:tcW w:w="1288" w:type="dxa"/>
                            <w:shd w:val="clear" w:color="000000" w:fill="FFFFFF"/>
                            <w:noWrap/>
                            <w:vAlign w:val="center"/>
                            <w:hideMark/>
                          </w:tcPr>
                          <w:p w14:paraId="0E6912A2"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臺灣觀光學院</w:t>
                            </w:r>
                          </w:p>
                        </w:tc>
                        <w:tc>
                          <w:tcPr>
                            <w:tcW w:w="856" w:type="dxa"/>
                            <w:shd w:val="clear" w:color="000000" w:fill="FFFFFF"/>
                            <w:noWrap/>
                            <w:vAlign w:val="center"/>
                            <w:hideMark/>
                          </w:tcPr>
                          <w:p w14:paraId="6FFC8C31"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110.9</w:t>
                            </w:r>
                            <w:r w:rsidRPr="009F118F">
                              <w:rPr>
                                <w:rFonts w:ascii="標楷體" w:eastAsia="標楷體" w:hAnsi="標楷體" w:cs="新細明體"/>
                                <w:color w:val="000000" w:themeColor="text1"/>
                                <w:kern w:val="0"/>
                                <w:sz w:val="20"/>
                                <w:szCs w:val="20"/>
                              </w:rPr>
                              <w:t>.1</w:t>
                            </w:r>
                          </w:p>
                        </w:tc>
                        <w:tc>
                          <w:tcPr>
                            <w:tcW w:w="693" w:type="dxa"/>
                            <w:shd w:val="clear" w:color="000000" w:fill="FFFFFF"/>
                            <w:vAlign w:val="center"/>
                            <w:hideMark/>
                          </w:tcPr>
                          <w:p w14:paraId="469B2E9C"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131</w:t>
                            </w:r>
                          </w:p>
                        </w:tc>
                        <w:tc>
                          <w:tcPr>
                            <w:tcW w:w="694" w:type="dxa"/>
                            <w:shd w:val="clear" w:color="000000" w:fill="FFFFFF"/>
                            <w:vAlign w:val="center"/>
                            <w:hideMark/>
                          </w:tcPr>
                          <w:p w14:paraId="4A57E56C"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29093667"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3.05 </w:t>
                            </w:r>
                          </w:p>
                        </w:tc>
                        <w:tc>
                          <w:tcPr>
                            <w:tcW w:w="694" w:type="dxa"/>
                            <w:shd w:val="clear" w:color="000000" w:fill="FFFFFF"/>
                            <w:vAlign w:val="center"/>
                            <w:hideMark/>
                          </w:tcPr>
                          <w:p w14:paraId="6178E2E9"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77</w:t>
                            </w:r>
                          </w:p>
                        </w:tc>
                        <w:tc>
                          <w:tcPr>
                            <w:tcW w:w="694" w:type="dxa"/>
                            <w:shd w:val="clear" w:color="000000" w:fill="FFFFFF"/>
                            <w:vAlign w:val="center"/>
                            <w:hideMark/>
                          </w:tcPr>
                          <w:p w14:paraId="75A5E82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58.78 </w:t>
                            </w:r>
                          </w:p>
                        </w:tc>
                        <w:tc>
                          <w:tcPr>
                            <w:tcW w:w="693" w:type="dxa"/>
                            <w:shd w:val="clear" w:color="000000" w:fill="FFFFFF"/>
                            <w:hideMark/>
                          </w:tcPr>
                          <w:p w14:paraId="78C7DC08" w14:textId="32318C8D"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26512435" w14:textId="6F76FA50"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1E6BE21" w14:textId="0EBA4472"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5C18A64B" w14:textId="303E12D9"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38B06ED4"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50</w:t>
                            </w:r>
                          </w:p>
                        </w:tc>
                        <w:tc>
                          <w:tcPr>
                            <w:tcW w:w="694" w:type="dxa"/>
                            <w:shd w:val="clear" w:color="000000" w:fill="FFFFFF"/>
                            <w:vAlign w:val="center"/>
                            <w:hideMark/>
                          </w:tcPr>
                          <w:p w14:paraId="63987DDA"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38.17 </w:t>
                            </w:r>
                          </w:p>
                        </w:tc>
                      </w:tr>
                      <w:tr w:rsidR="003751BF" w:rsidRPr="009F118F" w14:paraId="2486ED9F" w14:textId="77777777" w:rsidTr="00C53C27">
                        <w:trPr>
                          <w:trHeight w:val="283"/>
                        </w:trPr>
                        <w:tc>
                          <w:tcPr>
                            <w:tcW w:w="373" w:type="dxa"/>
                            <w:shd w:val="clear" w:color="000000" w:fill="FFFFFF"/>
                            <w:vAlign w:val="center"/>
                          </w:tcPr>
                          <w:p w14:paraId="467B1F64" w14:textId="77777777" w:rsidR="00652531" w:rsidRPr="009F118F" w:rsidRDefault="00652531" w:rsidP="009F118F">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2</w:t>
                            </w:r>
                          </w:p>
                        </w:tc>
                        <w:tc>
                          <w:tcPr>
                            <w:tcW w:w="1288" w:type="dxa"/>
                            <w:shd w:val="clear" w:color="000000" w:fill="FFFFFF"/>
                            <w:noWrap/>
                            <w:vAlign w:val="center"/>
                            <w:hideMark/>
                          </w:tcPr>
                          <w:p w14:paraId="7C700DC6" w14:textId="77777777" w:rsidR="00652531" w:rsidRPr="009F118F" w:rsidRDefault="00652531" w:rsidP="009F118F">
                            <w:pPr>
                              <w:widowControl/>
                              <w:spacing w:line="240" w:lineRule="exact"/>
                              <w:rPr>
                                <w:rFonts w:ascii="標楷體" w:eastAsia="標楷體" w:hAnsi="標楷體" w:cs="新細明體"/>
                                <w:color w:val="000000" w:themeColor="text1"/>
                                <w:kern w:val="0"/>
                                <w:sz w:val="20"/>
                                <w:szCs w:val="20"/>
                              </w:rPr>
                            </w:pPr>
                            <w:bookmarkStart w:id="7" w:name="_Hlk229410616"/>
                            <w:r w:rsidRPr="009F118F">
                              <w:rPr>
                                <w:rFonts w:ascii="標楷體" w:eastAsia="標楷體" w:hAnsi="標楷體" w:cs="新細明體" w:hint="eastAsia"/>
                                <w:color w:val="000000" w:themeColor="text1"/>
                                <w:kern w:val="0"/>
                                <w:sz w:val="20"/>
                                <w:szCs w:val="20"/>
                              </w:rPr>
                              <w:t>蘭陽技術學院</w:t>
                            </w:r>
                            <w:bookmarkEnd w:id="7"/>
                          </w:p>
                        </w:tc>
                        <w:tc>
                          <w:tcPr>
                            <w:tcW w:w="856" w:type="dxa"/>
                            <w:shd w:val="clear" w:color="000000" w:fill="FFFFFF"/>
                            <w:noWrap/>
                            <w:vAlign w:val="center"/>
                            <w:hideMark/>
                          </w:tcPr>
                          <w:p w14:paraId="71CD6BF3" w14:textId="77777777" w:rsidR="00652531" w:rsidRPr="009F118F" w:rsidRDefault="00652531" w:rsidP="009F118F">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111.8</w:t>
                            </w:r>
                            <w:r w:rsidRPr="009F118F">
                              <w:rPr>
                                <w:rFonts w:ascii="標楷體" w:eastAsia="標楷體" w:hAnsi="標楷體" w:cs="新細明體"/>
                                <w:color w:val="000000" w:themeColor="text1"/>
                                <w:kern w:val="0"/>
                                <w:sz w:val="20"/>
                                <w:szCs w:val="20"/>
                              </w:rPr>
                              <w:t>.1</w:t>
                            </w:r>
                          </w:p>
                        </w:tc>
                        <w:tc>
                          <w:tcPr>
                            <w:tcW w:w="693" w:type="dxa"/>
                            <w:shd w:val="clear" w:color="000000" w:fill="FFFFFF"/>
                            <w:vAlign w:val="center"/>
                            <w:hideMark/>
                          </w:tcPr>
                          <w:p w14:paraId="70B32F67" w14:textId="77777777" w:rsidR="00652531" w:rsidRPr="00900AB4"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86</w:t>
                            </w:r>
                          </w:p>
                        </w:tc>
                        <w:tc>
                          <w:tcPr>
                            <w:tcW w:w="694" w:type="dxa"/>
                            <w:shd w:val="clear" w:color="000000" w:fill="FFFFFF"/>
                            <w:vAlign w:val="center"/>
                            <w:hideMark/>
                          </w:tcPr>
                          <w:p w14:paraId="252E7270"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01E8FB72"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4.65 </w:t>
                            </w:r>
                          </w:p>
                        </w:tc>
                        <w:tc>
                          <w:tcPr>
                            <w:tcW w:w="694" w:type="dxa"/>
                            <w:shd w:val="clear" w:color="000000" w:fill="FFFFFF"/>
                            <w:vAlign w:val="center"/>
                            <w:hideMark/>
                          </w:tcPr>
                          <w:p w14:paraId="62030633"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54</w:t>
                            </w:r>
                          </w:p>
                        </w:tc>
                        <w:tc>
                          <w:tcPr>
                            <w:tcW w:w="694" w:type="dxa"/>
                            <w:shd w:val="clear" w:color="000000" w:fill="FFFFFF"/>
                            <w:vAlign w:val="center"/>
                            <w:hideMark/>
                          </w:tcPr>
                          <w:p w14:paraId="2911BECE"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62.79 </w:t>
                            </w:r>
                          </w:p>
                        </w:tc>
                        <w:tc>
                          <w:tcPr>
                            <w:tcW w:w="693" w:type="dxa"/>
                            <w:shd w:val="clear" w:color="000000" w:fill="FFFFFF"/>
                            <w:vAlign w:val="center"/>
                            <w:hideMark/>
                          </w:tcPr>
                          <w:p w14:paraId="28D19B03"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w:t>
                            </w:r>
                          </w:p>
                        </w:tc>
                        <w:tc>
                          <w:tcPr>
                            <w:tcW w:w="694" w:type="dxa"/>
                            <w:shd w:val="clear" w:color="000000" w:fill="FFFFFF"/>
                            <w:vAlign w:val="center"/>
                            <w:hideMark/>
                          </w:tcPr>
                          <w:p w14:paraId="0C348215"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10.47 </w:t>
                            </w:r>
                          </w:p>
                        </w:tc>
                        <w:tc>
                          <w:tcPr>
                            <w:tcW w:w="694" w:type="dxa"/>
                            <w:shd w:val="clear" w:color="000000" w:fill="FFFFFF"/>
                            <w:vAlign w:val="center"/>
                            <w:hideMark/>
                          </w:tcPr>
                          <w:p w14:paraId="556F17C0"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w:t>
                            </w:r>
                          </w:p>
                        </w:tc>
                        <w:tc>
                          <w:tcPr>
                            <w:tcW w:w="694" w:type="dxa"/>
                            <w:shd w:val="clear" w:color="000000" w:fill="FFFFFF"/>
                            <w:vAlign w:val="center"/>
                            <w:hideMark/>
                          </w:tcPr>
                          <w:p w14:paraId="21EEFC77"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1.16 </w:t>
                            </w:r>
                          </w:p>
                        </w:tc>
                        <w:tc>
                          <w:tcPr>
                            <w:tcW w:w="694" w:type="dxa"/>
                            <w:shd w:val="clear" w:color="000000" w:fill="FFFFFF"/>
                            <w:vAlign w:val="center"/>
                            <w:hideMark/>
                          </w:tcPr>
                          <w:p w14:paraId="6858214B"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18</w:t>
                            </w:r>
                          </w:p>
                        </w:tc>
                        <w:tc>
                          <w:tcPr>
                            <w:tcW w:w="694" w:type="dxa"/>
                            <w:shd w:val="clear" w:color="000000" w:fill="FFFFFF"/>
                            <w:vAlign w:val="center"/>
                            <w:hideMark/>
                          </w:tcPr>
                          <w:p w14:paraId="18021FB4"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20.93 </w:t>
                            </w:r>
                          </w:p>
                        </w:tc>
                      </w:tr>
                      <w:tr w:rsidR="003751BF" w:rsidRPr="009F118F" w14:paraId="00BA4B4F" w14:textId="77777777" w:rsidTr="00C53C27">
                        <w:trPr>
                          <w:trHeight w:val="283"/>
                        </w:trPr>
                        <w:tc>
                          <w:tcPr>
                            <w:tcW w:w="373" w:type="dxa"/>
                            <w:shd w:val="clear" w:color="000000" w:fill="FFFFFF"/>
                            <w:vAlign w:val="center"/>
                          </w:tcPr>
                          <w:p w14:paraId="6756AD33"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3</w:t>
                            </w:r>
                          </w:p>
                        </w:tc>
                        <w:tc>
                          <w:tcPr>
                            <w:tcW w:w="1288" w:type="dxa"/>
                            <w:shd w:val="clear" w:color="000000" w:fill="FFFFFF"/>
                            <w:noWrap/>
                            <w:vAlign w:val="center"/>
                            <w:hideMark/>
                          </w:tcPr>
                          <w:p w14:paraId="033F5F76"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中州科技大學</w:t>
                            </w:r>
                          </w:p>
                        </w:tc>
                        <w:tc>
                          <w:tcPr>
                            <w:tcW w:w="856" w:type="dxa"/>
                            <w:shd w:val="clear" w:color="000000" w:fill="FFFFFF"/>
                            <w:noWrap/>
                            <w:vAlign w:val="center"/>
                            <w:hideMark/>
                          </w:tcPr>
                          <w:p w14:paraId="313DF4DB"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112.7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30E737E0"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216</w:t>
                            </w:r>
                          </w:p>
                        </w:tc>
                        <w:tc>
                          <w:tcPr>
                            <w:tcW w:w="694" w:type="dxa"/>
                            <w:shd w:val="clear" w:color="000000" w:fill="FFFFFF"/>
                            <w:vAlign w:val="center"/>
                            <w:hideMark/>
                          </w:tcPr>
                          <w:p w14:paraId="31574D57"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w:t>
                            </w:r>
                          </w:p>
                        </w:tc>
                        <w:tc>
                          <w:tcPr>
                            <w:tcW w:w="694" w:type="dxa"/>
                            <w:shd w:val="clear" w:color="000000" w:fill="FFFFFF"/>
                            <w:vAlign w:val="center"/>
                            <w:hideMark/>
                          </w:tcPr>
                          <w:p w14:paraId="7D3EC896"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3.24 </w:t>
                            </w:r>
                          </w:p>
                        </w:tc>
                        <w:tc>
                          <w:tcPr>
                            <w:tcW w:w="694" w:type="dxa"/>
                            <w:shd w:val="clear" w:color="000000" w:fill="FFFFFF"/>
                            <w:vAlign w:val="center"/>
                            <w:hideMark/>
                          </w:tcPr>
                          <w:p w14:paraId="6CA2155B"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194</w:t>
                            </w:r>
                          </w:p>
                        </w:tc>
                        <w:tc>
                          <w:tcPr>
                            <w:tcW w:w="694" w:type="dxa"/>
                            <w:shd w:val="clear" w:color="000000" w:fill="FFFFFF"/>
                            <w:vAlign w:val="center"/>
                            <w:hideMark/>
                          </w:tcPr>
                          <w:p w14:paraId="211A2F6F"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89.81 </w:t>
                            </w:r>
                          </w:p>
                        </w:tc>
                        <w:tc>
                          <w:tcPr>
                            <w:tcW w:w="693" w:type="dxa"/>
                            <w:shd w:val="clear" w:color="000000" w:fill="FFFFFF"/>
                            <w:hideMark/>
                          </w:tcPr>
                          <w:p w14:paraId="049A740B" w14:textId="2938FD10"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34627EBF" w14:textId="66C23E24"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41A53A6E"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3</w:t>
                            </w:r>
                          </w:p>
                        </w:tc>
                        <w:tc>
                          <w:tcPr>
                            <w:tcW w:w="694" w:type="dxa"/>
                            <w:shd w:val="clear" w:color="000000" w:fill="FFFFFF"/>
                            <w:vAlign w:val="center"/>
                            <w:hideMark/>
                          </w:tcPr>
                          <w:p w14:paraId="7ABF6E04"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1.39 </w:t>
                            </w:r>
                          </w:p>
                        </w:tc>
                        <w:tc>
                          <w:tcPr>
                            <w:tcW w:w="694" w:type="dxa"/>
                            <w:shd w:val="clear" w:color="000000" w:fill="FFFFFF"/>
                            <w:vAlign w:val="center"/>
                            <w:hideMark/>
                          </w:tcPr>
                          <w:p w14:paraId="1CEC8A6A"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12</w:t>
                            </w:r>
                          </w:p>
                        </w:tc>
                        <w:tc>
                          <w:tcPr>
                            <w:tcW w:w="694" w:type="dxa"/>
                            <w:shd w:val="clear" w:color="000000" w:fill="FFFFFF"/>
                            <w:vAlign w:val="center"/>
                            <w:hideMark/>
                          </w:tcPr>
                          <w:p w14:paraId="3986BAD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5.56 </w:t>
                            </w:r>
                          </w:p>
                        </w:tc>
                      </w:tr>
                      <w:tr w:rsidR="003751BF" w:rsidRPr="009F118F" w14:paraId="2775FFDD" w14:textId="77777777" w:rsidTr="00C53C27">
                        <w:trPr>
                          <w:trHeight w:val="283"/>
                        </w:trPr>
                        <w:tc>
                          <w:tcPr>
                            <w:tcW w:w="373" w:type="dxa"/>
                            <w:shd w:val="clear" w:color="000000" w:fill="FFFFFF"/>
                            <w:vAlign w:val="center"/>
                          </w:tcPr>
                          <w:p w14:paraId="05E7C595" w14:textId="77777777" w:rsidR="00652531" w:rsidRPr="009F118F" w:rsidRDefault="00652531" w:rsidP="009F118F">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4</w:t>
                            </w:r>
                          </w:p>
                        </w:tc>
                        <w:tc>
                          <w:tcPr>
                            <w:tcW w:w="1288" w:type="dxa"/>
                            <w:shd w:val="clear" w:color="000000" w:fill="FFFFFF"/>
                            <w:vAlign w:val="center"/>
                            <w:hideMark/>
                          </w:tcPr>
                          <w:p w14:paraId="27939B3B" w14:textId="77777777" w:rsidR="00652531" w:rsidRPr="009F118F" w:rsidRDefault="00652531" w:rsidP="009F118F">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台灣首府大學</w:t>
                            </w:r>
                          </w:p>
                        </w:tc>
                        <w:tc>
                          <w:tcPr>
                            <w:tcW w:w="856" w:type="dxa"/>
                            <w:shd w:val="clear" w:color="000000" w:fill="FFFFFF"/>
                            <w:vAlign w:val="center"/>
                            <w:hideMark/>
                          </w:tcPr>
                          <w:p w14:paraId="64B6EAF3" w14:textId="77777777" w:rsidR="00652531" w:rsidRPr="009F118F" w:rsidRDefault="00652531" w:rsidP="009F118F">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112.7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586055E3" w14:textId="77777777" w:rsidR="00652531" w:rsidRPr="00900AB4" w:rsidRDefault="00652531" w:rsidP="009F118F">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94</w:t>
                            </w:r>
                          </w:p>
                        </w:tc>
                        <w:tc>
                          <w:tcPr>
                            <w:tcW w:w="694" w:type="dxa"/>
                            <w:shd w:val="clear" w:color="000000" w:fill="FFFFFF"/>
                            <w:vAlign w:val="center"/>
                            <w:hideMark/>
                          </w:tcPr>
                          <w:p w14:paraId="02CBD350"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6076627A"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4.26</w:t>
                            </w:r>
                          </w:p>
                        </w:tc>
                        <w:tc>
                          <w:tcPr>
                            <w:tcW w:w="694" w:type="dxa"/>
                            <w:shd w:val="clear" w:color="000000" w:fill="FFFFFF"/>
                            <w:vAlign w:val="center"/>
                            <w:hideMark/>
                          </w:tcPr>
                          <w:p w14:paraId="38ACC7ED"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67</w:t>
                            </w:r>
                          </w:p>
                        </w:tc>
                        <w:tc>
                          <w:tcPr>
                            <w:tcW w:w="694" w:type="dxa"/>
                            <w:shd w:val="clear" w:color="000000" w:fill="FFFFFF"/>
                            <w:vAlign w:val="center"/>
                            <w:hideMark/>
                          </w:tcPr>
                          <w:p w14:paraId="577EA544"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71.28</w:t>
                            </w:r>
                          </w:p>
                        </w:tc>
                        <w:tc>
                          <w:tcPr>
                            <w:tcW w:w="693" w:type="dxa"/>
                            <w:shd w:val="clear" w:color="000000" w:fill="FFFFFF"/>
                            <w:vAlign w:val="center"/>
                            <w:hideMark/>
                          </w:tcPr>
                          <w:p w14:paraId="3096F733"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w:t>
                            </w:r>
                          </w:p>
                        </w:tc>
                        <w:tc>
                          <w:tcPr>
                            <w:tcW w:w="694" w:type="dxa"/>
                            <w:shd w:val="clear" w:color="000000" w:fill="FFFFFF"/>
                            <w:vAlign w:val="center"/>
                            <w:hideMark/>
                          </w:tcPr>
                          <w:p w14:paraId="2A961CAC"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1.06</w:t>
                            </w:r>
                          </w:p>
                        </w:tc>
                        <w:tc>
                          <w:tcPr>
                            <w:tcW w:w="694" w:type="dxa"/>
                            <w:shd w:val="clear" w:color="000000" w:fill="FFFFFF"/>
                            <w:vAlign w:val="center"/>
                            <w:hideMark/>
                          </w:tcPr>
                          <w:p w14:paraId="5BD6AE5A"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w:t>
                            </w:r>
                          </w:p>
                        </w:tc>
                        <w:tc>
                          <w:tcPr>
                            <w:tcW w:w="694" w:type="dxa"/>
                            <w:shd w:val="clear" w:color="000000" w:fill="FFFFFF"/>
                            <w:vAlign w:val="center"/>
                            <w:hideMark/>
                          </w:tcPr>
                          <w:p w14:paraId="55EB918E"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9.57</w:t>
                            </w:r>
                          </w:p>
                        </w:tc>
                        <w:tc>
                          <w:tcPr>
                            <w:tcW w:w="694" w:type="dxa"/>
                            <w:shd w:val="clear" w:color="000000" w:fill="FFFFFF"/>
                            <w:vAlign w:val="center"/>
                            <w:hideMark/>
                          </w:tcPr>
                          <w:p w14:paraId="493BCCC7"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w:t>
                            </w:r>
                          </w:p>
                        </w:tc>
                        <w:tc>
                          <w:tcPr>
                            <w:tcW w:w="694" w:type="dxa"/>
                            <w:shd w:val="clear" w:color="000000" w:fill="FFFFFF"/>
                            <w:vAlign w:val="center"/>
                            <w:hideMark/>
                          </w:tcPr>
                          <w:p w14:paraId="162BC01E" w14:textId="77777777" w:rsidR="00652531" w:rsidRPr="00871501" w:rsidRDefault="00652531" w:rsidP="009F118F">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13.83</w:t>
                            </w:r>
                          </w:p>
                        </w:tc>
                      </w:tr>
                      <w:tr w:rsidR="003751BF" w:rsidRPr="009F118F" w14:paraId="22B4972D" w14:textId="77777777" w:rsidTr="00C53C27">
                        <w:trPr>
                          <w:trHeight w:val="283"/>
                        </w:trPr>
                        <w:tc>
                          <w:tcPr>
                            <w:tcW w:w="373" w:type="dxa"/>
                            <w:shd w:val="clear" w:color="000000" w:fill="FFFFFF"/>
                            <w:vAlign w:val="center"/>
                          </w:tcPr>
                          <w:p w14:paraId="74E58744"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5</w:t>
                            </w:r>
                          </w:p>
                        </w:tc>
                        <w:tc>
                          <w:tcPr>
                            <w:tcW w:w="1288" w:type="dxa"/>
                            <w:shd w:val="clear" w:color="000000" w:fill="FFFFFF"/>
                            <w:noWrap/>
                            <w:vAlign w:val="center"/>
                            <w:hideMark/>
                          </w:tcPr>
                          <w:p w14:paraId="24832E92"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大同技術學院</w:t>
                            </w:r>
                          </w:p>
                        </w:tc>
                        <w:tc>
                          <w:tcPr>
                            <w:tcW w:w="856" w:type="dxa"/>
                            <w:shd w:val="clear" w:color="000000" w:fill="FFFFFF"/>
                            <w:noWrap/>
                            <w:vAlign w:val="center"/>
                            <w:hideMark/>
                          </w:tcPr>
                          <w:p w14:paraId="579E5C0C"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713E1D5C"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64</w:t>
                            </w:r>
                          </w:p>
                        </w:tc>
                        <w:tc>
                          <w:tcPr>
                            <w:tcW w:w="694" w:type="dxa"/>
                            <w:shd w:val="clear" w:color="000000" w:fill="FFFFFF"/>
                            <w:vAlign w:val="center"/>
                            <w:hideMark/>
                          </w:tcPr>
                          <w:p w14:paraId="76F94CE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w:t>
                            </w:r>
                          </w:p>
                        </w:tc>
                        <w:tc>
                          <w:tcPr>
                            <w:tcW w:w="694" w:type="dxa"/>
                            <w:shd w:val="clear" w:color="000000" w:fill="FFFFFF"/>
                            <w:vAlign w:val="center"/>
                            <w:hideMark/>
                          </w:tcPr>
                          <w:p w14:paraId="55091FB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10.94 </w:t>
                            </w:r>
                          </w:p>
                        </w:tc>
                        <w:tc>
                          <w:tcPr>
                            <w:tcW w:w="694" w:type="dxa"/>
                            <w:shd w:val="clear" w:color="000000" w:fill="FFFFFF"/>
                            <w:vAlign w:val="center"/>
                            <w:hideMark/>
                          </w:tcPr>
                          <w:p w14:paraId="5A11FCC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54</w:t>
                            </w:r>
                          </w:p>
                        </w:tc>
                        <w:tc>
                          <w:tcPr>
                            <w:tcW w:w="694" w:type="dxa"/>
                            <w:shd w:val="clear" w:color="000000" w:fill="FFFFFF"/>
                            <w:vAlign w:val="center"/>
                            <w:hideMark/>
                          </w:tcPr>
                          <w:p w14:paraId="7F1A531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84.38 </w:t>
                            </w:r>
                          </w:p>
                        </w:tc>
                        <w:tc>
                          <w:tcPr>
                            <w:tcW w:w="693" w:type="dxa"/>
                            <w:shd w:val="clear" w:color="000000" w:fill="FFFFFF"/>
                            <w:hideMark/>
                          </w:tcPr>
                          <w:p w14:paraId="2FF1ED60" w14:textId="02BF68D6"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6F2C3DE2" w14:textId="2232F47B"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0F4F0848"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2</w:t>
                            </w:r>
                          </w:p>
                        </w:tc>
                        <w:tc>
                          <w:tcPr>
                            <w:tcW w:w="694" w:type="dxa"/>
                            <w:shd w:val="clear" w:color="000000" w:fill="FFFFFF"/>
                            <w:vAlign w:val="center"/>
                            <w:hideMark/>
                          </w:tcPr>
                          <w:p w14:paraId="65FD6B5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3.13 </w:t>
                            </w:r>
                          </w:p>
                        </w:tc>
                        <w:tc>
                          <w:tcPr>
                            <w:tcW w:w="694" w:type="dxa"/>
                            <w:shd w:val="clear" w:color="000000" w:fill="FFFFFF"/>
                            <w:vAlign w:val="center"/>
                            <w:hideMark/>
                          </w:tcPr>
                          <w:p w14:paraId="460B3FB2"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w:t>
                            </w:r>
                          </w:p>
                        </w:tc>
                        <w:tc>
                          <w:tcPr>
                            <w:tcW w:w="694" w:type="dxa"/>
                            <w:shd w:val="clear" w:color="000000" w:fill="FFFFFF"/>
                            <w:vAlign w:val="center"/>
                            <w:hideMark/>
                          </w:tcPr>
                          <w:p w14:paraId="389762C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1.56 </w:t>
                            </w:r>
                          </w:p>
                        </w:tc>
                      </w:tr>
                      <w:tr w:rsidR="003751BF" w:rsidRPr="009F118F" w14:paraId="151E389A" w14:textId="77777777" w:rsidTr="00C53C27">
                        <w:trPr>
                          <w:trHeight w:val="283"/>
                        </w:trPr>
                        <w:tc>
                          <w:tcPr>
                            <w:tcW w:w="373" w:type="dxa"/>
                            <w:shd w:val="clear" w:color="000000" w:fill="FFFFFF"/>
                            <w:vAlign w:val="center"/>
                          </w:tcPr>
                          <w:p w14:paraId="05186601"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6</w:t>
                            </w:r>
                          </w:p>
                        </w:tc>
                        <w:tc>
                          <w:tcPr>
                            <w:tcW w:w="1288" w:type="dxa"/>
                            <w:shd w:val="clear" w:color="000000" w:fill="FFFFFF"/>
                            <w:noWrap/>
                            <w:vAlign w:val="center"/>
                            <w:hideMark/>
                          </w:tcPr>
                          <w:p w14:paraId="140DE0E0"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東方設計大學</w:t>
                            </w:r>
                          </w:p>
                        </w:tc>
                        <w:tc>
                          <w:tcPr>
                            <w:tcW w:w="856" w:type="dxa"/>
                            <w:shd w:val="clear" w:color="000000" w:fill="FFFFFF"/>
                            <w:noWrap/>
                            <w:vAlign w:val="center"/>
                            <w:hideMark/>
                          </w:tcPr>
                          <w:p w14:paraId="7378A0CD"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75BDD7D9"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73</w:t>
                            </w:r>
                          </w:p>
                        </w:tc>
                        <w:tc>
                          <w:tcPr>
                            <w:tcW w:w="694" w:type="dxa"/>
                            <w:shd w:val="clear" w:color="000000" w:fill="FFFFFF"/>
                            <w:vAlign w:val="center"/>
                            <w:hideMark/>
                          </w:tcPr>
                          <w:p w14:paraId="0F0E97F2"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31</w:t>
                            </w:r>
                          </w:p>
                        </w:tc>
                        <w:tc>
                          <w:tcPr>
                            <w:tcW w:w="694" w:type="dxa"/>
                            <w:shd w:val="clear" w:color="000000" w:fill="FFFFFF"/>
                            <w:vAlign w:val="center"/>
                            <w:hideMark/>
                          </w:tcPr>
                          <w:p w14:paraId="3DE7D8FC"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42.47 </w:t>
                            </w:r>
                          </w:p>
                        </w:tc>
                        <w:tc>
                          <w:tcPr>
                            <w:tcW w:w="694" w:type="dxa"/>
                            <w:shd w:val="clear" w:color="000000" w:fill="FFFFFF"/>
                            <w:vAlign w:val="center"/>
                            <w:hideMark/>
                          </w:tcPr>
                          <w:p w14:paraId="027C0CA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25</w:t>
                            </w:r>
                          </w:p>
                        </w:tc>
                        <w:tc>
                          <w:tcPr>
                            <w:tcW w:w="694" w:type="dxa"/>
                            <w:shd w:val="clear" w:color="000000" w:fill="FFFFFF"/>
                            <w:vAlign w:val="center"/>
                            <w:hideMark/>
                          </w:tcPr>
                          <w:p w14:paraId="6BFCF7C4"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34.25 </w:t>
                            </w:r>
                          </w:p>
                        </w:tc>
                        <w:tc>
                          <w:tcPr>
                            <w:tcW w:w="693" w:type="dxa"/>
                            <w:shd w:val="clear" w:color="000000" w:fill="FFFFFF"/>
                            <w:hideMark/>
                          </w:tcPr>
                          <w:p w14:paraId="62BA0966" w14:textId="2CDBAF39"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6076DE4" w14:textId="1DF4C69F"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360F838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w:t>
                            </w:r>
                          </w:p>
                        </w:tc>
                        <w:tc>
                          <w:tcPr>
                            <w:tcW w:w="694" w:type="dxa"/>
                            <w:shd w:val="clear" w:color="000000" w:fill="FFFFFF"/>
                            <w:vAlign w:val="center"/>
                            <w:hideMark/>
                          </w:tcPr>
                          <w:p w14:paraId="0C3547EE"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12.33 </w:t>
                            </w:r>
                          </w:p>
                        </w:tc>
                        <w:tc>
                          <w:tcPr>
                            <w:tcW w:w="694" w:type="dxa"/>
                            <w:shd w:val="clear" w:color="000000" w:fill="FFFFFF"/>
                            <w:vAlign w:val="center"/>
                            <w:hideMark/>
                          </w:tcPr>
                          <w:p w14:paraId="73153B4B"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8</w:t>
                            </w:r>
                          </w:p>
                        </w:tc>
                        <w:tc>
                          <w:tcPr>
                            <w:tcW w:w="694" w:type="dxa"/>
                            <w:shd w:val="clear" w:color="000000" w:fill="FFFFFF"/>
                            <w:vAlign w:val="center"/>
                            <w:hideMark/>
                          </w:tcPr>
                          <w:p w14:paraId="1090912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10.96 </w:t>
                            </w:r>
                          </w:p>
                        </w:tc>
                      </w:tr>
                      <w:tr w:rsidR="003751BF" w:rsidRPr="009F118F" w14:paraId="45BD94E8" w14:textId="77777777" w:rsidTr="00C53C27">
                        <w:trPr>
                          <w:trHeight w:val="283"/>
                        </w:trPr>
                        <w:tc>
                          <w:tcPr>
                            <w:tcW w:w="373" w:type="dxa"/>
                            <w:shd w:val="clear" w:color="000000" w:fill="FFFFFF"/>
                            <w:vAlign w:val="center"/>
                          </w:tcPr>
                          <w:p w14:paraId="436E29D6"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7</w:t>
                            </w:r>
                          </w:p>
                        </w:tc>
                        <w:tc>
                          <w:tcPr>
                            <w:tcW w:w="1288" w:type="dxa"/>
                            <w:shd w:val="clear" w:color="000000" w:fill="FFFFFF"/>
                            <w:noWrap/>
                            <w:vAlign w:val="center"/>
                            <w:hideMark/>
                          </w:tcPr>
                          <w:p w14:paraId="7447D1ED"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環球科技大學</w:t>
                            </w:r>
                          </w:p>
                        </w:tc>
                        <w:tc>
                          <w:tcPr>
                            <w:tcW w:w="856" w:type="dxa"/>
                            <w:shd w:val="clear" w:color="000000" w:fill="FFFFFF"/>
                            <w:noWrap/>
                            <w:vAlign w:val="center"/>
                            <w:hideMark/>
                          </w:tcPr>
                          <w:p w14:paraId="024D737A"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7053C4E4"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287</w:t>
                            </w:r>
                          </w:p>
                        </w:tc>
                        <w:tc>
                          <w:tcPr>
                            <w:tcW w:w="694" w:type="dxa"/>
                            <w:shd w:val="clear" w:color="000000" w:fill="FFFFFF"/>
                            <w:vAlign w:val="center"/>
                            <w:hideMark/>
                          </w:tcPr>
                          <w:p w14:paraId="58B55A29"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121</w:t>
                            </w:r>
                          </w:p>
                        </w:tc>
                        <w:tc>
                          <w:tcPr>
                            <w:tcW w:w="694" w:type="dxa"/>
                            <w:shd w:val="clear" w:color="000000" w:fill="FFFFFF"/>
                            <w:vAlign w:val="center"/>
                            <w:hideMark/>
                          </w:tcPr>
                          <w:p w14:paraId="4050C71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42.16 </w:t>
                            </w:r>
                          </w:p>
                        </w:tc>
                        <w:tc>
                          <w:tcPr>
                            <w:tcW w:w="694" w:type="dxa"/>
                            <w:shd w:val="clear" w:color="000000" w:fill="FFFFFF"/>
                            <w:vAlign w:val="center"/>
                            <w:hideMark/>
                          </w:tcPr>
                          <w:p w14:paraId="75F1876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145</w:t>
                            </w:r>
                          </w:p>
                        </w:tc>
                        <w:tc>
                          <w:tcPr>
                            <w:tcW w:w="694" w:type="dxa"/>
                            <w:shd w:val="clear" w:color="000000" w:fill="FFFFFF"/>
                            <w:vAlign w:val="center"/>
                            <w:hideMark/>
                          </w:tcPr>
                          <w:p w14:paraId="4DE55FE6"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50.52 </w:t>
                            </w:r>
                          </w:p>
                        </w:tc>
                        <w:tc>
                          <w:tcPr>
                            <w:tcW w:w="693" w:type="dxa"/>
                            <w:shd w:val="clear" w:color="000000" w:fill="FFFFFF"/>
                            <w:hideMark/>
                          </w:tcPr>
                          <w:p w14:paraId="739CEBC5" w14:textId="149CD788"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660DD003" w14:textId="5BD33386"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3AF1EF36"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w:t>
                            </w:r>
                          </w:p>
                        </w:tc>
                        <w:tc>
                          <w:tcPr>
                            <w:tcW w:w="694" w:type="dxa"/>
                            <w:shd w:val="clear" w:color="000000" w:fill="FFFFFF"/>
                            <w:vAlign w:val="center"/>
                            <w:hideMark/>
                          </w:tcPr>
                          <w:p w14:paraId="6E72C89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4.53 </w:t>
                            </w:r>
                          </w:p>
                        </w:tc>
                        <w:tc>
                          <w:tcPr>
                            <w:tcW w:w="694" w:type="dxa"/>
                            <w:shd w:val="clear" w:color="000000" w:fill="FFFFFF"/>
                            <w:vAlign w:val="center"/>
                            <w:hideMark/>
                          </w:tcPr>
                          <w:p w14:paraId="4485A71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8</w:t>
                            </w:r>
                          </w:p>
                        </w:tc>
                        <w:tc>
                          <w:tcPr>
                            <w:tcW w:w="694" w:type="dxa"/>
                            <w:shd w:val="clear" w:color="000000" w:fill="FFFFFF"/>
                            <w:vAlign w:val="center"/>
                            <w:hideMark/>
                          </w:tcPr>
                          <w:p w14:paraId="5666EDCC"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2.79 </w:t>
                            </w:r>
                          </w:p>
                        </w:tc>
                      </w:tr>
                      <w:tr w:rsidR="003751BF" w:rsidRPr="009F118F" w14:paraId="14E87FE9" w14:textId="77777777" w:rsidTr="00C53C27">
                        <w:trPr>
                          <w:trHeight w:val="283"/>
                        </w:trPr>
                        <w:tc>
                          <w:tcPr>
                            <w:tcW w:w="373" w:type="dxa"/>
                            <w:shd w:val="clear" w:color="000000" w:fill="FFFFFF"/>
                            <w:vAlign w:val="center"/>
                          </w:tcPr>
                          <w:p w14:paraId="15067468"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8</w:t>
                            </w:r>
                          </w:p>
                        </w:tc>
                        <w:tc>
                          <w:tcPr>
                            <w:tcW w:w="1288" w:type="dxa"/>
                            <w:shd w:val="clear" w:color="000000" w:fill="FFFFFF"/>
                            <w:vAlign w:val="center"/>
                            <w:hideMark/>
                          </w:tcPr>
                          <w:p w14:paraId="33AC7161"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明道大學</w:t>
                            </w:r>
                          </w:p>
                        </w:tc>
                        <w:tc>
                          <w:tcPr>
                            <w:tcW w:w="856" w:type="dxa"/>
                            <w:shd w:val="clear" w:color="000000" w:fill="FFFFFF"/>
                            <w:vAlign w:val="center"/>
                            <w:hideMark/>
                          </w:tcPr>
                          <w:p w14:paraId="79866788"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113.7</w:t>
                            </w:r>
                            <w:r w:rsidRPr="009F118F">
                              <w:rPr>
                                <w:rFonts w:ascii="標楷體" w:eastAsia="標楷體" w:hAnsi="標楷體" w:cs="新細明體"/>
                                <w:color w:val="000000" w:themeColor="text1"/>
                                <w:kern w:val="0"/>
                                <w:sz w:val="20"/>
                                <w:szCs w:val="20"/>
                              </w:rPr>
                              <w:t>.31</w:t>
                            </w:r>
                          </w:p>
                        </w:tc>
                        <w:tc>
                          <w:tcPr>
                            <w:tcW w:w="693" w:type="dxa"/>
                            <w:shd w:val="clear" w:color="000000" w:fill="FFFFFF"/>
                            <w:vAlign w:val="center"/>
                            <w:hideMark/>
                          </w:tcPr>
                          <w:p w14:paraId="343ECFAF"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243</w:t>
                            </w:r>
                          </w:p>
                        </w:tc>
                        <w:tc>
                          <w:tcPr>
                            <w:tcW w:w="694" w:type="dxa"/>
                            <w:shd w:val="clear" w:color="000000" w:fill="FFFFFF"/>
                            <w:vAlign w:val="center"/>
                            <w:hideMark/>
                          </w:tcPr>
                          <w:p w14:paraId="68B2290A"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93</w:t>
                            </w:r>
                          </w:p>
                        </w:tc>
                        <w:tc>
                          <w:tcPr>
                            <w:tcW w:w="694" w:type="dxa"/>
                            <w:shd w:val="clear" w:color="000000" w:fill="FFFFFF"/>
                            <w:vAlign w:val="center"/>
                            <w:hideMark/>
                          </w:tcPr>
                          <w:p w14:paraId="15DD54E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38.27</w:t>
                            </w:r>
                          </w:p>
                        </w:tc>
                        <w:tc>
                          <w:tcPr>
                            <w:tcW w:w="694" w:type="dxa"/>
                            <w:shd w:val="clear" w:color="000000" w:fill="FFFFFF"/>
                            <w:vAlign w:val="center"/>
                            <w:hideMark/>
                          </w:tcPr>
                          <w:p w14:paraId="670DF2F5"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131</w:t>
                            </w:r>
                          </w:p>
                        </w:tc>
                        <w:tc>
                          <w:tcPr>
                            <w:tcW w:w="694" w:type="dxa"/>
                            <w:shd w:val="clear" w:color="000000" w:fill="FFFFFF"/>
                            <w:vAlign w:val="center"/>
                            <w:hideMark/>
                          </w:tcPr>
                          <w:p w14:paraId="1D2E9C30"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53.91</w:t>
                            </w:r>
                          </w:p>
                        </w:tc>
                        <w:tc>
                          <w:tcPr>
                            <w:tcW w:w="693" w:type="dxa"/>
                            <w:shd w:val="clear" w:color="000000" w:fill="FFFFFF"/>
                            <w:hideMark/>
                          </w:tcPr>
                          <w:p w14:paraId="202AA898" w14:textId="4251469C"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F9289D1" w14:textId="6FB3B525"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53BDCC0D"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15</w:t>
                            </w:r>
                          </w:p>
                        </w:tc>
                        <w:tc>
                          <w:tcPr>
                            <w:tcW w:w="694" w:type="dxa"/>
                            <w:shd w:val="clear" w:color="000000" w:fill="FFFFFF"/>
                            <w:vAlign w:val="center"/>
                            <w:hideMark/>
                          </w:tcPr>
                          <w:p w14:paraId="3349E03F"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6.17</w:t>
                            </w:r>
                          </w:p>
                        </w:tc>
                        <w:tc>
                          <w:tcPr>
                            <w:tcW w:w="694" w:type="dxa"/>
                            <w:shd w:val="clear" w:color="000000" w:fill="FFFFFF"/>
                            <w:vAlign w:val="center"/>
                            <w:hideMark/>
                          </w:tcPr>
                          <w:p w14:paraId="342C9C57"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2E768C13"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1.65</w:t>
                            </w:r>
                          </w:p>
                        </w:tc>
                      </w:tr>
                      <w:tr w:rsidR="003751BF" w:rsidRPr="009F118F" w14:paraId="0B0E8C3C" w14:textId="77777777" w:rsidTr="00C53C27">
                        <w:trPr>
                          <w:trHeight w:val="283"/>
                        </w:trPr>
                        <w:tc>
                          <w:tcPr>
                            <w:tcW w:w="373" w:type="dxa"/>
                            <w:shd w:val="clear" w:color="000000" w:fill="FFFFFF"/>
                            <w:vAlign w:val="center"/>
                          </w:tcPr>
                          <w:p w14:paraId="367FBA4D" w14:textId="77777777" w:rsidR="00810ACA" w:rsidRPr="009F118F" w:rsidRDefault="00810ACA" w:rsidP="00810ACA">
                            <w:pPr>
                              <w:widowControl/>
                              <w:spacing w:line="240" w:lineRule="exact"/>
                              <w:jc w:val="center"/>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9</w:t>
                            </w:r>
                          </w:p>
                        </w:tc>
                        <w:tc>
                          <w:tcPr>
                            <w:tcW w:w="1288" w:type="dxa"/>
                            <w:shd w:val="clear" w:color="000000" w:fill="FFFFFF"/>
                            <w:noWrap/>
                            <w:vAlign w:val="center"/>
                            <w:hideMark/>
                          </w:tcPr>
                          <w:p w14:paraId="5D1AFFB3" w14:textId="77777777" w:rsidR="00810ACA" w:rsidRPr="009F118F" w:rsidRDefault="00810ACA" w:rsidP="00810ACA">
                            <w:pPr>
                              <w:widowControl/>
                              <w:spacing w:line="240" w:lineRule="exact"/>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大漢技術學院</w:t>
                            </w:r>
                          </w:p>
                        </w:tc>
                        <w:tc>
                          <w:tcPr>
                            <w:tcW w:w="856" w:type="dxa"/>
                            <w:shd w:val="clear" w:color="000000" w:fill="FFFFFF"/>
                            <w:noWrap/>
                            <w:vAlign w:val="center"/>
                            <w:hideMark/>
                          </w:tcPr>
                          <w:p w14:paraId="6FD06D29" w14:textId="77777777" w:rsidR="00810ACA" w:rsidRPr="009F118F" w:rsidRDefault="00810ACA" w:rsidP="00810ACA">
                            <w:pPr>
                              <w:widowControl/>
                              <w:spacing w:line="240" w:lineRule="exact"/>
                              <w:jc w:val="both"/>
                              <w:rPr>
                                <w:rFonts w:ascii="標楷體" w:eastAsia="標楷體" w:hAnsi="標楷體" w:cs="新細明體"/>
                                <w:color w:val="000000" w:themeColor="text1"/>
                                <w:kern w:val="0"/>
                                <w:sz w:val="20"/>
                                <w:szCs w:val="20"/>
                              </w:rPr>
                            </w:pPr>
                            <w:r w:rsidRPr="009F118F">
                              <w:rPr>
                                <w:rFonts w:ascii="標楷體" w:eastAsia="標楷體" w:hAnsi="標楷體" w:cs="新細明體" w:hint="eastAsia"/>
                                <w:color w:val="000000" w:themeColor="text1"/>
                                <w:kern w:val="0"/>
                                <w:sz w:val="20"/>
                                <w:szCs w:val="20"/>
                              </w:rPr>
                              <w:t>114.</w:t>
                            </w:r>
                            <w:r w:rsidRPr="009F118F">
                              <w:rPr>
                                <w:rFonts w:ascii="標楷體" w:eastAsia="標楷體" w:hAnsi="標楷體" w:cs="新細明體"/>
                                <w:color w:val="000000" w:themeColor="text1"/>
                                <w:kern w:val="0"/>
                                <w:sz w:val="20"/>
                                <w:szCs w:val="20"/>
                              </w:rPr>
                              <w:t>8.1</w:t>
                            </w:r>
                          </w:p>
                        </w:tc>
                        <w:tc>
                          <w:tcPr>
                            <w:tcW w:w="693" w:type="dxa"/>
                            <w:shd w:val="clear" w:color="000000" w:fill="FFFFFF"/>
                            <w:vAlign w:val="center"/>
                            <w:hideMark/>
                          </w:tcPr>
                          <w:p w14:paraId="29F8B6C1" w14:textId="77777777" w:rsidR="00810ACA" w:rsidRPr="00900AB4" w:rsidRDefault="00810ACA" w:rsidP="00810ACA">
                            <w:pPr>
                              <w:widowControl/>
                              <w:spacing w:line="240" w:lineRule="exact"/>
                              <w:jc w:val="right"/>
                              <w:rPr>
                                <w:rFonts w:ascii="標楷體" w:eastAsia="標楷體" w:hAnsi="標楷體" w:cs="新細明體"/>
                                <w:b/>
                                <w:bCs/>
                                <w:color w:val="000000" w:themeColor="text1"/>
                                <w:kern w:val="0"/>
                                <w:sz w:val="20"/>
                                <w:szCs w:val="20"/>
                              </w:rPr>
                            </w:pPr>
                            <w:r w:rsidRPr="00900AB4">
                              <w:rPr>
                                <w:rFonts w:ascii="標楷體" w:eastAsia="標楷體" w:hAnsi="標楷體" w:cs="新細明體" w:hint="eastAsia"/>
                                <w:b/>
                                <w:bCs/>
                                <w:color w:val="000000" w:themeColor="text1"/>
                                <w:kern w:val="0"/>
                                <w:sz w:val="20"/>
                                <w:szCs w:val="20"/>
                              </w:rPr>
                              <w:t>80</w:t>
                            </w:r>
                          </w:p>
                        </w:tc>
                        <w:tc>
                          <w:tcPr>
                            <w:tcW w:w="694" w:type="dxa"/>
                            <w:shd w:val="clear" w:color="000000" w:fill="FFFFFF"/>
                            <w:vAlign w:val="center"/>
                            <w:hideMark/>
                          </w:tcPr>
                          <w:p w14:paraId="4587E38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76</w:t>
                            </w:r>
                          </w:p>
                        </w:tc>
                        <w:tc>
                          <w:tcPr>
                            <w:tcW w:w="694" w:type="dxa"/>
                            <w:shd w:val="clear" w:color="000000" w:fill="FFFFFF"/>
                            <w:vAlign w:val="center"/>
                            <w:hideMark/>
                          </w:tcPr>
                          <w:p w14:paraId="092F9A18"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95.00 </w:t>
                            </w:r>
                          </w:p>
                        </w:tc>
                        <w:tc>
                          <w:tcPr>
                            <w:tcW w:w="694" w:type="dxa"/>
                            <w:shd w:val="clear" w:color="000000" w:fill="FFFFFF"/>
                            <w:vAlign w:val="center"/>
                            <w:hideMark/>
                          </w:tcPr>
                          <w:p w14:paraId="0237301D" w14:textId="4B41A0E6"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1A3D6E27" w14:textId="511CE5C3"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3" w:type="dxa"/>
                            <w:shd w:val="clear" w:color="000000" w:fill="FFFFFF"/>
                            <w:hideMark/>
                          </w:tcPr>
                          <w:p w14:paraId="41B788B1" w14:textId="16DF4744"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3903B376" w14:textId="207FEC28"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vAlign w:val="center"/>
                            <w:hideMark/>
                          </w:tcPr>
                          <w:p w14:paraId="5E088271"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4</w:t>
                            </w:r>
                          </w:p>
                        </w:tc>
                        <w:tc>
                          <w:tcPr>
                            <w:tcW w:w="694" w:type="dxa"/>
                            <w:shd w:val="clear" w:color="000000" w:fill="FFFFFF"/>
                            <w:vAlign w:val="center"/>
                            <w:hideMark/>
                          </w:tcPr>
                          <w:p w14:paraId="07811B52" w14:textId="77777777"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r w:rsidRPr="00871501">
                              <w:rPr>
                                <w:rFonts w:ascii="標楷體" w:eastAsia="標楷體" w:hAnsi="標楷體" w:cs="新細明體" w:hint="eastAsia"/>
                                <w:color w:val="000000" w:themeColor="text1"/>
                                <w:kern w:val="0"/>
                                <w:sz w:val="20"/>
                                <w:szCs w:val="20"/>
                              </w:rPr>
                              <w:t xml:space="preserve">5.00 </w:t>
                            </w:r>
                          </w:p>
                        </w:tc>
                        <w:tc>
                          <w:tcPr>
                            <w:tcW w:w="694" w:type="dxa"/>
                            <w:shd w:val="clear" w:color="000000" w:fill="FFFFFF"/>
                            <w:hideMark/>
                          </w:tcPr>
                          <w:p w14:paraId="7F01CC56" w14:textId="73A41D6B"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c>
                          <w:tcPr>
                            <w:tcW w:w="694" w:type="dxa"/>
                            <w:shd w:val="clear" w:color="000000" w:fill="FFFFFF"/>
                            <w:hideMark/>
                          </w:tcPr>
                          <w:p w14:paraId="0308FE40" w14:textId="5A640999" w:rsidR="00810ACA" w:rsidRPr="00871501" w:rsidRDefault="00810ACA" w:rsidP="00810ACA">
                            <w:pPr>
                              <w:widowControl/>
                              <w:spacing w:line="240" w:lineRule="exact"/>
                              <w:jc w:val="right"/>
                              <w:rPr>
                                <w:rFonts w:ascii="標楷體" w:eastAsia="標楷體" w:hAnsi="標楷體" w:cs="新細明體"/>
                                <w:color w:val="000000" w:themeColor="text1"/>
                                <w:kern w:val="0"/>
                                <w:sz w:val="20"/>
                                <w:szCs w:val="20"/>
                              </w:rPr>
                            </w:pPr>
                            <w:proofErr w:type="gramStart"/>
                            <w:r w:rsidRPr="00871501">
                              <w:rPr>
                                <w:rFonts w:ascii="標楷體" w:eastAsia="標楷體" w:hAnsi="標楷體" w:hint="eastAsia"/>
                                <w:sz w:val="20"/>
                                <w:szCs w:val="20"/>
                              </w:rPr>
                              <w:t>—</w:t>
                            </w:r>
                            <w:proofErr w:type="gramEnd"/>
                          </w:p>
                        </w:tc>
                      </w:tr>
                    </w:tbl>
                    <w:p w14:paraId="48268901" w14:textId="77777777" w:rsidR="00652531" w:rsidRPr="00277BC5" w:rsidRDefault="00652531" w:rsidP="003867D4">
                      <w:pPr>
                        <w:spacing w:line="240" w:lineRule="exact"/>
                        <w:ind w:leftChars="-52" w:left="-125" w:firstLineChars="2" w:firstLine="4"/>
                        <w:rPr>
                          <w:rFonts w:ascii="標楷體" w:eastAsia="標楷體" w:hAnsi="標楷體"/>
                          <w:color w:val="000000" w:themeColor="text1"/>
                        </w:rPr>
                      </w:pPr>
                      <w:r w:rsidRPr="00277BC5">
                        <w:rPr>
                          <w:rFonts w:ascii="標楷體" w:eastAsia="標楷體" w:hAnsi="標楷體" w:cs="Calibri" w:hint="eastAsia"/>
                          <w:color w:val="000000" w:themeColor="text1"/>
                          <w:kern w:val="0"/>
                          <w:sz w:val="18"/>
                          <w:szCs w:val="18"/>
                        </w:rPr>
                        <w:t>資料來源：整理自教育部提供資料。</w:t>
                      </w:r>
                    </w:p>
                  </w:txbxContent>
                </v:textbox>
                <w10:wrap type="topAndBottom" anchorx="margin" anchory="page"/>
              </v:shape>
            </w:pict>
          </mc:Fallback>
        </mc:AlternateContent>
      </w:r>
      <w:r w:rsidR="00077A39" w:rsidRPr="00077A39">
        <w:rPr>
          <w:spacing w:val="-2"/>
        </w:rPr>
        <w:t>4.40</w:t>
      </w:r>
      <w:r w:rsidR="00077A39" w:rsidRPr="00077A39">
        <w:rPr>
          <w:rFonts w:hint="eastAsia"/>
          <w:spacing w:val="-2"/>
        </w:rPr>
        <w:t>％及</w:t>
      </w:r>
      <w:r w:rsidR="00077A39" w:rsidRPr="00077A39">
        <w:rPr>
          <w:spacing w:val="-2"/>
        </w:rPr>
        <w:t>8.95</w:t>
      </w:r>
      <w:r w:rsidR="00077A39" w:rsidRPr="00077A39">
        <w:rPr>
          <w:rFonts w:hint="eastAsia"/>
          <w:spacing w:val="-2"/>
        </w:rPr>
        <w:t>％，其中臺灣觀光學院、蘭陽技術學院、台灣首府大學及東方設計大學之退學率均高於10％</w:t>
      </w:r>
      <w:bookmarkEnd w:id="5"/>
      <w:r w:rsidR="00BD1357">
        <w:rPr>
          <w:rFonts w:hint="eastAsia"/>
          <w:spacing w:val="-2"/>
        </w:rPr>
        <w:t>（</w:t>
      </w:r>
      <w:r w:rsidR="00077A39" w:rsidRPr="00077A39">
        <w:rPr>
          <w:rFonts w:hint="eastAsia"/>
          <w:spacing w:val="-2"/>
        </w:rPr>
        <w:t>表</w:t>
      </w:r>
      <w:r w:rsidR="00652531">
        <w:rPr>
          <w:spacing w:val="-2"/>
        </w:rPr>
        <w:t>1</w:t>
      </w:r>
      <w:r w:rsidR="00BD1357">
        <w:rPr>
          <w:rFonts w:hint="eastAsia"/>
          <w:spacing w:val="-2"/>
        </w:rPr>
        <w:t>）</w:t>
      </w:r>
      <w:r w:rsidR="00DB3362">
        <w:rPr>
          <w:rFonts w:hint="eastAsia"/>
          <w:spacing w:val="-2"/>
        </w:rPr>
        <w:t>，</w:t>
      </w:r>
      <w:r w:rsidR="00DB3362" w:rsidRPr="00B06D9D">
        <w:rPr>
          <w:rFonts w:hint="eastAsia"/>
          <w:spacing w:val="-2"/>
        </w:rPr>
        <w:t>經函請教育部</w:t>
      </w:r>
      <w:r w:rsidR="00077A39" w:rsidRPr="00077A39">
        <w:rPr>
          <w:rFonts w:hint="eastAsia"/>
          <w:spacing w:val="-2"/>
        </w:rPr>
        <w:t>督促分發學校針對安置學生退學率偏高情形，檢討分析原因，落實學生課業及生活協助措施，並積極協助學生解決就學相關問題，以維護其受教權益</w:t>
      </w:r>
      <w:r w:rsidR="002D74E0" w:rsidRPr="00B06D9D">
        <w:rPr>
          <w:rFonts w:hint="eastAsia"/>
          <w:spacing w:val="-2"/>
        </w:rPr>
        <w:t>。據復：</w:t>
      </w:r>
      <w:r w:rsidR="00652531" w:rsidRPr="00652531">
        <w:rPr>
          <w:rFonts w:hint="eastAsia"/>
          <w:spacing w:val="-2"/>
        </w:rPr>
        <w:t>將持續提供安置學生經費補助、學習輔導等，並加強督導分發學校提供學生個別輔導訪談、選課輔導、補救教學課程等</w:t>
      </w:r>
      <w:r w:rsidR="00D664D1">
        <w:rPr>
          <w:rFonts w:hint="eastAsia"/>
          <w:spacing w:val="-2"/>
        </w:rPr>
        <w:t>；另</w:t>
      </w:r>
      <w:proofErr w:type="gramStart"/>
      <w:r w:rsidR="00D664D1">
        <w:rPr>
          <w:rFonts w:hint="eastAsia"/>
          <w:spacing w:val="-2"/>
        </w:rPr>
        <w:t>該部</w:t>
      </w:r>
      <w:r w:rsidR="00652531">
        <w:rPr>
          <w:rFonts w:hint="eastAsia"/>
          <w:spacing w:val="-2"/>
        </w:rPr>
        <w:t>亦</w:t>
      </w:r>
      <w:r w:rsidR="00652531" w:rsidRPr="00652531">
        <w:rPr>
          <w:rFonts w:hint="eastAsia"/>
          <w:spacing w:val="-2"/>
        </w:rPr>
        <w:t>透過</w:t>
      </w:r>
      <w:proofErr w:type="gramEnd"/>
      <w:r w:rsidR="00652531" w:rsidRPr="00652531">
        <w:rPr>
          <w:rFonts w:hint="eastAsia"/>
          <w:spacing w:val="-2"/>
        </w:rPr>
        <w:t>到校訪視</w:t>
      </w:r>
      <w:r w:rsidR="00E45D6E">
        <w:rPr>
          <w:rFonts w:hint="eastAsia"/>
          <w:spacing w:val="-2"/>
        </w:rPr>
        <w:t>瞭</w:t>
      </w:r>
      <w:r w:rsidR="00652531" w:rsidRPr="00652531">
        <w:rPr>
          <w:rFonts w:hint="eastAsia"/>
          <w:spacing w:val="-2"/>
        </w:rPr>
        <w:t>解學生適應情形，落實安置學生相關學習與輔導措施。</w:t>
      </w:r>
    </w:p>
    <w:p w14:paraId="39157242" w14:textId="77777777" w:rsidR="00217286" w:rsidRDefault="005B31EF" w:rsidP="00C418CA">
      <w:pPr>
        <w:pStyle w:val="10"/>
        <w:spacing w:line="604" w:lineRule="exact"/>
        <w:rPr>
          <w:bCs/>
        </w:rPr>
      </w:pPr>
      <w:r w:rsidRPr="00885B8E">
        <w:rPr>
          <w:rFonts w:hint="eastAsia"/>
          <w:b/>
        </w:rPr>
        <w:t>（2）</w:t>
      </w:r>
      <w:r w:rsidRPr="00885B8E">
        <w:rPr>
          <w:b/>
        </w:rPr>
        <w:t xml:space="preserve">　</w:t>
      </w:r>
      <w:r w:rsidR="00E45D6E" w:rsidRPr="00E45D6E">
        <w:rPr>
          <w:rFonts w:hint="eastAsia"/>
          <w:b/>
          <w:spacing w:val="-2"/>
        </w:rPr>
        <w:t>國教署辦理私立高級中等學校預警及專案輔導查核作業</w:t>
      </w:r>
      <w:r w:rsidR="005F3BD7" w:rsidRPr="005F3BD7">
        <w:rPr>
          <w:rFonts w:hint="eastAsia"/>
          <w:b/>
          <w:spacing w:val="-2"/>
        </w:rPr>
        <w:t>偏重合</w:t>
      </w:r>
      <w:proofErr w:type="gramStart"/>
      <w:r w:rsidR="005F3BD7" w:rsidRPr="005F3BD7">
        <w:rPr>
          <w:rFonts w:hint="eastAsia"/>
          <w:b/>
          <w:spacing w:val="-2"/>
        </w:rPr>
        <w:t>規</w:t>
      </w:r>
      <w:proofErr w:type="gramEnd"/>
      <w:r w:rsidR="005F3BD7" w:rsidRPr="005F3BD7">
        <w:rPr>
          <w:rFonts w:hint="eastAsia"/>
          <w:b/>
          <w:spacing w:val="-2"/>
        </w:rPr>
        <w:t>性輔導，對學校面臨之核心經營困境，尚乏積極輔導作為，致部分學校解除列管後，經營體質與招生狀況仍未獲改善：</w:t>
      </w:r>
      <w:proofErr w:type="gramStart"/>
      <w:r w:rsidR="005F3BD7" w:rsidRPr="005F3BD7">
        <w:rPr>
          <w:rFonts w:hint="eastAsia"/>
          <w:bCs/>
        </w:rPr>
        <w:t>受少子女</w:t>
      </w:r>
      <w:proofErr w:type="gramEnd"/>
      <w:r w:rsidR="005F3BD7" w:rsidRPr="005F3BD7">
        <w:rPr>
          <w:rFonts w:hint="eastAsia"/>
          <w:bCs/>
        </w:rPr>
        <w:t>化影響，公私立高級中等學校學生總人數自104學年度之79萬餘人，降至114學年度之53萬餘人，減少26萬餘人（減幅32.82％），其中公立學校學生</w:t>
      </w:r>
      <w:r w:rsidR="000E1A1E" w:rsidRPr="000E1A1E">
        <w:rPr>
          <w:rFonts w:hint="eastAsia"/>
          <w:bCs/>
        </w:rPr>
        <w:t>由42萬餘人降至34萬餘人，</w:t>
      </w:r>
      <w:r w:rsidR="005F3BD7" w:rsidRPr="005F3BD7">
        <w:rPr>
          <w:rFonts w:hint="eastAsia"/>
          <w:bCs/>
        </w:rPr>
        <w:t>減少8萬餘人（減幅18.83％），私立學校</w:t>
      </w:r>
      <w:r w:rsidR="000E1A1E" w:rsidRPr="000E1A1E">
        <w:rPr>
          <w:rFonts w:hint="eastAsia"/>
          <w:bCs/>
        </w:rPr>
        <w:t>由36萬餘人降至18萬餘人，</w:t>
      </w:r>
      <w:r w:rsidR="005F3BD7" w:rsidRPr="005F3BD7">
        <w:rPr>
          <w:rFonts w:hint="eastAsia"/>
          <w:bCs/>
        </w:rPr>
        <w:t>減少17萬餘人（減幅49.33％），私立學校學生占比由104學</w:t>
      </w:r>
      <w:r w:rsidR="00297757">
        <w:rPr>
          <w:rFonts w:hint="eastAsia"/>
          <w:bCs/>
        </w:rPr>
        <w:t>年</w:t>
      </w:r>
      <w:r w:rsidR="005F3BD7" w:rsidRPr="005F3BD7">
        <w:rPr>
          <w:rFonts w:hint="eastAsia"/>
          <w:bCs/>
        </w:rPr>
        <w:t>度之45.87％，降至114學年度之34.60％（圖1），私立</w:t>
      </w:r>
      <w:proofErr w:type="gramStart"/>
      <w:r w:rsidR="005F3BD7" w:rsidRPr="005F3BD7">
        <w:rPr>
          <w:rFonts w:hint="eastAsia"/>
          <w:bCs/>
        </w:rPr>
        <w:t>學校生源減少</w:t>
      </w:r>
      <w:proofErr w:type="gramEnd"/>
      <w:r w:rsidR="005F3BD7" w:rsidRPr="005F3BD7">
        <w:rPr>
          <w:rFonts w:hint="eastAsia"/>
          <w:bCs/>
        </w:rPr>
        <w:t>，招生壓力與財務狀況日益嚴峻，學校經營面臨挑戰，退場風險持續升高。為維護學生受教權及教職員工權益，</w:t>
      </w:r>
      <w:r w:rsidR="005F3BD7" w:rsidRPr="00E45D6E">
        <w:rPr>
          <w:rFonts w:hint="eastAsia"/>
          <w:bCs/>
          <w:color w:val="000000" w:themeColor="text1"/>
        </w:rPr>
        <w:t>退場條例建立學校</w:t>
      </w:r>
      <w:r w:rsidR="005F3BD7" w:rsidRPr="005F3BD7">
        <w:rPr>
          <w:rFonts w:hint="eastAsia"/>
          <w:bCs/>
        </w:rPr>
        <w:t>退場機制，由</w:t>
      </w:r>
      <w:bookmarkStart w:id="8" w:name="_Hlk232090236"/>
      <w:r w:rsidR="005F3BD7" w:rsidRPr="005F3BD7">
        <w:rPr>
          <w:rFonts w:hint="eastAsia"/>
          <w:bCs/>
        </w:rPr>
        <w:t>教育部國民及學前教育署</w:t>
      </w:r>
      <w:bookmarkEnd w:id="8"/>
      <w:r w:rsidR="005F3BD7" w:rsidRPr="005F3BD7">
        <w:rPr>
          <w:rFonts w:hint="eastAsia"/>
          <w:bCs/>
        </w:rPr>
        <w:t>（下稱國教署）負責私立高中職退場之輔導及監督作業。經查，自111年5月11日退場條例施行後迄</w:t>
      </w:r>
      <w:bookmarkStart w:id="9" w:name="_Hlk231734338"/>
      <w:r w:rsidR="005F3BD7" w:rsidRPr="005F3BD7">
        <w:rPr>
          <w:rFonts w:hint="eastAsia"/>
          <w:bCs/>
        </w:rPr>
        <w:t>114年底止，曾經教育部依退場條例第5條規定認定為預警學校者計20校，已獲免除者19校，列管中者1校；</w:t>
      </w:r>
    </w:p>
    <w:p w14:paraId="5F91039F" w14:textId="1163B4A2" w:rsidR="007006BD" w:rsidRPr="005F3BD7" w:rsidRDefault="00A150BC" w:rsidP="00217286">
      <w:pPr>
        <w:pStyle w:val="10"/>
        <w:spacing w:line="580" w:lineRule="exact"/>
        <w:ind w:firstLineChars="0" w:firstLine="0"/>
        <w:rPr>
          <w:bCs/>
        </w:rPr>
      </w:pPr>
      <w:r w:rsidRPr="00EB5F83">
        <w:rPr>
          <w:rFonts w:hint="eastAsia"/>
          <w:noProof/>
          <w:color w:val="000000" w:themeColor="text1"/>
          <w:spacing w:val="2"/>
        </w:rPr>
        <w:lastRenderedPageBreak/>
        <mc:AlternateContent>
          <mc:Choice Requires="wps">
            <w:drawing>
              <wp:anchor distT="0" distB="0" distL="114300" distR="114300" simplePos="0" relativeHeight="251663360" behindDoc="0" locked="0" layoutInCell="1" allowOverlap="1" wp14:anchorId="237409A8" wp14:editId="718334CE">
                <wp:simplePos x="0" y="0"/>
                <wp:positionH relativeFrom="column">
                  <wp:posOffset>2869565</wp:posOffset>
                </wp:positionH>
                <wp:positionV relativeFrom="paragraph">
                  <wp:posOffset>97790</wp:posOffset>
                </wp:positionV>
                <wp:extent cx="3698875" cy="3211200"/>
                <wp:effectExtent l="0" t="0" r="0" b="0"/>
                <wp:wrapSquare wrapText="bothSides"/>
                <wp:docPr id="307" name="文字方塊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98875" cy="3211200"/>
                        </a:xfrm>
                        <a:prstGeom prst="rect">
                          <a:avLst/>
                        </a:prstGeom>
                        <a:noFill/>
                        <a:ln w="9525">
                          <a:noFill/>
                          <a:miter lim="800000"/>
                          <a:headEnd/>
                          <a:tailEnd/>
                        </a:ln>
                      </wps:spPr>
                      <wps:txbx>
                        <w:txbxContent>
                          <w:p w14:paraId="45CC9C47" w14:textId="4BC6EF13" w:rsidR="00A150BC" w:rsidRDefault="00A150BC" w:rsidP="003B4339">
                            <w:pPr>
                              <w:spacing w:afterLines="60" w:after="216"/>
                              <w:jc w:val="center"/>
                              <w:rPr>
                                <w:rFonts w:ascii="標楷體" w:eastAsia="標楷體" w:hAnsi="標楷體"/>
                                <w:b/>
                              </w:rPr>
                            </w:pPr>
                            <w:r w:rsidRPr="005F7B0C">
                              <w:rPr>
                                <w:rFonts w:ascii="標楷體" w:eastAsia="標楷體" w:hAnsi="標楷體" w:hint="eastAsia"/>
                                <w:b/>
                                <w:color w:val="000000" w:themeColor="text1"/>
                              </w:rPr>
                              <w:t>圖1</w:t>
                            </w:r>
                            <w:r w:rsidR="00BD1357">
                              <w:rPr>
                                <w:rFonts w:ascii="標楷體" w:eastAsia="標楷體" w:hAnsi="標楷體" w:hint="eastAsia"/>
                                <w:b/>
                                <w:color w:val="000000" w:themeColor="text1"/>
                              </w:rPr>
                              <w:t xml:space="preserve">　</w:t>
                            </w:r>
                            <w:r>
                              <w:rPr>
                                <w:rFonts w:ascii="標楷體" w:eastAsia="標楷體" w:hAnsi="標楷體" w:hint="eastAsia"/>
                                <w:b/>
                              </w:rPr>
                              <w:t>高級中等學校學生數</w:t>
                            </w:r>
                          </w:p>
                          <w:p w14:paraId="5594237D" w14:textId="77777777" w:rsidR="00A150BC" w:rsidRDefault="00A150BC" w:rsidP="003B4339">
                            <w:pPr>
                              <w:spacing w:line="0" w:lineRule="atLeast"/>
                            </w:pPr>
                            <w:r w:rsidRPr="00EB4CD2">
                              <w:rPr>
                                <w:rFonts w:ascii="標楷體" w:eastAsia="標楷體" w:hAnsi="標楷體"/>
                                <w:noProof/>
                                <w:sz w:val="20"/>
                                <w:szCs w:val="20"/>
                              </w:rPr>
                              <w:drawing>
                                <wp:inline distT="0" distB="0" distL="0" distR="0" wp14:anchorId="5135EC09" wp14:editId="2920AAA0">
                                  <wp:extent cx="3533775" cy="252412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224821" w14:textId="77777777" w:rsidR="00A150BC" w:rsidRDefault="00A150BC" w:rsidP="003B4339">
                            <w:pPr>
                              <w:spacing w:beforeLines="30" w:before="108" w:line="0" w:lineRule="atLeast"/>
                              <w:ind w:leftChars="46" w:left="110"/>
                            </w:pPr>
                            <w:r>
                              <w:rPr>
                                <w:rFonts w:ascii="標楷體" w:eastAsia="標楷體" w:hAnsi="標楷體" w:hint="eastAsia"/>
                                <w:sz w:val="18"/>
                              </w:rPr>
                              <w:t>資料來源：整理自教育部高級中等學校概況統計。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7409A8" id="文字方塊 307" o:spid="_x0000_s1027" type="#_x0000_t202" style="position:absolute;left:0;text-align:left;margin-left:225.95pt;margin-top:7.7pt;width:291.25pt;height:25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" filled="f" stroked="f">
                <v:textbox>
                  <w:txbxContent>
                    <w:p w14:paraId="45CC9C47" w14:textId="4BC6EF13" w:rsidR="00A150BC" w:rsidRDefault="00A150BC" w:rsidP="003B4339">
                      <w:pPr>
                        <w:spacing w:afterLines="60" w:after="216"/>
                        <w:jc w:val="center"/>
                        <w:rPr>
                          <w:rFonts w:ascii="標楷體" w:eastAsia="標楷體" w:hAnsi="標楷體"/>
                          <w:b/>
                        </w:rPr>
                      </w:pPr>
                      <w:r w:rsidRPr="005F7B0C">
                        <w:rPr>
                          <w:rFonts w:ascii="標楷體" w:eastAsia="標楷體" w:hAnsi="標楷體" w:hint="eastAsia"/>
                          <w:b/>
                          <w:color w:val="000000" w:themeColor="text1"/>
                        </w:rPr>
                        <w:t>圖1</w:t>
                      </w:r>
                      <w:r w:rsidR="00BD1357">
                        <w:rPr>
                          <w:rFonts w:ascii="標楷體" w:eastAsia="標楷體" w:hAnsi="標楷體" w:hint="eastAsia"/>
                          <w:b/>
                          <w:color w:val="000000" w:themeColor="text1"/>
                        </w:rPr>
                        <w:t xml:space="preserve">　</w:t>
                      </w:r>
                      <w:r>
                        <w:rPr>
                          <w:rFonts w:ascii="標楷體" w:eastAsia="標楷體" w:hAnsi="標楷體" w:hint="eastAsia"/>
                          <w:b/>
                        </w:rPr>
                        <w:t>高級中等學校學生數</w:t>
                      </w:r>
                    </w:p>
                    <w:p w14:paraId="5594237D" w14:textId="77777777" w:rsidR="00A150BC" w:rsidRDefault="00A150BC" w:rsidP="003B4339">
                      <w:pPr>
                        <w:spacing w:line="0" w:lineRule="atLeast"/>
                      </w:pPr>
                      <w:r w:rsidRPr="00EB4CD2">
                        <w:rPr>
                          <w:rFonts w:ascii="標楷體" w:eastAsia="標楷體" w:hAnsi="標楷體"/>
                          <w:noProof/>
                          <w:sz w:val="20"/>
                          <w:szCs w:val="20"/>
                        </w:rPr>
                        <w:drawing>
                          <wp:inline distT="0" distB="0" distL="0" distR="0" wp14:anchorId="5135EC09" wp14:editId="2920AAA0">
                            <wp:extent cx="3533775" cy="2524125"/>
                            <wp:effectExtent l="0" t="0" r="0" b="0"/>
                            <wp:docPr id="1" name="圖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F224821" w14:textId="77777777" w:rsidR="00A150BC" w:rsidRDefault="00A150BC" w:rsidP="003B4339">
                      <w:pPr>
                        <w:spacing w:beforeLines="30" w:before="108" w:line="0" w:lineRule="atLeast"/>
                        <w:ind w:leftChars="46" w:left="110"/>
                      </w:pPr>
                      <w:r>
                        <w:rPr>
                          <w:rFonts w:ascii="標楷體" w:eastAsia="標楷體" w:hAnsi="標楷體" w:hint="eastAsia"/>
                          <w:sz w:val="18"/>
                        </w:rPr>
                        <w:t>資料來源：整理自教育部高級中等學校概況統計。</w:t>
                      </w:r>
                    </w:p>
                  </w:txbxContent>
                </v:textbox>
                <w10:wrap type="square"/>
              </v:shape>
            </w:pict>
          </mc:Fallback>
        </mc:AlternateContent>
      </w:r>
      <w:r w:rsidR="005F3BD7" w:rsidRPr="00EB5F83">
        <w:rPr>
          <w:rFonts w:hint="eastAsia"/>
          <w:bCs/>
          <w:spacing w:val="2"/>
        </w:rPr>
        <w:t>曾依第6條規定認定為專案輔導學校者計16校，已獲免除者7校，停辦者6校，列管中者3校，國教署雖依規定辦理預警及專案輔導學校之認定與列管，並督促學校提報改善計畫，定期查核其辦學及改善情形，惟經調閱國教署查核專案輔導學校之紀錄，輔導內容包括校務經營、維護學生受教權益及教學品質、財務規劃及改善、教職員工權益保障等4項，多偏重合</w:t>
      </w:r>
      <w:proofErr w:type="gramStart"/>
      <w:r w:rsidR="005F3BD7" w:rsidRPr="00EB5F83">
        <w:rPr>
          <w:rFonts w:hint="eastAsia"/>
          <w:bCs/>
          <w:spacing w:val="2"/>
        </w:rPr>
        <w:t>規</w:t>
      </w:r>
      <w:proofErr w:type="gramEnd"/>
      <w:r w:rsidR="005F3BD7" w:rsidRPr="00EB5F83">
        <w:rPr>
          <w:rFonts w:hint="eastAsia"/>
          <w:bCs/>
          <w:spacing w:val="2"/>
        </w:rPr>
        <w:t>性輔導，有關學校所面臨之核心經營困境，</w:t>
      </w:r>
      <w:proofErr w:type="gramStart"/>
      <w:r w:rsidR="005F3BD7" w:rsidRPr="00EB5F83">
        <w:rPr>
          <w:rFonts w:hint="eastAsia"/>
          <w:bCs/>
          <w:spacing w:val="2"/>
        </w:rPr>
        <w:t>如生源快速</w:t>
      </w:r>
      <w:proofErr w:type="gramEnd"/>
      <w:r w:rsidR="005F3BD7" w:rsidRPr="00EB5F83">
        <w:rPr>
          <w:rFonts w:hint="eastAsia"/>
          <w:bCs/>
          <w:spacing w:val="2"/>
        </w:rPr>
        <w:t>流失、轉型能力不足等問題，尚乏積極輔導作為。復查，多數獲免除預警或專案輔導學校新生人數仍逐年下降，甚至無新生人數，顯示即使於限期改善後，學校之經營體質與招生狀況，仍未獲改善，</w:t>
      </w:r>
      <w:r w:rsidR="00DB3362" w:rsidRPr="00EB5F83">
        <w:rPr>
          <w:rFonts w:hint="eastAsia"/>
          <w:bCs/>
          <w:spacing w:val="2"/>
        </w:rPr>
        <w:t>經函請國教署</w:t>
      </w:r>
      <w:proofErr w:type="gramStart"/>
      <w:r w:rsidR="00DB3362" w:rsidRPr="00EB5F83">
        <w:rPr>
          <w:rFonts w:hint="eastAsia"/>
          <w:bCs/>
          <w:spacing w:val="2"/>
        </w:rPr>
        <w:t>研</w:t>
      </w:r>
      <w:proofErr w:type="gramEnd"/>
      <w:r w:rsidR="00DB3362" w:rsidRPr="00EB5F83">
        <w:rPr>
          <w:rFonts w:hint="eastAsia"/>
          <w:bCs/>
          <w:spacing w:val="2"/>
        </w:rPr>
        <w:t>謀</w:t>
      </w:r>
      <w:r w:rsidR="005F3BD7" w:rsidRPr="00EB5F83">
        <w:rPr>
          <w:rFonts w:hint="eastAsia"/>
          <w:bCs/>
          <w:spacing w:val="2"/>
        </w:rPr>
        <w:t>強化輔導作為，以提升實質成效。據復：未來將持續強化輔導作為，積極協助私立高級中等學校妥為因應轉型或退場，並確保在校學生及現有教職員獲得妥善照顧，以降低對學生及教職員之衝擊，維護教職</w:t>
      </w:r>
      <w:r w:rsidR="005F3BD7" w:rsidRPr="005F3BD7">
        <w:rPr>
          <w:rFonts w:hint="eastAsia"/>
          <w:bCs/>
        </w:rPr>
        <w:t>員生之權益</w:t>
      </w:r>
      <w:bookmarkEnd w:id="9"/>
      <w:r w:rsidR="005F3BD7" w:rsidRPr="005F3BD7">
        <w:rPr>
          <w:rFonts w:hint="eastAsia"/>
          <w:bCs/>
        </w:rPr>
        <w:t>。</w:t>
      </w:r>
    </w:p>
    <w:p w14:paraId="5944DA1B" w14:textId="5180DC98" w:rsidR="00D860EF" w:rsidRPr="00885B8E" w:rsidRDefault="00D860EF" w:rsidP="00491208">
      <w:pPr>
        <w:spacing w:line="600" w:lineRule="exact"/>
        <w:ind w:firstLineChars="450" w:firstLine="1261"/>
        <w:jc w:val="both"/>
        <w:rPr>
          <w:rFonts w:ascii="標楷體" w:eastAsia="標楷體"/>
          <w:b/>
          <w:sz w:val="28"/>
          <w:szCs w:val="28"/>
        </w:rPr>
      </w:pPr>
      <w:r w:rsidRPr="00885B8E">
        <w:rPr>
          <w:rFonts w:ascii="標楷體" w:eastAsia="標楷體"/>
          <w:b/>
          <w:sz w:val="28"/>
          <w:szCs w:val="28"/>
        </w:rPr>
        <w:t>6.</w:t>
      </w:r>
      <w:r w:rsidRPr="00885B8E">
        <w:rPr>
          <w:rFonts w:ascii="標楷體" w:eastAsia="標楷體" w:hint="eastAsia"/>
          <w:b/>
          <w:sz w:val="28"/>
          <w:szCs w:val="28"/>
        </w:rPr>
        <w:t xml:space="preserve">　</w:t>
      </w:r>
      <w:proofErr w:type="gramStart"/>
      <w:r w:rsidRPr="00885B8E">
        <w:rPr>
          <w:rFonts w:ascii="標楷體" w:eastAsia="標楷體"/>
          <w:b/>
          <w:sz w:val="28"/>
          <w:szCs w:val="28"/>
        </w:rPr>
        <w:t>1</w:t>
      </w:r>
      <w:r w:rsidR="005E6FC1" w:rsidRPr="00885B8E">
        <w:rPr>
          <w:rFonts w:ascii="標楷體" w:eastAsia="標楷體"/>
          <w:b/>
          <w:sz w:val="28"/>
          <w:szCs w:val="28"/>
        </w:rPr>
        <w:t>1</w:t>
      </w:r>
      <w:r w:rsidR="00D52D1B">
        <w:rPr>
          <w:rFonts w:ascii="標楷體" w:eastAsia="標楷體"/>
          <w:b/>
          <w:sz w:val="28"/>
          <w:szCs w:val="28"/>
        </w:rPr>
        <w:t>3</w:t>
      </w:r>
      <w:proofErr w:type="gramEnd"/>
      <w:r w:rsidRPr="00885B8E">
        <w:rPr>
          <w:rFonts w:ascii="標楷體" w:eastAsia="標楷體" w:hint="eastAsia"/>
          <w:b/>
          <w:sz w:val="28"/>
          <w:szCs w:val="28"/>
        </w:rPr>
        <w:t>年度重要審核意見追蹤查核情形</w:t>
      </w:r>
    </w:p>
    <w:p w14:paraId="41701480" w14:textId="7BEE0921" w:rsidR="00DE7A77" w:rsidRPr="00B06D9D" w:rsidRDefault="00463F05" w:rsidP="001567F5">
      <w:pPr>
        <w:pStyle w:val="af7"/>
        <w:spacing w:line="580" w:lineRule="exact"/>
      </w:pPr>
      <w:r w:rsidRPr="00B06D9D">
        <w:rPr>
          <w:rFonts w:hint="eastAsia"/>
        </w:rPr>
        <w:t>本部於</w:t>
      </w:r>
      <w:proofErr w:type="gramStart"/>
      <w:r w:rsidRPr="00B06D9D">
        <w:t>11</w:t>
      </w:r>
      <w:r w:rsidR="00652531">
        <w:t>3</w:t>
      </w:r>
      <w:proofErr w:type="gramEnd"/>
      <w:r w:rsidRPr="00B06D9D">
        <w:rPr>
          <w:rFonts w:hint="eastAsia"/>
        </w:rPr>
        <w:t>年度審核報告非營業部分</w:t>
      </w:r>
      <w:r w:rsidR="00247C7C" w:rsidRPr="00B06D9D">
        <w:rPr>
          <w:rFonts w:hint="eastAsia"/>
        </w:rPr>
        <w:t>內</w:t>
      </w:r>
      <w:r w:rsidRPr="00B06D9D">
        <w:rPr>
          <w:rFonts w:hint="eastAsia"/>
        </w:rPr>
        <w:t>列重要審核意見，</w:t>
      </w:r>
      <w:r w:rsidR="0038119C" w:rsidRPr="00B06D9D">
        <w:rPr>
          <w:rFonts w:hint="eastAsia"/>
        </w:rPr>
        <w:t>計</w:t>
      </w:r>
      <w:r w:rsidRPr="00B06D9D">
        <w:rPr>
          <w:rFonts w:hint="eastAsia"/>
        </w:rPr>
        <w:t>有</w:t>
      </w:r>
      <w:r w:rsidR="005D64B2" w:rsidRPr="005D64B2">
        <w:rPr>
          <w:rFonts w:hint="eastAsia"/>
        </w:rPr>
        <w:t>教育部設立私立高級中等以上學校退場基金，墊付退場學校維持校務正常運作所需費用，惟學校陸續停辦退場，基金墊付需求增加，且賸餘財產處理進度仍屬緩慢，暨協助教師媒合、轉職平</w:t>
      </w:r>
      <w:proofErr w:type="gramStart"/>
      <w:r w:rsidR="005D64B2" w:rsidRPr="005D64B2">
        <w:rPr>
          <w:rFonts w:hint="eastAsia"/>
        </w:rPr>
        <w:t>臺</w:t>
      </w:r>
      <w:proofErr w:type="gramEnd"/>
      <w:r w:rsidR="005D64B2" w:rsidRPr="005D64B2">
        <w:rPr>
          <w:rFonts w:hint="eastAsia"/>
        </w:rPr>
        <w:t>服務成效尚待提升，允宜</w:t>
      </w:r>
      <w:proofErr w:type="gramStart"/>
      <w:r w:rsidR="005D64B2" w:rsidRPr="005D64B2">
        <w:rPr>
          <w:rFonts w:hint="eastAsia"/>
        </w:rPr>
        <w:t>賡</w:t>
      </w:r>
      <w:proofErr w:type="gramEnd"/>
      <w:r w:rsidR="005D64B2" w:rsidRPr="005D64B2">
        <w:rPr>
          <w:rFonts w:hint="eastAsia"/>
        </w:rPr>
        <w:t>續</w:t>
      </w:r>
      <w:proofErr w:type="gramStart"/>
      <w:r w:rsidR="005D64B2" w:rsidRPr="005D64B2">
        <w:rPr>
          <w:rFonts w:hint="eastAsia"/>
        </w:rPr>
        <w:t>研</w:t>
      </w:r>
      <w:proofErr w:type="gramEnd"/>
      <w:r w:rsidR="005D64B2" w:rsidRPr="005D64B2">
        <w:rPr>
          <w:rFonts w:hint="eastAsia"/>
        </w:rPr>
        <w:t>謀改善，強化基金永續之財務健全機制，有效協助學校平順退場</w:t>
      </w:r>
      <w:r w:rsidRPr="00B06D9D">
        <w:rPr>
          <w:rFonts w:hint="eastAsia"/>
        </w:rPr>
        <w:t>1項，經</w:t>
      </w:r>
      <w:proofErr w:type="gramStart"/>
      <w:r w:rsidRPr="00B06D9D">
        <w:rPr>
          <w:rFonts w:hint="eastAsia"/>
        </w:rPr>
        <w:t>賡</w:t>
      </w:r>
      <w:proofErr w:type="gramEnd"/>
      <w:r w:rsidRPr="00B06D9D">
        <w:rPr>
          <w:rFonts w:hint="eastAsia"/>
        </w:rPr>
        <w:t>續追蹤查核實際辦理結果，</w:t>
      </w:r>
      <w:r w:rsidR="0098133F">
        <w:rPr>
          <w:rFonts w:hint="eastAsia"/>
        </w:rPr>
        <w:t>已依改善措施持續辦理</w:t>
      </w:r>
      <w:r w:rsidR="006B14F3" w:rsidRPr="00B06D9D">
        <w:rPr>
          <w:rFonts w:hint="eastAsia"/>
        </w:rPr>
        <w:t>。</w:t>
      </w:r>
    </w:p>
    <w:p w14:paraId="6B079754" w14:textId="1DA64516" w:rsidR="00D87F8F" w:rsidRDefault="009C5A00" w:rsidP="000C4813">
      <w:pPr>
        <w:pStyle w:val="af7"/>
        <w:spacing w:line="590" w:lineRule="exact"/>
        <w:ind w:firstLine="464"/>
        <w:rPr>
          <w:spacing w:val="-4"/>
        </w:rPr>
      </w:pPr>
      <w:r w:rsidRPr="00134E96">
        <w:rPr>
          <w:rFonts w:hint="eastAsia"/>
          <w:spacing w:val="-4"/>
        </w:rPr>
        <w:t>該基金來源用途及餘</w:t>
      </w:r>
      <w:proofErr w:type="gramStart"/>
      <w:r w:rsidRPr="00134E96">
        <w:rPr>
          <w:rFonts w:hint="eastAsia"/>
          <w:spacing w:val="-4"/>
        </w:rPr>
        <w:t>絀</w:t>
      </w:r>
      <w:proofErr w:type="gramEnd"/>
      <w:r w:rsidRPr="00134E96">
        <w:rPr>
          <w:rFonts w:hint="eastAsia"/>
          <w:spacing w:val="-4"/>
        </w:rPr>
        <w:t>之審定，暨餘</w:t>
      </w:r>
      <w:proofErr w:type="gramStart"/>
      <w:r w:rsidRPr="00134E96">
        <w:rPr>
          <w:rFonts w:hint="eastAsia"/>
          <w:spacing w:val="-4"/>
        </w:rPr>
        <w:t>絀</w:t>
      </w:r>
      <w:proofErr w:type="gramEnd"/>
      <w:r w:rsidRPr="00134E96">
        <w:rPr>
          <w:rFonts w:hint="eastAsia"/>
          <w:spacing w:val="-4"/>
        </w:rPr>
        <w:t>審定後現金流量及資產負債狀況，</w:t>
      </w:r>
      <w:proofErr w:type="gramStart"/>
      <w:r w:rsidRPr="00134E96">
        <w:rPr>
          <w:rFonts w:hint="eastAsia"/>
          <w:spacing w:val="-4"/>
        </w:rPr>
        <w:t>詳戊</w:t>
      </w:r>
      <w:proofErr w:type="gramEnd"/>
      <w:r w:rsidRPr="00134E96">
        <w:rPr>
          <w:rFonts w:hint="eastAsia"/>
          <w:spacing w:val="-4"/>
        </w:rPr>
        <w:t>、附表、壹、各基金附表</w:t>
      </w:r>
      <w:proofErr w:type="gramStart"/>
      <w:r w:rsidRPr="00134E96">
        <w:rPr>
          <w:rFonts w:hint="eastAsia"/>
          <w:spacing w:val="-4"/>
        </w:rPr>
        <w:t>〔</w:t>
      </w:r>
      <w:proofErr w:type="gramEnd"/>
      <w:r w:rsidRPr="00134E96">
        <w:rPr>
          <w:rFonts w:hint="eastAsia"/>
          <w:spacing w:val="-4"/>
        </w:rPr>
        <w:t>請至審計部全球資訊網之總決算審核報告查詢平台</w:t>
      </w:r>
      <w:proofErr w:type="gramStart"/>
      <w:r w:rsidR="00104C6D" w:rsidRPr="00134E96">
        <w:rPr>
          <w:rFonts w:hint="eastAsia"/>
          <w:spacing w:val="-4"/>
        </w:rPr>
        <w:t>（</w:t>
      </w:r>
      <w:proofErr w:type="gramEnd"/>
      <w:r w:rsidRPr="00134E96">
        <w:rPr>
          <w:rFonts w:hint="eastAsia"/>
          <w:spacing w:val="-4"/>
        </w:rPr>
        <w:t>https://auditreport.audit.</w:t>
      </w:r>
      <w:r w:rsidR="00662D51" w:rsidRPr="00134E96">
        <w:rPr>
          <w:rFonts w:hint="eastAsia"/>
          <w:spacing w:val="-4"/>
        </w:rPr>
        <w:t>gov.</w:t>
      </w:r>
      <w:r w:rsidRPr="00134E96">
        <w:rPr>
          <w:rFonts w:hint="eastAsia"/>
          <w:spacing w:val="-4"/>
        </w:rPr>
        <w:t>tw/</w:t>
      </w:r>
      <w:proofErr w:type="gramStart"/>
      <w:r w:rsidR="00104C6D" w:rsidRPr="00134E96">
        <w:rPr>
          <w:rFonts w:hint="eastAsia"/>
          <w:spacing w:val="-4"/>
        </w:rPr>
        <w:t>）</w:t>
      </w:r>
      <w:proofErr w:type="gramEnd"/>
      <w:r w:rsidRPr="00134E96">
        <w:rPr>
          <w:rFonts w:hint="eastAsia"/>
          <w:spacing w:val="-4"/>
        </w:rPr>
        <w:t>查閱</w:t>
      </w:r>
      <w:proofErr w:type="gramStart"/>
      <w:r w:rsidRPr="00134E96">
        <w:rPr>
          <w:rFonts w:hint="eastAsia"/>
          <w:spacing w:val="-4"/>
        </w:rPr>
        <w:t>〕</w:t>
      </w:r>
      <w:proofErr w:type="gramEnd"/>
      <w:r w:rsidRPr="00134E96">
        <w:rPr>
          <w:rFonts w:hint="eastAsia"/>
          <w:spacing w:val="-4"/>
        </w:rPr>
        <w:t>。</w:t>
      </w:r>
    </w:p>
    <w:sectPr w:rsidR="00D87F8F" w:rsidSect="00722B11">
      <w:footerReference w:type="even" r:id="rId10"/>
      <w:footerReference w:type="default" r:id="rId11"/>
      <w:pgSz w:w="11906" w:h="16838" w:code="9"/>
      <w:pgMar w:top="1418" w:right="851" w:bottom="1418" w:left="851" w:header="1021" w:footer="737" w:gutter="0"/>
      <w:pgNumType w:start="24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CD2DA" w14:textId="77777777" w:rsidR="00355CDF" w:rsidRDefault="00355CDF">
      <w:r>
        <w:separator/>
      </w:r>
    </w:p>
  </w:endnote>
  <w:endnote w:type="continuationSeparator" w:id="0">
    <w:p w14:paraId="42DB7C00" w14:textId="77777777" w:rsidR="00355CDF" w:rsidRDefault="0035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儷粗黑">
    <w:altName w:val="細明體"/>
    <w:charset w:val="88"/>
    <w:family w:val="modern"/>
    <w:pitch w:val="default"/>
    <w:sig w:usb0="00000000" w:usb1="00000000" w:usb2="00000016" w:usb3="00000000" w:csb0="00100000" w:csb1="00000000"/>
  </w:font>
  <w:font w:name="華康楷書體W5">
    <w:altName w:val="全字庫正楷體"/>
    <w:charset w:val="88"/>
    <w:family w:val="modern"/>
    <w:pitch w:val="fixed"/>
    <w:sig w:usb0="00000000" w:usb1="28091800" w:usb2="00000016"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761487"/>
      <w:docPartObj>
        <w:docPartGallery w:val="Page Numbers (Bottom of Page)"/>
        <w:docPartUnique/>
      </w:docPartObj>
    </w:sdtPr>
    <w:sdtEndPr/>
    <w:sdtContent>
      <w:p w14:paraId="38525755" w14:textId="77777777" w:rsidR="00F96CDF" w:rsidRDefault="00F96CDF" w:rsidP="00F8590F">
        <w:pPr>
          <w:pStyle w:val="aa"/>
          <w:snapToGrid/>
          <w:jc w:val="center"/>
          <w:rPr>
            <w:rFonts w:ascii="標楷體" w:eastAsia="標楷體" w:hAnsi="標楷體"/>
          </w:rPr>
        </w:pPr>
        <w:r>
          <w:rPr>
            <w:rFonts w:ascii="標楷體" w:eastAsia="標楷體" w:hAnsi="標楷體" w:hint="eastAsia"/>
          </w:rPr>
          <w:t>乙-</w:t>
        </w:r>
        <w:r w:rsidRPr="00F96CDF">
          <w:rPr>
            <w:rFonts w:ascii="標楷體" w:eastAsia="標楷體" w:hAnsi="標楷體"/>
          </w:rPr>
          <w:fldChar w:fldCharType="begin"/>
        </w:r>
        <w:r w:rsidRPr="00F96CDF">
          <w:rPr>
            <w:rFonts w:ascii="標楷體" w:eastAsia="標楷體" w:hAnsi="標楷體"/>
          </w:rPr>
          <w:instrText>PAGE   \* MERGEFORMAT</w:instrText>
        </w:r>
        <w:r w:rsidRPr="00F96CDF">
          <w:rPr>
            <w:rFonts w:ascii="標楷體" w:eastAsia="標楷體" w:hAnsi="標楷體"/>
          </w:rPr>
          <w:fldChar w:fldCharType="separate"/>
        </w:r>
        <w:r w:rsidR="002B51E1" w:rsidRPr="002B51E1">
          <w:rPr>
            <w:rFonts w:ascii="標楷體" w:eastAsia="標楷體" w:hAnsi="標楷體"/>
            <w:noProof/>
            <w:lang w:val="zh-TW"/>
          </w:rPr>
          <w:t>4</w:t>
        </w:r>
        <w:r w:rsidRPr="00F96CDF">
          <w:rPr>
            <w:rFonts w:ascii="標楷體" w:eastAsia="標楷體" w:hAnsi="標楷體"/>
          </w:rPr>
          <w:fldChar w:fldCharType="end"/>
        </w:r>
      </w:p>
      <w:p w14:paraId="49ED3371" w14:textId="77777777" w:rsidR="00C1238C" w:rsidRDefault="00871501" w:rsidP="00F8590F">
        <w:pPr>
          <w:pStyle w:val="aa"/>
          <w:snapToGrid/>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3825317"/>
      <w:docPartObj>
        <w:docPartGallery w:val="Page Numbers (Bottom of Page)"/>
        <w:docPartUnique/>
      </w:docPartObj>
    </w:sdtPr>
    <w:sdtEndPr/>
    <w:sdtContent>
      <w:p w14:paraId="1760F1D5" w14:textId="77777777" w:rsidR="00F96CDF" w:rsidRDefault="00F96CDF" w:rsidP="00F8590F">
        <w:pPr>
          <w:pStyle w:val="aa"/>
          <w:snapToGrid/>
          <w:jc w:val="center"/>
          <w:rPr>
            <w:rFonts w:ascii="標楷體" w:eastAsia="標楷體" w:hAnsi="標楷體"/>
          </w:rPr>
        </w:pPr>
        <w:r>
          <w:rPr>
            <w:rFonts w:ascii="標楷體" w:eastAsia="標楷體" w:hAnsi="標楷體" w:hint="eastAsia"/>
          </w:rPr>
          <w:t>乙-</w:t>
        </w:r>
        <w:r w:rsidRPr="00F96CDF">
          <w:rPr>
            <w:rFonts w:ascii="標楷體" w:eastAsia="標楷體" w:hAnsi="標楷體"/>
          </w:rPr>
          <w:fldChar w:fldCharType="begin"/>
        </w:r>
        <w:r w:rsidRPr="00F96CDF">
          <w:rPr>
            <w:rFonts w:ascii="標楷體" w:eastAsia="標楷體" w:hAnsi="標楷體"/>
          </w:rPr>
          <w:instrText>PAGE   \* MERGEFORMAT</w:instrText>
        </w:r>
        <w:r w:rsidRPr="00F96CDF">
          <w:rPr>
            <w:rFonts w:ascii="標楷體" w:eastAsia="標楷體" w:hAnsi="標楷體"/>
          </w:rPr>
          <w:fldChar w:fldCharType="separate"/>
        </w:r>
        <w:r w:rsidR="002B51E1" w:rsidRPr="002B51E1">
          <w:rPr>
            <w:rFonts w:ascii="標楷體" w:eastAsia="標楷體" w:hAnsi="標楷體"/>
            <w:noProof/>
            <w:lang w:val="zh-TW"/>
          </w:rPr>
          <w:t>5</w:t>
        </w:r>
        <w:r w:rsidRPr="00F96CDF">
          <w:rPr>
            <w:rFonts w:ascii="標楷體" w:eastAsia="標楷體" w:hAnsi="標楷體"/>
          </w:rPr>
          <w:fldChar w:fldCharType="end"/>
        </w:r>
      </w:p>
      <w:p w14:paraId="7D2A28DB" w14:textId="77777777" w:rsidR="00C1238C" w:rsidRDefault="00871501">
        <w:pPr>
          <w:pStyle w:val="aa"/>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BEE2E" w14:textId="77777777" w:rsidR="00355CDF" w:rsidRDefault="00355CDF">
      <w:r>
        <w:separator/>
      </w:r>
    </w:p>
  </w:footnote>
  <w:footnote w:type="continuationSeparator" w:id="0">
    <w:p w14:paraId="6BDB7BAD" w14:textId="77777777" w:rsidR="00355CDF" w:rsidRDefault="00355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C650D"/>
    <w:multiLevelType w:val="singleLevel"/>
    <w:tmpl w:val="ECB22BFC"/>
    <w:lvl w:ilvl="0">
      <w:start w:val="1"/>
      <w:numFmt w:val="decimal"/>
      <w:lvlText w:val="%1."/>
      <w:lvlJc w:val="left"/>
      <w:pPr>
        <w:tabs>
          <w:tab w:val="num" w:pos="1290"/>
        </w:tabs>
        <w:ind w:left="1290" w:hanging="210"/>
      </w:pPr>
      <w:rPr>
        <w:rFonts w:hint="eastAsia"/>
      </w:rPr>
    </w:lvl>
  </w:abstractNum>
  <w:abstractNum w:abstractNumId="1" w15:restartNumberingAfterBreak="0">
    <w:nsid w:val="213353C7"/>
    <w:multiLevelType w:val="singleLevel"/>
    <w:tmpl w:val="5BE86B26"/>
    <w:lvl w:ilvl="0">
      <w:start w:val="1"/>
      <w:numFmt w:val="decimal"/>
      <w:lvlText w:val="%1."/>
      <w:lvlJc w:val="left"/>
      <w:pPr>
        <w:tabs>
          <w:tab w:val="num" w:pos="1290"/>
        </w:tabs>
        <w:ind w:left="1290" w:hanging="210"/>
      </w:pPr>
      <w:rPr>
        <w:rFonts w:hint="eastAsia"/>
      </w:rPr>
    </w:lvl>
  </w:abstractNum>
  <w:abstractNum w:abstractNumId="2"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pStyle w:val="2"/>
      <w:suff w:val="nothing"/>
      <w:lvlText w:val="%2、"/>
      <w:lvlJc w:val="center"/>
      <w:pPr>
        <w:ind w:left="0" w:firstLine="0"/>
      </w:pPr>
      <w:rPr>
        <w:rFonts w:ascii="標楷體" w:eastAsia="標楷體" w:hint="eastAsia"/>
        <w:b/>
        <w:i w:val="0"/>
        <w:sz w:val="30"/>
      </w:rPr>
    </w:lvl>
    <w:lvl w:ilvl="2">
      <w:start w:val="1"/>
      <w:numFmt w:val="ideographLegalTraditional"/>
      <w:pStyle w:val="3"/>
      <w:suff w:val="nothing"/>
      <w:lvlText w:val="%3、"/>
      <w:lvlJc w:val="left"/>
      <w:pPr>
        <w:ind w:left="0" w:firstLine="0"/>
      </w:pPr>
      <w:rPr>
        <w:rFonts w:ascii="標楷體" w:eastAsia="標楷體" w:hint="eastAsia"/>
        <w:b/>
        <w:i w:val="0"/>
        <w:sz w:val="28"/>
      </w:rPr>
    </w:lvl>
    <w:lvl w:ilvl="3">
      <w:start w:val="1"/>
      <w:numFmt w:val="taiwaneseCountingThousand"/>
      <w:pStyle w:val="4"/>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pStyle w:val="5"/>
      <w:suff w:val="nothing"/>
      <w:lvlText w:val="(%5)"/>
      <w:lvlJc w:val="left"/>
      <w:pPr>
        <w:ind w:left="522" w:hanging="522"/>
      </w:pPr>
      <w:rPr>
        <w:rFonts w:ascii="標楷體" w:eastAsia="標楷體" w:hint="eastAsia"/>
        <w:b w:val="0"/>
        <w:i w:val="0"/>
        <w:sz w:val="26"/>
      </w:rPr>
    </w:lvl>
    <w:lvl w:ilvl="5">
      <w:start w:val="1"/>
      <w:numFmt w:val="decimal"/>
      <w:pStyle w:val="6"/>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 w15:restartNumberingAfterBreak="0">
    <w:nsid w:val="2447773B"/>
    <w:multiLevelType w:val="hybridMultilevel"/>
    <w:tmpl w:val="CBBC6F9C"/>
    <w:lvl w:ilvl="0" w:tplc="4F583C6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5F904C4"/>
    <w:multiLevelType w:val="singleLevel"/>
    <w:tmpl w:val="E0C6B7B8"/>
    <w:lvl w:ilvl="0">
      <w:start w:val="1"/>
      <w:numFmt w:val="ideographLegalTraditional"/>
      <w:lvlText w:val="%1、"/>
      <w:legacy w:legacy="1" w:legacySpace="0" w:legacyIndent="720"/>
      <w:lvlJc w:val="left"/>
      <w:pPr>
        <w:ind w:left="720" w:hanging="720"/>
      </w:pPr>
    </w:lvl>
  </w:abstractNum>
  <w:abstractNum w:abstractNumId="5" w15:restartNumberingAfterBreak="0">
    <w:nsid w:val="28853831"/>
    <w:multiLevelType w:val="hybridMultilevel"/>
    <w:tmpl w:val="A5400334"/>
    <w:lvl w:ilvl="0" w:tplc="40185BB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CEF066E"/>
    <w:multiLevelType w:val="singleLevel"/>
    <w:tmpl w:val="C0502F18"/>
    <w:lvl w:ilvl="0">
      <w:start w:val="1"/>
      <w:numFmt w:val="decimal"/>
      <w:lvlText w:val="%1."/>
      <w:lvlJc w:val="left"/>
      <w:pPr>
        <w:tabs>
          <w:tab w:val="num" w:pos="348"/>
        </w:tabs>
        <w:ind w:left="348" w:hanging="348"/>
      </w:pPr>
      <w:rPr>
        <w:rFonts w:hint="eastAsia"/>
      </w:rPr>
    </w:lvl>
  </w:abstractNum>
  <w:abstractNum w:abstractNumId="7" w15:restartNumberingAfterBreak="0">
    <w:nsid w:val="2D2F2C40"/>
    <w:multiLevelType w:val="singleLevel"/>
    <w:tmpl w:val="820A4208"/>
    <w:lvl w:ilvl="0">
      <w:start w:val="1"/>
      <w:numFmt w:val="decimal"/>
      <w:lvlText w:val="%1."/>
      <w:lvlJc w:val="left"/>
      <w:pPr>
        <w:tabs>
          <w:tab w:val="num" w:pos="1290"/>
        </w:tabs>
        <w:ind w:left="1290" w:hanging="645"/>
      </w:pPr>
      <w:rPr>
        <w:rFonts w:hint="eastAsia"/>
      </w:rPr>
    </w:lvl>
  </w:abstractNum>
  <w:abstractNum w:abstractNumId="8" w15:restartNumberingAfterBreak="0">
    <w:nsid w:val="2E176A85"/>
    <w:multiLevelType w:val="singleLevel"/>
    <w:tmpl w:val="8A241388"/>
    <w:lvl w:ilvl="0">
      <w:start w:val="1"/>
      <w:numFmt w:val="taiwaneseCountingThousand"/>
      <w:lvlText w:val="%1、"/>
      <w:lvlJc w:val="left"/>
      <w:pPr>
        <w:tabs>
          <w:tab w:val="num" w:pos="570"/>
        </w:tabs>
        <w:ind w:left="570" w:hanging="570"/>
      </w:pPr>
      <w:rPr>
        <w:rFonts w:hint="eastAsia"/>
      </w:rPr>
    </w:lvl>
  </w:abstractNum>
  <w:abstractNum w:abstractNumId="9" w15:restartNumberingAfterBreak="0">
    <w:nsid w:val="2E5367B2"/>
    <w:multiLevelType w:val="singleLevel"/>
    <w:tmpl w:val="A5B0ED68"/>
    <w:lvl w:ilvl="0">
      <w:start w:val="1"/>
      <w:numFmt w:val="decimal"/>
      <w:lvlText w:val="%1."/>
      <w:lvlJc w:val="left"/>
      <w:pPr>
        <w:tabs>
          <w:tab w:val="num" w:pos="1140"/>
        </w:tabs>
        <w:ind w:left="1140" w:hanging="300"/>
      </w:pPr>
      <w:rPr>
        <w:rFonts w:hint="eastAsia"/>
      </w:rPr>
    </w:lvl>
  </w:abstractNum>
  <w:abstractNum w:abstractNumId="10" w15:restartNumberingAfterBreak="0">
    <w:nsid w:val="316B7FD0"/>
    <w:multiLevelType w:val="singleLevel"/>
    <w:tmpl w:val="3C5E520E"/>
    <w:lvl w:ilvl="0">
      <w:start w:val="1"/>
      <w:numFmt w:val="taiwaneseCountingThousand"/>
      <w:lvlText w:val="(%1)"/>
      <w:lvlJc w:val="left"/>
      <w:pPr>
        <w:tabs>
          <w:tab w:val="num" w:pos="1097"/>
        </w:tabs>
        <w:ind w:left="1097" w:hanging="615"/>
      </w:pPr>
      <w:rPr>
        <w:rFonts w:ascii="華康儷粗黑" w:eastAsia="華康楷書體W5" w:hint="eastAsia"/>
        <w:b/>
      </w:rPr>
    </w:lvl>
  </w:abstractNum>
  <w:abstractNum w:abstractNumId="11" w15:restartNumberingAfterBreak="0">
    <w:nsid w:val="396342C2"/>
    <w:multiLevelType w:val="singleLevel"/>
    <w:tmpl w:val="B6B60FC8"/>
    <w:lvl w:ilvl="0">
      <w:start w:val="1"/>
      <w:numFmt w:val="ideographTraditional"/>
      <w:lvlText w:val="%1、"/>
      <w:lvlJc w:val="left"/>
      <w:pPr>
        <w:tabs>
          <w:tab w:val="num" w:pos="600"/>
        </w:tabs>
        <w:ind w:left="600" w:hanging="600"/>
      </w:pPr>
      <w:rPr>
        <w:rFonts w:hint="eastAsia"/>
      </w:rPr>
    </w:lvl>
  </w:abstractNum>
  <w:abstractNum w:abstractNumId="12" w15:restartNumberingAfterBreak="0">
    <w:nsid w:val="3EC42551"/>
    <w:multiLevelType w:val="singleLevel"/>
    <w:tmpl w:val="865885D8"/>
    <w:lvl w:ilvl="0">
      <w:start w:val="1"/>
      <w:numFmt w:val="taiwaneseCountingThousand"/>
      <w:lvlText w:val="(%1)"/>
      <w:lvlJc w:val="left"/>
      <w:pPr>
        <w:tabs>
          <w:tab w:val="num" w:pos="1635"/>
        </w:tabs>
        <w:ind w:left="1635" w:hanging="555"/>
      </w:pPr>
      <w:rPr>
        <w:rFonts w:hint="eastAsia"/>
      </w:rPr>
    </w:lvl>
  </w:abstractNum>
  <w:abstractNum w:abstractNumId="13" w15:restartNumberingAfterBreak="0">
    <w:nsid w:val="4C9A79F0"/>
    <w:multiLevelType w:val="singleLevel"/>
    <w:tmpl w:val="7F02EC74"/>
    <w:lvl w:ilvl="0">
      <w:start w:val="1"/>
      <w:numFmt w:val="decimal"/>
      <w:lvlText w:val="%1."/>
      <w:lvlJc w:val="left"/>
      <w:pPr>
        <w:tabs>
          <w:tab w:val="num" w:pos="1140"/>
        </w:tabs>
        <w:ind w:left="1140" w:hanging="300"/>
      </w:pPr>
      <w:rPr>
        <w:rFonts w:hint="eastAsia"/>
      </w:rPr>
    </w:lvl>
  </w:abstractNum>
  <w:abstractNum w:abstractNumId="14" w15:restartNumberingAfterBreak="0">
    <w:nsid w:val="56913D9C"/>
    <w:multiLevelType w:val="singleLevel"/>
    <w:tmpl w:val="705A9BA0"/>
    <w:lvl w:ilvl="0">
      <w:numFmt w:val="bullet"/>
      <w:lvlText w:val="-"/>
      <w:lvlJc w:val="left"/>
      <w:pPr>
        <w:tabs>
          <w:tab w:val="num" w:pos="360"/>
        </w:tabs>
        <w:ind w:left="360" w:hanging="360"/>
      </w:pPr>
      <w:rPr>
        <w:rFonts w:ascii="Times New Roman" w:eastAsia="新細明體" w:hAnsi="Times New Roman" w:hint="default"/>
      </w:rPr>
    </w:lvl>
  </w:abstractNum>
  <w:abstractNum w:abstractNumId="15" w15:restartNumberingAfterBreak="0">
    <w:nsid w:val="5E4B3CE9"/>
    <w:multiLevelType w:val="hybridMultilevel"/>
    <w:tmpl w:val="F476F7FC"/>
    <w:lvl w:ilvl="0" w:tplc="C2A859CA">
      <w:start w:val="1"/>
      <w:numFmt w:val="decimalFullWidth"/>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16" w15:restartNumberingAfterBreak="0">
    <w:nsid w:val="60724A19"/>
    <w:multiLevelType w:val="singleLevel"/>
    <w:tmpl w:val="E74A7D70"/>
    <w:lvl w:ilvl="0">
      <w:start w:val="1"/>
      <w:numFmt w:val="taiwaneseCountingThousand"/>
      <w:lvlText w:val="%1、"/>
      <w:lvlJc w:val="left"/>
      <w:pPr>
        <w:tabs>
          <w:tab w:val="num" w:pos="600"/>
        </w:tabs>
        <w:ind w:left="600" w:hanging="600"/>
      </w:pPr>
      <w:rPr>
        <w:rFonts w:hint="eastAsia"/>
      </w:rPr>
    </w:lvl>
  </w:abstractNum>
  <w:abstractNum w:abstractNumId="17" w15:restartNumberingAfterBreak="0">
    <w:nsid w:val="624B112D"/>
    <w:multiLevelType w:val="hybridMultilevel"/>
    <w:tmpl w:val="B4B07562"/>
    <w:lvl w:ilvl="0" w:tplc="97900D46">
      <w:start w:val="1"/>
      <w:numFmt w:val="taiwaneseCountingThousand"/>
      <w:lvlText w:val="（%1）"/>
      <w:lvlJc w:val="left"/>
      <w:pPr>
        <w:tabs>
          <w:tab w:val="num" w:pos="2070"/>
        </w:tabs>
        <w:ind w:left="2070" w:hanging="1080"/>
      </w:pPr>
      <w:rPr>
        <w:rFonts w:hint="eastAsia"/>
      </w:rPr>
    </w:lvl>
    <w:lvl w:ilvl="1" w:tplc="04090019" w:tentative="1">
      <w:start w:val="1"/>
      <w:numFmt w:val="ideographTraditional"/>
      <w:lvlText w:val="%2、"/>
      <w:lvlJc w:val="left"/>
      <w:pPr>
        <w:tabs>
          <w:tab w:val="num" w:pos="1950"/>
        </w:tabs>
        <w:ind w:left="1950" w:hanging="480"/>
      </w:pPr>
    </w:lvl>
    <w:lvl w:ilvl="2" w:tplc="0409001B" w:tentative="1">
      <w:start w:val="1"/>
      <w:numFmt w:val="lowerRoman"/>
      <w:lvlText w:val="%3."/>
      <w:lvlJc w:val="right"/>
      <w:pPr>
        <w:tabs>
          <w:tab w:val="num" w:pos="2430"/>
        </w:tabs>
        <w:ind w:left="2430" w:hanging="480"/>
      </w:pPr>
    </w:lvl>
    <w:lvl w:ilvl="3" w:tplc="0409000F" w:tentative="1">
      <w:start w:val="1"/>
      <w:numFmt w:val="decimal"/>
      <w:lvlText w:val="%4."/>
      <w:lvlJc w:val="left"/>
      <w:pPr>
        <w:tabs>
          <w:tab w:val="num" w:pos="2910"/>
        </w:tabs>
        <w:ind w:left="2910" w:hanging="480"/>
      </w:pPr>
    </w:lvl>
    <w:lvl w:ilvl="4" w:tplc="04090019" w:tentative="1">
      <w:start w:val="1"/>
      <w:numFmt w:val="ideographTraditional"/>
      <w:lvlText w:val="%5、"/>
      <w:lvlJc w:val="left"/>
      <w:pPr>
        <w:tabs>
          <w:tab w:val="num" w:pos="3390"/>
        </w:tabs>
        <w:ind w:left="3390" w:hanging="480"/>
      </w:pPr>
    </w:lvl>
    <w:lvl w:ilvl="5" w:tplc="0409001B" w:tentative="1">
      <w:start w:val="1"/>
      <w:numFmt w:val="lowerRoman"/>
      <w:lvlText w:val="%6."/>
      <w:lvlJc w:val="right"/>
      <w:pPr>
        <w:tabs>
          <w:tab w:val="num" w:pos="3870"/>
        </w:tabs>
        <w:ind w:left="3870" w:hanging="480"/>
      </w:pPr>
    </w:lvl>
    <w:lvl w:ilvl="6" w:tplc="0409000F" w:tentative="1">
      <w:start w:val="1"/>
      <w:numFmt w:val="decimal"/>
      <w:lvlText w:val="%7."/>
      <w:lvlJc w:val="left"/>
      <w:pPr>
        <w:tabs>
          <w:tab w:val="num" w:pos="4350"/>
        </w:tabs>
        <w:ind w:left="4350" w:hanging="480"/>
      </w:pPr>
    </w:lvl>
    <w:lvl w:ilvl="7" w:tplc="04090019" w:tentative="1">
      <w:start w:val="1"/>
      <w:numFmt w:val="ideographTraditional"/>
      <w:lvlText w:val="%8、"/>
      <w:lvlJc w:val="left"/>
      <w:pPr>
        <w:tabs>
          <w:tab w:val="num" w:pos="4830"/>
        </w:tabs>
        <w:ind w:left="4830" w:hanging="480"/>
      </w:pPr>
    </w:lvl>
    <w:lvl w:ilvl="8" w:tplc="0409001B" w:tentative="1">
      <w:start w:val="1"/>
      <w:numFmt w:val="lowerRoman"/>
      <w:lvlText w:val="%9."/>
      <w:lvlJc w:val="right"/>
      <w:pPr>
        <w:tabs>
          <w:tab w:val="num" w:pos="5310"/>
        </w:tabs>
        <w:ind w:left="5310" w:hanging="480"/>
      </w:pPr>
    </w:lvl>
  </w:abstractNum>
  <w:abstractNum w:abstractNumId="18" w15:restartNumberingAfterBreak="0">
    <w:nsid w:val="6380775D"/>
    <w:multiLevelType w:val="singleLevel"/>
    <w:tmpl w:val="DE62FBC4"/>
    <w:lvl w:ilvl="0">
      <w:start w:val="1"/>
      <w:numFmt w:val="taiwaneseCountingThousand"/>
      <w:lvlText w:val="(%1)"/>
      <w:lvlJc w:val="left"/>
      <w:pPr>
        <w:tabs>
          <w:tab w:val="num" w:pos="705"/>
        </w:tabs>
        <w:ind w:left="705" w:hanging="705"/>
      </w:pPr>
      <w:rPr>
        <w:rFonts w:hint="eastAsia"/>
      </w:rPr>
    </w:lvl>
  </w:abstractNum>
  <w:abstractNum w:abstractNumId="19" w15:restartNumberingAfterBreak="0">
    <w:nsid w:val="68A841A9"/>
    <w:multiLevelType w:val="singleLevel"/>
    <w:tmpl w:val="3EE8AA90"/>
    <w:lvl w:ilvl="0">
      <w:start w:val="5"/>
      <w:numFmt w:val="taiwaneseCountingThousand"/>
      <w:lvlText w:val="(%1)"/>
      <w:lvlJc w:val="left"/>
      <w:pPr>
        <w:tabs>
          <w:tab w:val="num" w:pos="720"/>
        </w:tabs>
        <w:ind w:left="720" w:hanging="720"/>
      </w:pPr>
      <w:rPr>
        <w:rFonts w:hint="eastAsia"/>
        <w:b/>
        <w:sz w:val="36"/>
      </w:rPr>
    </w:lvl>
  </w:abstractNum>
  <w:abstractNum w:abstractNumId="20" w15:restartNumberingAfterBreak="0">
    <w:nsid w:val="69AD6DA3"/>
    <w:multiLevelType w:val="singleLevel"/>
    <w:tmpl w:val="AE686C92"/>
    <w:lvl w:ilvl="0">
      <w:start w:val="1"/>
      <w:numFmt w:val="taiwaneseCountingThousand"/>
      <w:lvlText w:val="(%1)"/>
      <w:lvlJc w:val="left"/>
      <w:pPr>
        <w:tabs>
          <w:tab w:val="num" w:pos="468"/>
        </w:tabs>
        <w:ind w:left="468" w:hanging="468"/>
      </w:pPr>
      <w:rPr>
        <w:rFonts w:hint="eastAsia"/>
      </w:rPr>
    </w:lvl>
  </w:abstractNum>
  <w:abstractNum w:abstractNumId="21" w15:restartNumberingAfterBreak="0">
    <w:nsid w:val="6ADE210F"/>
    <w:multiLevelType w:val="singleLevel"/>
    <w:tmpl w:val="ED9ABE08"/>
    <w:lvl w:ilvl="0">
      <w:numFmt w:val="bullet"/>
      <w:lvlText w:val="-"/>
      <w:lvlJc w:val="left"/>
      <w:pPr>
        <w:tabs>
          <w:tab w:val="num" w:pos="360"/>
        </w:tabs>
        <w:ind w:left="360" w:hanging="360"/>
      </w:pPr>
      <w:rPr>
        <w:rFonts w:ascii="Times New Roman" w:eastAsia="新細明體" w:hAnsi="Times New Roman" w:hint="default"/>
      </w:rPr>
    </w:lvl>
  </w:abstractNum>
  <w:abstractNum w:abstractNumId="22" w15:restartNumberingAfterBreak="0">
    <w:nsid w:val="75CE2408"/>
    <w:multiLevelType w:val="singleLevel"/>
    <w:tmpl w:val="E15ABFC0"/>
    <w:lvl w:ilvl="0">
      <w:start w:val="5"/>
      <w:numFmt w:val="taiwaneseCountingThousand"/>
      <w:lvlText w:val="(%1)"/>
      <w:lvlJc w:val="left"/>
      <w:pPr>
        <w:tabs>
          <w:tab w:val="num" w:pos="1485"/>
        </w:tabs>
        <w:ind w:left="1485" w:hanging="720"/>
      </w:pPr>
      <w:rPr>
        <w:rFonts w:hint="eastAsia"/>
        <w:b/>
        <w:sz w:val="36"/>
      </w:rPr>
    </w:lvl>
  </w:abstractNum>
  <w:abstractNum w:abstractNumId="23" w15:restartNumberingAfterBreak="0">
    <w:nsid w:val="78861115"/>
    <w:multiLevelType w:val="singleLevel"/>
    <w:tmpl w:val="017ADC9E"/>
    <w:lvl w:ilvl="0">
      <w:start w:val="1"/>
      <w:numFmt w:val="decimal"/>
      <w:lvlText w:val="%1."/>
      <w:lvlJc w:val="left"/>
      <w:pPr>
        <w:tabs>
          <w:tab w:val="num" w:pos="986"/>
        </w:tabs>
        <w:ind w:left="986" w:hanging="300"/>
      </w:pPr>
      <w:rPr>
        <w:rFonts w:hint="eastAsia"/>
      </w:rPr>
    </w:lvl>
  </w:abstractNum>
  <w:num w:numId="1">
    <w:abstractNumId w:val="17"/>
  </w:num>
  <w:num w:numId="2">
    <w:abstractNumId w:val="15"/>
  </w:num>
  <w:num w:numId="3">
    <w:abstractNumId w:val="20"/>
  </w:num>
  <w:num w:numId="4">
    <w:abstractNumId w:val="6"/>
  </w:num>
  <w:num w:numId="5">
    <w:abstractNumId w:val="19"/>
  </w:num>
  <w:num w:numId="6">
    <w:abstractNumId w:val="22"/>
  </w:num>
  <w:num w:numId="7">
    <w:abstractNumId w:val="7"/>
  </w:num>
  <w:num w:numId="8">
    <w:abstractNumId w:val="14"/>
  </w:num>
  <w:num w:numId="9">
    <w:abstractNumId w:val="21"/>
  </w:num>
  <w:num w:numId="10">
    <w:abstractNumId w:val="12"/>
  </w:num>
  <w:num w:numId="11">
    <w:abstractNumId w:val="1"/>
  </w:num>
  <w:num w:numId="12">
    <w:abstractNumId w:val="0"/>
  </w:num>
  <w:num w:numId="13">
    <w:abstractNumId w:val="9"/>
  </w:num>
  <w:num w:numId="14">
    <w:abstractNumId w:val="10"/>
  </w:num>
  <w:num w:numId="15">
    <w:abstractNumId w:val="11"/>
  </w:num>
  <w:num w:numId="16">
    <w:abstractNumId w:val="16"/>
  </w:num>
  <w:num w:numId="17">
    <w:abstractNumId w:val="4"/>
  </w:num>
  <w:num w:numId="18">
    <w:abstractNumId w:val="18"/>
  </w:num>
  <w:num w:numId="19">
    <w:abstractNumId w:val="8"/>
  </w:num>
  <w:num w:numId="20">
    <w:abstractNumId w:val="13"/>
  </w:num>
  <w:num w:numId="21">
    <w:abstractNumId w:val="23"/>
  </w:num>
  <w:num w:numId="22">
    <w:abstractNumId w:val="2"/>
  </w:num>
  <w:num w:numId="23">
    <w:abstractNumId w:val="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12289">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7"/>
    <w:rsid w:val="00000191"/>
    <w:rsid w:val="00000237"/>
    <w:rsid w:val="000040AF"/>
    <w:rsid w:val="00006291"/>
    <w:rsid w:val="000064EC"/>
    <w:rsid w:val="00010A3E"/>
    <w:rsid w:val="00014642"/>
    <w:rsid w:val="00020E3F"/>
    <w:rsid w:val="00022142"/>
    <w:rsid w:val="00024BDD"/>
    <w:rsid w:val="0002512E"/>
    <w:rsid w:val="0002644D"/>
    <w:rsid w:val="000317CC"/>
    <w:rsid w:val="0003293C"/>
    <w:rsid w:val="000336C8"/>
    <w:rsid w:val="00034CEA"/>
    <w:rsid w:val="000354F7"/>
    <w:rsid w:val="000358C8"/>
    <w:rsid w:val="0004075F"/>
    <w:rsid w:val="000422BF"/>
    <w:rsid w:val="00044F5E"/>
    <w:rsid w:val="00047CAB"/>
    <w:rsid w:val="00050B8A"/>
    <w:rsid w:val="00050F17"/>
    <w:rsid w:val="00054275"/>
    <w:rsid w:val="00054D4E"/>
    <w:rsid w:val="00055587"/>
    <w:rsid w:val="00057F24"/>
    <w:rsid w:val="00060390"/>
    <w:rsid w:val="00062345"/>
    <w:rsid w:val="00063BC9"/>
    <w:rsid w:val="0006613D"/>
    <w:rsid w:val="00070D2C"/>
    <w:rsid w:val="00074936"/>
    <w:rsid w:val="00077A39"/>
    <w:rsid w:val="000816B2"/>
    <w:rsid w:val="00082EB3"/>
    <w:rsid w:val="000900A5"/>
    <w:rsid w:val="00096BCE"/>
    <w:rsid w:val="00096EE0"/>
    <w:rsid w:val="00097085"/>
    <w:rsid w:val="00097610"/>
    <w:rsid w:val="000B23DD"/>
    <w:rsid w:val="000B465B"/>
    <w:rsid w:val="000B6BEE"/>
    <w:rsid w:val="000B6DBB"/>
    <w:rsid w:val="000C0B72"/>
    <w:rsid w:val="000C10A7"/>
    <w:rsid w:val="000C169C"/>
    <w:rsid w:val="000C1B3D"/>
    <w:rsid w:val="000C29E7"/>
    <w:rsid w:val="000C4813"/>
    <w:rsid w:val="000C52E8"/>
    <w:rsid w:val="000C6083"/>
    <w:rsid w:val="000C7162"/>
    <w:rsid w:val="000D1E82"/>
    <w:rsid w:val="000D23AE"/>
    <w:rsid w:val="000D5848"/>
    <w:rsid w:val="000D58B9"/>
    <w:rsid w:val="000D653E"/>
    <w:rsid w:val="000D654A"/>
    <w:rsid w:val="000D6BEB"/>
    <w:rsid w:val="000E01E4"/>
    <w:rsid w:val="000E1A1E"/>
    <w:rsid w:val="000E2593"/>
    <w:rsid w:val="000E25D3"/>
    <w:rsid w:val="000E403D"/>
    <w:rsid w:val="000E785D"/>
    <w:rsid w:val="000F0D23"/>
    <w:rsid w:val="000F1002"/>
    <w:rsid w:val="000F2DA1"/>
    <w:rsid w:val="00100EF7"/>
    <w:rsid w:val="00101764"/>
    <w:rsid w:val="00104C6D"/>
    <w:rsid w:val="00106A81"/>
    <w:rsid w:val="001072D8"/>
    <w:rsid w:val="00110BCE"/>
    <w:rsid w:val="00110C84"/>
    <w:rsid w:val="00110FD6"/>
    <w:rsid w:val="00111010"/>
    <w:rsid w:val="00112FB0"/>
    <w:rsid w:val="001134D7"/>
    <w:rsid w:val="0012140D"/>
    <w:rsid w:val="00122A92"/>
    <w:rsid w:val="00125B05"/>
    <w:rsid w:val="00125EB8"/>
    <w:rsid w:val="0012683F"/>
    <w:rsid w:val="0012719C"/>
    <w:rsid w:val="001304C5"/>
    <w:rsid w:val="0013087E"/>
    <w:rsid w:val="00130F0E"/>
    <w:rsid w:val="00132242"/>
    <w:rsid w:val="001331FE"/>
    <w:rsid w:val="00134E96"/>
    <w:rsid w:val="001363BA"/>
    <w:rsid w:val="00137D6D"/>
    <w:rsid w:val="00140B72"/>
    <w:rsid w:val="001415E5"/>
    <w:rsid w:val="0014197E"/>
    <w:rsid w:val="00142BDD"/>
    <w:rsid w:val="00143A6E"/>
    <w:rsid w:val="00145770"/>
    <w:rsid w:val="0015199E"/>
    <w:rsid w:val="00151EDC"/>
    <w:rsid w:val="00152BE8"/>
    <w:rsid w:val="00154C70"/>
    <w:rsid w:val="001567F5"/>
    <w:rsid w:val="001573EF"/>
    <w:rsid w:val="001617E3"/>
    <w:rsid w:val="00163445"/>
    <w:rsid w:val="0016430A"/>
    <w:rsid w:val="00164726"/>
    <w:rsid w:val="00166AD1"/>
    <w:rsid w:val="0017188A"/>
    <w:rsid w:val="0017357D"/>
    <w:rsid w:val="00173A00"/>
    <w:rsid w:val="001746F4"/>
    <w:rsid w:val="00174A93"/>
    <w:rsid w:val="00175ADF"/>
    <w:rsid w:val="001839D3"/>
    <w:rsid w:val="00184376"/>
    <w:rsid w:val="00185A7C"/>
    <w:rsid w:val="00186688"/>
    <w:rsid w:val="00186CBB"/>
    <w:rsid w:val="001924BF"/>
    <w:rsid w:val="0019562C"/>
    <w:rsid w:val="00195737"/>
    <w:rsid w:val="00195777"/>
    <w:rsid w:val="001964A3"/>
    <w:rsid w:val="001A4901"/>
    <w:rsid w:val="001A7081"/>
    <w:rsid w:val="001B0928"/>
    <w:rsid w:val="001B5EF3"/>
    <w:rsid w:val="001C0360"/>
    <w:rsid w:val="001C31BC"/>
    <w:rsid w:val="001C34EE"/>
    <w:rsid w:val="001C3CD4"/>
    <w:rsid w:val="001D2A0B"/>
    <w:rsid w:val="001D2C69"/>
    <w:rsid w:val="001D349E"/>
    <w:rsid w:val="001D7CE2"/>
    <w:rsid w:val="001E2389"/>
    <w:rsid w:val="001E5174"/>
    <w:rsid w:val="001E5705"/>
    <w:rsid w:val="001E589A"/>
    <w:rsid w:val="001E5F21"/>
    <w:rsid w:val="001E60C6"/>
    <w:rsid w:val="001F0B2A"/>
    <w:rsid w:val="001F2480"/>
    <w:rsid w:val="001F796F"/>
    <w:rsid w:val="0020088A"/>
    <w:rsid w:val="00202488"/>
    <w:rsid w:val="002038EA"/>
    <w:rsid w:val="002056EC"/>
    <w:rsid w:val="00207C5F"/>
    <w:rsid w:val="00207DCF"/>
    <w:rsid w:val="00212ED7"/>
    <w:rsid w:val="00214194"/>
    <w:rsid w:val="00214A0A"/>
    <w:rsid w:val="00216089"/>
    <w:rsid w:val="00217286"/>
    <w:rsid w:val="002174C9"/>
    <w:rsid w:val="00217769"/>
    <w:rsid w:val="00226EBB"/>
    <w:rsid w:val="002315A8"/>
    <w:rsid w:val="00232AE7"/>
    <w:rsid w:val="002355DA"/>
    <w:rsid w:val="00236A2C"/>
    <w:rsid w:val="00243BDE"/>
    <w:rsid w:val="00245EFB"/>
    <w:rsid w:val="0024662D"/>
    <w:rsid w:val="00246800"/>
    <w:rsid w:val="00247C7C"/>
    <w:rsid w:val="00250933"/>
    <w:rsid w:val="00251B95"/>
    <w:rsid w:val="002535B0"/>
    <w:rsid w:val="0026447D"/>
    <w:rsid w:val="00264D6F"/>
    <w:rsid w:val="0027414F"/>
    <w:rsid w:val="002746BD"/>
    <w:rsid w:val="00277C59"/>
    <w:rsid w:val="00281299"/>
    <w:rsid w:val="00283484"/>
    <w:rsid w:val="0028423B"/>
    <w:rsid w:val="002849F9"/>
    <w:rsid w:val="00284B11"/>
    <w:rsid w:val="00291916"/>
    <w:rsid w:val="00291B9C"/>
    <w:rsid w:val="00291E75"/>
    <w:rsid w:val="00292610"/>
    <w:rsid w:val="00294B4E"/>
    <w:rsid w:val="00295E33"/>
    <w:rsid w:val="002964EB"/>
    <w:rsid w:val="00297757"/>
    <w:rsid w:val="002A267D"/>
    <w:rsid w:val="002A2D07"/>
    <w:rsid w:val="002A4CB9"/>
    <w:rsid w:val="002B2D76"/>
    <w:rsid w:val="002B488A"/>
    <w:rsid w:val="002B51E1"/>
    <w:rsid w:val="002B74A6"/>
    <w:rsid w:val="002B7FCD"/>
    <w:rsid w:val="002C24CE"/>
    <w:rsid w:val="002C2C86"/>
    <w:rsid w:val="002C3C10"/>
    <w:rsid w:val="002D0B10"/>
    <w:rsid w:val="002D1C0A"/>
    <w:rsid w:val="002D284A"/>
    <w:rsid w:val="002D2EB4"/>
    <w:rsid w:val="002D3EA0"/>
    <w:rsid w:val="002D4840"/>
    <w:rsid w:val="002D74E0"/>
    <w:rsid w:val="002E0431"/>
    <w:rsid w:val="002E1121"/>
    <w:rsid w:val="002E126A"/>
    <w:rsid w:val="002E2A7D"/>
    <w:rsid w:val="002E69FD"/>
    <w:rsid w:val="002E6B95"/>
    <w:rsid w:val="002F0B6B"/>
    <w:rsid w:val="002F299C"/>
    <w:rsid w:val="002F519C"/>
    <w:rsid w:val="002F7410"/>
    <w:rsid w:val="003005A3"/>
    <w:rsid w:val="00303206"/>
    <w:rsid w:val="00306060"/>
    <w:rsid w:val="003061BB"/>
    <w:rsid w:val="0030794A"/>
    <w:rsid w:val="00311EE0"/>
    <w:rsid w:val="00314480"/>
    <w:rsid w:val="003156A8"/>
    <w:rsid w:val="003164AD"/>
    <w:rsid w:val="00323E08"/>
    <w:rsid w:val="00326698"/>
    <w:rsid w:val="0033144C"/>
    <w:rsid w:val="003324A3"/>
    <w:rsid w:val="00332600"/>
    <w:rsid w:val="00333500"/>
    <w:rsid w:val="0033366F"/>
    <w:rsid w:val="00334748"/>
    <w:rsid w:val="003353F6"/>
    <w:rsid w:val="00335A6D"/>
    <w:rsid w:val="003376A0"/>
    <w:rsid w:val="00337A42"/>
    <w:rsid w:val="00343FDB"/>
    <w:rsid w:val="00346B65"/>
    <w:rsid w:val="00347254"/>
    <w:rsid w:val="00350CBF"/>
    <w:rsid w:val="00350D43"/>
    <w:rsid w:val="00351097"/>
    <w:rsid w:val="00351DFA"/>
    <w:rsid w:val="003531D2"/>
    <w:rsid w:val="00353B5D"/>
    <w:rsid w:val="0035588E"/>
    <w:rsid w:val="00355CDF"/>
    <w:rsid w:val="0035783B"/>
    <w:rsid w:val="00357EBB"/>
    <w:rsid w:val="00361C3C"/>
    <w:rsid w:val="00365D7F"/>
    <w:rsid w:val="00365EFC"/>
    <w:rsid w:val="00367680"/>
    <w:rsid w:val="00371E48"/>
    <w:rsid w:val="00373671"/>
    <w:rsid w:val="003742F5"/>
    <w:rsid w:val="00374BD3"/>
    <w:rsid w:val="003751BF"/>
    <w:rsid w:val="0037683E"/>
    <w:rsid w:val="0038119C"/>
    <w:rsid w:val="00381B1F"/>
    <w:rsid w:val="00382BC4"/>
    <w:rsid w:val="00382E49"/>
    <w:rsid w:val="0038305C"/>
    <w:rsid w:val="00383E70"/>
    <w:rsid w:val="00384E43"/>
    <w:rsid w:val="003857BB"/>
    <w:rsid w:val="003867D4"/>
    <w:rsid w:val="003912B4"/>
    <w:rsid w:val="0039237E"/>
    <w:rsid w:val="003A04CD"/>
    <w:rsid w:val="003A32CE"/>
    <w:rsid w:val="003A4852"/>
    <w:rsid w:val="003A486E"/>
    <w:rsid w:val="003A5374"/>
    <w:rsid w:val="003A5FBE"/>
    <w:rsid w:val="003B0502"/>
    <w:rsid w:val="003B12C9"/>
    <w:rsid w:val="003B16C4"/>
    <w:rsid w:val="003B24B5"/>
    <w:rsid w:val="003B4339"/>
    <w:rsid w:val="003B4D3D"/>
    <w:rsid w:val="003B5059"/>
    <w:rsid w:val="003B632A"/>
    <w:rsid w:val="003C0501"/>
    <w:rsid w:val="003C196F"/>
    <w:rsid w:val="003C40DE"/>
    <w:rsid w:val="003C4A13"/>
    <w:rsid w:val="003C701A"/>
    <w:rsid w:val="003D084B"/>
    <w:rsid w:val="003D124E"/>
    <w:rsid w:val="003D584B"/>
    <w:rsid w:val="003D58C9"/>
    <w:rsid w:val="003E2373"/>
    <w:rsid w:val="003E5DC8"/>
    <w:rsid w:val="003E757B"/>
    <w:rsid w:val="003F0E19"/>
    <w:rsid w:val="003F7E08"/>
    <w:rsid w:val="0040063D"/>
    <w:rsid w:val="00401297"/>
    <w:rsid w:val="00401F89"/>
    <w:rsid w:val="00406AE7"/>
    <w:rsid w:val="00412974"/>
    <w:rsid w:val="004135EE"/>
    <w:rsid w:val="00413928"/>
    <w:rsid w:val="00413E58"/>
    <w:rsid w:val="0041512D"/>
    <w:rsid w:val="00415485"/>
    <w:rsid w:val="0042134D"/>
    <w:rsid w:val="00424E3E"/>
    <w:rsid w:val="0042605F"/>
    <w:rsid w:val="00426211"/>
    <w:rsid w:val="00427DE2"/>
    <w:rsid w:val="00430EB2"/>
    <w:rsid w:val="00432FBE"/>
    <w:rsid w:val="00434E92"/>
    <w:rsid w:val="00435DBF"/>
    <w:rsid w:val="00440A63"/>
    <w:rsid w:val="00441B7A"/>
    <w:rsid w:val="00442A20"/>
    <w:rsid w:val="004438B0"/>
    <w:rsid w:val="00444012"/>
    <w:rsid w:val="004452BC"/>
    <w:rsid w:val="00445DF6"/>
    <w:rsid w:val="00451B09"/>
    <w:rsid w:val="004530D4"/>
    <w:rsid w:val="00455EA5"/>
    <w:rsid w:val="00463CF6"/>
    <w:rsid w:val="00463F05"/>
    <w:rsid w:val="00466A54"/>
    <w:rsid w:val="004677E0"/>
    <w:rsid w:val="00467D76"/>
    <w:rsid w:val="00467E3A"/>
    <w:rsid w:val="00471DF3"/>
    <w:rsid w:val="00474811"/>
    <w:rsid w:val="004749EC"/>
    <w:rsid w:val="00477AAC"/>
    <w:rsid w:val="00483898"/>
    <w:rsid w:val="00483C55"/>
    <w:rsid w:val="00484EEA"/>
    <w:rsid w:val="00484F6C"/>
    <w:rsid w:val="00491208"/>
    <w:rsid w:val="00494DB7"/>
    <w:rsid w:val="004A04EB"/>
    <w:rsid w:val="004A0C8D"/>
    <w:rsid w:val="004A1C37"/>
    <w:rsid w:val="004A3B8B"/>
    <w:rsid w:val="004A510E"/>
    <w:rsid w:val="004B13FE"/>
    <w:rsid w:val="004B2F2A"/>
    <w:rsid w:val="004B5A4E"/>
    <w:rsid w:val="004B6E14"/>
    <w:rsid w:val="004B7B5B"/>
    <w:rsid w:val="004C02BC"/>
    <w:rsid w:val="004C0BB9"/>
    <w:rsid w:val="004C1A04"/>
    <w:rsid w:val="004C2EC1"/>
    <w:rsid w:val="004D3DDB"/>
    <w:rsid w:val="004D4A9A"/>
    <w:rsid w:val="004D6F35"/>
    <w:rsid w:val="004D7788"/>
    <w:rsid w:val="004D77D5"/>
    <w:rsid w:val="004E0D32"/>
    <w:rsid w:val="004E2064"/>
    <w:rsid w:val="004E2408"/>
    <w:rsid w:val="004E7DE7"/>
    <w:rsid w:val="004F12AC"/>
    <w:rsid w:val="004F38CF"/>
    <w:rsid w:val="004F5C9F"/>
    <w:rsid w:val="004F679F"/>
    <w:rsid w:val="004F7438"/>
    <w:rsid w:val="005010AF"/>
    <w:rsid w:val="00501101"/>
    <w:rsid w:val="00501342"/>
    <w:rsid w:val="00502D3C"/>
    <w:rsid w:val="0050411E"/>
    <w:rsid w:val="00510EA8"/>
    <w:rsid w:val="00515AAC"/>
    <w:rsid w:val="00515B02"/>
    <w:rsid w:val="00520899"/>
    <w:rsid w:val="00522011"/>
    <w:rsid w:val="00522ED8"/>
    <w:rsid w:val="00531B78"/>
    <w:rsid w:val="00537F4D"/>
    <w:rsid w:val="005406C3"/>
    <w:rsid w:val="00540F18"/>
    <w:rsid w:val="00541E0C"/>
    <w:rsid w:val="0054657A"/>
    <w:rsid w:val="005545B4"/>
    <w:rsid w:val="005551B9"/>
    <w:rsid w:val="00556A5D"/>
    <w:rsid w:val="00560162"/>
    <w:rsid w:val="00560D4C"/>
    <w:rsid w:val="00562020"/>
    <w:rsid w:val="00562B48"/>
    <w:rsid w:val="00563E89"/>
    <w:rsid w:val="00565127"/>
    <w:rsid w:val="00570509"/>
    <w:rsid w:val="00570D42"/>
    <w:rsid w:val="00572DB6"/>
    <w:rsid w:val="00575D79"/>
    <w:rsid w:val="005809A5"/>
    <w:rsid w:val="005833E0"/>
    <w:rsid w:val="00583AF3"/>
    <w:rsid w:val="00585D9C"/>
    <w:rsid w:val="0058621D"/>
    <w:rsid w:val="0058662B"/>
    <w:rsid w:val="00590312"/>
    <w:rsid w:val="00594BB0"/>
    <w:rsid w:val="00594D01"/>
    <w:rsid w:val="00595EC9"/>
    <w:rsid w:val="005A437F"/>
    <w:rsid w:val="005A4D36"/>
    <w:rsid w:val="005B0962"/>
    <w:rsid w:val="005B27F9"/>
    <w:rsid w:val="005B31EF"/>
    <w:rsid w:val="005B6BF7"/>
    <w:rsid w:val="005C2ADF"/>
    <w:rsid w:val="005C4A7A"/>
    <w:rsid w:val="005D23E9"/>
    <w:rsid w:val="005D3D93"/>
    <w:rsid w:val="005D3ED8"/>
    <w:rsid w:val="005D55C6"/>
    <w:rsid w:val="005D5846"/>
    <w:rsid w:val="005D64B2"/>
    <w:rsid w:val="005D68FC"/>
    <w:rsid w:val="005E0AE7"/>
    <w:rsid w:val="005E1AB3"/>
    <w:rsid w:val="005E3EF7"/>
    <w:rsid w:val="005E6C44"/>
    <w:rsid w:val="005E6FC1"/>
    <w:rsid w:val="005E761F"/>
    <w:rsid w:val="005F0F73"/>
    <w:rsid w:val="005F1A21"/>
    <w:rsid w:val="005F2CA2"/>
    <w:rsid w:val="005F3BD7"/>
    <w:rsid w:val="005F49FC"/>
    <w:rsid w:val="005F55A0"/>
    <w:rsid w:val="005F6F84"/>
    <w:rsid w:val="00600503"/>
    <w:rsid w:val="00600A78"/>
    <w:rsid w:val="006036EE"/>
    <w:rsid w:val="0060414F"/>
    <w:rsid w:val="00610241"/>
    <w:rsid w:val="00611FE5"/>
    <w:rsid w:val="00613022"/>
    <w:rsid w:val="0061522D"/>
    <w:rsid w:val="00616A47"/>
    <w:rsid w:val="00620A55"/>
    <w:rsid w:val="0062136B"/>
    <w:rsid w:val="00621943"/>
    <w:rsid w:val="00621BCD"/>
    <w:rsid w:val="006224A8"/>
    <w:rsid w:val="006246D3"/>
    <w:rsid w:val="00624848"/>
    <w:rsid w:val="00624E22"/>
    <w:rsid w:val="0062557A"/>
    <w:rsid w:val="00625FEB"/>
    <w:rsid w:val="00626179"/>
    <w:rsid w:val="006279D0"/>
    <w:rsid w:val="00631291"/>
    <w:rsid w:val="0063418F"/>
    <w:rsid w:val="006408EA"/>
    <w:rsid w:val="00640CDF"/>
    <w:rsid w:val="00640F6C"/>
    <w:rsid w:val="00640F7F"/>
    <w:rsid w:val="006417FD"/>
    <w:rsid w:val="0064355C"/>
    <w:rsid w:val="006441B8"/>
    <w:rsid w:val="0064423D"/>
    <w:rsid w:val="00646AFB"/>
    <w:rsid w:val="00647E70"/>
    <w:rsid w:val="006522A9"/>
    <w:rsid w:val="006524B1"/>
    <w:rsid w:val="00652531"/>
    <w:rsid w:val="00662D51"/>
    <w:rsid w:val="006636E3"/>
    <w:rsid w:val="0066696A"/>
    <w:rsid w:val="006670DB"/>
    <w:rsid w:val="00671158"/>
    <w:rsid w:val="00673563"/>
    <w:rsid w:val="00684DA7"/>
    <w:rsid w:val="00686533"/>
    <w:rsid w:val="006868BC"/>
    <w:rsid w:val="006971C1"/>
    <w:rsid w:val="00697F6C"/>
    <w:rsid w:val="006A2976"/>
    <w:rsid w:val="006A2D5A"/>
    <w:rsid w:val="006A3C63"/>
    <w:rsid w:val="006A5973"/>
    <w:rsid w:val="006A5B75"/>
    <w:rsid w:val="006B14F3"/>
    <w:rsid w:val="006B1C0E"/>
    <w:rsid w:val="006B3A3F"/>
    <w:rsid w:val="006B5FA9"/>
    <w:rsid w:val="006B617A"/>
    <w:rsid w:val="006B7C96"/>
    <w:rsid w:val="006C1075"/>
    <w:rsid w:val="006C1B7D"/>
    <w:rsid w:val="006C365B"/>
    <w:rsid w:val="006C37D3"/>
    <w:rsid w:val="006C522D"/>
    <w:rsid w:val="006C569C"/>
    <w:rsid w:val="006C6514"/>
    <w:rsid w:val="006C658C"/>
    <w:rsid w:val="006C7B40"/>
    <w:rsid w:val="006D342B"/>
    <w:rsid w:val="006D6255"/>
    <w:rsid w:val="006E5AB2"/>
    <w:rsid w:val="006F050A"/>
    <w:rsid w:val="006F09B5"/>
    <w:rsid w:val="006F0E99"/>
    <w:rsid w:val="006F46D9"/>
    <w:rsid w:val="006F4FA7"/>
    <w:rsid w:val="006F576B"/>
    <w:rsid w:val="006F622D"/>
    <w:rsid w:val="006F7F57"/>
    <w:rsid w:val="007006BD"/>
    <w:rsid w:val="00703470"/>
    <w:rsid w:val="00703DBD"/>
    <w:rsid w:val="00703F6D"/>
    <w:rsid w:val="00710504"/>
    <w:rsid w:val="007123E5"/>
    <w:rsid w:val="00716AB3"/>
    <w:rsid w:val="00717647"/>
    <w:rsid w:val="00720DF7"/>
    <w:rsid w:val="00722B11"/>
    <w:rsid w:val="0072454E"/>
    <w:rsid w:val="007245C0"/>
    <w:rsid w:val="00726B9C"/>
    <w:rsid w:val="0073290C"/>
    <w:rsid w:val="00737A0F"/>
    <w:rsid w:val="00737F8E"/>
    <w:rsid w:val="00740250"/>
    <w:rsid w:val="00742143"/>
    <w:rsid w:val="00742156"/>
    <w:rsid w:val="0074222D"/>
    <w:rsid w:val="007438F5"/>
    <w:rsid w:val="00746853"/>
    <w:rsid w:val="00746BD4"/>
    <w:rsid w:val="00747332"/>
    <w:rsid w:val="007479E7"/>
    <w:rsid w:val="00747B43"/>
    <w:rsid w:val="00750938"/>
    <w:rsid w:val="0075435B"/>
    <w:rsid w:val="007567B7"/>
    <w:rsid w:val="00760B6F"/>
    <w:rsid w:val="00760C11"/>
    <w:rsid w:val="00761033"/>
    <w:rsid w:val="00761633"/>
    <w:rsid w:val="007629EE"/>
    <w:rsid w:val="00765F93"/>
    <w:rsid w:val="00766F05"/>
    <w:rsid w:val="00767CA2"/>
    <w:rsid w:val="00767F77"/>
    <w:rsid w:val="0077174D"/>
    <w:rsid w:val="00772490"/>
    <w:rsid w:val="007736C3"/>
    <w:rsid w:val="00773E04"/>
    <w:rsid w:val="00775938"/>
    <w:rsid w:val="007773E1"/>
    <w:rsid w:val="0078097C"/>
    <w:rsid w:val="00782680"/>
    <w:rsid w:val="007846A6"/>
    <w:rsid w:val="00784B0C"/>
    <w:rsid w:val="007862BB"/>
    <w:rsid w:val="00787CC8"/>
    <w:rsid w:val="0079125B"/>
    <w:rsid w:val="007913AB"/>
    <w:rsid w:val="00796378"/>
    <w:rsid w:val="0079760C"/>
    <w:rsid w:val="0079781C"/>
    <w:rsid w:val="007A455C"/>
    <w:rsid w:val="007B0649"/>
    <w:rsid w:val="007B608F"/>
    <w:rsid w:val="007B7B17"/>
    <w:rsid w:val="007C1279"/>
    <w:rsid w:val="007C19E6"/>
    <w:rsid w:val="007C23BB"/>
    <w:rsid w:val="007C2ABC"/>
    <w:rsid w:val="007C4BE8"/>
    <w:rsid w:val="007C5051"/>
    <w:rsid w:val="007C5DB9"/>
    <w:rsid w:val="007C6D97"/>
    <w:rsid w:val="007C74F8"/>
    <w:rsid w:val="007D08B6"/>
    <w:rsid w:val="007D4962"/>
    <w:rsid w:val="007E0496"/>
    <w:rsid w:val="007E2600"/>
    <w:rsid w:val="007E58FE"/>
    <w:rsid w:val="007F192D"/>
    <w:rsid w:val="008004BB"/>
    <w:rsid w:val="00805BDF"/>
    <w:rsid w:val="00806A36"/>
    <w:rsid w:val="00810ACA"/>
    <w:rsid w:val="00810D4F"/>
    <w:rsid w:val="008168AC"/>
    <w:rsid w:val="00821B84"/>
    <w:rsid w:val="008312C0"/>
    <w:rsid w:val="00832280"/>
    <w:rsid w:val="00834633"/>
    <w:rsid w:val="0083628E"/>
    <w:rsid w:val="00836D37"/>
    <w:rsid w:val="00840059"/>
    <w:rsid w:val="00845D9F"/>
    <w:rsid w:val="008522AD"/>
    <w:rsid w:val="00852B28"/>
    <w:rsid w:val="008546DC"/>
    <w:rsid w:val="00854ECE"/>
    <w:rsid w:val="00855193"/>
    <w:rsid w:val="008572F7"/>
    <w:rsid w:val="00861002"/>
    <w:rsid w:val="00861EA6"/>
    <w:rsid w:val="00863137"/>
    <w:rsid w:val="00863F91"/>
    <w:rsid w:val="00870B14"/>
    <w:rsid w:val="00871501"/>
    <w:rsid w:val="00872154"/>
    <w:rsid w:val="008762EE"/>
    <w:rsid w:val="00876E0C"/>
    <w:rsid w:val="00882550"/>
    <w:rsid w:val="00882737"/>
    <w:rsid w:val="008829C3"/>
    <w:rsid w:val="00884398"/>
    <w:rsid w:val="00884766"/>
    <w:rsid w:val="00885B8E"/>
    <w:rsid w:val="00893142"/>
    <w:rsid w:val="008951E2"/>
    <w:rsid w:val="008B0C10"/>
    <w:rsid w:val="008B2D82"/>
    <w:rsid w:val="008B6735"/>
    <w:rsid w:val="008C4F65"/>
    <w:rsid w:val="008C542B"/>
    <w:rsid w:val="008C647F"/>
    <w:rsid w:val="008C65C3"/>
    <w:rsid w:val="008D39FF"/>
    <w:rsid w:val="008D5E32"/>
    <w:rsid w:val="008D630C"/>
    <w:rsid w:val="008E026E"/>
    <w:rsid w:val="008E3875"/>
    <w:rsid w:val="008E7134"/>
    <w:rsid w:val="008F15B2"/>
    <w:rsid w:val="008F2092"/>
    <w:rsid w:val="008F2A9C"/>
    <w:rsid w:val="008F3E17"/>
    <w:rsid w:val="008F4E51"/>
    <w:rsid w:val="008F6015"/>
    <w:rsid w:val="008F6DA3"/>
    <w:rsid w:val="009004D6"/>
    <w:rsid w:val="00900AB4"/>
    <w:rsid w:val="00901FD2"/>
    <w:rsid w:val="00903630"/>
    <w:rsid w:val="00904510"/>
    <w:rsid w:val="009056F4"/>
    <w:rsid w:val="009101BE"/>
    <w:rsid w:val="00913FA6"/>
    <w:rsid w:val="00914301"/>
    <w:rsid w:val="009147F6"/>
    <w:rsid w:val="00921A0D"/>
    <w:rsid w:val="00924DC7"/>
    <w:rsid w:val="009274D5"/>
    <w:rsid w:val="00927DBE"/>
    <w:rsid w:val="00934D33"/>
    <w:rsid w:val="00943ACA"/>
    <w:rsid w:val="00955BC8"/>
    <w:rsid w:val="00961058"/>
    <w:rsid w:val="00965ADD"/>
    <w:rsid w:val="00967E83"/>
    <w:rsid w:val="00971B0C"/>
    <w:rsid w:val="009731FE"/>
    <w:rsid w:val="00975E5F"/>
    <w:rsid w:val="009810B8"/>
    <w:rsid w:val="00981101"/>
    <w:rsid w:val="0098133F"/>
    <w:rsid w:val="00981433"/>
    <w:rsid w:val="00990974"/>
    <w:rsid w:val="00992AE5"/>
    <w:rsid w:val="009930BA"/>
    <w:rsid w:val="00993772"/>
    <w:rsid w:val="009958F4"/>
    <w:rsid w:val="009961E5"/>
    <w:rsid w:val="00996CCF"/>
    <w:rsid w:val="009A15CA"/>
    <w:rsid w:val="009A2470"/>
    <w:rsid w:val="009A4585"/>
    <w:rsid w:val="009A5C10"/>
    <w:rsid w:val="009B0F11"/>
    <w:rsid w:val="009B1700"/>
    <w:rsid w:val="009B2BE2"/>
    <w:rsid w:val="009B5638"/>
    <w:rsid w:val="009B56AE"/>
    <w:rsid w:val="009B5DDB"/>
    <w:rsid w:val="009C202B"/>
    <w:rsid w:val="009C2B4D"/>
    <w:rsid w:val="009C58F9"/>
    <w:rsid w:val="009C5A00"/>
    <w:rsid w:val="009D0284"/>
    <w:rsid w:val="009D150B"/>
    <w:rsid w:val="009D2538"/>
    <w:rsid w:val="009E3E86"/>
    <w:rsid w:val="009E489A"/>
    <w:rsid w:val="009E5800"/>
    <w:rsid w:val="009E65EF"/>
    <w:rsid w:val="009E69EB"/>
    <w:rsid w:val="009F04DE"/>
    <w:rsid w:val="009F118F"/>
    <w:rsid w:val="00A0086C"/>
    <w:rsid w:val="00A0145B"/>
    <w:rsid w:val="00A01C57"/>
    <w:rsid w:val="00A032DC"/>
    <w:rsid w:val="00A05E5F"/>
    <w:rsid w:val="00A063C7"/>
    <w:rsid w:val="00A06B84"/>
    <w:rsid w:val="00A10147"/>
    <w:rsid w:val="00A10524"/>
    <w:rsid w:val="00A110E8"/>
    <w:rsid w:val="00A126C4"/>
    <w:rsid w:val="00A150BC"/>
    <w:rsid w:val="00A17EFF"/>
    <w:rsid w:val="00A206AC"/>
    <w:rsid w:val="00A20706"/>
    <w:rsid w:val="00A20C50"/>
    <w:rsid w:val="00A213BB"/>
    <w:rsid w:val="00A21513"/>
    <w:rsid w:val="00A2268F"/>
    <w:rsid w:val="00A22D99"/>
    <w:rsid w:val="00A2391D"/>
    <w:rsid w:val="00A264D2"/>
    <w:rsid w:val="00A271C0"/>
    <w:rsid w:val="00A311E5"/>
    <w:rsid w:val="00A313CC"/>
    <w:rsid w:val="00A31F5C"/>
    <w:rsid w:val="00A450A9"/>
    <w:rsid w:val="00A4512B"/>
    <w:rsid w:val="00A45162"/>
    <w:rsid w:val="00A4608F"/>
    <w:rsid w:val="00A47620"/>
    <w:rsid w:val="00A47D6E"/>
    <w:rsid w:val="00A52246"/>
    <w:rsid w:val="00A5341F"/>
    <w:rsid w:val="00A54FE6"/>
    <w:rsid w:val="00A5705E"/>
    <w:rsid w:val="00A607DD"/>
    <w:rsid w:val="00A60DAF"/>
    <w:rsid w:val="00A617C7"/>
    <w:rsid w:val="00A62E27"/>
    <w:rsid w:val="00A64A66"/>
    <w:rsid w:val="00A655A6"/>
    <w:rsid w:val="00A65B9C"/>
    <w:rsid w:val="00A6704B"/>
    <w:rsid w:val="00A713B9"/>
    <w:rsid w:val="00A716B8"/>
    <w:rsid w:val="00A738D8"/>
    <w:rsid w:val="00A73FF6"/>
    <w:rsid w:val="00A744B9"/>
    <w:rsid w:val="00A7465B"/>
    <w:rsid w:val="00A7766A"/>
    <w:rsid w:val="00A7773D"/>
    <w:rsid w:val="00A8067E"/>
    <w:rsid w:val="00A80C4B"/>
    <w:rsid w:val="00A8135D"/>
    <w:rsid w:val="00A82201"/>
    <w:rsid w:val="00A830A6"/>
    <w:rsid w:val="00A84352"/>
    <w:rsid w:val="00A84DD2"/>
    <w:rsid w:val="00A853E4"/>
    <w:rsid w:val="00A85709"/>
    <w:rsid w:val="00A85D4B"/>
    <w:rsid w:val="00A910FB"/>
    <w:rsid w:val="00A91981"/>
    <w:rsid w:val="00A92E3B"/>
    <w:rsid w:val="00A9682E"/>
    <w:rsid w:val="00A970D3"/>
    <w:rsid w:val="00AA0FDE"/>
    <w:rsid w:val="00AA1F03"/>
    <w:rsid w:val="00AA425A"/>
    <w:rsid w:val="00AA6822"/>
    <w:rsid w:val="00AA6CE0"/>
    <w:rsid w:val="00AB08B0"/>
    <w:rsid w:val="00AB3A40"/>
    <w:rsid w:val="00AB5E8E"/>
    <w:rsid w:val="00AC0092"/>
    <w:rsid w:val="00AC0625"/>
    <w:rsid w:val="00AC0868"/>
    <w:rsid w:val="00AC4F5D"/>
    <w:rsid w:val="00AC5D5B"/>
    <w:rsid w:val="00AD17E0"/>
    <w:rsid w:val="00AD388B"/>
    <w:rsid w:val="00AD55FF"/>
    <w:rsid w:val="00AD6DE6"/>
    <w:rsid w:val="00AE0313"/>
    <w:rsid w:val="00AE2231"/>
    <w:rsid w:val="00AE4DD5"/>
    <w:rsid w:val="00AF574A"/>
    <w:rsid w:val="00AF5E5B"/>
    <w:rsid w:val="00AF7592"/>
    <w:rsid w:val="00B016CB"/>
    <w:rsid w:val="00B058E1"/>
    <w:rsid w:val="00B05BB4"/>
    <w:rsid w:val="00B06034"/>
    <w:rsid w:val="00B06D57"/>
    <w:rsid w:val="00B06D9D"/>
    <w:rsid w:val="00B11495"/>
    <w:rsid w:val="00B118C7"/>
    <w:rsid w:val="00B12505"/>
    <w:rsid w:val="00B12C8D"/>
    <w:rsid w:val="00B1396B"/>
    <w:rsid w:val="00B1478B"/>
    <w:rsid w:val="00B15F28"/>
    <w:rsid w:val="00B161B5"/>
    <w:rsid w:val="00B1780A"/>
    <w:rsid w:val="00B220F0"/>
    <w:rsid w:val="00B22E28"/>
    <w:rsid w:val="00B230DB"/>
    <w:rsid w:val="00B25B25"/>
    <w:rsid w:val="00B270D9"/>
    <w:rsid w:val="00B30001"/>
    <w:rsid w:val="00B30817"/>
    <w:rsid w:val="00B30B37"/>
    <w:rsid w:val="00B31666"/>
    <w:rsid w:val="00B36925"/>
    <w:rsid w:val="00B36C00"/>
    <w:rsid w:val="00B441A0"/>
    <w:rsid w:val="00B46109"/>
    <w:rsid w:val="00B504FC"/>
    <w:rsid w:val="00B51060"/>
    <w:rsid w:val="00B532D7"/>
    <w:rsid w:val="00B535AF"/>
    <w:rsid w:val="00B53D3D"/>
    <w:rsid w:val="00B55741"/>
    <w:rsid w:val="00B55AF7"/>
    <w:rsid w:val="00B579D7"/>
    <w:rsid w:val="00B57B0A"/>
    <w:rsid w:val="00B618B2"/>
    <w:rsid w:val="00B61D4A"/>
    <w:rsid w:val="00B64080"/>
    <w:rsid w:val="00B64EF9"/>
    <w:rsid w:val="00B70B32"/>
    <w:rsid w:val="00B714AE"/>
    <w:rsid w:val="00B72C6B"/>
    <w:rsid w:val="00B74E6B"/>
    <w:rsid w:val="00B77152"/>
    <w:rsid w:val="00B8632B"/>
    <w:rsid w:val="00B87450"/>
    <w:rsid w:val="00B8756C"/>
    <w:rsid w:val="00B9100C"/>
    <w:rsid w:val="00B9166E"/>
    <w:rsid w:val="00B9271B"/>
    <w:rsid w:val="00B97DAA"/>
    <w:rsid w:val="00B97F2D"/>
    <w:rsid w:val="00BA0457"/>
    <w:rsid w:val="00BA06BE"/>
    <w:rsid w:val="00BA3401"/>
    <w:rsid w:val="00BA63B9"/>
    <w:rsid w:val="00BB6243"/>
    <w:rsid w:val="00BB6F99"/>
    <w:rsid w:val="00BC069C"/>
    <w:rsid w:val="00BC5409"/>
    <w:rsid w:val="00BD0229"/>
    <w:rsid w:val="00BD0CCA"/>
    <w:rsid w:val="00BD119E"/>
    <w:rsid w:val="00BD1357"/>
    <w:rsid w:val="00BD4AA0"/>
    <w:rsid w:val="00BE0468"/>
    <w:rsid w:val="00BE08E0"/>
    <w:rsid w:val="00BE229C"/>
    <w:rsid w:val="00BF05F8"/>
    <w:rsid w:val="00BF0C61"/>
    <w:rsid w:val="00BF5EA7"/>
    <w:rsid w:val="00C03ECF"/>
    <w:rsid w:val="00C06AFE"/>
    <w:rsid w:val="00C06DBB"/>
    <w:rsid w:val="00C11900"/>
    <w:rsid w:val="00C1238C"/>
    <w:rsid w:val="00C1746C"/>
    <w:rsid w:val="00C217B8"/>
    <w:rsid w:val="00C2508C"/>
    <w:rsid w:val="00C26177"/>
    <w:rsid w:val="00C27385"/>
    <w:rsid w:val="00C31161"/>
    <w:rsid w:val="00C32CBC"/>
    <w:rsid w:val="00C33727"/>
    <w:rsid w:val="00C418CA"/>
    <w:rsid w:val="00C41CBE"/>
    <w:rsid w:val="00C43B66"/>
    <w:rsid w:val="00C450F9"/>
    <w:rsid w:val="00C45F49"/>
    <w:rsid w:val="00C50141"/>
    <w:rsid w:val="00C510BF"/>
    <w:rsid w:val="00C53670"/>
    <w:rsid w:val="00C53C27"/>
    <w:rsid w:val="00C571F5"/>
    <w:rsid w:val="00C627B9"/>
    <w:rsid w:val="00C62D01"/>
    <w:rsid w:val="00C63321"/>
    <w:rsid w:val="00C63E46"/>
    <w:rsid w:val="00C65DAA"/>
    <w:rsid w:val="00C67EC4"/>
    <w:rsid w:val="00C74289"/>
    <w:rsid w:val="00C74E4B"/>
    <w:rsid w:val="00C7633E"/>
    <w:rsid w:val="00C82A0E"/>
    <w:rsid w:val="00C8339E"/>
    <w:rsid w:val="00C841A0"/>
    <w:rsid w:val="00C85618"/>
    <w:rsid w:val="00C8599D"/>
    <w:rsid w:val="00C85AFE"/>
    <w:rsid w:val="00C87380"/>
    <w:rsid w:val="00C8778D"/>
    <w:rsid w:val="00C941E4"/>
    <w:rsid w:val="00C95DEE"/>
    <w:rsid w:val="00C96D4A"/>
    <w:rsid w:val="00CA091B"/>
    <w:rsid w:val="00CA42E2"/>
    <w:rsid w:val="00CA602B"/>
    <w:rsid w:val="00CA707D"/>
    <w:rsid w:val="00CA74D3"/>
    <w:rsid w:val="00CB1849"/>
    <w:rsid w:val="00CB1DF1"/>
    <w:rsid w:val="00CB3E63"/>
    <w:rsid w:val="00CB54D3"/>
    <w:rsid w:val="00CB7758"/>
    <w:rsid w:val="00CB778C"/>
    <w:rsid w:val="00CB7796"/>
    <w:rsid w:val="00CB78B3"/>
    <w:rsid w:val="00CC0E65"/>
    <w:rsid w:val="00CC1472"/>
    <w:rsid w:val="00CC30E7"/>
    <w:rsid w:val="00CC3607"/>
    <w:rsid w:val="00CC36DC"/>
    <w:rsid w:val="00CC5B0C"/>
    <w:rsid w:val="00CC7FAF"/>
    <w:rsid w:val="00CD2338"/>
    <w:rsid w:val="00CD279E"/>
    <w:rsid w:val="00CD3FA9"/>
    <w:rsid w:val="00CD51A5"/>
    <w:rsid w:val="00CD6AF1"/>
    <w:rsid w:val="00CD724A"/>
    <w:rsid w:val="00CE35D4"/>
    <w:rsid w:val="00CE5443"/>
    <w:rsid w:val="00CF265C"/>
    <w:rsid w:val="00CF340E"/>
    <w:rsid w:val="00CF49FF"/>
    <w:rsid w:val="00D00924"/>
    <w:rsid w:val="00D00BEB"/>
    <w:rsid w:val="00D02073"/>
    <w:rsid w:val="00D03F67"/>
    <w:rsid w:val="00D04990"/>
    <w:rsid w:val="00D06351"/>
    <w:rsid w:val="00D10216"/>
    <w:rsid w:val="00D1087D"/>
    <w:rsid w:val="00D10AC4"/>
    <w:rsid w:val="00D11E66"/>
    <w:rsid w:val="00D1372F"/>
    <w:rsid w:val="00D15E53"/>
    <w:rsid w:val="00D21C0F"/>
    <w:rsid w:val="00D22649"/>
    <w:rsid w:val="00D24380"/>
    <w:rsid w:val="00D32E04"/>
    <w:rsid w:val="00D33B91"/>
    <w:rsid w:val="00D41301"/>
    <w:rsid w:val="00D44207"/>
    <w:rsid w:val="00D46605"/>
    <w:rsid w:val="00D4680A"/>
    <w:rsid w:val="00D472B4"/>
    <w:rsid w:val="00D52370"/>
    <w:rsid w:val="00D52985"/>
    <w:rsid w:val="00D52D1B"/>
    <w:rsid w:val="00D548A8"/>
    <w:rsid w:val="00D54B76"/>
    <w:rsid w:val="00D5607C"/>
    <w:rsid w:val="00D568D1"/>
    <w:rsid w:val="00D6107A"/>
    <w:rsid w:val="00D63262"/>
    <w:rsid w:val="00D643BB"/>
    <w:rsid w:val="00D64926"/>
    <w:rsid w:val="00D664D1"/>
    <w:rsid w:val="00D679E1"/>
    <w:rsid w:val="00D67A1E"/>
    <w:rsid w:val="00D72731"/>
    <w:rsid w:val="00D76B4D"/>
    <w:rsid w:val="00D834A4"/>
    <w:rsid w:val="00D854BE"/>
    <w:rsid w:val="00D85D5C"/>
    <w:rsid w:val="00D860EF"/>
    <w:rsid w:val="00D87483"/>
    <w:rsid w:val="00D87F8F"/>
    <w:rsid w:val="00D91FF3"/>
    <w:rsid w:val="00D96AB3"/>
    <w:rsid w:val="00DB20D0"/>
    <w:rsid w:val="00DB2253"/>
    <w:rsid w:val="00DB3362"/>
    <w:rsid w:val="00DB3E3A"/>
    <w:rsid w:val="00DB5188"/>
    <w:rsid w:val="00DB6C5D"/>
    <w:rsid w:val="00DC08B4"/>
    <w:rsid w:val="00DC1AB3"/>
    <w:rsid w:val="00DC4942"/>
    <w:rsid w:val="00DD2870"/>
    <w:rsid w:val="00DD292B"/>
    <w:rsid w:val="00DD2C3D"/>
    <w:rsid w:val="00DD6FFB"/>
    <w:rsid w:val="00DD7142"/>
    <w:rsid w:val="00DD7EF2"/>
    <w:rsid w:val="00DE025E"/>
    <w:rsid w:val="00DE3344"/>
    <w:rsid w:val="00DE4794"/>
    <w:rsid w:val="00DE61C8"/>
    <w:rsid w:val="00DE7A77"/>
    <w:rsid w:val="00DF03F7"/>
    <w:rsid w:val="00DF245E"/>
    <w:rsid w:val="00DF5BBD"/>
    <w:rsid w:val="00DF781A"/>
    <w:rsid w:val="00E03A57"/>
    <w:rsid w:val="00E03E82"/>
    <w:rsid w:val="00E04C84"/>
    <w:rsid w:val="00E052EE"/>
    <w:rsid w:val="00E053A9"/>
    <w:rsid w:val="00E076CC"/>
    <w:rsid w:val="00E07E00"/>
    <w:rsid w:val="00E12C20"/>
    <w:rsid w:val="00E17A28"/>
    <w:rsid w:val="00E17CA7"/>
    <w:rsid w:val="00E21065"/>
    <w:rsid w:val="00E226AD"/>
    <w:rsid w:val="00E24311"/>
    <w:rsid w:val="00E24881"/>
    <w:rsid w:val="00E2713B"/>
    <w:rsid w:val="00E27BBD"/>
    <w:rsid w:val="00E302CD"/>
    <w:rsid w:val="00E30ED0"/>
    <w:rsid w:val="00E32689"/>
    <w:rsid w:val="00E33A01"/>
    <w:rsid w:val="00E35620"/>
    <w:rsid w:val="00E356EF"/>
    <w:rsid w:val="00E37794"/>
    <w:rsid w:val="00E434BF"/>
    <w:rsid w:val="00E43F18"/>
    <w:rsid w:val="00E44E59"/>
    <w:rsid w:val="00E453B3"/>
    <w:rsid w:val="00E45885"/>
    <w:rsid w:val="00E45D6E"/>
    <w:rsid w:val="00E46BC8"/>
    <w:rsid w:val="00E51803"/>
    <w:rsid w:val="00E521F8"/>
    <w:rsid w:val="00E52FD5"/>
    <w:rsid w:val="00E53C25"/>
    <w:rsid w:val="00E5407D"/>
    <w:rsid w:val="00E5547A"/>
    <w:rsid w:val="00E56530"/>
    <w:rsid w:val="00E56A56"/>
    <w:rsid w:val="00E60469"/>
    <w:rsid w:val="00E62491"/>
    <w:rsid w:val="00E628FC"/>
    <w:rsid w:val="00E638E4"/>
    <w:rsid w:val="00E64552"/>
    <w:rsid w:val="00E653C8"/>
    <w:rsid w:val="00E71260"/>
    <w:rsid w:val="00E71D03"/>
    <w:rsid w:val="00E739DB"/>
    <w:rsid w:val="00E8210E"/>
    <w:rsid w:val="00E83B0F"/>
    <w:rsid w:val="00E90D13"/>
    <w:rsid w:val="00E92C0C"/>
    <w:rsid w:val="00E94581"/>
    <w:rsid w:val="00E94E43"/>
    <w:rsid w:val="00E96530"/>
    <w:rsid w:val="00E9691B"/>
    <w:rsid w:val="00E96B31"/>
    <w:rsid w:val="00EA0AAF"/>
    <w:rsid w:val="00EA33EE"/>
    <w:rsid w:val="00EB0F16"/>
    <w:rsid w:val="00EB1AE5"/>
    <w:rsid w:val="00EB4D05"/>
    <w:rsid w:val="00EB5CAC"/>
    <w:rsid w:val="00EB5F83"/>
    <w:rsid w:val="00EB6591"/>
    <w:rsid w:val="00EC0FE6"/>
    <w:rsid w:val="00EC4084"/>
    <w:rsid w:val="00EC4D3B"/>
    <w:rsid w:val="00ED2093"/>
    <w:rsid w:val="00ED2E6C"/>
    <w:rsid w:val="00ED2E7E"/>
    <w:rsid w:val="00ED3108"/>
    <w:rsid w:val="00ED5B98"/>
    <w:rsid w:val="00ED6289"/>
    <w:rsid w:val="00ED6E7A"/>
    <w:rsid w:val="00ED7D43"/>
    <w:rsid w:val="00EE0DBE"/>
    <w:rsid w:val="00EE1594"/>
    <w:rsid w:val="00EE410C"/>
    <w:rsid w:val="00EE5F16"/>
    <w:rsid w:val="00EE79B7"/>
    <w:rsid w:val="00EF039F"/>
    <w:rsid w:val="00EF0976"/>
    <w:rsid w:val="00EF22B5"/>
    <w:rsid w:val="00EF295C"/>
    <w:rsid w:val="00EF37BF"/>
    <w:rsid w:val="00EF48EB"/>
    <w:rsid w:val="00EF7BE1"/>
    <w:rsid w:val="00F00EE9"/>
    <w:rsid w:val="00F04C60"/>
    <w:rsid w:val="00F05A83"/>
    <w:rsid w:val="00F06AB7"/>
    <w:rsid w:val="00F10D18"/>
    <w:rsid w:val="00F11130"/>
    <w:rsid w:val="00F118F2"/>
    <w:rsid w:val="00F159AA"/>
    <w:rsid w:val="00F17AD5"/>
    <w:rsid w:val="00F22B6C"/>
    <w:rsid w:val="00F22C0B"/>
    <w:rsid w:val="00F25FB6"/>
    <w:rsid w:val="00F33D8B"/>
    <w:rsid w:val="00F377C5"/>
    <w:rsid w:val="00F40AA7"/>
    <w:rsid w:val="00F42A33"/>
    <w:rsid w:val="00F44F09"/>
    <w:rsid w:val="00F4760B"/>
    <w:rsid w:val="00F54654"/>
    <w:rsid w:val="00F55253"/>
    <w:rsid w:val="00F56376"/>
    <w:rsid w:val="00F56957"/>
    <w:rsid w:val="00F6058E"/>
    <w:rsid w:val="00F61A4D"/>
    <w:rsid w:val="00F62661"/>
    <w:rsid w:val="00F648DD"/>
    <w:rsid w:val="00F66321"/>
    <w:rsid w:val="00F73A0F"/>
    <w:rsid w:val="00F74E70"/>
    <w:rsid w:val="00F75CF5"/>
    <w:rsid w:val="00F77A88"/>
    <w:rsid w:val="00F80625"/>
    <w:rsid w:val="00F8259B"/>
    <w:rsid w:val="00F828DB"/>
    <w:rsid w:val="00F841F2"/>
    <w:rsid w:val="00F849DD"/>
    <w:rsid w:val="00F8590F"/>
    <w:rsid w:val="00F86069"/>
    <w:rsid w:val="00F86E2B"/>
    <w:rsid w:val="00F87A28"/>
    <w:rsid w:val="00F91BCE"/>
    <w:rsid w:val="00F91DD6"/>
    <w:rsid w:val="00F925BB"/>
    <w:rsid w:val="00F93184"/>
    <w:rsid w:val="00F93926"/>
    <w:rsid w:val="00F94C26"/>
    <w:rsid w:val="00F9539C"/>
    <w:rsid w:val="00F96CDF"/>
    <w:rsid w:val="00F97100"/>
    <w:rsid w:val="00FA6E81"/>
    <w:rsid w:val="00FB0B38"/>
    <w:rsid w:val="00FB0BCD"/>
    <w:rsid w:val="00FB0DBE"/>
    <w:rsid w:val="00FB2DED"/>
    <w:rsid w:val="00FB3F15"/>
    <w:rsid w:val="00FB61C0"/>
    <w:rsid w:val="00FB7ED0"/>
    <w:rsid w:val="00FC059D"/>
    <w:rsid w:val="00FC1F7D"/>
    <w:rsid w:val="00FC2008"/>
    <w:rsid w:val="00FC207E"/>
    <w:rsid w:val="00FC3285"/>
    <w:rsid w:val="00FC40BB"/>
    <w:rsid w:val="00FC4BBE"/>
    <w:rsid w:val="00FC4FFD"/>
    <w:rsid w:val="00FD0398"/>
    <w:rsid w:val="00FD313E"/>
    <w:rsid w:val="00FD3B27"/>
    <w:rsid w:val="00FD45EA"/>
    <w:rsid w:val="00FE26EA"/>
    <w:rsid w:val="00FE635E"/>
    <w:rsid w:val="00FF38DE"/>
    <w:rsid w:val="00FF3E49"/>
    <w:rsid w:val="00FF428F"/>
    <w:rsid w:val="00FF71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cce6dc"/>
    </o:shapedefaults>
    <o:shapelayout v:ext="edit">
      <o:idmap v:ext="edit" data="1"/>
    </o:shapelayout>
  </w:shapeDefaults>
  <w:decimalSymbol w:val="."/>
  <w:listSeparator w:val=","/>
  <w14:docId w14:val="2227B88A"/>
  <w15:docId w15:val="{ED9D1449-9FD9-40CE-808B-428749DD0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kern w:val="2"/>
      <w:sz w:val="24"/>
      <w:szCs w:val="24"/>
    </w:rPr>
  </w:style>
  <w:style w:type="paragraph" w:styleId="1">
    <w:name w:val="heading 1"/>
    <w:basedOn w:val="a"/>
    <w:next w:val="a"/>
    <w:qFormat/>
    <w:pPr>
      <w:keepNext/>
      <w:spacing w:before="180" w:after="180" w:line="720" w:lineRule="auto"/>
      <w:outlineLvl w:val="0"/>
    </w:pPr>
    <w:rPr>
      <w:rFonts w:ascii="Arial" w:hAnsi="Arial"/>
      <w:b/>
      <w:kern w:val="52"/>
      <w:sz w:val="52"/>
      <w:szCs w:val="20"/>
    </w:rPr>
  </w:style>
  <w:style w:type="paragraph" w:styleId="2">
    <w:name w:val="heading 2"/>
    <w:basedOn w:val="1"/>
    <w:next w:val="a"/>
    <w:qFormat/>
    <w:pPr>
      <w:numPr>
        <w:ilvl w:val="1"/>
        <w:numId w:val="22"/>
      </w:numPr>
      <w:spacing w:before="0" w:after="0" w:line="470" w:lineRule="auto"/>
      <w:jc w:val="center"/>
      <w:outlineLvl w:val="1"/>
    </w:pPr>
    <w:rPr>
      <w:rFonts w:eastAsia="標楷體"/>
      <w:sz w:val="30"/>
    </w:rPr>
  </w:style>
  <w:style w:type="paragraph" w:styleId="3">
    <w:name w:val="heading 3"/>
    <w:basedOn w:val="2"/>
    <w:next w:val="a"/>
    <w:qFormat/>
    <w:pPr>
      <w:numPr>
        <w:ilvl w:val="2"/>
      </w:numPr>
      <w:tabs>
        <w:tab w:val="num" w:pos="360"/>
        <w:tab w:val="num" w:pos="468"/>
        <w:tab w:val="num" w:pos="1140"/>
      </w:tabs>
      <w:ind w:left="468" w:hanging="468"/>
      <w:jc w:val="both"/>
      <w:outlineLvl w:val="2"/>
    </w:pPr>
    <w:rPr>
      <w:sz w:val="28"/>
    </w:rPr>
  </w:style>
  <w:style w:type="paragraph" w:styleId="4">
    <w:name w:val="heading 4"/>
    <w:basedOn w:val="3"/>
    <w:next w:val="a"/>
    <w:qFormat/>
    <w:pPr>
      <w:numPr>
        <w:ilvl w:val="3"/>
      </w:numPr>
      <w:tabs>
        <w:tab w:val="num" w:pos="360"/>
        <w:tab w:val="num" w:pos="468"/>
      </w:tabs>
      <w:ind w:left="468" w:hanging="468"/>
      <w:outlineLvl w:val="3"/>
    </w:pPr>
    <w:rPr>
      <w:b w:val="0"/>
      <w:sz w:val="26"/>
    </w:rPr>
  </w:style>
  <w:style w:type="paragraph" w:styleId="5">
    <w:name w:val="heading 5"/>
    <w:basedOn w:val="4"/>
    <w:next w:val="a"/>
    <w:qFormat/>
    <w:pPr>
      <w:numPr>
        <w:ilvl w:val="4"/>
      </w:numPr>
      <w:tabs>
        <w:tab w:val="num" w:pos="360"/>
        <w:tab w:val="num" w:pos="468"/>
      </w:tabs>
      <w:ind w:left="468" w:hanging="468"/>
      <w:outlineLvl w:val="4"/>
    </w:pPr>
  </w:style>
  <w:style w:type="paragraph" w:styleId="6">
    <w:name w:val="heading 6"/>
    <w:basedOn w:val="5"/>
    <w:next w:val="a"/>
    <w:qFormat/>
    <w:pPr>
      <w:numPr>
        <w:ilvl w:val="5"/>
      </w:numPr>
      <w:tabs>
        <w:tab w:val="num" w:pos="360"/>
        <w:tab w:val="num" w:pos="468"/>
      </w:tabs>
      <w:ind w:left="468" w:hanging="468"/>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中標"/>
    <w:basedOn w:val="a"/>
    <w:pPr>
      <w:spacing w:line="360" w:lineRule="auto"/>
      <w:jc w:val="both"/>
    </w:pPr>
    <w:rPr>
      <w:rFonts w:ascii="標楷體" w:eastAsia="標楷體"/>
      <w:b/>
      <w:sz w:val="36"/>
    </w:rPr>
  </w:style>
  <w:style w:type="paragraph" w:customStyle="1" w:styleId="a4">
    <w:name w:val="小標"/>
    <w:basedOn w:val="a"/>
    <w:pPr>
      <w:spacing w:line="360" w:lineRule="auto"/>
      <w:ind w:left="420"/>
      <w:jc w:val="both"/>
    </w:pPr>
    <w:rPr>
      <w:rFonts w:ascii="標楷體" w:eastAsia="標楷體"/>
      <w:b/>
      <w:sz w:val="32"/>
    </w:rPr>
  </w:style>
  <w:style w:type="paragraph" w:styleId="20">
    <w:name w:val="Body Text Indent 2"/>
    <w:basedOn w:val="a"/>
    <w:semiHidden/>
    <w:pPr>
      <w:ind w:left="120"/>
    </w:pPr>
    <w:rPr>
      <w:rFonts w:ascii="標楷體" w:eastAsia="標楷體"/>
      <w:kern w:val="0"/>
    </w:rPr>
  </w:style>
  <w:style w:type="paragraph" w:styleId="21">
    <w:name w:val="Body Text 2"/>
    <w:basedOn w:val="a"/>
    <w:semiHidden/>
    <w:pPr>
      <w:jc w:val="both"/>
    </w:pPr>
    <w:rPr>
      <w:rFonts w:ascii="標楷體" w:eastAsia="標楷體"/>
      <w:kern w:val="0"/>
      <w:sz w:val="20"/>
      <w:szCs w:val="20"/>
    </w:rPr>
  </w:style>
  <w:style w:type="paragraph" w:styleId="a5">
    <w:name w:val="Body Text Indent"/>
    <w:basedOn w:val="a"/>
    <w:semiHidden/>
    <w:pPr>
      <w:ind w:leftChars="100" w:left="480" w:hangingChars="100" w:hanging="240"/>
    </w:pPr>
    <w:rPr>
      <w:rFonts w:ascii="標楷體" w:eastAsia="標楷體"/>
      <w:kern w:val="0"/>
    </w:rPr>
  </w:style>
  <w:style w:type="paragraph" w:styleId="a6">
    <w:name w:val="Plain Text"/>
    <w:basedOn w:val="a"/>
    <w:semiHidden/>
    <w:rPr>
      <w:rFonts w:ascii="細明體" w:eastAsia="細明體" w:hAnsi="Courier New" w:hint="eastAsia"/>
      <w:szCs w:val="20"/>
    </w:rPr>
  </w:style>
  <w:style w:type="paragraph" w:styleId="30">
    <w:name w:val="Body Text Indent 3"/>
    <w:basedOn w:val="a"/>
    <w:semiHidden/>
    <w:pPr>
      <w:ind w:firstLineChars="300" w:firstLine="960"/>
      <w:jc w:val="both"/>
    </w:pPr>
    <w:rPr>
      <w:rFonts w:ascii="標楷體" w:eastAsia="標楷體" w:hAnsi="標楷體"/>
      <w:sz w:val="32"/>
    </w:rPr>
  </w:style>
  <w:style w:type="paragraph" w:customStyle="1" w:styleId="-">
    <w:name w:val="樣式-壹"/>
    <w:basedOn w:val="a"/>
    <w:rPr>
      <w:rFonts w:eastAsia="華康楷書體W5"/>
      <w:sz w:val="28"/>
      <w:szCs w:val="20"/>
    </w:rPr>
  </w:style>
  <w:style w:type="paragraph" w:customStyle="1" w:styleId="a7">
    <w:name w:val="甲乙丙"/>
    <w:basedOn w:val="a"/>
    <w:pPr>
      <w:spacing w:after="360" w:line="360" w:lineRule="auto"/>
      <w:jc w:val="center"/>
    </w:pPr>
    <w:rPr>
      <w:rFonts w:ascii="標楷體" w:eastAsia="標楷體"/>
      <w:b/>
      <w:spacing w:val="-10"/>
      <w:sz w:val="40"/>
      <w:szCs w:val="20"/>
    </w:rPr>
  </w:style>
  <w:style w:type="paragraph" w:styleId="a8">
    <w:name w:val="header"/>
    <w:basedOn w:val="a"/>
    <w:uiPriority w:val="99"/>
    <w:unhideWhenUsed/>
    <w:pPr>
      <w:tabs>
        <w:tab w:val="center" w:pos="4153"/>
        <w:tab w:val="right" w:pos="8306"/>
      </w:tabs>
      <w:snapToGrid w:val="0"/>
    </w:pPr>
    <w:rPr>
      <w:sz w:val="20"/>
      <w:szCs w:val="20"/>
    </w:rPr>
  </w:style>
  <w:style w:type="character" w:customStyle="1" w:styleId="a9">
    <w:name w:val="頁首 字元"/>
    <w:uiPriority w:val="99"/>
    <w:rPr>
      <w:kern w:val="2"/>
    </w:rPr>
  </w:style>
  <w:style w:type="paragraph" w:styleId="aa">
    <w:name w:val="footer"/>
    <w:basedOn w:val="a"/>
    <w:uiPriority w:val="99"/>
    <w:unhideWhenUsed/>
    <w:pPr>
      <w:tabs>
        <w:tab w:val="center" w:pos="4153"/>
        <w:tab w:val="right" w:pos="8306"/>
      </w:tabs>
      <w:snapToGrid w:val="0"/>
    </w:pPr>
    <w:rPr>
      <w:sz w:val="20"/>
      <w:szCs w:val="20"/>
    </w:rPr>
  </w:style>
  <w:style w:type="character" w:customStyle="1" w:styleId="ab">
    <w:name w:val="頁尾 字元"/>
    <w:uiPriority w:val="99"/>
    <w:rPr>
      <w:kern w:val="2"/>
    </w:rPr>
  </w:style>
  <w:style w:type="paragraph" w:styleId="ac">
    <w:name w:val="Balloon Text"/>
    <w:basedOn w:val="a"/>
    <w:link w:val="ad"/>
    <w:uiPriority w:val="99"/>
    <w:semiHidden/>
    <w:unhideWhenUsed/>
    <w:rsid w:val="00BE229C"/>
    <w:rPr>
      <w:rFonts w:ascii="Cambria" w:hAnsi="Cambria"/>
      <w:sz w:val="18"/>
      <w:szCs w:val="18"/>
    </w:rPr>
  </w:style>
  <w:style w:type="character" w:customStyle="1" w:styleId="ad">
    <w:name w:val="註解方塊文字 字元"/>
    <w:link w:val="ac"/>
    <w:uiPriority w:val="99"/>
    <w:semiHidden/>
    <w:rsid w:val="00BE229C"/>
    <w:rPr>
      <w:rFonts w:ascii="Cambria" w:eastAsia="新細明體" w:hAnsi="Cambria" w:cs="Times New Roman"/>
      <w:kern w:val="2"/>
      <w:sz w:val="18"/>
      <w:szCs w:val="18"/>
    </w:rPr>
  </w:style>
  <w:style w:type="character" w:styleId="ae">
    <w:name w:val="page number"/>
    <w:basedOn w:val="a0"/>
    <w:semiHidden/>
    <w:rsid w:val="007D4962"/>
  </w:style>
  <w:style w:type="character" w:customStyle="1" w:styleId="st1">
    <w:name w:val="st1"/>
    <w:basedOn w:val="a0"/>
    <w:rsid w:val="007D08B6"/>
  </w:style>
  <w:style w:type="table" w:styleId="af">
    <w:name w:val="Table Grid"/>
    <w:aliases w:val="表格規格"/>
    <w:basedOn w:val="a1"/>
    <w:uiPriority w:val="39"/>
    <w:rsid w:val="00F87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w:basedOn w:val="a"/>
    <w:link w:val="af1"/>
    <w:unhideWhenUsed/>
    <w:rsid w:val="00F05A83"/>
    <w:pPr>
      <w:spacing w:after="120"/>
    </w:pPr>
  </w:style>
  <w:style w:type="character" w:customStyle="1" w:styleId="af1">
    <w:name w:val="本文 字元"/>
    <w:link w:val="af0"/>
    <w:rsid w:val="00F05A83"/>
    <w:rPr>
      <w:kern w:val="2"/>
      <w:sz w:val="24"/>
      <w:szCs w:val="24"/>
    </w:rPr>
  </w:style>
  <w:style w:type="paragraph" w:styleId="af2">
    <w:name w:val="List Paragraph"/>
    <w:aliases w:val="標1,(1)(1)(1)(1)(1)(1)(1)(1),網推會說明清單,附錄1,1.2.3.,壹_二階,List Paragraph1,12 20,標11,標12,List Paragraph,卑南壹,標題 (4),1.1.1.1清單段落,列點,(二),貿易局(一),Recommendation,Footnote Sam,List Paragraph (numbered (a)),Text,Noise heading,RUS List,Rec para,Dot pt,No Spacing1"/>
    <w:basedOn w:val="a"/>
    <w:link w:val="af3"/>
    <w:uiPriority w:val="34"/>
    <w:qFormat/>
    <w:rsid w:val="003164AD"/>
    <w:pPr>
      <w:ind w:leftChars="200" w:left="480"/>
    </w:pPr>
  </w:style>
  <w:style w:type="paragraph" w:styleId="af4">
    <w:name w:val="footnote text"/>
    <w:aliases w:val="字元, 字元,註腳文字1,註腳文字 字元 字元,字元 字元 字元"/>
    <w:basedOn w:val="a"/>
    <w:link w:val="af5"/>
    <w:uiPriority w:val="99"/>
    <w:unhideWhenUsed/>
    <w:qFormat/>
    <w:rsid w:val="006C658C"/>
    <w:pPr>
      <w:snapToGrid w:val="0"/>
    </w:pPr>
    <w:rPr>
      <w:rFonts w:asciiTheme="minorHAnsi" w:eastAsiaTheme="minorEastAsia" w:hAnsiTheme="minorHAnsi" w:cstheme="minorBidi"/>
      <w:sz w:val="20"/>
      <w:szCs w:val="20"/>
    </w:rPr>
  </w:style>
  <w:style w:type="character" w:customStyle="1" w:styleId="af5">
    <w:name w:val="註腳文字 字元"/>
    <w:aliases w:val="字元 字元, 字元 字元,註腳文字1 字元,註腳文字 字元 字元 字元,字元 字元 字元 字元"/>
    <w:basedOn w:val="a0"/>
    <w:link w:val="af4"/>
    <w:uiPriority w:val="99"/>
    <w:qFormat/>
    <w:rsid w:val="006C658C"/>
    <w:rPr>
      <w:rFonts w:asciiTheme="minorHAnsi" w:eastAsiaTheme="minorEastAsia" w:hAnsiTheme="minorHAnsi" w:cstheme="minorBidi"/>
      <w:kern w:val="2"/>
    </w:rPr>
  </w:style>
  <w:style w:type="character" w:styleId="af6">
    <w:name w:val="footnote reference"/>
    <w:aliases w:val="FR,Ref,de nota al pie,註腳內容,Error-Fußnotenzeichen5,Error-Fußnotenzeichen6,Error-Fußnotenzeichen3,Error-Fusnotßnotenzeichen5,Error-Fußnotenzeic"/>
    <w:basedOn w:val="a0"/>
    <w:uiPriority w:val="99"/>
    <w:unhideWhenUsed/>
    <w:qFormat/>
    <w:rsid w:val="006C658C"/>
    <w:rPr>
      <w:vertAlign w:val="superscript"/>
    </w:rPr>
  </w:style>
  <w:style w:type="paragraph" w:customStyle="1" w:styleId="af7">
    <w:name w:val="內凹"/>
    <w:basedOn w:val="a"/>
    <w:link w:val="af8"/>
    <w:qFormat/>
    <w:rsid w:val="00E44E59"/>
    <w:pPr>
      <w:kinsoku w:val="0"/>
      <w:overflowPunct w:val="0"/>
      <w:spacing w:line="480" w:lineRule="exact"/>
      <w:ind w:firstLineChars="200" w:firstLine="480"/>
      <w:jc w:val="both"/>
    </w:pPr>
    <w:rPr>
      <w:rFonts w:ascii="標楷體" w:eastAsia="標楷體" w:hAnsi="標楷體"/>
    </w:rPr>
  </w:style>
  <w:style w:type="character" w:customStyle="1" w:styleId="af8">
    <w:name w:val="內凹 字元"/>
    <w:basedOn w:val="a0"/>
    <w:link w:val="af7"/>
    <w:rsid w:val="00E44E59"/>
    <w:rPr>
      <w:rFonts w:ascii="標楷體" w:eastAsia="標楷體" w:hAnsi="標楷體"/>
      <w:kern w:val="2"/>
      <w:sz w:val="24"/>
      <w:szCs w:val="24"/>
    </w:rPr>
  </w:style>
  <w:style w:type="paragraph" w:customStyle="1" w:styleId="10">
    <w:name w:val="(1)"/>
    <w:basedOn w:val="a"/>
    <w:link w:val="11"/>
    <w:qFormat/>
    <w:rsid w:val="00E44E59"/>
    <w:pPr>
      <w:spacing w:line="520" w:lineRule="exact"/>
      <w:ind w:firstLineChars="450" w:firstLine="1081"/>
      <w:jc w:val="both"/>
    </w:pPr>
    <w:rPr>
      <w:rFonts w:ascii="標楷體" w:eastAsia="標楷體" w:hAnsi="標楷體"/>
    </w:rPr>
  </w:style>
  <w:style w:type="character" w:customStyle="1" w:styleId="11">
    <w:name w:val="(1) 字元"/>
    <w:basedOn w:val="a0"/>
    <w:link w:val="10"/>
    <w:rsid w:val="00E44E59"/>
    <w:rPr>
      <w:rFonts w:ascii="標楷體" w:eastAsia="標楷體" w:hAnsi="標楷體"/>
      <w:kern w:val="2"/>
      <w:sz w:val="24"/>
      <w:szCs w:val="24"/>
    </w:rPr>
  </w:style>
  <w:style w:type="paragraph" w:styleId="Web">
    <w:name w:val="Normal (Web)"/>
    <w:basedOn w:val="a"/>
    <w:uiPriority w:val="99"/>
    <w:semiHidden/>
    <w:unhideWhenUsed/>
    <w:rsid w:val="002D4840"/>
    <w:pPr>
      <w:widowControl/>
      <w:spacing w:before="100" w:beforeAutospacing="1" w:after="100" w:afterAutospacing="1"/>
    </w:pPr>
    <w:rPr>
      <w:rFonts w:ascii="新細明體" w:hAnsi="新細明體" w:cs="新細明體"/>
      <w:kern w:val="0"/>
    </w:rPr>
  </w:style>
  <w:style w:type="paragraph" w:styleId="af9">
    <w:name w:val="Revision"/>
    <w:hidden/>
    <w:uiPriority w:val="99"/>
    <w:semiHidden/>
    <w:rsid w:val="005D3ED8"/>
    <w:rPr>
      <w:kern w:val="2"/>
      <w:sz w:val="24"/>
      <w:szCs w:val="24"/>
    </w:rPr>
  </w:style>
  <w:style w:type="paragraph" w:customStyle="1" w:styleId="3012">
    <w:name w:val="3廳_內文01_縮2"/>
    <w:qFormat/>
    <w:rsid w:val="00C65DAA"/>
    <w:pPr>
      <w:overflowPunct w:val="0"/>
      <w:spacing w:line="500" w:lineRule="exact"/>
      <w:ind w:firstLineChars="200" w:firstLine="200"/>
      <w:jc w:val="both"/>
    </w:pPr>
    <w:rPr>
      <w:rFonts w:ascii="標楷體" w:eastAsia="標楷體" w:hAnsi="標楷體" w:cs="標楷體"/>
      <w:color w:val="000000" w:themeColor="text1"/>
      <w:kern w:val="2"/>
      <w:sz w:val="24"/>
      <w:szCs w:val="24"/>
    </w:rPr>
  </w:style>
  <w:style w:type="character" w:customStyle="1" w:styleId="af3">
    <w:name w:val="清單段落 字元"/>
    <w:aliases w:val="標1 字元,(1)(1)(1)(1)(1)(1)(1)(1) 字元,網推會說明清單 字元,附錄1 字元,1.2.3. 字元,壹_二階 字元,List Paragraph1 字元,12 20 字元,標11 字元,標12 字元,List Paragraph 字元,卑南壹 字元,標題 (4) 字元,1.1.1.1清單段落 字元,列點 字元,(二) 字元,貿易局(一) 字元,Recommendation 字元,Footnote Sam 字元,Text 字元,Noise heading 字元"/>
    <w:link w:val="af2"/>
    <w:uiPriority w:val="34"/>
    <w:qFormat/>
    <w:locked/>
    <w:rsid w:val="00A063C7"/>
    <w:rPr>
      <w:kern w:val="2"/>
      <w:sz w:val="24"/>
      <w:szCs w:val="24"/>
    </w:rPr>
  </w:style>
  <w:style w:type="character" w:styleId="afa">
    <w:name w:val="Hyperlink"/>
    <w:basedOn w:val="a0"/>
    <w:uiPriority w:val="99"/>
    <w:unhideWhenUsed/>
    <w:rsid w:val="00CA091B"/>
    <w:rPr>
      <w:color w:val="0000FF" w:themeColor="hyperlink"/>
      <w:u w:val="single"/>
    </w:rPr>
  </w:style>
  <w:style w:type="paragraph" w:styleId="afb">
    <w:name w:val="Block Text"/>
    <w:basedOn w:val="a"/>
    <w:unhideWhenUsed/>
    <w:rsid w:val="00B1780A"/>
    <w:pPr>
      <w:kinsoku w:val="0"/>
      <w:adjustRightInd w:val="0"/>
      <w:spacing w:line="360" w:lineRule="atLeast"/>
      <w:ind w:left="960" w:right="1055" w:hanging="960"/>
    </w:pPr>
    <w:rPr>
      <w:rFonts w:ascii="標楷體" w:eastAsia="標楷體"/>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7357">
      <w:bodyDiv w:val="1"/>
      <w:marLeft w:val="0"/>
      <w:marRight w:val="0"/>
      <w:marTop w:val="0"/>
      <w:marBottom w:val="0"/>
      <w:divBdr>
        <w:top w:val="none" w:sz="0" w:space="0" w:color="auto"/>
        <w:left w:val="none" w:sz="0" w:space="0" w:color="auto"/>
        <w:bottom w:val="none" w:sz="0" w:space="0" w:color="auto"/>
        <w:right w:val="none" w:sz="0" w:space="0" w:color="auto"/>
      </w:divBdr>
    </w:div>
    <w:div w:id="104883930">
      <w:bodyDiv w:val="1"/>
      <w:marLeft w:val="0"/>
      <w:marRight w:val="0"/>
      <w:marTop w:val="0"/>
      <w:marBottom w:val="0"/>
      <w:divBdr>
        <w:top w:val="none" w:sz="0" w:space="0" w:color="auto"/>
        <w:left w:val="none" w:sz="0" w:space="0" w:color="auto"/>
        <w:bottom w:val="none" w:sz="0" w:space="0" w:color="auto"/>
        <w:right w:val="none" w:sz="0" w:space="0" w:color="auto"/>
      </w:divBdr>
    </w:div>
    <w:div w:id="109007712">
      <w:bodyDiv w:val="1"/>
      <w:marLeft w:val="0"/>
      <w:marRight w:val="0"/>
      <w:marTop w:val="0"/>
      <w:marBottom w:val="0"/>
      <w:divBdr>
        <w:top w:val="none" w:sz="0" w:space="0" w:color="auto"/>
        <w:left w:val="none" w:sz="0" w:space="0" w:color="auto"/>
        <w:bottom w:val="none" w:sz="0" w:space="0" w:color="auto"/>
        <w:right w:val="none" w:sz="0" w:space="0" w:color="auto"/>
      </w:divBdr>
    </w:div>
    <w:div w:id="202400778">
      <w:bodyDiv w:val="1"/>
      <w:marLeft w:val="0"/>
      <w:marRight w:val="0"/>
      <w:marTop w:val="0"/>
      <w:marBottom w:val="0"/>
      <w:divBdr>
        <w:top w:val="none" w:sz="0" w:space="0" w:color="auto"/>
        <w:left w:val="none" w:sz="0" w:space="0" w:color="auto"/>
        <w:bottom w:val="none" w:sz="0" w:space="0" w:color="auto"/>
        <w:right w:val="none" w:sz="0" w:space="0" w:color="auto"/>
      </w:divBdr>
    </w:div>
    <w:div w:id="564951063">
      <w:bodyDiv w:val="1"/>
      <w:marLeft w:val="0"/>
      <w:marRight w:val="0"/>
      <w:marTop w:val="0"/>
      <w:marBottom w:val="0"/>
      <w:divBdr>
        <w:top w:val="none" w:sz="0" w:space="0" w:color="auto"/>
        <w:left w:val="none" w:sz="0" w:space="0" w:color="auto"/>
        <w:bottom w:val="none" w:sz="0" w:space="0" w:color="auto"/>
        <w:right w:val="none" w:sz="0" w:space="0" w:color="auto"/>
      </w:divBdr>
      <w:divsChild>
        <w:div w:id="307784822">
          <w:marLeft w:val="0"/>
          <w:marRight w:val="0"/>
          <w:marTop w:val="0"/>
          <w:marBottom w:val="0"/>
          <w:divBdr>
            <w:top w:val="none" w:sz="0" w:space="0" w:color="auto"/>
            <w:left w:val="none" w:sz="0" w:space="0" w:color="auto"/>
            <w:bottom w:val="none" w:sz="0" w:space="0" w:color="auto"/>
            <w:right w:val="none" w:sz="0" w:space="0" w:color="auto"/>
          </w:divBdr>
        </w:div>
      </w:divsChild>
    </w:div>
    <w:div w:id="577254142">
      <w:bodyDiv w:val="1"/>
      <w:marLeft w:val="0"/>
      <w:marRight w:val="0"/>
      <w:marTop w:val="0"/>
      <w:marBottom w:val="0"/>
      <w:divBdr>
        <w:top w:val="none" w:sz="0" w:space="0" w:color="auto"/>
        <w:left w:val="none" w:sz="0" w:space="0" w:color="auto"/>
        <w:bottom w:val="none" w:sz="0" w:space="0" w:color="auto"/>
        <w:right w:val="none" w:sz="0" w:space="0" w:color="auto"/>
      </w:divBdr>
    </w:div>
    <w:div w:id="676537009">
      <w:bodyDiv w:val="1"/>
      <w:marLeft w:val="0"/>
      <w:marRight w:val="0"/>
      <w:marTop w:val="0"/>
      <w:marBottom w:val="0"/>
      <w:divBdr>
        <w:top w:val="none" w:sz="0" w:space="0" w:color="auto"/>
        <w:left w:val="none" w:sz="0" w:space="0" w:color="auto"/>
        <w:bottom w:val="none" w:sz="0" w:space="0" w:color="auto"/>
        <w:right w:val="none" w:sz="0" w:space="0" w:color="auto"/>
      </w:divBdr>
    </w:div>
    <w:div w:id="686370724">
      <w:bodyDiv w:val="1"/>
      <w:marLeft w:val="0"/>
      <w:marRight w:val="0"/>
      <w:marTop w:val="0"/>
      <w:marBottom w:val="0"/>
      <w:divBdr>
        <w:top w:val="none" w:sz="0" w:space="0" w:color="auto"/>
        <w:left w:val="none" w:sz="0" w:space="0" w:color="auto"/>
        <w:bottom w:val="none" w:sz="0" w:space="0" w:color="auto"/>
        <w:right w:val="none" w:sz="0" w:space="0" w:color="auto"/>
      </w:divBdr>
    </w:div>
    <w:div w:id="898708006">
      <w:bodyDiv w:val="1"/>
      <w:marLeft w:val="0"/>
      <w:marRight w:val="0"/>
      <w:marTop w:val="0"/>
      <w:marBottom w:val="0"/>
      <w:divBdr>
        <w:top w:val="none" w:sz="0" w:space="0" w:color="auto"/>
        <w:left w:val="none" w:sz="0" w:space="0" w:color="auto"/>
        <w:bottom w:val="none" w:sz="0" w:space="0" w:color="auto"/>
        <w:right w:val="none" w:sz="0" w:space="0" w:color="auto"/>
      </w:divBdr>
    </w:div>
    <w:div w:id="957760565">
      <w:bodyDiv w:val="1"/>
      <w:marLeft w:val="0"/>
      <w:marRight w:val="0"/>
      <w:marTop w:val="0"/>
      <w:marBottom w:val="0"/>
      <w:divBdr>
        <w:top w:val="none" w:sz="0" w:space="0" w:color="auto"/>
        <w:left w:val="none" w:sz="0" w:space="0" w:color="auto"/>
        <w:bottom w:val="none" w:sz="0" w:space="0" w:color="auto"/>
        <w:right w:val="none" w:sz="0" w:space="0" w:color="auto"/>
      </w:divBdr>
    </w:div>
    <w:div w:id="990714988">
      <w:bodyDiv w:val="1"/>
      <w:marLeft w:val="0"/>
      <w:marRight w:val="0"/>
      <w:marTop w:val="0"/>
      <w:marBottom w:val="0"/>
      <w:divBdr>
        <w:top w:val="none" w:sz="0" w:space="0" w:color="auto"/>
        <w:left w:val="none" w:sz="0" w:space="0" w:color="auto"/>
        <w:bottom w:val="none" w:sz="0" w:space="0" w:color="auto"/>
        <w:right w:val="none" w:sz="0" w:space="0" w:color="auto"/>
      </w:divBdr>
    </w:div>
    <w:div w:id="1077753700">
      <w:bodyDiv w:val="1"/>
      <w:marLeft w:val="0"/>
      <w:marRight w:val="0"/>
      <w:marTop w:val="0"/>
      <w:marBottom w:val="0"/>
      <w:divBdr>
        <w:top w:val="none" w:sz="0" w:space="0" w:color="auto"/>
        <w:left w:val="none" w:sz="0" w:space="0" w:color="auto"/>
        <w:bottom w:val="none" w:sz="0" w:space="0" w:color="auto"/>
        <w:right w:val="none" w:sz="0" w:space="0" w:color="auto"/>
      </w:divBdr>
    </w:div>
    <w:div w:id="1130902857">
      <w:bodyDiv w:val="1"/>
      <w:marLeft w:val="0"/>
      <w:marRight w:val="0"/>
      <w:marTop w:val="0"/>
      <w:marBottom w:val="0"/>
      <w:divBdr>
        <w:top w:val="none" w:sz="0" w:space="0" w:color="auto"/>
        <w:left w:val="none" w:sz="0" w:space="0" w:color="auto"/>
        <w:bottom w:val="none" w:sz="0" w:space="0" w:color="auto"/>
        <w:right w:val="none" w:sz="0" w:space="0" w:color="auto"/>
      </w:divBdr>
    </w:div>
    <w:div w:id="1164513033">
      <w:bodyDiv w:val="1"/>
      <w:marLeft w:val="0"/>
      <w:marRight w:val="0"/>
      <w:marTop w:val="0"/>
      <w:marBottom w:val="0"/>
      <w:divBdr>
        <w:top w:val="none" w:sz="0" w:space="0" w:color="auto"/>
        <w:left w:val="none" w:sz="0" w:space="0" w:color="auto"/>
        <w:bottom w:val="none" w:sz="0" w:space="0" w:color="auto"/>
        <w:right w:val="none" w:sz="0" w:space="0" w:color="auto"/>
      </w:divBdr>
    </w:div>
    <w:div w:id="1328947547">
      <w:bodyDiv w:val="1"/>
      <w:marLeft w:val="0"/>
      <w:marRight w:val="0"/>
      <w:marTop w:val="0"/>
      <w:marBottom w:val="0"/>
      <w:divBdr>
        <w:top w:val="none" w:sz="0" w:space="0" w:color="auto"/>
        <w:left w:val="none" w:sz="0" w:space="0" w:color="auto"/>
        <w:bottom w:val="none" w:sz="0" w:space="0" w:color="auto"/>
        <w:right w:val="none" w:sz="0" w:space="0" w:color="auto"/>
      </w:divBdr>
    </w:div>
    <w:div w:id="1481725749">
      <w:bodyDiv w:val="1"/>
      <w:marLeft w:val="0"/>
      <w:marRight w:val="0"/>
      <w:marTop w:val="0"/>
      <w:marBottom w:val="0"/>
      <w:divBdr>
        <w:top w:val="none" w:sz="0" w:space="0" w:color="auto"/>
        <w:left w:val="none" w:sz="0" w:space="0" w:color="auto"/>
        <w:bottom w:val="none" w:sz="0" w:space="0" w:color="auto"/>
        <w:right w:val="none" w:sz="0" w:space="0" w:color="auto"/>
      </w:divBdr>
    </w:div>
    <w:div w:id="1591163660">
      <w:bodyDiv w:val="1"/>
      <w:marLeft w:val="0"/>
      <w:marRight w:val="0"/>
      <w:marTop w:val="0"/>
      <w:marBottom w:val="0"/>
      <w:divBdr>
        <w:top w:val="none" w:sz="0" w:space="0" w:color="auto"/>
        <w:left w:val="none" w:sz="0" w:space="0" w:color="auto"/>
        <w:bottom w:val="none" w:sz="0" w:space="0" w:color="auto"/>
        <w:right w:val="none" w:sz="0" w:space="0" w:color="auto"/>
      </w:divBdr>
    </w:div>
    <w:div w:id="1603537888">
      <w:bodyDiv w:val="1"/>
      <w:marLeft w:val="0"/>
      <w:marRight w:val="0"/>
      <w:marTop w:val="0"/>
      <w:marBottom w:val="0"/>
      <w:divBdr>
        <w:top w:val="none" w:sz="0" w:space="0" w:color="auto"/>
        <w:left w:val="none" w:sz="0" w:space="0" w:color="auto"/>
        <w:bottom w:val="none" w:sz="0" w:space="0" w:color="auto"/>
        <w:right w:val="none" w:sz="0" w:space="0" w:color="auto"/>
      </w:divBdr>
    </w:div>
    <w:div w:id="1716808272">
      <w:bodyDiv w:val="1"/>
      <w:marLeft w:val="0"/>
      <w:marRight w:val="0"/>
      <w:marTop w:val="0"/>
      <w:marBottom w:val="0"/>
      <w:divBdr>
        <w:top w:val="none" w:sz="0" w:space="0" w:color="auto"/>
        <w:left w:val="none" w:sz="0" w:space="0" w:color="auto"/>
        <w:bottom w:val="none" w:sz="0" w:space="0" w:color="auto"/>
        <w:right w:val="none" w:sz="0" w:space="0" w:color="auto"/>
      </w:divBdr>
    </w:div>
    <w:div w:id="1772358083">
      <w:bodyDiv w:val="1"/>
      <w:marLeft w:val="0"/>
      <w:marRight w:val="0"/>
      <w:marTop w:val="0"/>
      <w:marBottom w:val="0"/>
      <w:divBdr>
        <w:top w:val="none" w:sz="0" w:space="0" w:color="auto"/>
        <w:left w:val="none" w:sz="0" w:space="0" w:color="auto"/>
        <w:bottom w:val="none" w:sz="0" w:space="0" w:color="auto"/>
        <w:right w:val="none" w:sz="0" w:space="0" w:color="auto"/>
      </w:divBdr>
    </w:div>
    <w:div w:id="1796168122">
      <w:bodyDiv w:val="1"/>
      <w:marLeft w:val="0"/>
      <w:marRight w:val="0"/>
      <w:marTop w:val="0"/>
      <w:marBottom w:val="0"/>
      <w:divBdr>
        <w:top w:val="none" w:sz="0" w:space="0" w:color="auto"/>
        <w:left w:val="none" w:sz="0" w:space="0" w:color="auto"/>
        <w:bottom w:val="none" w:sz="0" w:space="0" w:color="auto"/>
        <w:right w:val="none" w:sz="0" w:space="0" w:color="auto"/>
      </w:divBdr>
    </w:div>
    <w:div w:id="1946189295">
      <w:bodyDiv w:val="1"/>
      <w:marLeft w:val="0"/>
      <w:marRight w:val="0"/>
      <w:marTop w:val="0"/>
      <w:marBottom w:val="0"/>
      <w:divBdr>
        <w:top w:val="none" w:sz="0" w:space="0" w:color="auto"/>
        <w:left w:val="none" w:sz="0" w:space="0" w:color="auto"/>
        <w:bottom w:val="none" w:sz="0" w:space="0" w:color="auto"/>
        <w:right w:val="none" w:sz="0" w:space="0" w:color="auto"/>
      </w:divBdr>
    </w:div>
    <w:div w:id="1978487258">
      <w:bodyDiv w:val="1"/>
      <w:marLeft w:val="0"/>
      <w:marRight w:val="0"/>
      <w:marTop w:val="0"/>
      <w:marBottom w:val="0"/>
      <w:divBdr>
        <w:top w:val="none" w:sz="0" w:space="0" w:color="auto"/>
        <w:left w:val="none" w:sz="0" w:space="0" w:color="auto"/>
        <w:bottom w:val="none" w:sz="0" w:space="0" w:color="auto"/>
        <w:right w:val="none" w:sz="0" w:space="0" w:color="auto"/>
      </w:divBdr>
    </w:div>
    <w:div w:id="2029334763">
      <w:bodyDiv w:val="1"/>
      <w:marLeft w:val="0"/>
      <w:marRight w:val="0"/>
      <w:marTop w:val="0"/>
      <w:marBottom w:val="0"/>
      <w:divBdr>
        <w:top w:val="none" w:sz="0" w:space="0" w:color="auto"/>
        <w:left w:val="none" w:sz="0" w:space="0" w:color="auto"/>
        <w:bottom w:val="none" w:sz="0" w:space="0" w:color="auto"/>
        <w:right w:val="none" w:sz="0" w:space="0" w:color="auto"/>
      </w:divBdr>
    </w:div>
    <w:div w:id="207816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eva855507\Desktop\&#27963;&#38913;&#3180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985405126246011"/>
          <c:y val="9.9897984450056973E-2"/>
          <c:w val="0.70993724732833108"/>
          <c:h val="0.7975032932204229"/>
        </c:manualLayout>
      </c:layout>
      <c:barChart>
        <c:barDir val="bar"/>
        <c:grouping val="stacked"/>
        <c:varyColors val="0"/>
        <c:ser>
          <c:idx val="2"/>
          <c:order val="0"/>
          <c:tx>
            <c:strRef>
              <c:f>'工作表1 (2)'!$B$1</c:f>
              <c:strCache>
                <c:ptCount val="1"/>
                <c:pt idx="0">
                  <c:v>公立</c:v>
                </c:pt>
              </c:strCache>
            </c:strRef>
          </c:tx>
          <c:spPr>
            <a:solidFill>
              <a:schemeClr val="bg1">
                <a:lumMod val="50000"/>
              </a:schemeClr>
            </a:solidFill>
            <a:ln>
              <a:noFill/>
            </a:ln>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0-2EA7-432E-B77F-9150D930AED5}"/>
                </c:ext>
              </c:extLst>
            </c:dLbl>
            <c:dLbl>
              <c:idx val="2"/>
              <c:delete val="1"/>
              <c:extLst>
                <c:ext xmlns:c15="http://schemas.microsoft.com/office/drawing/2012/chart" uri="{CE6537A1-D6FC-4f65-9D91-7224C49458BB}"/>
                <c:ext xmlns:c16="http://schemas.microsoft.com/office/drawing/2014/chart" uri="{C3380CC4-5D6E-409C-BE32-E72D297353CC}">
                  <c16:uniqueId val="{00000001-2EA7-432E-B77F-9150D930AED5}"/>
                </c:ext>
              </c:extLst>
            </c:dLbl>
            <c:dLbl>
              <c:idx val="3"/>
              <c:delete val="1"/>
              <c:extLst>
                <c:ext xmlns:c15="http://schemas.microsoft.com/office/drawing/2012/chart" uri="{CE6537A1-D6FC-4f65-9D91-7224C49458BB}"/>
                <c:ext xmlns:c16="http://schemas.microsoft.com/office/drawing/2014/chart" uri="{C3380CC4-5D6E-409C-BE32-E72D297353CC}">
                  <c16:uniqueId val="{00000002-2EA7-432E-B77F-9150D930AED5}"/>
                </c:ext>
              </c:extLst>
            </c:dLbl>
            <c:dLbl>
              <c:idx val="4"/>
              <c:delete val="1"/>
              <c:extLst>
                <c:ext xmlns:c15="http://schemas.microsoft.com/office/drawing/2012/chart" uri="{CE6537A1-D6FC-4f65-9D91-7224C49458BB}"/>
                <c:ext xmlns:c16="http://schemas.microsoft.com/office/drawing/2014/chart" uri="{C3380CC4-5D6E-409C-BE32-E72D297353CC}">
                  <c16:uniqueId val="{00000003-2EA7-432E-B77F-9150D930AED5}"/>
                </c:ext>
              </c:extLst>
            </c:dLbl>
            <c:dLbl>
              <c:idx val="5"/>
              <c:delete val="1"/>
              <c:extLst>
                <c:ext xmlns:c15="http://schemas.microsoft.com/office/drawing/2012/chart" uri="{CE6537A1-D6FC-4f65-9D91-7224C49458BB}"/>
                <c:ext xmlns:c16="http://schemas.microsoft.com/office/drawing/2014/chart" uri="{C3380CC4-5D6E-409C-BE32-E72D297353CC}">
                  <c16:uniqueId val="{00000004-2EA7-432E-B77F-9150D930AED5}"/>
                </c:ext>
              </c:extLst>
            </c:dLbl>
            <c:dLbl>
              <c:idx val="6"/>
              <c:delete val="1"/>
              <c:extLst>
                <c:ext xmlns:c15="http://schemas.microsoft.com/office/drawing/2012/chart" uri="{CE6537A1-D6FC-4f65-9D91-7224C49458BB}"/>
                <c:ext xmlns:c16="http://schemas.microsoft.com/office/drawing/2014/chart" uri="{C3380CC4-5D6E-409C-BE32-E72D297353CC}">
                  <c16:uniqueId val="{00000005-2EA7-432E-B77F-9150D930AED5}"/>
                </c:ext>
              </c:extLst>
            </c:dLbl>
            <c:dLbl>
              <c:idx val="7"/>
              <c:delete val="1"/>
              <c:extLst>
                <c:ext xmlns:c15="http://schemas.microsoft.com/office/drawing/2012/chart" uri="{CE6537A1-D6FC-4f65-9D91-7224C49458BB}"/>
                <c:ext xmlns:c16="http://schemas.microsoft.com/office/drawing/2014/chart" uri="{C3380CC4-5D6E-409C-BE32-E72D297353CC}">
                  <c16:uniqueId val="{00000006-2EA7-432E-B77F-9150D930AED5}"/>
                </c:ext>
              </c:extLst>
            </c:dLbl>
            <c:dLbl>
              <c:idx val="8"/>
              <c:delete val="1"/>
              <c:extLst>
                <c:ext xmlns:c15="http://schemas.microsoft.com/office/drawing/2012/chart" uri="{CE6537A1-D6FC-4f65-9D91-7224C49458BB}"/>
                <c:ext xmlns:c16="http://schemas.microsoft.com/office/drawing/2014/chart" uri="{C3380CC4-5D6E-409C-BE32-E72D297353CC}">
                  <c16:uniqueId val="{00000007-2EA7-432E-B77F-9150D930AED5}"/>
                </c:ext>
              </c:extLst>
            </c:dLbl>
            <c:dLbl>
              <c:idx val="9"/>
              <c:delete val="1"/>
              <c:extLst>
                <c:ext xmlns:c15="http://schemas.microsoft.com/office/drawing/2012/chart" uri="{CE6537A1-D6FC-4f65-9D91-7224C49458BB}"/>
                <c:ext xmlns:c16="http://schemas.microsoft.com/office/drawing/2014/chart" uri="{C3380CC4-5D6E-409C-BE32-E72D297353CC}">
                  <c16:uniqueId val="{00000008-2EA7-432E-B77F-9150D930AED5}"/>
                </c:ext>
              </c:extLst>
            </c:dLbl>
            <c:dLbl>
              <c:idx val="10"/>
              <c:layout>
                <c:manualLayout>
                  <c:x val="-7.1877807726864335E-3"/>
                  <c:y val="-1.153026512424452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2EA7-432E-B77F-9150D930AED5}"/>
                </c:ext>
              </c:extLst>
            </c:dLbl>
            <c:spPr>
              <a:noFill/>
              <a:ln>
                <a:noFill/>
              </a:ln>
              <a:effectLst/>
            </c:spPr>
            <c:txPr>
              <a:bodyPr lIns="38100" tIns="19050" rIns="38100" bIns="19050">
                <a:spAutoFit/>
              </a:bodyPr>
              <a:lstStyle/>
              <a:p>
                <a:pPr>
                  <a:defRPr>
                    <a:solidFill>
                      <a:schemeClr val="bg1"/>
                    </a:solidFill>
                  </a:defRPr>
                </a:pPr>
                <a:endParaRPr lang="zh-TW"/>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 (2)'!$A$2:$A$12</c:f>
              <c:numCache>
                <c:formatCode>General</c:formatCode>
                <c:ptCount val="11"/>
                <c:pt idx="0">
                  <c:v>114</c:v>
                </c:pt>
                <c:pt idx="1">
                  <c:v>113</c:v>
                </c:pt>
                <c:pt idx="2">
                  <c:v>112</c:v>
                </c:pt>
                <c:pt idx="3">
                  <c:v>111</c:v>
                </c:pt>
                <c:pt idx="4">
                  <c:v>110</c:v>
                </c:pt>
                <c:pt idx="5">
                  <c:v>109</c:v>
                </c:pt>
                <c:pt idx="6">
                  <c:v>108</c:v>
                </c:pt>
                <c:pt idx="7">
                  <c:v>107</c:v>
                </c:pt>
                <c:pt idx="8">
                  <c:v>106</c:v>
                </c:pt>
                <c:pt idx="9">
                  <c:v>105</c:v>
                </c:pt>
                <c:pt idx="10">
                  <c:v>104</c:v>
                </c:pt>
              </c:numCache>
            </c:numRef>
          </c:cat>
          <c:val>
            <c:numRef>
              <c:f>'工作表1 (2)'!$B$2:$B$12</c:f>
              <c:numCache>
                <c:formatCode>###,###,##0</c:formatCode>
                <c:ptCount val="11"/>
                <c:pt idx="0">
                  <c:v>348</c:v>
                </c:pt>
                <c:pt idx="1">
                  <c:v>356</c:v>
                </c:pt>
                <c:pt idx="2">
                  <c:v>360</c:v>
                </c:pt>
                <c:pt idx="3">
                  <c:v>364</c:v>
                </c:pt>
                <c:pt idx="4">
                  <c:v>368</c:v>
                </c:pt>
                <c:pt idx="5">
                  <c:v>375</c:v>
                </c:pt>
                <c:pt idx="6">
                  <c:v>390</c:v>
                </c:pt>
                <c:pt idx="7">
                  <c:v>406</c:v>
                </c:pt>
                <c:pt idx="8">
                  <c:v>417</c:v>
                </c:pt>
                <c:pt idx="9">
                  <c:v>421</c:v>
                </c:pt>
                <c:pt idx="10">
                  <c:v>428</c:v>
                </c:pt>
              </c:numCache>
            </c:numRef>
          </c:val>
          <c:extLst>
            <c:ext xmlns:c16="http://schemas.microsoft.com/office/drawing/2014/chart" uri="{C3380CC4-5D6E-409C-BE32-E72D297353CC}">
              <c16:uniqueId val="{0000000A-2EA7-432E-B77F-9150D930AED5}"/>
            </c:ext>
          </c:extLst>
        </c:ser>
        <c:ser>
          <c:idx val="3"/>
          <c:order val="1"/>
          <c:tx>
            <c:strRef>
              <c:f>'工作表1 (2)'!$C$1</c:f>
              <c:strCache>
                <c:ptCount val="1"/>
                <c:pt idx="0">
                  <c:v>私立</c:v>
                </c:pt>
              </c:strCache>
            </c:strRef>
          </c:tx>
          <c:spPr>
            <a:solidFill>
              <a:schemeClr val="bg1">
                <a:lumMod val="85000"/>
              </a:schemeClr>
            </a:solidFill>
            <a:ln>
              <a:noFill/>
            </a:ln>
          </c:spPr>
          <c:invertIfNegative val="0"/>
          <c:dLbls>
            <c:dLbl>
              <c:idx val="1"/>
              <c:delete val="1"/>
              <c:extLst>
                <c:ext xmlns:c15="http://schemas.microsoft.com/office/drawing/2012/chart" uri="{CE6537A1-D6FC-4f65-9D91-7224C49458BB}"/>
                <c:ext xmlns:c16="http://schemas.microsoft.com/office/drawing/2014/chart" uri="{C3380CC4-5D6E-409C-BE32-E72D297353CC}">
                  <c16:uniqueId val="{0000000B-2EA7-432E-B77F-9150D930AED5}"/>
                </c:ext>
              </c:extLst>
            </c:dLbl>
            <c:dLbl>
              <c:idx val="2"/>
              <c:delete val="1"/>
              <c:extLst>
                <c:ext xmlns:c15="http://schemas.microsoft.com/office/drawing/2012/chart" uri="{CE6537A1-D6FC-4f65-9D91-7224C49458BB}"/>
                <c:ext xmlns:c16="http://schemas.microsoft.com/office/drawing/2014/chart" uri="{C3380CC4-5D6E-409C-BE32-E72D297353CC}">
                  <c16:uniqueId val="{0000000C-2EA7-432E-B77F-9150D930AED5}"/>
                </c:ext>
              </c:extLst>
            </c:dLbl>
            <c:dLbl>
              <c:idx val="3"/>
              <c:delete val="1"/>
              <c:extLst>
                <c:ext xmlns:c15="http://schemas.microsoft.com/office/drawing/2012/chart" uri="{CE6537A1-D6FC-4f65-9D91-7224C49458BB}"/>
                <c:ext xmlns:c16="http://schemas.microsoft.com/office/drawing/2014/chart" uri="{C3380CC4-5D6E-409C-BE32-E72D297353CC}">
                  <c16:uniqueId val="{0000000D-2EA7-432E-B77F-9150D930AED5}"/>
                </c:ext>
              </c:extLst>
            </c:dLbl>
            <c:dLbl>
              <c:idx val="4"/>
              <c:delete val="1"/>
              <c:extLst>
                <c:ext xmlns:c15="http://schemas.microsoft.com/office/drawing/2012/chart" uri="{CE6537A1-D6FC-4f65-9D91-7224C49458BB}"/>
                <c:ext xmlns:c16="http://schemas.microsoft.com/office/drawing/2014/chart" uri="{C3380CC4-5D6E-409C-BE32-E72D297353CC}">
                  <c16:uniqueId val="{0000000E-2EA7-432E-B77F-9150D930AED5}"/>
                </c:ext>
              </c:extLst>
            </c:dLbl>
            <c:dLbl>
              <c:idx val="5"/>
              <c:delete val="1"/>
              <c:extLst>
                <c:ext xmlns:c15="http://schemas.microsoft.com/office/drawing/2012/chart" uri="{CE6537A1-D6FC-4f65-9D91-7224C49458BB}"/>
                <c:ext xmlns:c16="http://schemas.microsoft.com/office/drawing/2014/chart" uri="{C3380CC4-5D6E-409C-BE32-E72D297353CC}">
                  <c16:uniqueId val="{0000000F-2EA7-432E-B77F-9150D930AED5}"/>
                </c:ext>
              </c:extLst>
            </c:dLbl>
            <c:dLbl>
              <c:idx val="6"/>
              <c:delete val="1"/>
              <c:extLst>
                <c:ext xmlns:c15="http://schemas.microsoft.com/office/drawing/2012/chart" uri="{CE6537A1-D6FC-4f65-9D91-7224C49458BB}"/>
                <c:ext xmlns:c16="http://schemas.microsoft.com/office/drawing/2014/chart" uri="{C3380CC4-5D6E-409C-BE32-E72D297353CC}">
                  <c16:uniqueId val="{00000010-2EA7-432E-B77F-9150D930AED5}"/>
                </c:ext>
              </c:extLst>
            </c:dLbl>
            <c:dLbl>
              <c:idx val="7"/>
              <c:delete val="1"/>
              <c:extLst>
                <c:ext xmlns:c15="http://schemas.microsoft.com/office/drawing/2012/chart" uri="{CE6537A1-D6FC-4f65-9D91-7224C49458BB}"/>
                <c:ext xmlns:c16="http://schemas.microsoft.com/office/drawing/2014/chart" uri="{C3380CC4-5D6E-409C-BE32-E72D297353CC}">
                  <c16:uniqueId val="{00000011-2EA7-432E-B77F-9150D930AED5}"/>
                </c:ext>
              </c:extLst>
            </c:dLbl>
            <c:dLbl>
              <c:idx val="8"/>
              <c:delete val="1"/>
              <c:extLst>
                <c:ext xmlns:c15="http://schemas.microsoft.com/office/drawing/2012/chart" uri="{CE6537A1-D6FC-4f65-9D91-7224C49458BB}"/>
                <c:ext xmlns:c16="http://schemas.microsoft.com/office/drawing/2014/chart" uri="{C3380CC4-5D6E-409C-BE32-E72D297353CC}">
                  <c16:uniqueId val="{00000012-2EA7-432E-B77F-9150D930AED5}"/>
                </c:ext>
              </c:extLst>
            </c:dLbl>
            <c:dLbl>
              <c:idx val="9"/>
              <c:delete val="1"/>
              <c:extLst>
                <c:ext xmlns:c15="http://schemas.microsoft.com/office/drawing/2012/chart" uri="{CE6537A1-D6FC-4f65-9D91-7224C49458BB}"/>
                <c:ext xmlns:c16="http://schemas.microsoft.com/office/drawing/2014/chart" uri="{C3380CC4-5D6E-409C-BE32-E72D297353CC}">
                  <c16:uniqueId val="{00000013-2EA7-432E-B77F-9150D930AED5}"/>
                </c:ext>
              </c:extLst>
            </c:dLbl>
            <c:dLbl>
              <c:idx val="10"/>
              <c:layout>
                <c:manualLayout>
                  <c:x val="1.4375561545372867E-2"/>
                  <c:y val="-1.1530265124244521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2EA7-432E-B77F-9150D930AED5}"/>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'工作表1 (2)'!$A$2:$A$12</c:f>
              <c:numCache>
                <c:formatCode>General</c:formatCode>
                <c:ptCount val="11"/>
                <c:pt idx="0">
                  <c:v>114</c:v>
                </c:pt>
                <c:pt idx="1">
                  <c:v>113</c:v>
                </c:pt>
                <c:pt idx="2">
                  <c:v>112</c:v>
                </c:pt>
                <c:pt idx="3">
                  <c:v>111</c:v>
                </c:pt>
                <c:pt idx="4">
                  <c:v>110</c:v>
                </c:pt>
                <c:pt idx="5">
                  <c:v>109</c:v>
                </c:pt>
                <c:pt idx="6">
                  <c:v>108</c:v>
                </c:pt>
                <c:pt idx="7">
                  <c:v>107</c:v>
                </c:pt>
                <c:pt idx="8">
                  <c:v>106</c:v>
                </c:pt>
                <c:pt idx="9">
                  <c:v>105</c:v>
                </c:pt>
                <c:pt idx="10">
                  <c:v>104</c:v>
                </c:pt>
              </c:numCache>
            </c:numRef>
          </c:cat>
          <c:val>
            <c:numRef>
              <c:f>'工作表1 (2)'!$C$2:$C$12</c:f>
              <c:numCache>
                <c:formatCode>###,###,##0</c:formatCode>
                <c:ptCount val="11"/>
                <c:pt idx="0">
                  <c:v>184</c:v>
                </c:pt>
                <c:pt idx="1">
                  <c:v>193</c:v>
                </c:pt>
                <c:pt idx="2">
                  <c:v>196</c:v>
                </c:pt>
                <c:pt idx="3">
                  <c:v>203</c:v>
                </c:pt>
                <c:pt idx="4">
                  <c:v>217</c:v>
                </c:pt>
                <c:pt idx="5">
                  <c:v>234</c:v>
                </c:pt>
                <c:pt idx="6">
                  <c:v>252</c:v>
                </c:pt>
                <c:pt idx="7">
                  <c:v>290</c:v>
                </c:pt>
                <c:pt idx="8">
                  <c:v>327</c:v>
                </c:pt>
                <c:pt idx="9">
                  <c:v>355</c:v>
                </c:pt>
                <c:pt idx="10">
                  <c:v>363</c:v>
                </c:pt>
              </c:numCache>
            </c:numRef>
          </c:val>
          <c:extLst>
            <c:ext xmlns:c16="http://schemas.microsoft.com/office/drawing/2014/chart" uri="{C3380CC4-5D6E-409C-BE32-E72D297353CC}">
              <c16:uniqueId val="{00000015-2EA7-432E-B77F-9150D930AED5}"/>
            </c:ext>
          </c:extLst>
        </c:ser>
        <c:dLbls>
          <c:showLegendKey val="0"/>
          <c:showVal val="1"/>
          <c:showCatName val="0"/>
          <c:showSerName val="0"/>
          <c:showPercent val="0"/>
          <c:showBubbleSize val="0"/>
        </c:dLbls>
        <c:gapWidth val="30"/>
        <c:overlap val="100"/>
        <c:axId val="209870848"/>
        <c:axId val="250044416"/>
      </c:barChart>
      <c:catAx>
        <c:axId val="209870848"/>
        <c:scaling>
          <c:orientation val="minMax"/>
        </c:scaling>
        <c:delete val="0"/>
        <c:axPos val="l"/>
        <c:title>
          <c:tx>
            <c:rich>
              <a:bodyPr rot="0" vert="horz"/>
              <a:lstStyle/>
              <a:p>
                <a:pPr>
                  <a:defRPr b="0"/>
                </a:pPr>
                <a:r>
                  <a:rPr lang="zh-TW" altLang="en-US" b="0"/>
                  <a:t>學年度</a:t>
                </a:r>
              </a:p>
            </c:rich>
          </c:tx>
          <c:layout>
            <c:manualLayout>
              <c:xMode val="edge"/>
              <c:yMode val="edge"/>
              <c:x val="1.078167115902965E-2"/>
              <c:y val="4.3579458228098844E-4"/>
            </c:manualLayout>
          </c:layout>
          <c:overlay val="0"/>
        </c:title>
        <c:numFmt formatCode="General" sourceLinked="1"/>
        <c:majorTickMark val="none"/>
        <c:minorTickMark val="none"/>
        <c:tickLblPos val="nextTo"/>
        <c:spPr>
          <a:ln>
            <a:solidFill>
              <a:schemeClr val="tx1"/>
            </a:solidFill>
          </a:ln>
        </c:spPr>
        <c:crossAx val="250044416"/>
        <c:crosses val="autoZero"/>
        <c:auto val="1"/>
        <c:lblAlgn val="ctr"/>
        <c:lblOffset val="100"/>
        <c:noMultiLvlLbl val="0"/>
      </c:catAx>
      <c:valAx>
        <c:axId val="250044416"/>
        <c:scaling>
          <c:orientation val="minMax"/>
          <c:max val="1000"/>
        </c:scaling>
        <c:delete val="0"/>
        <c:axPos val="b"/>
        <c:title>
          <c:tx>
            <c:rich>
              <a:bodyPr/>
              <a:lstStyle/>
              <a:p>
                <a:pPr>
                  <a:defRPr b="0"/>
                </a:pPr>
                <a:r>
                  <a:rPr lang="zh-TW" altLang="en-US" b="0"/>
                  <a:t>千人</a:t>
                </a:r>
              </a:p>
            </c:rich>
          </c:tx>
          <c:layout>
            <c:manualLayout>
              <c:xMode val="edge"/>
              <c:yMode val="edge"/>
              <c:x val="0.90527184101987257"/>
              <c:y val="0.90585252315158715"/>
            </c:manualLayout>
          </c:layout>
          <c:overlay val="0"/>
        </c:title>
        <c:numFmt formatCode="###,###,##0" sourceLinked="1"/>
        <c:majorTickMark val="none"/>
        <c:minorTickMark val="none"/>
        <c:tickLblPos val="nextTo"/>
        <c:spPr>
          <a:ln>
            <a:solidFill>
              <a:schemeClr val="tx1"/>
            </a:solidFill>
          </a:ln>
        </c:spPr>
        <c:crossAx val="209870848"/>
        <c:crosses val="autoZero"/>
        <c:crossBetween val="between"/>
        <c:majorUnit val="200"/>
      </c:valAx>
      <c:spPr>
        <a:noFill/>
      </c:spPr>
    </c:plotArea>
    <c:legend>
      <c:legendPos val="b"/>
      <c:layout>
        <c:manualLayout>
          <c:xMode val="edge"/>
          <c:yMode val="edge"/>
          <c:x val="0.36622686709615837"/>
          <c:y val="1.9876685672911575E-2"/>
          <c:w val="0.33550777850881847"/>
          <c:h val="4.5689655172413794E-2"/>
        </c:manualLayout>
      </c:layout>
      <c:overlay val="0"/>
    </c:legend>
    <c:plotVisOnly val="1"/>
    <c:dispBlanksAs val="zero"/>
    <c:showDLblsOverMax val="0"/>
  </c:chart>
  <c:spPr>
    <a:noFill/>
    <a:ln>
      <a:noFill/>
    </a:ln>
  </c:spPr>
  <c:txPr>
    <a:bodyPr/>
    <a:lstStyle/>
    <a:p>
      <a:pPr>
        <a:defRPr>
          <a:latin typeface="標楷體" panose="03000509000000000000" pitchFamily="65" charset="-120"/>
          <a:ea typeface="標楷體" panose="03000509000000000000" pitchFamily="65" charset="-120"/>
        </a:defRPr>
      </a:pPr>
      <a:endParaRPr lang="zh-TW"/>
    </a:p>
  </c:txPr>
  <c:externalData r:id="rId1">
    <c:autoUpdate val="0"/>
  </c:externalData>
</c:chartSpac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849A0F-D5A5-478D-8046-BBFA4F755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2843</Words>
  <Characters>265</Characters>
  <Application>Microsoft Office Word</Application>
  <DocSecurity>0</DocSecurity>
  <Lines>2</Lines>
  <Paragraphs>6</Paragraphs>
  <ScaleCrop>false</ScaleCrop>
  <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審計部教育農林審計處九十一年度中央政府總決算附屬單位決算（營業部分）審核報告書稿</dc:title>
  <dc:creator>user</dc:creator>
  <cp:lastModifiedBy>蔡欣晏</cp:lastModifiedBy>
  <cp:revision>15</cp:revision>
  <cp:lastPrinted>2026-07-03T06:26:00Z</cp:lastPrinted>
  <dcterms:created xsi:type="dcterms:W3CDTF">2026-06-24T06:22:00Z</dcterms:created>
  <dcterms:modified xsi:type="dcterms:W3CDTF">2026-07-08T07:40:00Z</dcterms:modified>
</cp:coreProperties>
</file>