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90D7C" w14:textId="77777777" w:rsidR="009E7E82" w:rsidRPr="009E7E82" w:rsidRDefault="009E7E82" w:rsidP="00CE6AF3">
      <w:pPr>
        <w:widowControl/>
        <w:overflowPunct w:val="0"/>
        <w:spacing w:line="600" w:lineRule="exact"/>
        <w:jc w:val="both"/>
        <w:rPr>
          <w:rFonts w:ascii="標楷體" w:eastAsia="標楷體" w:hAnsi="標楷體" w:cs="標楷體"/>
          <w:b/>
          <w:sz w:val="32"/>
          <w:szCs w:val="40"/>
        </w:rPr>
      </w:pPr>
      <w:bookmarkStart w:id="0" w:name="_Toc12786028"/>
      <w:bookmarkStart w:id="1" w:name="十二、勞動部主管"/>
      <w:r w:rsidRPr="009E7E82">
        <w:rPr>
          <w:rFonts w:ascii="標楷體" w:eastAsia="標楷體" w:hAnsi="標楷體" w:cs="標楷體" w:hint="eastAsia"/>
          <w:b/>
          <w:sz w:val="32"/>
          <w:szCs w:val="40"/>
        </w:rPr>
        <w:t>十一、勞動部主管</w:t>
      </w:r>
      <w:bookmarkEnd w:id="0"/>
    </w:p>
    <w:p w14:paraId="617702B8" w14:textId="77777777" w:rsidR="009E7E82" w:rsidRPr="009E7E82" w:rsidRDefault="009E7E82" w:rsidP="00CE6AF3">
      <w:pPr>
        <w:widowControl/>
        <w:overflowPunct w:val="0"/>
        <w:spacing w:line="600" w:lineRule="exact"/>
        <w:ind w:firstLineChars="150" w:firstLine="480"/>
        <w:jc w:val="both"/>
        <w:rPr>
          <w:rFonts w:ascii="標楷體" w:eastAsia="標楷體" w:hAnsi="標楷體" w:cs="標楷體"/>
          <w:b/>
          <w:sz w:val="32"/>
          <w:szCs w:val="40"/>
        </w:rPr>
      </w:pPr>
      <w:bookmarkStart w:id="2" w:name="_Toc12786029"/>
      <w:bookmarkEnd w:id="1"/>
      <w:r w:rsidRPr="009E7E82">
        <w:rPr>
          <w:rFonts w:ascii="標楷體" w:eastAsia="標楷體" w:hAnsi="標楷體" w:cs="標楷體" w:hint="eastAsia"/>
          <w:b/>
          <w:sz w:val="32"/>
          <w:szCs w:val="40"/>
        </w:rPr>
        <w:t>勞工保險局作業基金</w:t>
      </w:r>
      <w:bookmarkEnd w:id="2"/>
    </w:p>
    <w:p w14:paraId="2DB04149" w14:textId="70FA055C" w:rsidR="009E7E82" w:rsidRPr="009E7E82" w:rsidRDefault="009E7E82" w:rsidP="00CE6AF3">
      <w:pPr>
        <w:widowControl/>
        <w:overflowPunct w:val="0"/>
        <w:spacing w:line="528" w:lineRule="exact"/>
        <w:ind w:firstLineChars="200" w:firstLine="472"/>
        <w:jc w:val="both"/>
        <w:rPr>
          <w:rFonts w:ascii="標楷體" w:eastAsia="標楷體" w:hAnsi="標楷體" w:cs="細明體"/>
          <w:spacing w:val="-2"/>
          <w:kern w:val="0"/>
          <w:szCs w:val="24"/>
        </w:rPr>
      </w:pPr>
      <w:r w:rsidRPr="009E7E82">
        <w:rPr>
          <w:rFonts w:ascii="標楷體" w:eastAsia="標楷體" w:hAnsi="標楷體" w:cs="細明體" w:hint="eastAsia"/>
          <w:spacing w:val="-2"/>
          <w:kern w:val="0"/>
          <w:szCs w:val="24"/>
        </w:rPr>
        <w:t>政府為辦理勞工保險、就業保險、農民健康保險</w:t>
      </w:r>
      <w:r w:rsidRPr="009E7E82">
        <w:rPr>
          <w:rFonts w:ascii="標楷體" w:eastAsia="標楷體" w:hAnsi="標楷體" w:cs="細明體"/>
          <w:spacing w:val="-2"/>
          <w:kern w:val="0"/>
          <w:szCs w:val="24"/>
        </w:rPr>
        <w:t>、農民職業災害保險</w:t>
      </w:r>
      <w:r w:rsidRPr="009E7E82">
        <w:rPr>
          <w:rFonts w:ascii="標楷體" w:eastAsia="標楷體" w:hAnsi="標楷體" w:cs="細明體" w:hint="eastAsia"/>
          <w:spacing w:val="-2"/>
          <w:kern w:val="0"/>
          <w:szCs w:val="24"/>
        </w:rPr>
        <w:t>、勞工職業災害保險及保護等業務，依勞動部勞工保險局組織法規定，設立勞工保險局作業基金。</w:t>
      </w:r>
      <w:r w:rsidRPr="009E7E82">
        <w:rPr>
          <w:rFonts w:ascii="標楷體" w:eastAsia="標楷體" w:hAnsi="標楷體" w:cs="細明體"/>
          <w:spacing w:val="-2"/>
          <w:kern w:val="0"/>
          <w:szCs w:val="24"/>
        </w:rPr>
        <w:t>該基金</w:t>
      </w:r>
      <w:proofErr w:type="gramStart"/>
      <w:r w:rsidRPr="009E7E82">
        <w:rPr>
          <w:rFonts w:ascii="標楷體" w:eastAsia="標楷體" w:hAnsi="標楷體" w:cs="細明體" w:hint="eastAsia"/>
          <w:spacing w:val="-2"/>
          <w:kern w:val="0"/>
          <w:szCs w:val="24"/>
        </w:rPr>
        <w:t>11</w:t>
      </w:r>
      <w:r w:rsidR="00B04196">
        <w:rPr>
          <w:rFonts w:ascii="標楷體" w:eastAsia="標楷體" w:hAnsi="標楷體" w:cs="細明體" w:hint="eastAsia"/>
          <w:spacing w:val="-2"/>
          <w:kern w:val="0"/>
          <w:szCs w:val="24"/>
        </w:rPr>
        <w:t>4</w:t>
      </w:r>
      <w:proofErr w:type="gramEnd"/>
      <w:r w:rsidRPr="009E7E82">
        <w:rPr>
          <w:rFonts w:ascii="標楷體" w:eastAsia="標楷體" w:hAnsi="標楷體" w:cs="細明體"/>
          <w:spacing w:val="-2"/>
          <w:kern w:val="0"/>
          <w:szCs w:val="24"/>
        </w:rPr>
        <w:t>年度各項營運計畫及預算之執行等，經予書面審核，</w:t>
      </w:r>
      <w:r w:rsidRPr="009E7E82">
        <w:rPr>
          <w:rFonts w:ascii="標楷體" w:eastAsia="標楷體" w:hAnsi="標楷體" w:cs="細明體" w:hint="eastAsia"/>
          <w:spacing w:val="-2"/>
          <w:kern w:val="0"/>
          <w:szCs w:val="24"/>
        </w:rPr>
        <w:t>並派員就地抽查，</w:t>
      </w:r>
      <w:r w:rsidRPr="009E7E82">
        <w:rPr>
          <w:rFonts w:ascii="標楷體" w:eastAsia="標楷體" w:hAnsi="標楷體" w:cs="細明體"/>
          <w:spacing w:val="-2"/>
          <w:kern w:val="0"/>
          <w:szCs w:val="24"/>
        </w:rPr>
        <w:t>茲將</w:t>
      </w:r>
      <w:r w:rsidRPr="009E7E82">
        <w:rPr>
          <w:rFonts w:ascii="標楷體" w:eastAsia="標楷體" w:hAnsi="標楷體" w:cs="細明體" w:hint="eastAsia"/>
          <w:spacing w:val="-2"/>
          <w:kern w:val="0"/>
          <w:szCs w:val="24"/>
        </w:rPr>
        <w:t>查</w:t>
      </w:r>
      <w:r w:rsidRPr="009E7E82">
        <w:rPr>
          <w:rFonts w:ascii="標楷體" w:eastAsia="標楷體" w:hAnsi="標楷體" w:cs="細明體"/>
          <w:spacing w:val="-2"/>
          <w:kern w:val="0"/>
          <w:szCs w:val="24"/>
        </w:rPr>
        <w:t>核結果說明如次</w:t>
      </w:r>
      <w:r w:rsidRPr="009E7E82">
        <w:rPr>
          <w:rFonts w:ascii="標楷體" w:eastAsia="標楷體" w:hAnsi="標楷體" w:cs="細明體" w:hint="eastAsia"/>
          <w:spacing w:val="-2"/>
          <w:kern w:val="0"/>
          <w:szCs w:val="24"/>
        </w:rPr>
        <w:t>：</w:t>
      </w:r>
    </w:p>
    <w:p w14:paraId="5DC54B55" w14:textId="77777777" w:rsidR="009E7E82" w:rsidRPr="009E7E82" w:rsidRDefault="009E7E82" w:rsidP="002E684F">
      <w:pPr>
        <w:widowControl/>
        <w:overflowPunct w:val="0"/>
        <w:spacing w:line="560" w:lineRule="exact"/>
        <w:ind w:firstLineChars="450" w:firstLine="1261"/>
        <w:jc w:val="both"/>
        <w:rPr>
          <w:rFonts w:ascii="標楷體" w:eastAsia="標楷體" w:hAnsi="標楷體" w:cs="標楷體"/>
          <w:b/>
          <w:sz w:val="28"/>
          <w:szCs w:val="28"/>
        </w:rPr>
      </w:pPr>
      <w:r w:rsidRPr="009E7E82">
        <w:rPr>
          <w:rFonts w:ascii="標楷體" w:eastAsia="標楷體" w:hAnsi="標楷體" w:cs="標楷體"/>
          <w:b/>
          <w:sz w:val="28"/>
          <w:szCs w:val="28"/>
        </w:rPr>
        <w:t>1.　營運計畫實施情形之查核</w:t>
      </w:r>
    </w:p>
    <w:p w14:paraId="74E7F675" w14:textId="0BD83CC0" w:rsidR="009E7E82" w:rsidRPr="006C4822" w:rsidRDefault="009E7E82" w:rsidP="00CE6AF3">
      <w:pPr>
        <w:widowControl/>
        <w:overflowPunct w:val="0"/>
        <w:spacing w:line="528" w:lineRule="exact"/>
        <w:ind w:firstLineChars="200" w:firstLine="480"/>
        <w:jc w:val="both"/>
        <w:rPr>
          <w:rFonts w:ascii="標楷體" w:eastAsia="標楷體" w:hAnsi="標楷體" w:cs="標楷體"/>
          <w:color w:val="000000" w:themeColor="text1"/>
          <w:szCs w:val="24"/>
        </w:rPr>
      </w:pPr>
      <w:r w:rsidRPr="006C4822">
        <w:rPr>
          <w:rFonts w:ascii="標楷體" w:eastAsia="標楷體" w:hAnsi="標楷體" w:cs="標楷體" w:hint="eastAsia"/>
          <w:color w:val="000000" w:themeColor="text1"/>
          <w:szCs w:val="24"/>
        </w:rPr>
        <w:t>該</w:t>
      </w:r>
      <w:r w:rsidRPr="006C4822">
        <w:rPr>
          <w:rFonts w:ascii="標楷體" w:eastAsia="標楷體" w:hAnsi="標楷體" w:cs="標楷體"/>
          <w:color w:val="000000" w:themeColor="text1"/>
          <w:szCs w:val="24"/>
        </w:rPr>
        <w:t>基金主要</w:t>
      </w:r>
      <w:r w:rsidRPr="006C4822">
        <w:rPr>
          <w:rFonts w:ascii="標楷體" w:eastAsia="標楷體" w:hAnsi="標楷體" w:cs="標楷體" w:hint="eastAsia"/>
          <w:color w:val="000000" w:themeColor="text1"/>
          <w:szCs w:val="24"/>
        </w:rPr>
        <w:t>營運計畫係辦理勞工保險、就業保險、農民健康保險、農民職業災害保險、勞工職業災害保險及保護</w:t>
      </w:r>
      <w:r w:rsidRPr="006C4822">
        <w:rPr>
          <w:rFonts w:ascii="標楷體" w:eastAsia="標楷體" w:hAnsi="標楷體" w:cs="標楷體"/>
          <w:color w:val="000000" w:themeColor="text1"/>
          <w:szCs w:val="24"/>
        </w:rPr>
        <w:t>給付</w:t>
      </w:r>
      <w:r w:rsidRPr="006C4822">
        <w:rPr>
          <w:rFonts w:ascii="標楷體" w:eastAsia="標楷體" w:hAnsi="標楷體" w:cs="標楷體" w:hint="eastAsia"/>
          <w:color w:val="000000" w:themeColor="text1"/>
          <w:szCs w:val="24"/>
        </w:rPr>
        <w:t>。</w:t>
      </w:r>
      <w:proofErr w:type="gramStart"/>
      <w:r w:rsidRPr="006C4822">
        <w:rPr>
          <w:rFonts w:ascii="標楷體" w:eastAsia="標楷體" w:hAnsi="標楷體" w:cs="標楷體" w:hint="eastAsia"/>
          <w:color w:val="000000" w:themeColor="text1"/>
          <w:szCs w:val="24"/>
        </w:rPr>
        <w:t>11</w:t>
      </w:r>
      <w:r w:rsidR="00394CAB" w:rsidRPr="006C4822">
        <w:rPr>
          <w:rFonts w:ascii="標楷體" w:eastAsia="標楷體" w:hAnsi="標楷體" w:cs="標楷體" w:hint="eastAsia"/>
          <w:color w:val="000000" w:themeColor="text1"/>
          <w:szCs w:val="24"/>
        </w:rPr>
        <w:t>4</w:t>
      </w:r>
      <w:proofErr w:type="gramEnd"/>
      <w:r w:rsidRPr="006C4822">
        <w:rPr>
          <w:rFonts w:ascii="標楷體" w:eastAsia="標楷體" w:hAnsi="標楷體" w:cs="標楷體"/>
          <w:color w:val="000000" w:themeColor="text1"/>
          <w:szCs w:val="24"/>
        </w:rPr>
        <w:t>年度預計支付</w:t>
      </w:r>
      <w:r w:rsidRPr="00CE6AF3">
        <w:rPr>
          <w:rFonts w:ascii="標楷體" w:eastAsia="標楷體" w:hAnsi="標楷體" w:cs="細明體"/>
          <w:spacing w:val="-2"/>
          <w:kern w:val="0"/>
          <w:szCs w:val="24"/>
        </w:rPr>
        <w:t>保險</w:t>
      </w:r>
      <w:r w:rsidRPr="006C4822">
        <w:rPr>
          <w:rFonts w:ascii="標楷體" w:eastAsia="標楷體" w:hAnsi="標楷體" w:cs="標楷體"/>
          <w:color w:val="000000" w:themeColor="text1"/>
          <w:szCs w:val="24"/>
        </w:rPr>
        <w:t>給付</w:t>
      </w:r>
      <w:r w:rsidR="00394CAB" w:rsidRPr="006C4822">
        <w:rPr>
          <w:rFonts w:ascii="標楷體" w:eastAsia="標楷體" w:hAnsi="標楷體" w:cs="標楷體" w:hint="eastAsia"/>
          <w:color w:val="000000" w:themeColor="text1"/>
          <w:szCs w:val="24"/>
        </w:rPr>
        <w:t>6</w:t>
      </w:r>
      <w:r w:rsidRPr="006C4822">
        <w:rPr>
          <w:rFonts w:ascii="標楷體" w:eastAsia="標楷體" w:hAnsi="標楷體" w:cs="標楷體"/>
          <w:color w:val="000000" w:themeColor="text1"/>
          <w:szCs w:val="24"/>
        </w:rPr>
        <w:t>,</w:t>
      </w:r>
      <w:r w:rsidR="00394CAB" w:rsidRPr="006C4822">
        <w:rPr>
          <w:rFonts w:ascii="標楷體" w:eastAsia="標楷體" w:hAnsi="標楷體" w:cs="標楷體" w:hint="eastAsia"/>
          <w:color w:val="000000" w:themeColor="text1"/>
          <w:szCs w:val="24"/>
        </w:rPr>
        <w:t>466</w:t>
      </w:r>
      <w:r w:rsidRPr="006C4822">
        <w:rPr>
          <w:rFonts w:ascii="標楷體" w:eastAsia="標楷體" w:hAnsi="標楷體" w:cs="標楷體"/>
          <w:color w:val="000000" w:themeColor="text1"/>
          <w:szCs w:val="24"/>
        </w:rPr>
        <w:t>億</w:t>
      </w:r>
      <w:r w:rsidR="00394CAB" w:rsidRPr="006C4822">
        <w:rPr>
          <w:rFonts w:ascii="標楷體" w:eastAsia="標楷體" w:hAnsi="標楷體" w:cs="標楷體" w:hint="eastAsia"/>
          <w:color w:val="000000" w:themeColor="text1"/>
          <w:szCs w:val="24"/>
        </w:rPr>
        <w:t>3</w:t>
      </w:r>
      <w:r w:rsidRPr="006C4822">
        <w:rPr>
          <w:rFonts w:ascii="標楷體" w:eastAsia="標楷體" w:hAnsi="標楷體" w:cs="標楷體"/>
          <w:color w:val="000000" w:themeColor="text1"/>
          <w:szCs w:val="24"/>
        </w:rPr>
        <w:t>,</w:t>
      </w:r>
      <w:r w:rsidR="000826A2" w:rsidRPr="006C4822">
        <w:rPr>
          <w:rFonts w:ascii="標楷體" w:eastAsia="標楷體" w:hAnsi="標楷體" w:cs="標楷體"/>
          <w:color w:val="000000" w:themeColor="text1"/>
          <w:szCs w:val="24"/>
        </w:rPr>
        <w:t>0</w:t>
      </w:r>
      <w:r w:rsidR="00394CAB" w:rsidRPr="006C4822">
        <w:rPr>
          <w:rFonts w:ascii="標楷體" w:eastAsia="標楷體" w:hAnsi="標楷體" w:cs="標楷體" w:hint="eastAsia"/>
          <w:color w:val="000000" w:themeColor="text1"/>
          <w:szCs w:val="24"/>
        </w:rPr>
        <w:t>25</w:t>
      </w:r>
      <w:r w:rsidRPr="006C4822">
        <w:rPr>
          <w:rFonts w:ascii="標楷體" w:eastAsia="標楷體" w:hAnsi="標楷體" w:cs="標楷體"/>
          <w:color w:val="000000" w:themeColor="text1"/>
          <w:szCs w:val="24"/>
        </w:rPr>
        <w:t>萬</w:t>
      </w:r>
      <w:r w:rsidR="00793D99">
        <w:rPr>
          <w:rFonts w:ascii="標楷體" w:eastAsia="標楷體" w:hAnsi="標楷體" w:cs="標楷體" w:hint="eastAsia"/>
          <w:color w:val="000000" w:themeColor="text1"/>
          <w:szCs w:val="24"/>
        </w:rPr>
        <w:t>餘</w:t>
      </w:r>
      <w:r w:rsidRPr="006C4822">
        <w:rPr>
          <w:rFonts w:ascii="標楷體" w:eastAsia="標楷體" w:hAnsi="標楷體" w:cs="標楷體"/>
          <w:color w:val="000000" w:themeColor="text1"/>
          <w:szCs w:val="24"/>
        </w:rPr>
        <w:t>元，實際支付</w:t>
      </w:r>
      <w:r w:rsidR="00394CAB" w:rsidRPr="006C4822">
        <w:rPr>
          <w:rFonts w:ascii="標楷體" w:eastAsia="標楷體" w:hAnsi="標楷體" w:cs="標楷體" w:hint="eastAsia"/>
          <w:color w:val="000000" w:themeColor="text1"/>
          <w:szCs w:val="24"/>
        </w:rPr>
        <w:t>6</w:t>
      </w:r>
      <w:r w:rsidRPr="006C4822">
        <w:rPr>
          <w:rFonts w:ascii="標楷體" w:eastAsia="標楷體" w:hAnsi="標楷體" w:cs="標楷體"/>
          <w:color w:val="000000" w:themeColor="text1"/>
          <w:szCs w:val="24"/>
        </w:rPr>
        <w:t>,</w:t>
      </w:r>
      <w:r w:rsidR="00394CAB" w:rsidRPr="006C4822">
        <w:rPr>
          <w:rFonts w:ascii="標楷體" w:eastAsia="標楷體" w:hAnsi="標楷體" w:cs="標楷體" w:hint="eastAsia"/>
          <w:color w:val="000000" w:themeColor="text1"/>
          <w:szCs w:val="24"/>
        </w:rPr>
        <w:t>3</w:t>
      </w:r>
      <w:r w:rsidR="000826A2" w:rsidRPr="006C4822">
        <w:rPr>
          <w:rFonts w:ascii="標楷體" w:eastAsia="標楷體" w:hAnsi="標楷體" w:cs="標楷體"/>
          <w:color w:val="000000" w:themeColor="text1"/>
          <w:szCs w:val="24"/>
        </w:rPr>
        <w:t>9</w:t>
      </w:r>
      <w:r w:rsidR="00394CAB" w:rsidRPr="006C4822">
        <w:rPr>
          <w:rFonts w:ascii="標楷體" w:eastAsia="標楷體" w:hAnsi="標楷體" w:cs="標楷體" w:hint="eastAsia"/>
          <w:color w:val="000000" w:themeColor="text1"/>
          <w:szCs w:val="24"/>
        </w:rPr>
        <w:t>6</w:t>
      </w:r>
      <w:r w:rsidRPr="006C4822">
        <w:rPr>
          <w:rFonts w:ascii="標楷體" w:eastAsia="標楷體" w:hAnsi="標楷體" w:cs="標楷體"/>
          <w:color w:val="000000" w:themeColor="text1"/>
          <w:szCs w:val="24"/>
        </w:rPr>
        <w:t>億</w:t>
      </w:r>
      <w:r w:rsidR="000826A2" w:rsidRPr="006C4822">
        <w:rPr>
          <w:rFonts w:ascii="標楷體" w:eastAsia="標楷體" w:hAnsi="標楷體" w:cs="標楷體" w:hint="eastAsia"/>
          <w:color w:val="000000" w:themeColor="text1"/>
          <w:szCs w:val="24"/>
        </w:rPr>
        <w:t>6</w:t>
      </w:r>
      <w:r w:rsidRPr="006C4822">
        <w:rPr>
          <w:rFonts w:ascii="標楷體" w:eastAsia="標楷體" w:hAnsi="標楷體" w:cs="標楷體" w:hint="eastAsia"/>
          <w:color w:val="000000" w:themeColor="text1"/>
          <w:szCs w:val="24"/>
        </w:rPr>
        <w:t>,</w:t>
      </w:r>
      <w:r w:rsidR="006C4822" w:rsidRPr="006C4822">
        <w:rPr>
          <w:rFonts w:ascii="標楷體" w:eastAsia="標楷體" w:hAnsi="標楷體" w:cs="標楷體" w:hint="eastAsia"/>
          <w:color w:val="000000" w:themeColor="text1"/>
          <w:szCs w:val="24"/>
        </w:rPr>
        <w:t>1</w:t>
      </w:r>
      <w:r w:rsidR="000826A2" w:rsidRPr="006C4822">
        <w:rPr>
          <w:rFonts w:ascii="標楷體" w:eastAsia="標楷體" w:hAnsi="標楷體" w:cs="標楷體"/>
          <w:color w:val="000000" w:themeColor="text1"/>
          <w:szCs w:val="24"/>
        </w:rPr>
        <w:t>1</w:t>
      </w:r>
      <w:r w:rsidR="006C4822" w:rsidRPr="006C4822">
        <w:rPr>
          <w:rFonts w:ascii="標楷體" w:eastAsia="標楷體" w:hAnsi="標楷體" w:cs="標楷體" w:hint="eastAsia"/>
          <w:color w:val="000000" w:themeColor="text1"/>
          <w:szCs w:val="24"/>
        </w:rPr>
        <w:t>7</w:t>
      </w:r>
      <w:r w:rsidRPr="006C4822">
        <w:rPr>
          <w:rFonts w:ascii="標楷體" w:eastAsia="標楷體" w:hAnsi="標楷體" w:cs="標楷體"/>
          <w:color w:val="000000" w:themeColor="text1"/>
          <w:szCs w:val="24"/>
        </w:rPr>
        <w:t>萬餘元，較預計</w:t>
      </w:r>
      <w:r w:rsidR="006C4822" w:rsidRPr="006C4822">
        <w:rPr>
          <w:rFonts w:ascii="標楷體" w:eastAsia="標楷體" w:hAnsi="標楷體" w:cs="標楷體" w:hint="eastAsia"/>
          <w:color w:val="000000" w:themeColor="text1"/>
          <w:szCs w:val="24"/>
        </w:rPr>
        <w:t>減少69</w:t>
      </w:r>
      <w:r w:rsidRPr="006C4822">
        <w:rPr>
          <w:rFonts w:ascii="標楷體" w:eastAsia="標楷體" w:hAnsi="標楷體" w:cs="標楷體"/>
          <w:color w:val="000000" w:themeColor="text1"/>
          <w:szCs w:val="24"/>
        </w:rPr>
        <w:t>億</w:t>
      </w:r>
      <w:r w:rsidR="006C4822" w:rsidRPr="006C4822">
        <w:rPr>
          <w:rFonts w:ascii="標楷體" w:eastAsia="標楷體" w:hAnsi="標楷體" w:cs="標楷體" w:hint="eastAsia"/>
          <w:color w:val="000000" w:themeColor="text1"/>
          <w:szCs w:val="24"/>
        </w:rPr>
        <w:t>6</w:t>
      </w:r>
      <w:r w:rsidRPr="006C4822">
        <w:rPr>
          <w:rFonts w:ascii="標楷體" w:eastAsia="標楷體" w:hAnsi="標楷體" w:cs="標楷體"/>
          <w:color w:val="000000" w:themeColor="text1"/>
          <w:szCs w:val="24"/>
        </w:rPr>
        <w:t>,</w:t>
      </w:r>
      <w:r w:rsidR="000826A2" w:rsidRPr="006C4822">
        <w:rPr>
          <w:rFonts w:ascii="標楷體" w:eastAsia="標楷體" w:hAnsi="標楷體" w:cs="標楷體" w:hint="eastAsia"/>
          <w:color w:val="000000" w:themeColor="text1"/>
          <w:szCs w:val="24"/>
        </w:rPr>
        <w:t>9</w:t>
      </w:r>
      <w:r w:rsidR="006C4822" w:rsidRPr="006C4822">
        <w:rPr>
          <w:rFonts w:ascii="標楷體" w:eastAsia="標楷體" w:hAnsi="標楷體" w:cs="標楷體" w:hint="eastAsia"/>
          <w:color w:val="000000" w:themeColor="text1"/>
          <w:szCs w:val="24"/>
        </w:rPr>
        <w:t>08</w:t>
      </w:r>
      <w:r w:rsidRPr="006C4822">
        <w:rPr>
          <w:rFonts w:ascii="標楷體" w:eastAsia="標楷體" w:hAnsi="標楷體" w:cs="標楷體"/>
          <w:color w:val="000000" w:themeColor="text1"/>
          <w:szCs w:val="24"/>
        </w:rPr>
        <w:t>萬餘元，約</w:t>
      </w:r>
      <w:r w:rsidR="006C4822" w:rsidRPr="006C4822">
        <w:rPr>
          <w:rFonts w:ascii="標楷體" w:eastAsia="標楷體" w:hAnsi="標楷體" w:cs="標楷體" w:hint="eastAsia"/>
          <w:color w:val="000000" w:themeColor="text1"/>
          <w:szCs w:val="24"/>
        </w:rPr>
        <w:t>1</w:t>
      </w:r>
      <w:r w:rsidRPr="006C4822">
        <w:rPr>
          <w:rFonts w:ascii="標楷體" w:eastAsia="標楷體" w:hAnsi="標楷體" w:cs="標楷體"/>
          <w:color w:val="000000" w:themeColor="text1"/>
          <w:szCs w:val="24"/>
        </w:rPr>
        <w:t>.</w:t>
      </w:r>
      <w:r w:rsidR="000826A2" w:rsidRPr="006C4822">
        <w:rPr>
          <w:rFonts w:ascii="標楷體" w:eastAsia="標楷體" w:hAnsi="標楷體" w:cs="標楷體" w:hint="eastAsia"/>
          <w:color w:val="000000" w:themeColor="text1"/>
          <w:szCs w:val="24"/>
        </w:rPr>
        <w:t>0</w:t>
      </w:r>
      <w:r w:rsidR="006C4822" w:rsidRPr="006C4822">
        <w:rPr>
          <w:rFonts w:ascii="標楷體" w:eastAsia="標楷體" w:hAnsi="標楷體" w:cs="標楷體" w:hint="eastAsia"/>
          <w:color w:val="000000" w:themeColor="text1"/>
          <w:szCs w:val="24"/>
        </w:rPr>
        <w:t>8</w:t>
      </w:r>
      <w:r w:rsidRPr="006C4822">
        <w:rPr>
          <w:rFonts w:ascii="標楷體" w:eastAsia="標楷體" w:hAnsi="標楷體" w:cs="標楷體"/>
          <w:color w:val="000000" w:themeColor="text1"/>
          <w:szCs w:val="24"/>
        </w:rPr>
        <w:t>％，</w:t>
      </w:r>
      <w:r w:rsidRPr="006C4822">
        <w:rPr>
          <w:rFonts w:ascii="標楷體" w:eastAsia="標楷體" w:hAnsi="標楷體" w:cs="標楷體" w:hint="eastAsia"/>
          <w:color w:val="000000" w:themeColor="text1"/>
          <w:szCs w:val="24"/>
        </w:rPr>
        <w:t>主要係</w:t>
      </w:r>
      <w:r w:rsidR="006C4822" w:rsidRPr="006C4822">
        <w:rPr>
          <w:rFonts w:ascii="標楷體" w:eastAsia="標楷體" w:hAnsi="標楷體" w:cs="標楷體" w:hint="eastAsia"/>
          <w:color w:val="000000" w:themeColor="text1"/>
          <w:szCs w:val="24"/>
        </w:rPr>
        <w:t>勞工保險一次請領老年給付及死亡給付案件較預計減少</w:t>
      </w:r>
      <w:r w:rsidR="00A750C3" w:rsidRPr="006C4822">
        <w:rPr>
          <w:rFonts w:ascii="標楷體" w:eastAsia="標楷體" w:hAnsi="標楷體" w:cs="標楷體" w:hint="eastAsia"/>
          <w:color w:val="000000" w:themeColor="text1"/>
          <w:szCs w:val="24"/>
        </w:rPr>
        <w:t>，</w:t>
      </w:r>
      <w:r w:rsidRPr="006C4822">
        <w:rPr>
          <w:rFonts w:ascii="標楷體" w:eastAsia="標楷體" w:hAnsi="標楷體" w:cs="標楷體"/>
          <w:color w:val="000000" w:themeColor="text1"/>
          <w:szCs w:val="24"/>
        </w:rPr>
        <w:t>實際核付之保險</w:t>
      </w:r>
      <w:proofErr w:type="gramStart"/>
      <w:r w:rsidRPr="006C4822">
        <w:rPr>
          <w:rFonts w:ascii="標楷體" w:eastAsia="標楷體" w:hAnsi="標楷體" w:cs="標楷體"/>
          <w:color w:val="000000" w:themeColor="text1"/>
          <w:szCs w:val="24"/>
        </w:rPr>
        <w:t>支出</w:t>
      </w:r>
      <w:r w:rsidR="00C860B9" w:rsidRPr="006C4822">
        <w:rPr>
          <w:rFonts w:ascii="標楷體" w:eastAsia="標楷體" w:hAnsi="標楷體" w:cs="標楷體" w:hint="eastAsia"/>
          <w:color w:val="000000" w:themeColor="text1"/>
          <w:szCs w:val="24"/>
        </w:rPr>
        <w:t>隨</w:t>
      </w:r>
      <w:r w:rsidR="006C4822" w:rsidRPr="006C4822">
        <w:rPr>
          <w:rFonts w:ascii="標楷體" w:eastAsia="標楷體" w:hAnsi="標楷體" w:cs="標楷體" w:hint="eastAsia"/>
          <w:color w:val="000000" w:themeColor="text1"/>
          <w:szCs w:val="24"/>
        </w:rPr>
        <w:t>減</w:t>
      </w:r>
      <w:proofErr w:type="gramEnd"/>
      <w:r w:rsidRPr="006C4822">
        <w:rPr>
          <w:rFonts w:ascii="標楷體" w:eastAsia="標楷體" w:hAnsi="標楷體" w:cs="標楷體"/>
          <w:color w:val="000000" w:themeColor="text1"/>
          <w:szCs w:val="24"/>
        </w:rPr>
        <w:t>。</w:t>
      </w:r>
    </w:p>
    <w:p w14:paraId="01E6ED01" w14:textId="77777777" w:rsidR="009E7E82" w:rsidRPr="009E7E82" w:rsidRDefault="009E7E82" w:rsidP="002E684F">
      <w:pPr>
        <w:widowControl/>
        <w:overflowPunct w:val="0"/>
        <w:spacing w:line="560" w:lineRule="exact"/>
        <w:ind w:firstLineChars="450" w:firstLine="1261"/>
        <w:jc w:val="both"/>
        <w:rPr>
          <w:rFonts w:ascii="標楷體" w:eastAsia="標楷體" w:hAnsi="標楷體" w:cs="標楷體"/>
          <w:b/>
          <w:sz w:val="28"/>
          <w:szCs w:val="28"/>
        </w:rPr>
      </w:pPr>
      <w:r w:rsidRPr="009E7E82">
        <w:rPr>
          <w:rFonts w:ascii="標楷體" w:eastAsia="標楷體" w:hAnsi="標楷體" w:cs="標楷體"/>
          <w:b/>
          <w:sz w:val="28"/>
          <w:szCs w:val="28"/>
        </w:rPr>
        <w:t>2.　預算執行情形之審核</w:t>
      </w:r>
    </w:p>
    <w:p w14:paraId="131EF4A4" w14:textId="584F5D8C" w:rsidR="009E7E82" w:rsidRPr="00094235" w:rsidRDefault="009E7E82" w:rsidP="00CE6AF3">
      <w:pPr>
        <w:widowControl/>
        <w:overflowPunct w:val="0"/>
        <w:spacing w:line="528" w:lineRule="exact"/>
        <w:ind w:firstLineChars="200" w:firstLine="480"/>
        <w:jc w:val="both"/>
        <w:rPr>
          <w:rFonts w:ascii="標楷體" w:eastAsia="標楷體" w:hAnsi="標楷體" w:cs="標楷體"/>
          <w:color w:val="000000" w:themeColor="text1"/>
          <w:szCs w:val="24"/>
        </w:rPr>
      </w:pPr>
      <w:proofErr w:type="gramStart"/>
      <w:r w:rsidRPr="00014965">
        <w:rPr>
          <w:rFonts w:ascii="標楷體" w:eastAsia="標楷體" w:hAnsi="標楷體" w:cs="標楷體"/>
          <w:color w:val="000000" w:themeColor="text1"/>
          <w:szCs w:val="24"/>
        </w:rPr>
        <w:t>11</w:t>
      </w:r>
      <w:r w:rsidR="00014965" w:rsidRPr="00014965">
        <w:rPr>
          <w:rFonts w:ascii="標楷體" w:eastAsia="標楷體" w:hAnsi="標楷體" w:cs="標楷體" w:hint="eastAsia"/>
          <w:color w:val="000000" w:themeColor="text1"/>
          <w:szCs w:val="24"/>
        </w:rPr>
        <w:t>4</w:t>
      </w:r>
      <w:proofErr w:type="gramEnd"/>
      <w:r w:rsidRPr="00014965">
        <w:rPr>
          <w:rFonts w:ascii="標楷體" w:eastAsia="標楷體" w:hAnsi="標楷體" w:cs="標楷體"/>
          <w:color w:val="000000" w:themeColor="text1"/>
          <w:szCs w:val="24"/>
        </w:rPr>
        <w:t>年度決算審核結果，</w:t>
      </w:r>
      <w:r w:rsidRPr="00014965">
        <w:rPr>
          <w:rFonts w:ascii="標楷體" w:eastAsia="標楷體" w:hAnsi="標楷體" w:cs="標楷體" w:hint="eastAsia"/>
          <w:color w:val="000000" w:themeColor="text1"/>
          <w:szCs w:val="24"/>
        </w:rPr>
        <w:t>勞工保險、就業保險、農民職業災害保險、勞工職業災害保險及保護之收支結餘分別為</w:t>
      </w:r>
      <w:r w:rsidR="003E02DF" w:rsidRPr="00014965">
        <w:rPr>
          <w:rFonts w:ascii="標楷體" w:eastAsia="標楷體" w:hAnsi="標楷體" w:cs="標楷體" w:hint="eastAsia"/>
          <w:color w:val="000000" w:themeColor="text1"/>
          <w:szCs w:val="24"/>
        </w:rPr>
        <w:t>2</w:t>
      </w:r>
      <w:r w:rsidRPr="00014965">
        <w:rPr>
          <w:rFonts w:ascii="標楷體" w:eastAsia="標楷體" w:hAnsi="標楷體" w:cs="標楷體"/>
          <w:color w:val="000000" w:themeColor="text1"/>
          <w:szCs w:val="24"/>
        </w:rPr>
        <w:t>,</w:t>
      </w:r>
      <w:r w:rsidR="00014965" w:rsidRPr="00014965">
        <w:rPr>
          <w:rFonts w:ascii="標楷體" w:eastAsia="標楷體" w:hAnsi="標楷體" w:cs="標楷體" w:hint="eastAsia"/>
          <w:color w:val="000000" w:themeColor="text1"/>
          <w:szCs w:val="24"/>
        </w:rPr>
        <w:t>189</w:t>
      </w:r>
      <w:r w:rsidRPr="00014965">
        <w:rPr>
          <w:rFonts w:ascii="標楷體" w:eastAsia="標楷體" w:hAnsi="標楷體" w:cs="標楷體" w:hint="eastAsia"/>
          <w:color w:val="000000" w:themeColor="text1"/>
          <w:szCs w:val="24"/>
        </w:rPr>
        <w:t>億</w:t>
      </w:r>
      <w:r w:rsidR="00014965" w:rsidRPr="00014965">
        <w:rPr>
          <w:rFonts w:ascii="標楷體" w:eastAsia="標楷體" w:hAnsi="標楷體" w:cs="標楷體" w:hint="eastAsia"/>
          <w:color w:val="000000" w:themeColor="text1"/>
          <w:szCs w:val="24"/>
        </w:rPr>
        <w:t>4</w:t>
      </w:r>
      <w:r w:rsidRPr="00014965">
        <w:rPr>
          <w:rFonts w:ascii="標楷體" w:eastAsia="標楷體" w:hAnsi="標楷體" w:cs="標楷體"/>
          <w:color w:val="000000" w:themeColor="text1"/>
          <w:szCs w:val="24"/>
        </w:rPr>
        <w:t>,</w:t>
      </w:r>
      <w:r w:rsidR="00014965" w:rsidRPr="00014965">
        <w:rPr>
          <w:rFonts w:ascii="標楷體" w:eastAsia="標楷體" w:hAnsi="標楷體" w:cs="標楷體" w:hint="eastAsia"/>
          <w:color w:val="000000" w:themeColor="text1"/>
          <w:szCs w:val="24"/>
        </w:rPr>
        <w:t>604</w:t>
      </w:r>
      <w:r w:rsidRPr="00014965">
        <w:rPr>
          <w:rFonts w:ascii="標楷體" w:eastAsia="標楷體" w:hAnsi="標楷體" w:cs="標楷體" w:hint="eastAsia"/>
          <w:color w:val="000000" w:themeColor="text1"/>
          <w:szCs w:val="24"/>
        </w:rPr>
        <w:t>萬餘元（含政府撥付</w:t>
      </w:r>
      <w:r w:rsidR="00B82FDD" w:rsidRPr="00014965">
        <w:rPr>
          <w:rFonts w:ascii="標楷體" w:eastAsia="標楷體" w:hAnsi="標楷體" w:cs="標楷體" w:hint="eastAsia"/>
          <w:color w:val="000000" w:themeColor="text1"/>
          <w:szCs w:val="24"/>
        </w:rPr>
        <w:t>1</w:t>
      </w:r>
      <w:r w:rsidR="00B82FDD" w:rsidRPr="00014965">
        <w:rPr>
          <w:rFonts w:ascii="標楷體" w:eastAsia="標楷體" w:hAnsi="標楷體" w:cs="標楷體"/>
          <w:color w:val="000000" w:themeColor="text1"/>
          <w:szCs w:val="24"/>
        </w:rPr>
        <w:t>,</w:t>
      </w:r>
      <w:r w:rsidR="00B82FDD" w:rsidRPr="00014965">
        <w:rPr>
          <w:rFonts w:ascii="標楷體" w:eastAsia="標楷體" w:hAnsi="標楷體" w:cs="標楷體" w:hint="eastAsia"/>
          <w:color w:val="000000" w:themeColor="text1"/>
          <w:szCs w:val="24"/>
        </w:rPr>
        <w:t>300</w:t>
      </w:r>
      <w:r w:rsidRPr="00014965">
        <w:rPr>
          <w:rFonts w:ascii="標楷體" w:eastAsia="標楷體" w:hAnsi="標楷體" w:cs="標楷體" w:hint="eastAsia"/>
          <w:color w:val="000000" w:themeColor="text1"/>
          <w:szCs w:val="24"/>
        </w:rPr>
        <w:t>億元）、</w:t>
      </w:r>
      <w:r w:rsidR="00014965" w:rsidRPr="00014965">
        <w:rPr>
          <w:rFonts w:ascii="標楷體" w:eastAsia="標楷體" w:hAnsi="標楷體" w:cs="標楷體" w:hint="eastAsia"/>
          <w:color w:val="000000" w:themeColor="text1"/>
          <w:szCs w:val="24"/>
        </w:rPr>
        <w:t>69</w:t>
      </w:r>
      <w:r w:rsidRPr="00014965">
        <w:rPr>
          <w:rFonts w:ascii="標楷體" w:eastAsia="標楷體" w:hAnsi="標楷體" w:cs="標楷體" w:hint="eastAsia"/>
          <w:color w:val="000000" w:themeColor="text1"/>
          <w:szCs w:val="24"/>
        </w:rPr>
        <w:t>億</w:t>
      </w:r>
      <w:r w:rsidR="00014965" w:rsidRPr="00014965">
        <w:rPr>
          <w:rFonts w:ascii="標楷體" w:eastAsia="標楷體" w:hAnsi="標楷體" w:cs="標楷體" w:hint="eastAsia"/>
          <w:color w:val="000000" w:themeColor="text1"/>
          <w:szCs w:val="24"/>
        </w:rPr>
        <w:t>2</w:t>
      </w:r>
      <w:r w:rsidRPr="00014965">
        <w:rPr>
          <w:rFonts w:ascii="標楷體" w:eastAsia="標楷體" w:hAnsi="標楷體" w:cs="標楷體"/>
          <w:color w:val="000000" w:themeColor="text1"/>
          <w:szCs w:val="24"/>
        </w:rPr>
        <w:t>,</w:t>
      </w:r>
      <w:r w:rsidR="00014965" w:rsidRPr="00014965">
        <w:rPr>
          <w:rFonts w:ascii="標楷體" w:eastAsia="標楷體" w:hAnsi="標楷體" w:cs="標楷體" w:hint="eastAsia"/>
          <w:color w:val="000000" w:themeColor="text1"/>
          <w:szCs w:val="24"/>
        </w:rPr>
        <w:t>054</w:t>
      </w:r>
      <w:r w:rsidRPr="00014965">
        <w:rPr>
          <w:rFonts w:ascii="標楷體" w:eastAsia="標楷體" w:hAnsi="標楷體" w:cs="標楷體" w:hint="eastAsia"/>
          <w:color w:val="000000" w:themeColor="text1"/>
          <w:szCs w:val="24"/>
        </w:rPr>
        <w:t>萬餘元</w:t>
      </w:r>
      <w:r w:rsidRPr="00014965">
        <w:rPr>
          <w:rFonts w:ascii="標楷體" w:eastAsia="標楷體" w:hAnsi="標楷體" w:cs="標楷體"/>
          <w:color w:val="000000" w:themeColor="text1"/>
          <w:szCs w:val="24"/>
        </w:rPr>
        <w:t>、</w:t>
      </w:r>
      <w:r w:rsidR="00014965" w:rsidRPr="00014965">
        <w:rPr>
          <w:rFonts w:ascii="標楷體" w:eastAsia="標楷體" w:hAnsi="標楷體" w:cs="標楷體" w:hint="eastAsia"/>
          <w:color w:val="000000" w:themeColor="text1"/>
          <w:szCs w:val="24"/>
        </w:rPr>
        <w:t>5</w:t>
      </w:r>
      <w:r w:rsidRPr="00014965">
        <w:rPr>
          <w:rFonts w:ascii="標楷體" w:eastAsia="標楷體" w:hAnsi="標楷體" w:cs="標楷體"/>
          <w:color w:val="000000" w:themeColor="text1"/>
          <w:szCs w:val="24"/>
        </w:rPr>
        <w:t>,</w:t>
      </w:r>
      <w:r w:rsidR="00014965" w:rsidRPr="00014965">
        <w:rPr>
          <w:rFonts w:ascii="標楷體" w:eastAsia="標楷體" w:hAnsi="標楷體" w:cs="標楷體" w:hint="eastAsia"/>
          <w:color w:val="000000" w:themeColor="text1"/>
          <w:szCs w:val="24"/>
        </w:rPr>
        <w:t>035</w:t>
      </w:r>
      <w:r w:rsidRPr="00014965">
        <w:rPr>
          <w:rFonts w:ascii="標楷體" w:eastAsia="標楷體" w:hAnsi="標楷體" w:cs="標楷體" w:hint="eastAsia"/>
          <w:color w:val="000000" w:themeColor="text1"/>
          <w:szCs w:val="24"/>
        </w:rPr>
        <w:t>萬餘元</w:t>
      </w:r>
      <w:r w:rsidRPr="00014965">
        <w:rPr>
          <w:rFonts w:ascii="標楷體" w:eastAsia="標楷體" w:hAnsi="標楷體" w:cs="標楷體"/>
          <w:color w:val="000000" w:themeColor="text1"/>
          <w:szCs w:val="24"/>
        </w:rPr>
        <w:t>及</w:t>
      </w:r>
      <w:r w:rsidRPr="006B5A4B">
        <w:rPr>
          <w:rFonts w:ascii="標楷體" w:eastAsia="標楷體" w:hAnsi="標楷體" w:cs="標楷體"/>
          <w:color w:val="000000" w:themeColor="text1"/>
          <w:szCs w:val="24"/>
        </w:rPr>
        <w:t>1</w:t>
      </w:r>
      <w:r w:rsidR="00014965" w:rsidRPr="006B5A4B">
        <w:rPr>
          <w:rFonts w:ascii="標楷體" w:eastAsia="標楷體" w:hAnsi="標楷體" w:cs="標楷體" w:hint="eastAsia"/>
          <w:color w:val="000000" w:themeColor="text1"/>
          <w:szCs w:val="24"/>
        </w:rPr>
        <w:t>5</w:t>
      </w:r>
      <w:r w:rsidRPr="006B5A4B">
        <w:rPr>
          <w:rFonts w:ascii="標楷體" w:eastAsia="標楷體" w:hAnsi="標楷體" w:cs="標楷體" w:hint="eastAsia"/>
          <w:color w:val="000000" w:themeColor="text1"/>
          <w:szCs w:val="24"/>
        </w:rPr>
        <w:t>億</w:t>
      </w:r>
      <w:r w:rsidR="00014965" w:rsidRPr="006B5A4B">
        <w:rPr>
          <w:rFonts w:ascii="標楷體" w:eastAsia="標楷體" w:hAnsi="標楷體" w:cs="標楷體" w:hint="eastAsia"/>
          <w:color w:val="000000" w:themeColor="text1"/>
          <w:szCs w:val="24"/>
        </w:rPr>
        <w:t>3</w:t>
      </w:r>
      <w:r w:rsidR="00014965" w:rsidRPr="006B5A4B">
        <w:rPr>
          <w:rFonts w:ascii="標楷體" w:eastAsia="標楷體" w:hAnsi="標楷體" w:cs="標楷體"/>
          <w:color w:val="000000" w:themeColor="text1"/>
          <w:szCs w:val="24"/>
        </w:rPr>
        <w:t>,</w:t>
      </w:r>
      <w:r w:rsidR="00014965" w:rsidRPr="006B5A4B">
        <w:rPr>
          <w:rFonts w:ascii="標楷體" w:eastAsia="標楷體" w:hAnsi="標楷體" w:cs="標楷體" w:hint="eastAsia"/>
          <w:color w:val="000000" w:themeColor="text1"/>
          <w:szCs w:val="24"/>
        </w:rPr>
        <w:t>430</w:t>
      </w:r>
      <w:r w:rsidRPr="006B5A4B">
        <w:rPr>
          <w:rFonts w:ascii="標楷體" w:eastAsia="標楷體" w:hAnsi="標楷體" w:cs="標楷體" w:hint="eastAsia"/>
          <w:color w:val="000000" w:themeColor="text1"/>
          <w:szCs w:val="24"/>
        </w:rPr>
        <w:t>萬餘元</w:t>
      </w:r>
      <w:r w:rsidRPr="006B5A4B">
        <w:rPr>
          <w:rFonts w:ascii="標楷體" w:eastAsia="標楷體" w:hAnsi="標楷體" w:cs="標楷體"/>
          <w:color w:val="000000" w:themeColor="text1"/>
          <w:szCs w:val="24"/>
        </w:rPr>
        <w:t>，經依</w:t>
      </w:r>
      <w:r w:rsidRPr="006B5A4B">
        <w:rPr>
          <w:rFonts w:ascii="標楷體" w:eastAsia="標楷體" w:hAnsi="標楷體" w:cs="標楷體" w:hint="eastAsia"/>
          <w:color w:val="000000" w:themeColor="text1"/>
          <w:szCs w:val="24"/>
        </w:rPr>
        <w:t>勞工保險條例、</w:t>
      </w:r>
      <w:r w:rsidRPr="006B5A4B">
        <w:rPr>
          <w:rFonts w:ascii="標楷體" w:eastAsia="標楷體" w:hAnsi="標楷體" w:cs="標楷體"/>
          <w:color w:val="000000" w:themeColor="text1"/>
          <w:szCs w:val="24"/>
        </w:rPr>
        <w:t>就業保險法</w:t>
      </w:r>
      <w:r w:rsidRPr="006B5A4B">
        <w:rPr>
          <w:rFonts w:ascii="標楷體" w:eastAsia="標楷體" w:hAnsi="標楷體" w:cs="標楷體" w:hint="eastAsia"/>
          <w:color w:val="000000" w:themeColor="text1"/>
          <w:szCs w:val="24"/>
        </w:rPr>
        <w:t>、</w:t>
      </w:r>
      <w:r w:rsidRPr="006B5A4B">
        <w:rPr>
          <w:rFonts w:ascii="標楷體" w:eastAsia="標楷體" w:hAnsi="標楷體" w:cs="標楷體"/>
          <w:color w:val="000000" w:themeColor="text1"/>
          <w:szCs w:val="24"/>
        </w:rPr>
        <w:t>農民健康保險條例</w:t>
      </w:r>
      <w:r w:rsidRPr="006B5A4B">
        <w:rPr>
          <w:rFonts w:ascii="標楷體" w:eastAsia="標楷體" w:hAnsi="標楷體" w:cs="標楷體" w:hint="eastAsia"/>
          <w:color w:val="000000" w:themeColor="text1"/>
          <w:szCs w:val="24"/>
        </w:rPr>
        <w:t>、勞工職業災害保險及保護法</w:t>
      </w:r>
      <w:r w:rsidRPr="006B5A4B">
        <w:rPr>
          <w:rFonts w:ascii="標楷體" w:eastAsia="標楷體" w:hAnsi="標楷體" w:cs="標楷體"/>
          <w:color w:val="000000" w:themeColor="text1"/>
          <w:szCs w:val="24"/>
        </w:rPr>
        <w:t>規定悉數提存責任準備</w:t>
      </w:r>
      <w:r w:rsidRPr="006B5A4B">
        <w:rPr>
          <w:rFonts w:ascii="標楷體" w:eastAsia="標楷體" w:hAnsi="標楷體" w:cs="標楷體" w:hint="eastAsia"/>
          <w:color w:val="000000" w:themeColor="text1"/>
          <w:szCs w:val="24"/>
        </w:rPr>
        <w:t>；</w:t>
      </w:r>
      <w:r w:rsidRPr="009B72D2">
        <w:rPr>
          <w:rFonts w:ascii="標楷體" w:eastAsia="標楷體" w:hAnsi="標楷體" w:cs="標楷體" w:hint="eastAsia"/>
          <w:color w:val="000000" w:themeColor="text1"/>
          <w:szCs w:val="24"/>
        </w:rPr>
        <w:t>農民健康保險收支短</w:t>
      </w:r>
      <w:proofErr w:type="gramStart"/>
      <w:r w:rsidRPr="009B72D2">
        <w:rPr>
          <w:rFonts w:ascii="標楷體" w:eastAsia="標楷體" w:hAnsi="標楷體" w:cs="標楷體" w:hint="eastAsia"/>
          <w:color w:val="000000" w:themeColor="text1"/>
          <w:szCs w:val="24"/>
        </w:rPr>
        <w:t>絀</w:t>
      </w:r>
      <w:proofErr w:type="gramEnd"/>
      <w:r w:rsidR="009B72D2" w:rsidRPr="009B72D2">
        <w:rPr>
          <w:rFonts w:ascii="標楷體" w:eastAsia="標楷體" w:hAnsi="標楷體" w:cs="標楷體" w:hint="eastAsia"/>
          <w:color w:val="000000" w:themeColor="text1"/>
          <w:szCs w:val="24"/>
        </w:rPr>
        <w:t>49</w:t>
      </w:r>
      <w:r w:rsidRPr="009B72D2">
        <w:rPr>
          <w:rFonts w:ascii="標楷體" w:eastAsia="標楷體" w:hAnsi="標楷體" w:cs="標楷體"/>
          <w:color w:val="000000" w:themeColor="text1"/>
          <w:szCs w:val="24"/>
        </w:rPr>
        <w:t>億</w:t>
      </w:r>
      <w:r w:rsidR="009B72D2" w:rsidRPr="009B72D2">
        <w:rPr>
          <w:rFonts w:ascii="標楷體" w:eastAsia="標楷體" w:hAnsi="標楷體" w:cs="標楷體" w:hint="eastAsia"/>
          <w:color w:val="000000" w:themeColor="text1"/>
          <w:szCs w:val="24"/>
        </w:rPr>
        <w:t>9</w:t>
      </w:r>
      <w:r w:rsidR="003E02DF" w:rsidRPr="009B72D2">
        <w:rPr>
          <w:rFonts w:ascii="標楷體" w:eastAsia="標楷體" w:hAnsi="標楷體" w:cs="標楷體"/>
          <w:color w:val="000000" w:themeColor="text1"/>
          <w:szCs w:val="24"/>
        </w:rPr>
        <w:t>,</w:t>
      </w:r>
      <w:r w:rsidR="003E02DF" w:rsidRPr="009B72D2">
        <w:rPr>
          <w:rFonts w:ascii="標楷體" w:eastAsia="標楷體" w:hAnsi="標楷體" w:cs="標楷體" w:hint="eastAsia"/>
          <w:color w:val="000000" w:themeColor="text1"/>
          <w:szCs w:val="24"/>
        </w:rPr>
        <w:t>23</w:t>
      </w:r>
      <w:r w:rsidR="009B72D2" w:rsidRPr="009B72D2">
        <w:rPr>
          <w:rFonts w:ascii="標楷體" w:eastAsia="標楷體" w:hAnsi="標楷體" w:cs="標楷體" w:hint="eastAsia"/>
          <w:color w:val="000000" w:themeColor="text1"/>
          <w:szCs w:val="24"/>
        </w:rPr>
        <w:t>8</w:t>
      </w:r>
      <w:r w:rsidRPr="009B72D2">
        <w:rPr>
          <w:rFonts w:ascii="標楷體" w:eastAsia="標楷體" w:hAnsi="標楷體" w:cs="標楷體"/>
          <w:color w:val="000000" w:themeColor="text1"/>
          <w:szCs w:val="24"/>
        </w:rPr>
        <w:t>萬餘元</w:t>
      </w:r>
      <w:r w:rsidRPr="009B72D2">
        <w:rPr>
          <w:rFonts w:ascii="標楷體" w:eastAsia="標楷體" w:hAnsi="標楷體" w:cs="標楷體" w:hint="eastAsia"/>
          <w:color w:val="000000" w:themeColor="text1"/>
          <w:szCs w:val="24"/>
        </w:rPr>
        <w:t>，經依</w:t>
      </w:r>
      <w:r w:rsidRPr="009B72D2">
        <w:rPr>
          <w:rFonts w:ascii="標楷體" w:eastAsia="標楷體" w:hAnsi="標楷體" w:cs="標楷體"/>
          <w:color w:val="000000" w:themeColor="text1"/>
          <w:szCs w:val="24"/>
        </w:rPr>
        <w:t>農民健康保險條例規定</w:t>
      </w:r>
      <w:r w:rsidRPr="009B72D2">
        <w:rPr>
          <w:rFonts w:ascii="標楷體" w:eastAsia="標楷體" w:hAnsi="標楷體" w:cs="標楷體" w:hint="eastAsia"/>
          <w:color w:val="000000" w:themeColor="text1"/>
          <w:szCs w:val="24"/>
        </w:rPr>
        <w:t>由政府補助，審定本期</w:t>
      </w:r>
      <w:r w:rsidRPr="009B72D2">
        <w:rPr>
          <w:rFonts w:ascii="標楷體" w:eastAsia="標楷體" w:hAnsi="標楷體" w:cs="標楷體"/>
          <w:color w:val="000000" w:themeColor="text1"/>
          <w:szCs w:val="24"/>
        </w:rPr>
        <w:t>賸餘</w:t>
      </w:r>
      <w:r w:rsidRPr="009B72D2">
        <w:rPr>
          <w:rFonts w:ascii="標楷體" w:eastAsia="標楷體" w:hAnsi="標楷體" w:cs="標楷體" w:hint="eastAsia"/>
          <w:color w:val="000000" w:themeColor="text1"/>
          <w:szCs w:val="24"/>
        </w:rPr>
        <w:t>為零，與預算數相同。又</w:t>
      </w:r>
      <w:proofErr w:type="gramStart"/>
      <w:r w:rsidRPr="009B72D2">
        <w:rPr>
          <w:rFonts w:ascii="標楷體" w:eastAsia="標楷體" w:hAnsi="標楷體" w:cs="標楷體"/>
          <w:color w:val="000000" w:themeColor="text1"/>
          <w:szCs w:val="24"/>
        </w:rPr>
        <w:t>11</w:t>
      </w:r>
      <w:r w:rsidR="009B72D2" w:rsidRPr="009B72D2">
        <w:rPr>
          <w:rFonts w:ascii="標楷體" w:eastAsia="標楷體" w:hAnsi="標楷體" w:cs="標楷體" w:hint="eastAsia"/>
          <w:color w:val="000000" w:themeColor="text1"/>
          <w:szCs w:val="24"/>
        </w:rPr>
        <w:t>4</w:t>
      </w:r>
      <w:proofErr w:type="gramEnd"/>
      <w:r w:rsidRPr="009B72D2">
        <w:rPr>
          <w:rFonts w:ascii="標楷體" w:eastAsia="標楷體" w:hAnsi="標楷體" w:cs="標楷體"/>
          <w:color w:val="000000" w:themeColor="text1"/>
          <w:szCs w:val="24"/>
        </w:rPr>
        <w:t>年度勞工保險等收支</w:t>
      </w:r>
      <w:r w:rsidR="00C860B9" w:rsidRPr="009B72D2">
        <w:rPr>
          <w:rFonts w:ascii="標楷體" w:eastAsia="標楷體" w:hAnsi="標楷體" w:cs="標楷體" w:hint="eastAsia"/>
          <w:color w:val="000000" w:themeColor="text1"/>
          <w:szCs w:val="24"/>
        </w:rPr>
        <w:t>結</w:t>
      </w:r>
      <w:r w:rsidRPr="009B72D2">
        <w:rPr>
          <w:rFonts w:ascii="標楷體" w:eastAsia="標楷體" w:hAnsi="標楷體" w:cs="標楷體"/>
          <w:color w:val="000000" w:themeColor="text1"/>
          <w:szCs w:val="24"/>
        </w:rPr>
        <w:t>餘，</w:t>
      </w:r>
      <w:proofErr w:type="gramStart"/>
      <w:r w:rsidRPr="009B72D2">
        <w:rPr>
          <w:rFonts w:ascii="標楷體" w:eastAsia="標楷體" w:hAnsi="標楷體" w:cs="標楷體"/>
          <w:color w:val="000000" w:themeColor="text1"/>
          <w:szCs w:val="24"/>
        </w:rPr>
        <w:t>倘未提</w:t>
      </w:r>
      <w:proofErr w:type="gramEnd"/>
      <w:r w:rsidRPr="00094235">
        <w:rPr>
          <w:rFonts w:ascii="標楷體" w:eastAsia="標楷體" w:hAnsi="標楷體" w:cs="標楷體"/>
          <w:color w:val="000000" w:themeColor="text1"/>
          <w:szCs w:val="24"/>
        </w:rPr>
        <w:t>存為責任準備，並排除政府補助農民健康保險收支短</w:t>
      </w:r>
      <w:proofErr w:type="gramStart"/>
      <w:r w:rsidRPr="00094235">
        <w:rPr>
          <w:rFonts w:ascii="標楷體" w:eastAsia="標楷體" w:hAnsi="標楷體" w:cs="標楷體"/>
          <w:color w:val="000000" w:themeColor="text1"/>
          <w:szCs w:val="24"/>
        </w:rPr>
        <w:t>絀數後</w:t>
      </w:r>
      <w:proofErr w:type="gramEnd"/>
      <w:r w:rsidRPr="00094235">
        <w:rPr>
          <w:rFonts w:ascii="標楷體" w:eastAsia="標楷體" w:hAnsi="標楷體" w:cs="標楷體"/>
          <w:color w:val="000000" w:themeColor="text1"/>
          <w:szCs w:val="24"/>
        </w:rPr>
        <w:t>，其實際本期</w:t>
      </w:r>
      <w:r w:rsidRPr="00094235">
        <w:rPr>
          <w:rFonts w:ascii="標楷體" w:eastAsia="標楷體" w:hAnsi="標楷體" w:cs="標楷體" w:hint="eastAsia"/>
          <w:color w:val="000000" w:themeColor="text1"/>
          <w:szCs w:val="24"/>
        </w:rPr>
        <w:t>賸餘</w:t>
      </w:r>
      <w:r w:rsidRPr="00094235">
        <w:rPr>
          <w:rFonts w:ascii="標楷體" w:eastAsia="標楷體" w:hAnsi="標楷體" w:cs="標楷體"/>
          <w:color w:val="000000" w:themeColor="text1"/>
          <w:szCs w:val="24"/>
        </w:rPr>
        <w:t>為</w:t>
      </w:r>
      <w:r w:rsidR="003E02DF" w:rsidRPr="00094235">
        <w:rPr>
          <w:rFonts w:ascii="標楷體" w:eastAsia="標楷體" w:hAnsi="標楷體" w:cs="標楷體" w:hint="eastAsia"/>
          <w:color w:val="000000" w:themeColor="text1"/>
          <w:szCs w:val="24"/>
        </w:rPr>
        <w:t>2</w:t>
      </w:r>
      <w:r w:rsidRPr="00094235">
        <w:rPr>
          <w:rFonts w:ascii="標楷體" w:eastAsia="標楷體" w:hAnsi="標楷體" w:cs="標楷體"/>
          <w:color w:val="000000" w:themeColor="text1"/>
          <w:szCs w:val="24"/>
        </w:rPr>
        <w:t>,</w:t>
      </w:r>
      <w:r w:rsidR="00094235" w:rsidRPr="00094235">
        <w:rPr>
          <w:rFonts w:ascii="標楷體" w:eastAsia="標楷體" w:hAnsi="標楷體" w:cs="標楷體" w:hint="eastAsia"/>
          <w:color w:val="000000" w:themeColor="text1"/>
          <w:szCs w:val="24"/>
        </w:rPr>
        <w:t>274</w:t>
      </w:r>
      <w:r w:rsidRPr="00094235">
        <w:rPr>
          <w:rFonts w:ascii="標楷體" w:eastAsia="標楷體" w:hAnsi="標楷體" w:cs="標楷體"/>
          <w:color w:val="000000" w:themeColor="text1"/>
          <w:szCs w:val="24"/>
        </w:rPr>
        <w:t>億</w:t>
      </w:r>
      <w:r w:rsidR="00094235" w:rsidRPr="00094235">
        <w:rPr>
          <w:rFonts w:ascii="標楷體" w:eastAsia="標楷體" w:hAnsi="標楷體" w:cs="標楷體" w:hint="eastAsia"/>
          <w:color w:val="000000" w:themeColor="text1"/>
          <w:szCs w:val="24"/>
        </w:rPr>
        <w:t>5</w:t>
      </w:r>
      <w:r w:rsidR="003E02DF" w:rsidRPr="00094235">
        <w:rPr>
          <w:rFonts w:ascii="標楷體" w:eastAsia="標楷體" w:hAnsi="標楷體" w:cs="標楷體"/>
          <w:color w:val="000000" w:themeColor="text1"/>
          <w:szCs w:val="24"/>
        </w:rPr>
        <w:t>,</w:t>
      </w:r>
      <w:r w:rsidR="003E02DF" w:rsidRPr="00094235">
        <w:rPr>
          <w:rFonts w:ascii="標楷體" w:eastAsia="標楷體" w:hAnsi="標楷體" w:cs="標楷體" w:hint="eastAsia"/>
          <w:color w:val="000000" w:themeColor="text1"/>
          <w:szCs w:val="24"/>
        </w:rPr>
        <w:t>1</w:t>
      </w:r>
      <w:r w:rsidR="00094235" w:rsidRPr="00094235">
        <w:rPr>
          <w:rFonts w:ascii="標楷體" w:eastAsia="標楷體" w:hAnsi="標楷體" w:cs="標楷體" w:hint="eastAsia"/>
          <w:color w:val="000000" w:themeColor="text1"/>
          <w:szCs w:val="24"/>
        </w:rPr>
        <w:t>25</w:t>
      </w:r>
      <w:r w:rsidRPr="00094235">
        <w:rPr>
          <w:rFonts w:ascii="標楷體" w:eastAsia="標楷體" w:hAnsi="標楷體" w:cs="標楷體"/>
          <w:color w:val="000000" w:themeColor="text1"/>
          <w:szCs w:val="24"/>
        </w:rPr>
        <w:t>萬餘元，</w:t>
      </w:r>
      <w:r w:rsidRPr="00094235">
        <w:rPr>
          <w:rFonts w:ascii="標楷體" w:eastAsia="標楷體" w:hAnsi="標楷體" w:cs="標楷體" w:hint="eastAsia"/>
          <w:color w:val="000000" w:themeColor="text1"/>
          <w:szCs w:val="24"/>
        </w:rPr>
        <w:t>較</w:t>
      </w:r>
      <w:r w:rsidRPr="00094235">
        <w:rPr>
          <w:rFonts w:ascii="標楷體" w:eastAsia="標楷體" w:hAnsi="標楷體" w:cs="標楷體"/>
          <w:color w:val="000000" w:themeColor="text1"/>
          <w:szCs w:val="24"/>
        </w:rPr>
        <w:t>同基礎之預算</w:t>
      </w:r>
      <w:r w:rsidRPr="00094235">
        <w:rPr>
          <w:rFonts w:ascii="標楷體" w:eastAsia="標楷體" w:hAnsi="標楷體" w:cs="標楷體" w:hint="eastAsia"/>
          <w:color w:val="000000" w:themeColor="text1"/>
          <w:szCs w:val="24"/>
        </w:rPr>
        <w:t>賸餘</w:t>
      </w:r>
      <w:r w:rsidR="00094235" w:rsidRPr="00094235">
        <w:rPr>
          <w:rFonts w:ascii="標楷體" w:eastAsia="標楷體" w:hAnsi="標楷體" w:cs="標楷體" w:hint="eastAsia"/>
          <w:color w:val="000000" w:themeColor="text1"/>
          <w:szCs w:val="24"/>
        </w:rPr>
        <w:t>891</w:t>
      </w:r>
      <w:r w:rsidRPr="00094235">
        <w:rPr>
          <w:rFonts w:ascii="標楷體" w:eastAsia="標楷體" w:hAnsi="標楷體" w:cs="標楷體"/>
          <w:color w:val="000000" w:themeColor="text1"/>
          <w:szCs w:val="24"/>
        </w:rPr>
        <w:t>億</w:t>
      </w:r>
      <w:r w:rsidR="00094235" w:rsidRPr="00094235">
        <w:rPr>
          <w:rFonts w:ascii="標楷體" w:eastAsia="標楷體" w:hAnsi="標楷體" w:cs="標楷體" w:hint="eastAsia"/>
          <w:color w:val="000000" w:themeColor="text1"/>
          <w:szCs w:val="24"/>
        </w:rPr>
        <w:t>7</w:t>
      </w:r>
      <w:r w:rsidRPr="00094235">
        <w:rPr>
          <w:rFonts w:ascii="標楷體" w:eastAsia="標楷體" w:hAnsi="標楷體" w:cs="標楷體"/>
          <w:color w:val="000000" w:themeColor="text1"/>
          <w:szCs w:val="24"/>
        </w:rPr>
        <w:t>,</w:t>
      </w:r>
      <w:r w:rsidR="00094235" w:rsidRPr="00094235">
        <w:rPr>
          <w:rFonts w:ascii="標楷體" w:eastAsia="標楷體" w:hAnsi="標楷體" w:cs="標楷體" w:hint="eastAsia"/>
          <w:color w:val="000000" w:themeColor="text1"/>
          <w:szCs w:val="24"/>
        </w:rPr>
        <w:t>335</w:t>
      </w:r>
      <w:r w:rsidRPr="00094235">
        <w:rPr>
          <w:rFonts w:ascii="標楷體" w:eastAsia="標楷體" w:hAnsi="標楷體" w:cs="標楷體"/>
          <w:color w:val="000000" w:themeColor="text1"/>
          <w:szCs w:val="24"/>
        </w:rPr>
        <w:t>萬</w:t>
      </w:r>
      <w:r w:rsidR="003E02DF" w:rsidRPr="00094235">
        <w:rPr>
          <w:rFonts w:ascii="標楷體" w:eastAsia="標楷體" w:hAnsi="標楷體" w:cs="標楷體" w:hint="eastAsia"/>
          <w:color w:val="000000" w:themeColor="text1"/>
          <w:szCs w:val="24"/>
        </w:rPr>
        <w:t>餘</w:t>
      </w:r>
      <w:r w:rsidRPr="00094235">
        <w:rPr>
          <w:rFonts w:ascii="標楷體" w:eastAsia="標楷體" w:hAnsi="標楷體" w:cs="標楷體"/>
          <w:color w:val="000000" w:themeColor="text1"/>
          <w:szCs w:val="24"/>
        </w:rPr>
        <w:t>元，</w:t>
      </w:r>
      <w:r w:rsidRPr="00094235">
        <w:rPr>
          <w:rFonts w:ascii="標楷體" w:eastAsia="標楷體" w:hAnsi="標楷體" w:cs="標楷體" w:hint="eastAsia"/>
          <w:color w:val="000000" w:themeColor="text1"/>
          <w:szCs w:val="24"/>
        </w:rPr>
        <w:t>增加1</w:t>
      </w:r>
      <w:r w:rsidRPr="00094235">
        <w:rPr>
          <w:rFonts w:ascii="標楷體" w:eastAsia="標楷體" w:hAnsi="標楷體" w:cs="標楷體"/>
          <w:color w:val="000000" w:themeColor="text1"/>
          <w:szCs w:val="24"/>
        </w:rPr>
        <w:t>,</w:t>
      </w:r>
      <w:r w:rsidR="003E02DF" w:rsidRPr="00094235">
        <w:rPr>
          <w:rFonts w:ascii="標楷體" w:eastAsia="標楷體" w:hAnsi="標楷體" w:cs="標楷體" w:hint="eastAsia"/>
          <w:color w:val="000000" w:themeColor="text1"/>
          <w:szCs w:val="24"/>
        </w:rPr>
        <w:t>3</w:t>
      </w:r>
      <w:r w:rsidR="00094235" w:rsidRPr="00094235">
        <w:rPr>
          <w:rFonts w:ascii="標楷體" w:eastAsia="標楷體" w:hAnsi="標楷體" w:cs="標楷體" w:hint="eastAsia"/>
          <w:color w:val="000000" w:themeColor="text1"/>
          <w:szCs w:val="24"/>
        </w:rPr>
        <w:t>82</w:t>
      </w:r>
      <w:r w:rsidRPr="00094235">
        <w:rPr>
          <w:rFonts w:ascii="標楷體" w:eastAsia="標楷體" w:hAnsi="標楷體" w:cs="標楷體"/>
          <w:color w:val="000000" w:themeColor="text1"/>
          <w:szCs w:val="24"/>
        </w:rPr>
        <w:t>億</w:t>
      </w:r>
      <w:r w:rsidR="00094235" w:rsidRPr="00094235">
        <w:rPr>
          <w:rFonts w:ascii="標楷體" w:eastAsia="標楷體" w:hAnsi="標楷體" w:cs="標楷體" w:hint="eastAsia"/>
          <w:color w:val="000000" w:themeColor="text1"/>
          <w:szCs w:val="24"/>
        </w:rPr>
        <w:t>7</w:t>
      </w:r>
      <w:r w:rsidRPr="00094235">
        <w:rPr>
          <w:rFonts w:ascii="標楷體" w:eastAsia="標楷體" w:hAnsi="標楷體" w:cs="標楷體"/>
          <w:color w:val="000000" w:themeColor="text1"/>
          <w:szCs w:val="24"/>
        </w:rPr>
        <w:t>,</w:t>
      </w:r>
      <w:r w:rsidR="00094235" w:rsidRPr="00094235">
        <w:rPr>
          <w:rFonts w:ascii="標楷體" w:eastAsia="標楷體" w:hAnsi="標楷體" w:cs="標楷體" w:hint="eastAsia"/>
          <w:color w:val="000000" w:themeColor="text1"/>
          <w:szCs w:val="24"/>
        </w:rPr>
        <w:t>790</w:t>
      </w:r>
      <w:r w:rsidRPr="00094235">
        <w:rPr>
          <w:rFonts w:ascii="標楷體" w:eastAsia="標楷體" w:hAnsi="標楷體" w:cs="標楷體"/>
          <w:color w:val="000000" w:themeColor="text1"/>
          <w:szCs w:val="24"/>
        </w:rPr>
        <w:t>萬餘元，主要係基金投資運用</w:t>
      </w:r>
      <w:r w:rsidRPr="00094235">
        <w:rPr>
          <w:rFonts w:ascii="標楷體" w:eastAsia="標楷體" w:hAnsi="標楷體" w:cs="標楷體" w:hint="eastAsia"/>
          <w:color w:val="000000" w:themeColor="text1"/>
          <w:szCs w:val="24"/>
        </w:rPr>
        <w:t>之評價利益</w:t>
      </w:r>
      <w:r w:rsidRPr="00094235">
        <w:rPr>
          <w:rFonts w:ascii="標楷體" w:eastAsia="標楷體" w:hAnsi="標楷體" w:cs="標楷體"/>
          <w:color w:val="000000" w:themeColor="text1"/>
          <w:szCs w:val="24"/>
        </w:rPr>
        <w:t>較預計增加所致。</w:t>
      </w:r>
    </w:p>
    <w:p w14:paraId="259BF0AE" w14:textId="77777777" w:rsidR="009E7E82" w:rsidRPr="009E7E82" w:rsidRDefault="009E7E82" w:rsidP="002E684F">
      <w:pPr>
        <w:widowControl/>
        <w:overflowPunct w:val="0"/>
        <w:spacing w:line="530" w:lineRule="exact"/>
        <w:ind w:firstLineChars="450" w:firstLine="1261"/>
        <w:jc w:val="both"/>
        <w:rPr>
          <w:rFonts w:ascii="標楷體" w:eastAsia="標楷體" w:hAnsi="標楷體" w:cs="標楷體"/>
          <w:b/>
          <w:sz w:val="28"/>
          <w:szCs w:val="28"/>
        </w:rPr>
      </w:pPr>
      <w:r w:rsidRPr="009E7E82">
        <w:rPr>
          <w:rFonts w:ascii="標楷體" w:eastAsia="標楷體" w:hAnsi="標楷體" w:cs="標楷體"/>
          <w:b/>
          <w:sz w:val="28"/>
          <w:szCs w:val="28"/>
        </w:rPr>
        <w:t>3.　餘</w:t>
      </w:r>
      <w:proofErr w:type="gramStart"/>
      <w:r w:rsidRPr="009E7E82">
        <w:rPr>
          <w:rFonts w:ascii="標楷體" w:eastAsia="標楷體" w:hAnsi="標楷體" w:cs="標楷體"/>
          <w:b/>
          <w:sz w:val="28"/>
          <w:szCs w:val="28"/>
        </w:rPr>
        <w:t>絀</w:t>
      </w:r>
      <w:proofErr w:type="gramEnd"/>
      <w:r w:rsidRPr="009E7E82">
        <w:rPr>
          <w:rFonts w:ascii="標楷體" w:eastAsia="標楷體" w:hAnsi="標楷體" w:cs="標楷體"/>
          <w:b/>
          <w:sz w:val="28"/>
          <w:szCs w:val="28"/>
        </w:rPr>
        <w:t>及撥補之審定</w:t>
      </w:r>
    </w:p>
    <w:p w14:paraId="6A6CF70F" w14:textId="748FD211" w:rsidR="009E7E82" w:rsidRPr="00A82008" w:rsidRDefault="00895B25" w:rsidP="00CE6AF3">
      <w:pPr>
        <w:widowControl/>
        <w:tabs>
          <w:tab w:val="left" w:pos="3168"/>
        </w:tabs>
        <w:overflowPunct w:val="0"/>
        <w:spacing w:line="520" w:lineRule="exact"/>
        <w:ind w:firstLineChars="550" w:firstLine="1320"/>
        <w:jc w:val="both"/>
        <w:rPr>
          <w:rFonts w:ascii="標楷體" w:eastAsia="標楷體" w:hAnsi="標楷體" w:cs="標楷體"/>
          <w:spacing w:val="6"/>
          <w:szCs w:val="24"/>
        </w:rPr>
      </w:pPr>
      <w:r>
        <w:rPr>
          <w:rFonts w:ascii="標楷體" w:eastAsia="標楷體" w:hAnsi="標楷體" w:cs="標楷體" w:hint="eastAsia"/>
          <w:szCs w:val="24"/>
        </w:rPr>
        <w:t>（</w:t>
      </w:r>
      <w:r w:rsidR="009E7E82" w:rsidRPr="009E7E82">
        <w:rPr>
          <w:rFonts w:ascii="標楷體" w:eastAsia="標楷體" w:hAnsi="標楷體" w:cs="標楷體"/>
          <w:szCs w:val="24"/>
        </w:rPr>
        <w:t>1</w:t>
      </w:r>
      <w:r>
        <w:rPr>
          <w:rFonts w:ascii="標楷體" w:eastAsia="標楷體" w:hAnsi="標楷體" w:cs="標楷體" w:hint="eastAsia"/>
          <w:szCs w:val="24"/>
        </w:rPr>
        <w:t>）</w:t>
      </w:r>
      <w:r w:rsidR="009E7E82" w:rsidRPr="009E7E82">
        <w:rPr>
          <w:rFonts w:ascii="標楷體" w:eastAsia="標楷體" w:hAnsi="標楷體" w:cs="標楷體"/>
          <w:szCs w:val="24"/>
        </w:rPr>
        <w:t xml:space="preserve">　餘</w:t>
      </w:r>
      <w:proofErr w:type="gramStart"/>
      <w:r w:rsidR="009E7E82" w:rsidRPr="009E7E82">
        <w:rPr>
          <w:rFonts w:ascii="標楷體" w:eastAsia="標楷體" w:hAnsi="標楷體" w:cs="標楷體"/>
          <w:szCs w:val="24"/>
        </w:rPr>
        <w:t>絀</w:t>
      </w:r>
      <w:proofErr w:type="gramEnd"/>
      <w:r w:rsidR="009E7E82" w:rsidRPr="009E7E82">
        <w:rPr>
          <w:rFonts w:ascii="標楷體" w:eastAsia="標楷體" w:hAnsi="標楷體" w:cs="標楷體"/>
          <w:szCs w:val="24"/>
        </w:rPr>
        <w:t>審定</w:t>
      </w:r>
      <w:r w:rsidR="009E7E82" w:rsidRPr="009E7E82">
        <w:rPr>
          <w:rFonts w:ascii="標楷體" w:eastAsia="標楷體" w:hAnsi="標楷體" w:cs="標楷體"/>
          <w:szCs w:val="24"/>
        </w:rPr>
        <w:tab/>
      </w:r>
      <w:proofErr w:type="gramStart"/>
      <w:r w:rsidR="009E7E82" w:rsidRPr="00530215">
        <w:rPr>
          <w:rFonts w:ascii="標楷體" w:eastAsia="標楷體" w:hAnsi="標楷體" w:cs="標楷體"/>
          <w:szCs w:val="24"/>
        </w:rPr>
        <w:t>11</w:t>
      </w:r>
      <w:r w:rsidR="00B04196">
        <w:rPr>
          <w:rFonts w:ascii="標楷體" w:eastAsia="標楷體" w:hAnsi="標楷體" w:cs="標楷體" w:hint="eastAsia"/>
          <w:szCs w:val="24"/>
        </w:rPr>
        <w:t>4</w:t>
      </w:r>
      <w:proofErr w:type="gramEnd"/>
      <w:r w:rsidR="009E7E82" w:rsidRPr="00530215">
        <w:rPr>
          <w:rFonts w:ascii="標楷體" w:eastAsia="標楷體" w:hAnsi="標楷體" w:cs="標楷體"/>
          <w:szCs w:val="24"/>
        </w:rPr>
        <w:t>年度</w:t>
      </w:r>
      <w:r w:rsidR="009E7E82" w:rsidRPr="00A82008">
        <w:rPr>
          <w:rFonts w:ascii="標楷體" w:eastAsia="標楷體" w:hAnsi="標楷體" w:cs="標楷體"/>
          <w:spacing w:val="6"/>
          <w:szCs w:val="24"/>
        </w:rPr>
        <w:t>決算經行政院核定無餘</w:t>
      </w:r>
      <w:proofErr w:type="gramStart"/>
      <w:r w:rsidR="009E7E82" w:rsidRPr="00A82008">
        <w:rPr>
          <w:rFonts w:ascii="標楷體" w:eastAsia="標楷體" w:hAnsi="標楷體" w:cs="標楷體"/>
          <w:spacing w:val="6"/>
          <w:szCs w:val="24"/>
        </w:rPr>
        <w:t>絀</w:t>
      </w:r>
      <w:proofErr w:type="gramEnd"/>
      <w:r w:rsidR="009E7E82" w:rsidRPr="00A82008">
        <w:rPr>
          <w:rFonts w:ascii="標楷體" w:eastAsia="標楷體" w:hAnsi="標楷體" w:cs="標楷體"/>
          <w:spacing w:val="6"/>
          <w:szCs w:val="24"/>
        </w:rPr>
        <w:t>數，</w:t>
      </w:r>
      <w:proofErr w:type="gramStart"/>
      <w:r w:rsidR="009E7E82" w:rsidRPr="00A82008">
        <w:rPr>
          <w:rFonts w:ascii="標楷體" w:eastAsia="標楷體" w:hAnsi="標楷體" w:cs="標楷體" w:hint="eastAsia"/>
          <w:spacing w:val="6"/>
          <w:szCs w:val="24"/>
        </w:rPr>
        <w:t>經核尚無</w:t>
      </w:r>
      <w:proofErr w:type="gramEnd"/>
      <w:r w:rsidR="009E7E82" w:rsidRPr="00A82008">
        <w:rPr>
          <w:rFonts w:ascii="標楷體" w:eastAsia="標楷體" w:hAnsi="標楷體" w:cs="標楷體" w:hint="eastAsia"/>
          <w:spacing w:val="6"/>
          <w:szCs w:val="24"/>
        </w:rPr>
        <w:t>不合</w:t>
      </w:r>
      <w:r w:rsidR="009E7E82" w:rsidRPr="00A82008">
        <w:rPr>
          <w:rFonts w:ascii="標楷體" w:eastAsia="標楷體" w:hAnsi="標楷體" w:cs="標楷體"/>
          <w:spacing w:val="6"/>
          <w:szCs w:val="24"/>
        </w:rPr>
        <w:t>，予以照數審定。</w:t>
      </w:r>
    </w:p>
    <w:p w14:paraId="714EEEF6" w14:textId="1D94D226" w:rsidR="009E7E82" w:rsidRPr="009E7E82" w:rsidRDefault="00895B25" w:rsidP="00CE6AF3">
      <w:pPr>
        <w:widowControl/>
        <w:tabs>
          <w:tab w:val="left" w:pos="3168"/>
        </w:tabs>
        <w:overflowPunct w:val="0"/>
        <w:spacing w:line="520" w:lineRule="exact"/>
        <w:ind w:firstLineChars="550" w:firstLine="1320"/>
        <w:jc w:val="both"/>
        <w:rPr>
          <w:rFonts w:ascii="標楷體" w:eastAsia="標楷體" w:hAnsi="標楷體" w:cs="標楷體"/>
          <w:szCs w:val="24"/>
        </w:rPr>
      </w:pPr>
      <w:r>
        <w:rPr>
          <w:rFonts w:ascii="標楷體" w:eastAsia="標楷體" w:hAnsi="標楷體" w:cs="標楷體" w:hint="eastAsia"/>
          <w:szCs w:val="24"/>
        </w:rPr>
        <w:t>（</w:t>
      </w:r>
      <w:r w:rsidR="009E7E82" w:rsidRPr="009E7E82">
        <w:rPr>
          <w:rFonts w:ascii="標楷體" w:eastAsia="標楷體" w:hAnsi="標楷體" w:cs="標楷體"/>
          <w:szCs w:val="24"/>
        </w:rPr>
        <w:t>2</w:t>
      </w:r>
      <w:r>
        <w:rPr>
          <w:rFonts w:ascii="標楷體" w:eastAsia="標楷體" w:hAnsi="標楷體" w:cs="標楷體" w:hint="eastAsia"/>
          <w:szCs w:val="24"/>
        </w:rPr>
        <w:t>）</w:t>
      </w:r>
      <w:r w:rsidR="009E7E82" w:rsidRPr="009E7E82">
        <w:rPr>
          <w:rFonts w:ascii="標楷體" w:eastAsia="標楷體" w:hAnsi="標楷體" w:cs="標楷體"/>
          <w:szCs w:val="24"/>
        </w:rPr>
        <w:t xml:space="preserve">　餘</w:t>
      </w:r>
      <w:proofErr w:type="gramStart"/>
      <w:r w:rsidR="009E7E82" w:rsidRPr="009E7E82">
        <w:rPr>
          <w:rFonts w:ascii="標楷體" w:eastAsia="標楷體" w:hAnsi="標楷體" w:cs="標楷體"/>
          <w:szCs w:val="24"/>
        </w:rPr>
        <w:t>絀</w:t>
      </w:r>
      <w:proofErr w:type="gramEnd"/>
      <w:r w:rsidR="009E7E82" w:rsidRPr="009E7E82">
        <w:rPr>
          <w:rFonts w:ascii="標楷體" w:eastAsia="標楷體" w:hAnsi="標楷體" w:cs="標楷體"/>
          <w:szCs w:val="24"/>
        </w:rPr>
        <w:t>撥補</w:t>
      </w:r>
      <w:r w:rsidR="009E7E82" w:rsidRPr="009E7E82">
        <w:rPr>
          <w:rFonts w:ascii="標楷體" w:eastAsia="標楷體" w:hAnsi="標楷體" w:cs="標楷體"/>
          <w:szCs w:val="24"/>
        </w:rPr>
        <w:tab/>
      </w:r>
      <w:proofErr w:type="gramStart"/>
      <w:r w:rsidR="009E7E82" w:rsidRPr="009E7E82">
        <w:rPr>
          <w:rFonts w:ascii="標楷體" w:eastAsia="標楷體" w:hAnsi="標楷體" w:cs="標楷體"/>
          <w:szCs w:val="24"/>
        </w:rPr>
        <w:t>11</w:t>
      </w:r>
      <w:r w:rsidR="00B04196">
        <w:rPr>
          <w:rFonts w:ascii="標楷體" w:eastAsia="標楷體" w:hAnsi="標楷體" w:cs="標楷體" w:hint="eastAsia"/>
          <w:szCs w:val="24"/>
        </w:rPr>
        <w:t>4</w:t>
      </w:r>
      <w:proofErr w:type="gramEnd"/>
      <w:r w:rsidR="009E7E82" w:rsidRPr="009E7E82">
        <w:rPr>
          <w:rFonts w:ascii="標楷體" w:eastAsia="標楷體" w:hAnsi="標楷體" w:cs="標楷體"/>
          <w:szCs w:val="24"/>
        </w:rPr>
        <w:t>年度決算審定無餘</w:t>
      </w:r>
      <w:proofErr w:type="gramStart"/>
      <w:r w:rsidR="009E7E82" w:rsidRPr="009E7E82">
        <w:rPr>
          <w:rFonts w:ascii="標楷體" w:eastAsia="標楷體" w:hAnsi="標楷體" w:cs="標楷體"/>
          <w:szCs w:val="24"/>
        </w:rPr>
        <w:t>絀</w:t>
      </w:r>
      <w:proofErr w:type="gramEnd"/>
      <w:r w:rsidR="009E7E82" w:rsidRPr="009E7E82">
        <w:rPr>
          <w:rFonts w:ascii="標楷體" w:eastAsia="標楷體" w:hAnsi="標楷體" w:cs="標楷體"/>
          <w:szCs w:val="24"/>
        </w:rPr>
        <w:t>數，亦無撥補事項。</w:t>
      </w:r>
    </w:p>
    <w:p w14:paraId="7C323E83" w14:textId="77777777" w:rsidR="009E7E82" w:rsidRPr="009E7E82" w:rsidRDefault="009E7E82" w:rsidP="00CE6AF3">
      <w:pPr>
        <w:widowControl/>
        <w:overflowPunct w:val="0"/>
        <w:spacing w:line="600" w:lineRule="exact"/>
        <w:ind w:firstLineChars="450" w:firstLine="1261"/>
        <w:jc w:val="both"/>
        <w:rPr>
          <w:rFonts w:ascii="標楷體" w:eastAsia="標楷體" w:hAnsi="標楷體" w:cs="標楷體"/>
          <w:b/>
          <w:sz w:val="28"/>
          <w:szCs w:val="28"/>
        </w:rPr>
      </w:pPr>
      <w:r w:rsidRPr="009E7E82">
        <w:rPr>
          <w:rFonts w:ascii="標楷體" w:eastAsia="標楷體" w:hAnsi="標楷體" w:cs="標楷體"/>
          <w:b/>
          <w:sz w:val="28"/>
          <w:szCs w:val="28"/>
        </w:rPr>
        <w:t>4.　現金流量之查核</w:t>
      </w:r>
    </w:p>
    <w:p w14:paraId="2E951E34" w14:textId="402675F6" w:rsidR="009E7E82" w:rsidRPr="0039465A" w:rsidRDefault="009E7E82" w:rsidP="00CE6AF3">
      <w:pPr>
        <w:widowControl/>
        <w:overflowPunct w:val="0"/>
        <w:spacing w:line="528" w:lineRule="exact"/>
        <w:ind w:firstLineChars="200" w:firstLine="480"/>
        <w:jc w:val="both"/>
        <w:rPr>
          <w:rFonts w:ascii="標楷體" w:eastAsia="標楷體" w:hAnsi="標楷體" w:cs="標楷體"/>
          <w:color w:val="000000" w:themeColor="text1"/>
          <w:szCs w:val="24"/>
        </w:rPr>
      </w:pPr>
      <w:proofErr w:type="gramStart"/>
      <w:r w:rsidRPr="00253C62">
        <w:rPr>
          <w:rFonts w:ascii="標楷體" w:eastAsia="標楷體" w:hAnsi="標楷體" w:cs="標楷體" w:hint="eastAsia"/>
          <w:color w:val="000000" w:themeColor="text1"/>
          <w:szCs w:val="24"/>
        </w:rPr>
        <w:t>11</w:t>
      </w:r>
      <w:r w:rsidR="00EB699F" w:rsidRPr="00253C62">
        <w:rPr>
          <w:rFonts w:ascii="標楷體" w:eastAsia="標楷體" w:hAnsi="標楷體" w:cs="標楷體" w:hint="eastAsia"/>
          <w:color w:val="000000" w:themeColor="text1"/>
          <w:szCs w:val="24"/>
        </w:rPr>
        <w:t>4</w:t>
      </w:r>
      <w:proofErr w:type="gramEnd"/>
      <w:r w:rsidRPr="00253C62">
        <w:rPr>
          <w:rFonts w:ascii="標楷體" w:eastAsia="標楷體" w:hAnsi="標楷體" w:cs="標楷體" w:hint="eastAsia"/>
          <w:color w:val="000000" w:themeColor="text1"/>
          <w:szCs w:val="24"/>
        </w:rPr>
        <w:t>年度期初現金及約當現金</w:t>
      </w:r>
      <w:r w:rsidR="00253C62" w:rsidRPr="00253C62">
        <w:rPr>
          <w:rFonts w:ascii="標楷體" w:eastAsia="標楷體" w:hAnsi="標楷體" w:cs="標楷體" w:hint="eastAsia"/>
          <w:color w:val="000000" w:themeColor="text1"/>
          <w:szCs w:val="24"/>
        </w:rPr>
        <w:t>474億3,471</w:t>
      </w:r>
      <w:r w:rsidRPr="00253C62">
        <w:rPr>
          <w:rFonts w:ascii="標楷體" w:eastAsia="標楷體" w:hAnsi="標楷體" w:cs="標楷體" w:hint="eastAsia"/>
          <w:color w:val="000000" w:themeColor="text1"/>
          <w:szCs w:val="24"/>
        </w:rPr>
        <w:t>萬餘元，經業務、投資及籌資活動暨匯率變動影響結果，</w:t>
      </w:r>
      <w:r w:rsidRPr="00916E0A">
        <w:rPr>
          <w:rFonts w:ascii="標楷體" w:eastAsia="標楷體" w:hAnsi="標楷體" w:cs="標楷體" w:hint="eastAsia"/>
          <w:color w:val="000000" w:themeColor="text1"/>
          <w:szCs w:val="24"/>
        </w:rPr>
        <w:t>現金及約當現金淨</w:t>
      </w:r>
      <w:r w:rsidR="00253C62" w:rsidRPr="00916E0A">
        <w:rPr>
          <w:rFonts w:ascii="標楷體" w:eastAsia="標楷體" w:hAnsi="標楷體" w:cs="標楷體" w:hint="eastAsia"/>
          <w:color w:val="000000" w:themeColor="text1"/>
          <w:szCs w:val="24"/>
        </w:rPr>
        <w:t>增</w:t>
      </w:r>
      <w:r w:rsidR="003918ED" w:rsidRPr="00916E0A">
        <w:rPr>
          <w:rFonts w:ascii="標楷體" w:eastAsia="標楷體" w:hAnsi="標楷體" w:cs="標楷體" w:hint="eastAsia"/>
          <w:color w:val="000000" w:themeColor="text1"/>
          <w:szCs w:val="24"/>
        </w:rPr>
        <w:t>1</w:t>
      </w:r>
      <w:r w:rsidR="00253C62" w:rsidRPr="00916E0A">
        <w:rPr>
          <w:rFonts w:ascii="標楷體" w:eastAsia="標楷體" w:hAnsi="標楷體" w:cs="標楷體" w:hint="eastAsia"/>
          <w:color w:val="000000" w:themeColor="text1"/>
          <w:szCs w:val="24"/>
        </w:rPr>
        <w:t>70</w:t>
      </w:r>
      <w:r w:rsidRPr="00916E0A">
        <w:rPr>
          <w:rFonts w:ascii="標楷體" w:eastAsia="標楷體" w:hAnsi="標楷體" w:cs="標楷體" w:hint="eastAsia"/>
          <w:color w:val="000000" w:themeColor="text1"/>
          <w:szCs w:val="24"/>
        </w:rPr>
        <w:t>億</w:t>
      </w:r>
      <w:r w:rsidR="003918ED" w:rsidRPr="00916E0A">
        <w:rPr>
          <w:rFonts w:ascii="標楷體" w:eastAsia="標楷體" w:hAnsi="標楷體" w:cs="標楷體" w:hint="eastAsia"/>
          <w:color w:val="000000" w:themeColor="text1"/>
          <w:szCs w:val="24"/>
        </w:rPr>
        <w:t>8</w:t>
      </w:r>
      <w:r w:rsidRPr="00916E0A">
        <w:rPr>
          <w:rFonts w:ascii="標楷體" w:eastAsia="標楷體" w:hAnsi="標楷體" w:cs="標楷體"/>
          <w:color w:val="000000" w:themeColor="text1"/>
          <w:szCs w:val="24"/>
        </w:rPr>
        <w:t>,</w:t>
      </w:r>
      <w:r w:rsidR="00253C62" w:rsidRPr="00916E0A">
        <w:rPr>
          <w:rFonts w:ascii="標楷體" w:eastAsia="標楷體" w:hAnsi="標楷體" w:cs="標楷體" w:hint="eastAsia"/>
          <w:color w:val="000000" w:themeColor="text1"/>
          <w:szCs w:val="24"/>
        </w:rPr>
        <w:t>865</w:t>
      </w:r>
      <w:r w:rsidRPr="00916E0A">
        <w:rPr>
          <w:rFonts w:ascii="標楷體" w:eastAsia="標楷體" w:hAnsi="標楷體" w:cs="標楷體" w:hint="eastAsia"/>
          <w:color w:val="000000" w:themeColor="text1"/>
          <w:szCs w:val="24"/>
        </w:rPr>
        <w:t>萬餘元，期末現金及約當現金為</w:t>
      </w:r>
      <w:r w:rsidR="00253C62" w:rsidRPr="00916E0A">
        <w:rPr>
          <w:rFonts w:ascii="標楷體" w:eastAsia="標楷體" w:hAnsi="標楷體" w:cs="標楷體" w:hint="eastAsia"/>
          <w:color w:val="000000" w:themeColor="text1"/>
          <w:szCs w:val="24"/>
        </w:rPr>
        <w:t>645</w:t>
      </w:r>
      <w:r w:rsidRPr="00916E0A">
        <w:rPr>
          <w:rFonts w:ascii="標楷體" w:eastAsia="標楷體" w:hAnsi="標楷體" w:cs="標楷體" w:hint="eastAsia"/>
          <w:color w:val="000000" w:themeColor="text1"/>
          <w:szCs w:val="24"/>
        </w:rPr>
        <w:t>億</w:t>
      </w:r>
      <w:r w:rsidR="00253C62" w:rsidRPr="00916E0A">
        <w:rPr>
          <w:rFonts w:ascii="標楷體" w:eastAsia="標楷體" w:hAnsi="標楷體" w:cs="標楷體" w:hint="eastAsia"/>
          <w:color w:val="000000" w:themeColor="text1"/>
          <w:szCs w:val="24"/>
        </w:rPr>
        <w:t>2</w:t>
      </w:r>
      <w:r w:rsidRPr="00916E0A">
        <w:rPr>
          <w:rFonts w:ascii="標楷體" w:eastAsia="標楷體" w:hAnsi="標楷體" w:cs="標楷體"/>
          <w:color w:val="000000" w:themeColor="text1"/>
          <w:szCs w:val="24"/>
        </w:rPr>
        <w:t>,</w:t>
      </w:r>
      <w:r w:rsidR="00253C62" w:rsidRPr="00916E0A">
        <w:rPr>
          <w:rFonts w:ascii="標楷體" w:eastAsia="標楷體" w:hAnsi="標楷體" w:cs="標楷體" w:hint="eastAsia"/>
          <w:color w:val="000000" w:themeColor="text1"/>
          <w:szCs w:val="24"/>
        </w:rPr>
        <w:t>337</w:t>
      </w:r>
      <w:r w:rsidRPr="00916E0A">
        <w:rPr>
          <w:rFonts w:ascii="標楷體" w:eastAsia="標楷體" w:hAnsi="標楷體" w:cs="標楷體" w:hint="eastAsia"/>
          <w:color w:val="000000" w:themeColor="text1"/>
          <w:szCs w:val="24"/>
        </w:rPr>
        <w:t>萬餘元；其</w:t>
      </w:r>
      <w:r w:rsidRPr="00916E0A">
        <w:rPr>
          <w:rFonts w:ascii="標楷體" w:eastAsia="標楷體" w:hAnsi="標楷體" w:cs="標楷體" w:hint="eastAsia"/>
          <w:color w:val="000000" w:themeColor="text1"/>
          <w:szCs w:val="24"/>
        </w:rPr>
        <w:lastRenderedPageBreak/>
        <w:t>現金及約當現金</w:t>
      </w:r>
      <w:proofErr w:type="gramStart"/>
      <w:r w:rsidRPr="00916E0A">
        <w:rPr>
          <w:rFonts w:ascii="標楷體" w:eastAsia="標楷體" w:hAnsi="標楷體" w:cs="標楷體" w:hint="eastAsia"/>
          <w:color w:val="000000" w:themeColor="text1"/>
          <w:szCs w:val="24"/>
        </w:rPr>
        <w:t>淨</w:t>
      </w:r>
      <w:r w:rsidR="00916E0A" w:rsidRPr="00916E0A">
        <w:rPr>
          <w:rFonts w:ascii="標楷體" w:eastAsia="標楷體" w:hAnsi="標楷體" w:cs="標楷體" w:hint="eastAsia"/>
          <w:color w:val="000000" w:themeColor="text1"/>
          <w:szCs w:val="24"/>
        </w:rPr>
        <w:t>增</w:t>
      </w:r>
      <w:r w:rsidRPr="00916E0A">
        <w:rPr>
          <w:rFonts w:ascii="標楷體" w:eastAsia="標楷體" w:hAnsi="標楷體" w:cs="標楷體" w:hint="eastAsia"/>
          <w:color w:val="000000" w:themeColor="text1"/>
          <w:szCs w:val="24"/>
        </w:rPr>
        <w:t>數</w:t>
      </w:r>
      <w:r w:rsidR="00644CEE">
        <w:rPr>
          <w:rFonts w:ascii="標楷體" w:eastAsia="標楷體" w:hAnsi="標楷體" w:cs="標楷體" w:hint="eastAsia"/>
          <w:color w:val="000000" w:themeColor="text1"/>
          <w:szCs w:val="24"/>
        </w:rPr>
        <w:t>較</w:t>
      </w:r>
      <w:proofErr w:type="gramEnd"/>
      <w:r w:rsidRPr="00916E0A">
        <w:rPr>
          <w:rFonts w:ascii="標楷體" w:eastAsia="標楷體" w:hAnsi="標楷體" w:cs="標楷體" w:hint="eastAsia"/>
          <w:color w:val="000000" w:themeColor="text1"/>
          <w:szCs w:val="24"/>
        </w:rPr>
        <w:t>預算</w:t>
      </w:r>
      <w:proofErr w:type="gramStart"/>
      <w:r w:rsidRPr="00916E0A">
        <w:rPr>
          <w:rFonts w:ascii="標楷體" w:eastAsia="標楷體" w:hAnsi="標楷體" w:cs="標楷體" w:hint="eastAsia"/>
          <w:color w:val="000000" w:themeColor="text1"/>
          <w:szCs w:val="24"/>
        </w:rPr>
        <w:t>淨增數</w:t>
      </w:r>
      <w:r w:rsidR="003918ED" w:rsidRPr="00916E0A">
        <w:rPr>
          <w:rFonts w:ascii="標楷體" w:eastAsia="標楷體" w:hAnsi="標楷體" w:cs="標楷體" w:hint="eastAsia"/>
          <w:color w:val="000000" w:themeColor="text1"/>
          <w:szCs w:val="24"/>
        </w:rPr>
        <w:t>2</w:t>
      </w:r>
      <w:r w:rsidR="00916E0A" w:rsidRPr="00916E0A">
        <w:rPr>
          <w:rFonts w:ascii="標楷體" w:eastAsia="標楷體" w:hAnsi="標楷體" w:cs="標楷體" w:hint="eastAsia"/>
          <w:color w:val="000000" w:themeColor="text1"/>
          <w:szCs w:val="24"/>
        </w:rPr>
        <w:t>2</w:t>
      </w:r>
      <w:r w:rsidRPr="00916E0A">
        <w:rPr>
          <w:rFonts w:ascii="標楷體" w:eastAsia="標楷體" w:hAnsi="標楷體" w:cs="標楷體" w:hint="eastAsia"/>
          <w:color w:val="000000" w:themeColor="text1"/>
          <w:szCs w:val="24"/>
        </w:rPr>
        <w:t>億</w:t>
      </w:r>
      <w:proofErr w:type="gramEnd"/>
      <w:r w:rsidR="00916E0A" w:rsidRPr="00916E0A">
        <w:rPr>
          <w:rFonts w:ascii="標楷體" w:eastAsia="標楷體" w:hAnsi="標楷體" w:cs="標楷體" w:hint="eastAsia"/>
          <w:color w:val="000000" w:themeColor="text1"/>
          <w:szCs w:val="24"/>
        </w:rPr>
        <w:t>6</w:t>
      </w:r>
      <w:r w:rsidRPr="00916E0A">
        <w:rPr>
          <w:rFonts w:ascii="標楷體" w:eastAsia="標楷體" w:hAnsi="標楷體" w:cs="標楷體"/>
          <w:color w:val="000000" w:themeColor="text1"/>
          <w:szCs w:val="24"/>
        </w:rPr>
        <w:t>,</w:t>
      </w:r>
      <w:r w:rsidR="00916E0A" w:rsidRPr="00916E0A">
        <w:rPr>
          <w:rFonts w:ascii="標楷體" w:eastAsia="標楷體" w:hAnsi="標楷體" w:cs="標楷體" w:hint="eastAsia"/>
          <w:color w:val="000000" w:themeColor="text1"/>
          <w:szCs w:val="24"/>
        </w:rPr>
        <w:t>147</w:t>
      </w:r>
      <w:r w:rsidRPr="00916E0A">
        <w:rPr>
          <w:rFonts w:ascii="標楷體" w:eastAsia="標楷體" w:hAnsi="標楷體" w:cs="標楷體" w:hint="eastAsia"/>
          <w:color w:val="000000" w:themeColor="text1"/>
          <w:szCs w:val="24"/>
        </w:rPr>
        <w:t>萬餘元，</w:t>
      </w:r>
      <w:r w:rsidR="00916E0A" w:rsidRPr="00916E0A">
        <w:rPr>
          <w:rFonts w:ascii="標楷體" w:eastAsia="標楷體" w:hAnsi="標楷體" w:cs="標楷體" w:hint="eastAsia"/>
          <w:color w:val="000000" w:themeColor="text1"/>
          <w:szCs w:val="24"/>
        </w:rPr>
        <w:t>增加148</w:t>
      </w:r>
      <w:r w:rsidRPr="00916E0A">
        <w:rPr>
          <w:rFonts w:ascii="標楷體" w:eastAsia="標楷體" w:hAnsi="標楷體" w:cs="標楷體" w:hint="eastAsia"/>
          <w:color w:val="000000" w:themeColor="text1"/>
          <w:szCs w:val="24"/>
        </w:rPr>
        <w:t>億</w:t>
      </w:r>
      <w:r w:rsidR="00916E0A" w:rsidRPr="00916E0A">
        <w:rPr>
          <w:rFonts w:ascii="標楷體" w:eastAsia="標楷體" w:hAnsi="標楷體" w:cs="標楷體" w:hint="eastAsia"/>
          <w:color w:val="000000" w:themeColor="text1"/>
          <w:szCs w:val="24"/>
        </w:rPr>
        <w:t>2</w:t>
      </w:r>
      <w:r w:rsidRPr="00916E0A">
        <w:rPr>
          <w:rFonts w:ascii="標楷體" w:eastAsia="標楷體" w:hAnsi="標楷體" w:cs="標楷體" w:hint="eastAsia"/>
          <w:color w:val="000000" w:themeColor="text1"/>
          <w:szCs w:val="24"/>
        </w:rPr>
        <w:t>,</w:t>
      </w:r>
      <w:r w:rsidR="00916E0A" w:rsidRPr="00916E0A">
        <w:rPr>
          <w:rFonts w:ascii="標楷體" w:eastAsia="標楷體" w:hAnsi="標楷體" w:cs="標楷體" w:hint="eastAsia"/>
          <w:color w:val="000000" w:themeColor="text1"/>
          <w:szCs w:val="24"/>
        </w:rPr>
        <w:t>7</w:t>
      </w:r>
      <w:r w:rsidR="003918ED" w:rsidRPr="00916E0A">
        <w:rPr>
          <w:rFonts w:ascii="標楷體" w:eastAsia="標楷體" w:hAnsi="標楷體" w:cs="標楷體" w:hint="eastAsia"/>
          <w:color w:val="000000" w:themeColor="text1"/>
          <w:szCs w:val="24"/>
        </w:rPr>
        <w:t>1</w:t>
      </w:r>
      <w:r w:rsidR="00916E0A" w:rsidRPr="00916E0A">
        <w:rPr>
          <w:rFonts w:ascii="標楷體" w:eastAsia="標楷體" w:hAnsi="標楷體" w:cs="標楷體" w:hint="eastAsia"/>
          <w:color w:val="000000" w:themeColor="text1"/>
          <w:szCs w:val="24"/>
        </w:rPr>
        <w:t>7</w:t>
      </w:r>
      <w:r w:rsidRPr="00916E0A">
        <w:rPr>
          <w:rFonts w:ascii="標楷體" w:eastAsia="標楷體" w:hAnsi="標楷體" w:cs="標楷體" w:hint="eastAsia"/>
          <w:color w:val="000000" w:themeColor="text1"/>
          <w:szCs w:val="24"/>
        </w:rPr>
        <w:t>萬餘元</w:t>
      </w:r>
      <w:r w:rsidRPr="0039465A">
        <w:rPr>
          <w:rFonts w:ascii="標楷體" w:eastAsia="標楷體" w:hAnsi="標楷體" w:cs="標楷體" w:hint="eastAsia"/>
          <w:color w:val="000000" w:themeColor="text1"/>
          <w:szCs w:val="24"/>
        </w:rPr>
        <w:t>，主要係</w:t>
      </w:r>
      <w:r w:rsidR="00CE7164">
        <w:rPr>
          <w:rFonts w:ascii="標楷體" w:eastAsia="標楷體" w:hAnsi="標楷體" w:cs="標楷體" w:hint="eastAsia"/>
          <w:color w:val="000000" w:themeColor="text1"/>
          <w:szCs w:val="24"/>
        </w:rPr>
        <w:t>各保險收支結餘</w:t>
      </w:r>
      <w:r w:rsidR="0039465A" w:rsidRPr="0039465A">
        <w:rPr>
          <w:rFonts w:ascii="標楷體" w:eastAsia="標楷體" w:hAnsi="標楷體" w:cs="標楷體" w:hint="eastAsia"/>
          <w:color w:val="000000" w:themeColor="text1"/>
          <w:szCs w:val="24"/>
        </w:rPr>
        <w:t>提存</w:t>
      </w:r>
      <w:r w:rsidR="00CE7164">
        <w:rPr>
          <w:rFonts w:ascii="標楷體" w:eastAsia="標楷體" w:hAnsi="標楷體" w:cs="標楷體" w:hint="eastAsia"/>
          <w:color w:val="000000" w:themeColor="text1"/>
          <w:szCs w:val="24"/>
        </w:rPr>
        <w:t>責任</w:t>
      </w:r>
      <w:r w:rsidR="0039465A" w:rsidRPr="0039465A">
        <w:rPr>
          <w:rFonts w:ascii="標楷體" w:eastAsia="標楷體" w:hAnsi="標楷體" w:cs="標楷體" w:hint="eastAsia"/>
          <w:color w:val="000000" w:themeColor="text1"/>
          <w:szCs w:val="24"/>
        </w:rPr>
        <w:t>準備</w:t>
      </w:r>
      <w:r w:rsidR="00CE7164">
        <w:rPr>
          <w:rFonts w:ascii="標楷體" w:eastAsia="標楷體" w:hAnsi="標楷體" w:cs="標楷體" w:hint="eastAsia"/>
          <w:color w:val="000000" w:themeColor="text1"/>
          <w:szCs w:val="24"/>
        </w:rPr>
        <w:t>較預計增加</w:t>
      </w:r>
      <w:r w:rsidR="003C005B" w:rsidRPr="0039465A">
        <w:rPr>
          <w:rFonts w:ascii="標楷體" w:eastAsia="標楷體" w:hAnsi="標楷體" w:cs="標楷體" w:hint="eastAsia"/>
          <w:color w:val="000000" w:themeColor="text1"/>
          <w:szCs w:val="24"/>
        </w:rPr>
        <w:t>，</w:t>
      </w:r>
      <w:r w:rsidR="0039465A" w:rsidRPr="0039465A">
        <w:rPr>
          <w:rFonts w:ascii="標楷體" w:eastAsia="標楷體" w:hAnsi="標楷體" w:cs="標楷體" w:hint="eastAsia"/>
          <w:color w:val="000000" w:themeColor="text1"/>
          <w:szCs w:val="24"/>
        </w:rPr>
        <w:t>業務活動</w:t>
      </w:r>
      <w:r w:rsidR="003C005B" w:rsidRPr="0039465A">
        <w:rPr>
          <w:rFonts w:ascii="標楷體" w:eastAsia="標楷體" w:hAnsi="標楷體" w:cs="標楷體" w:hint="eastAsia"/>
          <w:color w:val="000000" w:themeColor="text1"/>
          <w:szCs w:val="24"/>
        </w:rPr>
        <w:t>之淨現金流入增加所致</w:t>
      </w:r>
      <w:r w:rsidRPr="0039465A">
        <w:rPr>
          <w:rFonts w:ascii="標楷體" w:eastAsia="標楷體" w:hAnsi="標楷體" w:cs="標楷體"/>
          <w:color w:val="000000" w:themeColor="text1"/>
          <w:szCs w:val="24"/>
        </w:rPr>
        <w:t>。</w:t>
      </w:r>
    </w:p>
    <w:p w14:paraId="29B4790C" w14:textId="77777777" w:rsidR="009E7E82" w:rsidRPr="00CF650D" w:rsidRDefault="009E7E82" w:rsidP="00593033">
      <w:pPr>
        <w:widowControl/>
        <w:overflowPunct w:val="0"/>
        <w:spacing w:line="616" w:lineRule="exact"/>
        <w:ind w:firstLineChars="450" w:firstLine="1261"/>
        <w:jc w:val="both"/>
        <w:rPr>
          <w:rFonts w:ascii="標楷體" w:eastAsia="標楷體" w:hAnsi="標楷體" w:cs="標楷體"/>
          <w:b/>
          <w:sz w:val="28"/>
          <w:szCs w:val="28"/>
        </w:rPr>
      </w:pPr>
      <w:r w:rsidRPr="00CF650D">
        <w:rPr>
          <w:rFonts w:ascii="標楷體" w:eastAsia="標楷體" w:hAnsi="標楷體" w:cs="標楷體" w:hint="eastAsia"/>
          <w:b/>
          <w:sz w:val="28"/>
          <w:szCs w:val="28"/>
        </w:rPr>
        <w:t>5.　重要審核意見</w:t>
      </w:r>
    </w:p>
    <w:p w14:paraId="584DEA45" w14:textId="4E537BB3" w:rsidR="00FC2AA0" w:rsidRPr="00EF2494" w:rsidRDefault="00FC2AA0" w:rsidP="00593033">
      <w:pPr>
        <w:widowControl/>
        <w:overflowPunct w:val="0"/>
        <w:spacing w:line="616" w:lineRule="exact"/>
        <w:ind w:firstLineChars="450" w:firstLine="1261"/>
        <w:jc w:val="both"/>
        <w:rPr>
          <w:rFonts w:ascii="標楷體" w:eastAsia="標楷體" w:hAnsi="標楷體" w:cs="標楷體"/>
          <w:b/>
          <w:sz w:val="28"/>
          <w:szCs w:val="28"/>
        </w:rPr>
      </w:pPr>
      <w:r w:rsidRPr="00EF2494">
        <w:rPr>
          <w:rFonts w:ascii="標楷體" w:eastAsia="標楷體" w:hAnsi="標楷體" w:cs="標楷體"/>
          <w:b/>
          <w:sz w:val="28"/>
          <w:szCs w:val="28"/>
        </w:rPr>
        <w:t xml:space="preserve">（1）　</w:t>
      </w:r>
      <w:r w:rsidR="006E2AD5" w:rsidRPr="006E2AD5">
        <w:rPr>
          <w:rFonts w:ascii="標楷體" w:eastAsia="標楷體" w:hAnsi="標楷體" w:cs="標楷體" w:hint="eastAsia"/>
          <w:b/>
          <w:sz w:val="28"/>
          <w:szCs w:val="28"/>
        </w:rPr>
        <w:t>勞工保險局近年持續加強訪視輔導職業工會辦理會員投保作業，並積極篩選查核高風險異常案件，惟整體違規比率仍高，</w:t>
      </w:r>
      <w:r w:rsidR="00977506">
        <w:rPr>
          <w:rFonts w:ascii="標楷體" w:eastAsia="標楷體" w:hAnsi="標楷體" w:cs="標楷體" w:hint="eastAsia"/>
          <w:b/>
          <w:sz w:val="28"/>
          <w:szCs w:val="28"/>
        </w:rPr>
        <w:t>又</w:t>
      </w:r>
      <w:r w:rsidR="006E2AD5" w:rsidRPr="006E2AD5">
        <w:rPr>
          <w:rFonts w:ascii="標楷體" w:eastAsia="標楷體" w:hAnsi="標楷體" w:cs="標楷體" w:hint="eastAsia"/>
          <w:b/>
          <w:sz w:val="28"/>
          <w:szCs w:val="28"/>
        </w:rPr>
        <w:t>部分職業工會會員涉</w:t>
      </w:r>
      <w:r w:rsidR="00D75EA6">
        <w:rPr>
          <w:rFonts w:ascii="標楷體" w:eastAsia="標楷體" w:hAnsi="標楷體" w:cs="標楷體" w:hint="eastAsia"/>
          <w:b/>
          <w:sz w:val="28"/>
          <w:szCs w:val="28"/>
        </w:rPr>
        <w:t>有</w:t>
      </w:r>
      <w:r w:rsidR="006E2AD5" w:rsidRPr="006E2AD5">
        <w:rPr>
          <w:rFonts w:ascii="標楷體" w:eastAsia="標楷體" w:hAnsi="標楷體" w:cs="標楷體" w:hint="eastAsia"/>
          <w:b/>
          <w:sz w:val="28"/>
          <w:szCs w:val="28"/>
        </w:rPr>
        <w:t>掛名加保或高薪低報投保薪資情事，</w:t>
      </w:r>
      <w:proofErr w:type="gramStart"/>
      <w:r w:rsidR="006E2AD5" w:rsidRPr="006E2AD5">
        <w:rPr>
          <w:rFonts w:ascii="標楷體" w:eastAsia="標楷體" w:hAnsi="標楷體" w:cs="標楷體" w:hint="eastAsia"/>
          <w:b/>
          <w:sz w:val="28"/>
          <w:szCs w:val="28"/>
        </w:rPr>
        <w:t>恐</w:t>
      </w:r>
      <w:r w:rsidR="00804AB4">
        <w:rPr>
          <w:rFonts w:ascii="標楷體" w:eastAsia="標楷體" w:hAnsi="標楷體" w:cs="標楷體" w:hint="eastAsia"/>
          <w:b/>
          <w:sz w:val="28"/>
          <w:szCs w:val="28"/>
        </w:rPr>
        <w:t>損及</w:t>
      </w:r>
      <w:proofErr w:type="gramEnd"/>
      <w:r w:rsidR="006E2AD5" w:rsidRPr="006E2AD5">
        <w:rPr>
          <w:rFonts w:ascii="標楷體" w:eastAsia="標楷體" w:hAnsi="標楷體" w:cs="標楷體" w:hint="eastAsia"/>
          <w:b/>
          <w:sz w:val="28"/>
          <w:szCs w:val="28"/>
        </w:rPr>
        <w:t>勞工保險基金，允宜</w:t>
      </w:r>
      <w:proofErr w:type="gramStart"/>
      <w:r w:rsidR="006E2AD5" w:rsidRPr="006E2AD5">
        <w:rPr>
          <w:rFonts w:ascii="標楷體" w:eastAsia="標楷體" w:hAnsi="標楷體" w:cs="標楷體" w:hint="eastAsia"/>
          <w:b/>
          <w:sz w:val="28"/>
          <w:szCs w:val="28"/>
        </w:rPr>
        <w:t>賡</w:t>
      </w:r>
      <w:proofErr w:type="gramEnd"/>
      <w:r w:rsidR="006E2AD5" w:rsidRPr="006E2AD5">
        <w:rPr>
          <w:rFonts w:ascii="標楷體" w:eastAsia="標楷體" w:hAnsi="標楷體" w:cs="標楷體" w:hint="eastAsia"/>
          <w:b/>
          <w:sz w:val="28"/>
          <w:szCs w:val="28"/>
        </w:rPr>
        <w:t>續</w:t>
      </w:r>
      <w:proofErr w:type="gramStart"/>
      <w:r w:rsidR="00804AB4">
        <w:rPr>
          <w:rFonts w:ascii="標楷體" w:eastAsia="標楷體" w:hAnsi="標楷體" w:cs="標楷體" w:hint="eastAsia"/>
          <w:b/>
          <w:sz w:val="28"/>
          <w:szCs w:val="28"/>
        </w:rPr>
        <w:t>研</w:t>
      </w:r>
      <w:proofErr w:type="gramEnd"/>
      <w:r w:rsidR="00804AB4">
        <w:rPr>
          <w:rFonts w:ascii="標楷體" w:eastAsia="標楷體" w:hAnsi="標楷體" w:cs="標楷體" w:hint="eastAsia"/>
          <w:b/>
          <w:sz w:val="28"/>
          <w:szCs w:val="28"/>
        </w:rPr>
        <w:t>謀</w:t>
      </w:r>
      <w:r w:rsidR="006E2AD5" w:rsidRPr="006E2AD5">
        <w:rPr>
          <w:rFonts w:ascii="標楷體" w:eastAsia="標楷體" w:hAnsi="標楷體" w:cs="標楷體" w:hint="eastAsia"/>
          <w:b/>
          <w:sz w:val="28"/>
          <w:szCs w:val="28"/>
        </w:rPr>
        <w:t>強化查核機制，以維護基金財務</w:t>
      </w:r>
      <w:proofErr w:type="gramStart"/>
      <w:r w:rsidR="006E2AD5" w:rsidRPr="006E2AD5">
        <w:rPr>
          <w:rFonts w:ascii="標楷體" w:eastAsia="標楷體" w:hAnsi="標楷體" w:cs="標楷體" w:hint="eastAsia"/>
          <w:b/>
          <w:sz w:val="28"/>
          <w:szCs w:val="28"/>
        </w:rPr>
        <w:t>健全，</w:t>
      </w:r>
      <w:proofErr w:type="gramEnd"/>
      <w:r w:rsidR="006E2AD5" w:rsidRPr="006E2AD5">
        <w:rPr>
          <w:rFonts w:ascii="標楷體" w:eastAsia="標楷體" w:hAnsi="標楷體" w:cs="標楷體" w:hint="eastAsia"/>
          <w:b/>
          <w:sz w:val="28"/>
          <w:szCs w:val="28"/>
        </w:rPr>
        <w:t>確保守法勞工保險權益</w:t>
      </w:r>
      <w:r w:rsidRPr="00EF2494">
        <w:rPr>
          <w:rFonts w:ascii="標楷體" w:eastAsia="標楷體" w:hAnsi="標楷體" w:cs="標楷體"/>
          <w:b/>
          <w:sz w:val="28"/>
          <w:szCs w:val="28"/>
        </w:rPr>
        <w:t>。</w:t>
      </w:r>
    </w:p>
    <w:p w14:paraId="7C1E08F8" w14:textId="77777777" w:rsidR="00593033" w:rsidRPr="00593033" w:rsidRDefault="006E2AD5" w:rsidP="00593033">
      <w:pPr>
        <w:overflowPunct w:val="0"/>
        <w:spacing w:line="580" w:lineRule="exact"/>
        <w:ind w:firstLineChars="200" w:firstLine="480"/>
        <w:jc w:val="both"/>
        <w:rPr>
          <w:rFonts w:ascii="標楷體" w:eastAsia="標楷體" w:hAnsi="標楷體" w:cs="Times New Roman"/>
          <w:spacing w:val="2"/>
          <w:szCs w:val="24"/>
        </w:rPr>
      </w:pPr>
      <w:r w:rsidRPr="006E2AD5">
        <w:rPr>
          <w:rFonts w:ascii="標楷體" w:eastAsia="標楷體" w:hAnsi="標楷體" w:cs="Times New Roman" w:hint="eastAsia"/>
          <w:szCs w:val="24"/>
        </w:rPr>
        <w:t>依據勞工保險條例第6條第1項、第10條第1項、第11條、第14條第1項規定，無一定雇主或自營作業而參加職業工會者或參加漁會之甲類會員（下稱職業工會、漁會會員），應以其所屬團體為投保單位，全部參加勞工保險為被保險人；職業工會、漁會應於其所屬會員入會之當日，為其辦理投保手續及其他有關保險事務，並按所屬會員之月薪資總額，依投保薪資分級表規定，向保險人申報投保薪資。經查，由於職業工會、漁會與所屬會員並無</w:t>
      </w:r>
      <w:proofErr w:type="gramStart"/>
      <w:r w:rsidRPr="006E2AD5">
        <w:rPr>
          <w:rFonts w:ascii="標楷體" w:eastAsia="標楷體" w:hAnsi="標楷體" w:cs="Times New Roman" w:hint="eastAsia"/>
          <w:szCs w:val="24"/>
        </w:rPr>
        <w:t>僱傭</w:t>
      </w:r>
      <w:proofErr w:type="gramEnd"/>
      <w:r w:rsidRPr="006E2AD5">
        <w:rPr>
          <w:rFonts w:ascii="標楷體" w:eastAsia="標楷體" w:hAnsi="標楷體" w:cs="Times New Roman" w:hint="eastAsia"/>
          <w:szCs w:val="24"/>
        </w:rPr>
        <w:t>關係，實務上受理會員入會或調整投保薪資時，多僅要求會員對申報資料予以切結，無法確保會員加保資格及申報投保薪資之</w:t>
      </w:r>
      <w:proofErr w:type="gramStart"/>
      <w:r w:rsidRPr="006E2AD5">
        <w:rPr>
          <w:rFonts w:ascii="標楷體" w:eastAsia="標楷體" w:hAnsi="標楷體" w:cs="Times New Roman" w:hint="eastAsia"/>
          <w:szCs w:val="24"/>
        </w:rPr>
        <w:t>覈</w:t>
      </w:r>
      <w:proofErr w:type="gramEnd"/>
      <w:r w:rsidRPr="006E2AD5">
        <w:rPr>
          <w:rFonts w:ascii="標楷體" w:eastAsia="標楷體" w:hAnsi="標楷體" w:cs="Times New Roman" w:hint="eastAsia"/>
          <w:szCs w:val="24"/>
        </w:rPr>
        <w:t>實性，導致屢有掛名加保、不實申報投保薪資</w:t>
      </w:r>
      <w:r w:rsidR="00804AB4">
        <w:rPr>
          <w:rFonts w:ascii="標楷體" w:eastAsia="標楷體" w:hAnsi="標楷體" w:cs="Times New Roman" w:hint="eastAsia"/>
          <w:szCs w:val="24"/>
        </w:rPr>
        <w:t>，</w:t>
      </w:r>
      <w:r w:rsidRPr="006E2AD5">
        <w:rPr>
          <w:rFonts w:ascii="標楷體" w:eastAsia="標楷體" w:hAnsi="標楷體" w:cs="Times New Roman" w:hint="eastAsia"/>
          <w:szCs w:val="24"/>
        </w:rPr>
        <w:t>或長年低報投保薪資，</w:t>
      </w:r>
      <w:r w:rsidR="00D145C6">
        <w:rPr>
          <w:rFonts w:ascii="標楷體" w:eastAsia="標楷體" w:hAnsi="標楷體" w:cs="Times New Roman" w:hint="eastAsia"/>
          <w:szCs w:val="24"/>
        </w:rPr>
        <w:t>於</w:t>
      </w:r>
      <w:r w:rsidRPr="006E2AD5">
        <w:rPr>
          <w:rFonts w:ascii="標楷體" w:eastAsia="標楷體" w:hAnsi="標楷體" w:cs="Times New Roman" w:hint="eastAsia"/>
          <w:szCs w:val="24"/>
        </w:rPr>
        <w:t>請領老年給付前始大幅調高投保薪資等有違勞工保險條例之情事，造成勞工保險資源遭不當侵蝕。本部前於111年</w:t>
      </w:r>
      <w:r w:rsidR="00D75EA6">
        <w:rPr>
          <w:rFonts w:ascii="標楷體" w:eastAsia="標楷體" w:hAnsi="標楷體" w:cs="Times New Roman" w:hint="eastAsia"/>
          <w:szCs w:val="24"/>
        </w:rPr>
        <w:t>辦理</w:t>
      </w:r>
      <w:r w:rsidR="00977506">
        <w:rPr>
          <w:rFonts w:ascii="標楷體" w:eastAsia="標楷體" w:hAnsi="標楷體" w:cs="Times New Roman" w:hint="eastAsia"/>
          <w:szCs w:val="24"/>
        </w:rPr>
        <w:t>相關</w:t>
      </w:r>
      <w:r w:rsidR="00D75EA6" w:rsidRPr="00D75EA6">
        <w:rPr>
          <w:rFonts w:ascii="標楷體" w:eastAsia="標楷體" w:hAnsi="標楷體" w:cs="Times New Roman" w:hint="eastAsia"/>
          <w:szCs w:val="24"/>
        </w:rPr>
        <w:t>專案調查</w:t>
      </w:r>
      <w:r w:rsidRPr="006E2AD5">
        <w:rPr>
          <w:rFonts w:ascii="標楷體" w:eastAsia="標楷體" w:hAnsi="標楷體" w:cs="Times New Roman" w:hint="eastAsia"/>
          <w:szCs w:val="24"/>
        </w:rPr>
        <w:t>，曾就</w:t>
      </w:r>
      <w:proofErr w:type="gramStart"/>
      <w:r w:rsidRPr="006E2AD5">
        <w:rPr>
          <w:rFonts w:ascii="標楷體" w:eastAsia="標楷體" w:hAnsi="標楷體" w:cs="Times New Roman" w:hint="eastAsia"/>
          <w:szCs w:val="24"/>
        </w:rPr>
        <w:t>上情函請</w:t>
      </w:r>
      <w:proofErr w:type="gramEnd"/>
      <w:r w:rsidRPr="006E2AD5">
        <w:rPr>
          <w:rFonts w:ascii="標楷體" w:eastAsia="標楷體" w:hAnsi="標楷體" w:cs="Times New Roman" w:hint="eastAsia"/>
          <w:szCs w:val="24"/>
        </w:rPr>
        <w:t>行政院督促勞動部勞工保險局（下稱勞工保險局）強化審查機制，據復已促請該局通盤檢討精進查核機制，並擬定輔導暨查核精進計畫，以確保職業工會、漁會會員投保資格及投保薪資之</w:t>
      </w:r>
      <w:proofErr w:type="gramStart"/>
      <w:r w:rsidRPr="006E2AD5">
        <w:rPr>
          <w:rFonts w:ascii="標楷體" w:eastAsia="標楷體" w:hAnsi="標楷體" w:cs="Times New Roman" w:hint="eastAsia"/>
          <w:szCs w:val="24"/>
        </w:rPr>
        <w:t>覈</w:t>
      </w:r>
      <w:proofErr w:type="gramEnd"/>
      <w:r w:rsidRPr="006E2AD5">
        <w:rPr>
          <w:rFonts w:ascii="標楷體" w:eastAsia="標楷體" w:hAnsi="標楷體" w:cs="Times New Roman" w:hint="eastAsia"/>
          <w:szCs w:val="24"/>
        </w:rPr>
        <w:t>實性。經追蹤</w:t>
      </w:r>
      <w:r w:rsidR="00D145C6">
        <w:rPr>
          <w:rFonts w:ascii="標楷體" w:eastAsia="標楷體" w:hAnsi="標楷體" w:cs="Times New Roman" w:hint="eastAsia"/>
          <w:szCs w:val="24"/>
        </w:rPr>
        <w:t>覆核</w:t>
      </w:r>
      <w:r w:rsidRPr="006E2AD5">
        <w:rPr>
          <w:rFonts w:ascii="標楷體" w:eastAsia="標楷體" w:hAnsi="標楷體" w:cs="Times New Roman" w:hint="eastAsia"/>
          <w:szCs w:val="24"/>
        </w:rPr>
        <w:t>結果，核有：A.</w:t>
      </w:r>
      <w:r w:rsidR="00D145C6">
        <w:rPr>
          <w:rFonts w:ascii="標楷體" w:eastAsia="標楷體" w:hAnsi="標楷體" w:cs="Times New Roman" w:hint="eastAsia"/>
          <w:szCs w:val="24"/>
        </w:rPr>
        <w:t>勞工保險</w:t>
      </w:r>
      <w:r w:rsidRPr="006E2AD5">
        <w:rPr>
          <w:rFonts w:ascii="標楷體" w:eastAsia="標楷體" w:hAnsi="標楷體" w:cs="Times New Roman" w:hint="eastAsia"/>
          <w:szCs w:val="24"/>
        </w:rPr>
        <w:t>局</w:t>
      </w:r>
      <w:r w:rsidR="00804AB4">
        <w:rPr>
          <w:rFonts w:ascii="標楷體" w:eastAsia="標楷體" w:hAnsi="標楷體" w:cs="Times New Roman" w:hint="eastAsia"/>
          <w:szCs w:val="24"/>
        </w:rPr>
        <w:t>自</w:t>
      </w:r>
      <w:r w:rsidRPr="006E2AD5">
        <w:rPr>
          <w:rFonts w:ascii="標楷體" w:eastAsia="標楷體" w:hAnsi="標楷體" w:cs="Times New Roman" w:hint="eastAsia"/>
          <w:szCs w:val="24"/>
        </w:rPr>
        <w:t>113年起推動職業工會、漁會投保輔導暨查核精進計畫，113及</w:t>
      </w:r>
      <w:proofErr w:type="gramStart"/>
      <w:r w:rsidRPr="006E2AD5">
        <w:rPr>
          <w:rFonts w:ascii="標楷體" w:eastAsia="標楷體" w:hAnsi="標楷體" w:cs="Times New Roman" w:hint="eastAsia"/>
          <w:szCs w:val="24"/>
        </w:rPr>
        <w:t>114</w:t>
      </w:r>
      <w:proofErr w:type="gramEnd"/>
      <w:r w:rsidRPr="006E2AD5">
        <w:rPr>
          <w:rFonts w:ascii="標楷體" w:eastAsia="標楷體" w:hAnsi="標楷體" w:cs="Times New Roman" w:hint="eastAsia"/>
          <w:szCs w:val="24"/>
        </w:rPr>
        <w:t>年度截至8月底</w:t>
      </w:r>
      <w:r w:rsidR="00C062B4">
        <w:rPr>
          <w:rFonts w:ascii="標楷體" w:eastAsia="標楷體" w:hAnsi="標楷體" w:cs="Times New Roman" w:hint="eastAsia"/>
          <w:szCs w:val="24"/>
        </w:rPr>
        <w:t>止</w:t>
      </w:r>
      <w:r w:rsidR="005423DE">
        <w:rPr>
          <w:rFonts w:ascii="標楷體" w:eastAsia="標楷體" w:hAnsi="標楷體" w:cs="Times New Roman" w:hint="eastAsia"/>
          <w:szCs w:val="24"/>
        </w:rPr>
        <w:t>，</w:t>
      </w:r>
      <w:r w:rsidRPr="006E2AD5">
        <w:rPr>
          <w:rFonts w:ascii="標楷體" w:eastAsia="標楷體" w:hAnsi="標楷體" w:cs="Times New Roman" w:hint="eastAsia"/>
          <w:szCs w:val="24"/>
        </w:rPr>
        <w:t>篩選查核高風險異常案件數，分別為29,867件、20,604件，其中查有違規之比率分別為51.48％、49.87％，整體違規比率仍高；B.勞工保險屬在職保險，職業工會、漁會會員實際從事本業工作並獲致報酬，始得由本業所屬職業工會、漁會申報加保。本部經篩選</w:t>
      </w:r>
      <w:proofErr w:type="gramStart"/>
      <w:r w:rsidRPr="006E2AD5">
        <w:rPr>
          <w:rFonts w:ascii="標楷體" w:eastAsia="標楷體" w:hAnsi="標楷體" w:cs="Times New Roman" w:hint="eastAsia"/>
          <w:szCs w:val="24"/>
        </w:rPr>
        <w:t>113</w:t>
      </w:r>
      <w:proofErr w:type="gramEnd"/>
      <w:r w:rsidRPr="006E2AD5">
        <w:rPr>
          <w:rFonts w:ascii="標楷體" w:eastAsia="標楷體" w:hAnsi="標楷體" w:cs="Times New Roman" w:hint="eastAsia"/>
          <w:szCs w:val="24"/>
        </w:rPr>
        <w:t>年度全年於職業工會投保，且月投保薪資為最高投保級距45,800元者，共計16萬1,177人，洽請財政部財政資訊中心提供</w:t>
      </w:r>
      <w:proofErr w:type="gramStart"/>
      <w:r w:rsidRPr="006E2AD5">
        <w:rPr>
          <w:rFonts w:ascii="標楷體" w:eastAsia="標楷體" w:hAnsi="標楷體" w:cs="Times New Roman" w:hint="eastAsia"/>
          <w:szCs w:val="24"/>
        </w:rPr>
        <w:t>113</w:t>
      </w:r>
      <w:proofErr w:type="gramEnd"/>
      <w:r w:rsidRPr="006E2AD5">
        <w:rPr>
          <w:rFonts w:ascii="標楷體" w:eastAsia="標楷體" w:hAnsi="標楷體" w:cs="Times New Roman" w:hint="eastAsia"/>
          <w:szCs w:val="24"/>
        </w:rPr>
        <w:t>年度財稅所得資料，</w:t>
      </w:r>
      <w:r w:rsidR="00977506">
        <w:rPr>
          <w:rFonts w:ascii="標楷體" w:eastAsia="標楷體" w:hAnsi="標楷體" w:cs="Times New Roman" w:hint="eastAsia"/>
          <w:szCs w:val="24"/>
        </w:rPr>
        <w:t>經</w:t>
      </w:r>
      <w:r w:rsidRPr="006E2AD5">
        <w:rPr>
          <w:rFonts w:ascii="標楷體" w:eastAsia="標楷體" w:hAnsi="標楷體" w:cs="Times New Roman" w:hint="eastAsia"/>
          <w:szCs w:val="24"/>
        </w:rPr>
        <w:t>勾</w:t>
      </w:r>
      <w:proofErr w:type="gramStart"/>
      <w:r w:rsidRPr="006E2AD5">
        <w:rPr>
          <w:rFonts w:ascii="標楷體" w:eastAsia="標楷體" w:hAnsi="標楷體" w:cs="Times New Roman" w:hint="eastAsia"/>
          <w:szCs w:val="24"/>
        </w:rPr>
        <w:t>稽</w:t>
      </w:r>
      <w:proofErr w:type="gramEnd"/>
      <w:r w:rsidRPr="006E2AD5">
        <w:rPr>
          <w:rFonts w:ascii="標楷體" w:eastAsia="標楷體" w:hAnsi="標楷體" w:cs="Times New Roman" w:hint="eastAsia"/>
          <w:szCs w:val="24"/>
        </w:rPr>
        <w:t>比對結果，發</w:t>
      </w:r>
      <w:r w:rsidRPr="00593033">
        <w:rPr>
          <w:rFonts w:ascii="標楷體" w:eastAsia="標楷體" w:hAnsi="標楷體" w:cs="Times New Roman" w:hint="eastAsia"/>
          <w:spacing w:val="2"/>
          <w:szCs w:val="24"/>
        </w:rPr>
        <w:t>現有2萬9,852人（18.52％）之財稅所得資料顯示為</w:t>
      </w:r>
      <w:r w:rsidR="00D145C6" w:rsidRPr="00593033">
        <w:rPr>
          <w:rFonts w:ascii="標楷體" w:eastAsia="標楷體" w:hAnsi="標楷體" w:cs="Times New Roman" w:hint="eastAsia"/>
          <w:spacing w:val="2"/>
          <w:szCs w:val="24"/>
        </w:rPr>
        <w:t>零</w:t>
      </w:r>
      <w:r w:rsidRPr="00593033">
        <w:rPr>
          <w:rFonts w:ascii="標楷體" w:eastAsia="標楷體" w:hAnsi="標楷體" w:cs="Times New Roman" w:hint="eastAsia"/>
          <w:spacing w:val="2"/>
          <w:szCs w:val="24"/>
        </w:rPr>
        <w:t>元，且經申報為受扶養者</w:t>
      </w:r>
      <w:proofErr w:type="gramStart"/>
      <w:r w:rsidRPr="00593033">
        <w:rPr>
          <w:rFonts w:ascii="標楷體" w:eastAsia="標楷體" w:hAnsi="標楷體" w:cs="Times New Roman" w:hint="eastAsia"/>
          <w:spacing w:val="2"/>
          <w:szCs w:val="24"/>
        </w:rPr>
        <w:t>（113</w:t>
      </w:r>
      <w:proofErr w:type="gramEnd"/>
      <w:r w:rsidRPr="00593033">
        <w:rPr>
          <w:rFonts w:ascii="標楷體" w:eastAsia="標楷體" w:hAnsi="標楷體" w:cs="Times New Roman" w:hint="eastAsia"/>
          <w:spacing w:val="2"/>
          <w:szCs w:val="24"/>
        </w:rPr>
        <w:t>年度每人</w:t>
      </w:r>
    </w:p>
    <w:p w14:paraId="40214962" w14:textId="5C4C747F" w:rsidR="00FC2AA0" w:rsidRDefault="006E2AD5" w:rsidP="00593033">
      <w:pPr>
        <w:overflowPunct w:val="0"/>
        <w:spacing w:line="583" w:lineRule="exact"/>
        <w:jc w:val="both"/>
        <w:rPr>
          <w:rFonts w:ascii="標楷體" w:eastAsia="標楷體" w:hAnsi="標楷體" w:cs="Times New Roman"/>
          <w:szCs w:val="24"/>
        </w:rPr>
      </w:pPr>
      <w:r w:rsidRPr="006E2AD5">
        <w:rPr>
          <w:rFonts w:ascii="標楷體" w:eastAsia="標楷體" w:hAnsi="標楷體" w:cs="Times New Roman" w:hint="eastAsia"/>
          <w:szCs w:val="24"/>
        </w:rPr>
        <w:lastRenderedPageBreak/>
        <w:t>免稅額97,000元</w:t>
      </w:r>
      <w:proofErr w:type="gramStart"/>
      <w:r w:rsidRPr="006E2AD5">
        <w:rPr>
          <w:rFonts w:ascii="標楷體" w:eastAsia="標楷體" w:hAnsi="標楷體" w:cs="Times New Roman" w:hint="eastAsia"/>
          <w:szCs w:val="24"/>
        </w:rPr>
        <w:t>）</w:t>
      </w:r>
      <w:proofErr w:type="gramEnd"/>
      <w:r w:rsidRPr="006E2AD5">
        <w:rPr>
          <w:rFonts w:ascii="標楷體" w:eastAsia="標楷體" w:hAnsi="標楷體" w:cs="Times New Roman" w:hint="eastAsia"/>
          <w:szCs w:val="24"/>
        </w:rPr>
        <w:t>。</w:t>
      </w:r>
      <w:r w:rsidR="00D145C6">
        <w:rPr>
          <w:rFonts w:ascii="標楷體" w:eastAsia="標楷體" w:hAnsi="標楷體" w:cs="Times New Roman" w:hint="eastAsia"/>
          <w:szCs w:val="24"/>
        </w:rPr>
        <w:t>按</w:t>
      </w:r>
      <w:r w:rsidRPr="006E2AD5">
        <w:rPr>
          <w:rFonts w:ascii="標楷體" w:eastAsia="標楷體" w:hAnsi="標楷體" w:cs="Times New Roman" w:hint="eastAsia"/>
          <w:szCs w:val="24"/>
        </w:rPr>
        <w:t>所得稅法第17條第1項第1款規定，受扶養者為納稅義務人自身及其配偶年滿60歲或無謀生能力之直系尊親屬，</w:t>
      </w:r>
      <w:proofErr w:type="gramStart"/>
      <w:r w:rsidRPr="006E2AD5">
        <w:rPr>
          <w:rFonts w:ascii="標楷體" w:eastAsia="標楷體" w:hAnsi="標楷體" w:cs="Times New Roman" w:hint="eastAsia"/>
          <w:szCs w:val="24"/>
        </w:rPr>
        <w:t>上開受扶養</w:t>
      </w:r>
      <w:proofErr w:type="gramEnd"/>
      <w:r w:rsidRPr="006E2AD5">
        <w:rPr>
          <w:rFonts w:ascii="標楷體" w:eastAsia="標楷體" w:hAnsi="標楷體" w:cs="Times New Roman" w:hint="eastAsia"/>
          <w:szCs w:val="24"/>
        </w:rPr>
        <w:t>職業工會會員，符合年滿60歲者計1萬2,135人，其餘1萬7,717人，為未滿60歲無謀生能力者，渠等勞工保險月投保薪資為最高投保級距45,800元</w:t>
      </w:r>
      <w:r w:rsidR="00804AB4" w:rsidRPr="00804AB4">
        <w:rPr>
          <w:rFonts w:ascii="標楷體" w:eastAsia="標楷體" w:hAnsi="標楷體" w:cs="Times New Roman" w:hint="eastAsia"/>
          <w:szCs w:val="24"/>
        </w:rPr>
        <w:t>，惟</w:t>
      </w:r>
      <w:proofErr w:type="gramStart"/>
      <w:r w:rsidR="00804AB4" w:rsidRPr="00804AB4">
        <w:rPr>
          <w:rFonts w:ascii="標楷體" w:eastAsia="標楷體" w:hAnsi="標楷體" w:cs="Times New Roman" w:hint="eastAsia"/>
          <w:szCs w:val="24"/>
        </w:rPr>
        <w:t>113</w:t>
      </w:r>
      <w:proofErr w:type="gramEnd"/>
      <w:r w:rsidR="00804AB4" w:rsidRPr="00804AB4">
        <w:rPr>
          <w:rFonts w:ascii="標楷體" w:eastAsia="標楷體" w:hAnsi="標楷體" w:cs="Times New Roman" w:hint="eastAsia"/>
          <w:szCs w:val="24"/>
        </w:rPr>
        <w:t>年度財稅所得資料為</w:t>
      </w:r>
      <w:r w:rsidR="00D145C6">
        <w:rPr>
          <w:rFonts w:ascii="標楷體" w:eastAsia="標楷體" w:hAnsi="標楷體" w:cs="Times New Roman" w:hint="eastAsia"/>
          <w:szCs w:val="24"/>
        </w:rPr>
        <w:t>零元</w:t>
      </w:r>
      <w:r w:rsidR="00804AB4" w:rsidRPr="00804AB4">
        <w:rPr>
          <w:rFonts w:ascii="標楷體" w:eastAsia="標楷體" w:hAnsi="標楷體" w:cs="Times New Roman" w:hint="eastAsia"/>
          <w:szCs w:val="24"/>
        </w:rPr>
        <w:t>且經申報為受扶養者，涉有掛名加保，或短漏報所得額情事</w:t>
      </w:r>
      <w:r w:rsidRPr="006E2AD5">
        <w:rPr>
          <w:rFonts w:ascii="標楷體" w:eastAsia="標楷體" w:hAnsi="標楷體" w:cs="Times New Roman" w:hint="eastAsia"/>
          <w:szCs w:val="24"/>
        </w:rPr>
        <w:t>，推估</w:t>
      </w:r>
      <w:proofErr w:type="gramStart"/>
      <w:r w:rsidRPr="006E2AD5">
        <w:rPr>
          <w:rFonts w:ascii="標楷體" w:eastAsia="標楷體" w:hAnsi="標楷體" w:cs="Times New Roman" w:hint="eastAsia"/>
          <w:szCs w:val="24"/>
        </w:rPr>
        <w:t>113</w:t>
      </w:r>
      <w:proofErr w:type="gramEnd"/>
      <w:r w:rsidRPr="006E2AD5">
        <w:rPr>
          <w:rFonts w:ascii="標楷體" w:eastAsia="標楷體" w:hAnsi="標楷體" w:cs="Times New Roman" w:hint="eastAsia"/>
          <w:szCs w:val="24"/>
        </w:rPr>
        <w:t>年度政府負擔</w:t>
      </w:r>
      <w:r w:rsidR="00793D99">
        <w:rPr>
          <w:rFonts w:ascii="標楷體" w:eastAsia="標楷體" w:hAnsi="標楷體" w:cs="Times New Roman" w:hint="eastAsia"/>
          <w:szCs w:val="24"/>
        </w:rPr>
        <w:t>之</w:t>
      </w:r>
      <w:r w:rsidRPr="006E2AD5">
        <w:rPr>
          <w:rFonts w:ascii="標楷體" w:eastAsia="標楷體" w:hAnsi="標楷體" w:cs="Times New Roman" w:hint="eastAsia"/>
          <w:szCs w:val="24"/>
        </w:rPr>
        <w:t>勞工保險費高達7億餘元；C.勞工保險月投保薪資，係按被保險人月薪資總額，依投保薪資分級表規定，向保險人申報之薪資。據勞工保險局統計，114年8月底職業工會勞工保險被保險人共計183萬696人，其</w:t>
      </w:r>
      <w:r w:rsidR="00D75EA6">
        <w:rPr>
          <w:rFonts w:ascii="標楷體" w:eastAsia="標楷體" w:hAnsi="標楷體" w:cs="Times New Roman" w:hint="eastAsia"/>
          <w:szCs w:val="24"/>
        </w:rPr>
        <w:t>中</w:t>
      </w:r>
      <w:r w:rsidRPr="006E2AD5">
        <w:rPr>
          <w:rFonts w:ascii="標楷體" w:eastAsia="標楷體" w:hAnsi="標楷體" w:cs="Times New Roman" w:hint="eastAsia"/>
          <w:szCs w:val="24"/>
        </w:rPr>
        <w:t>月投保薪資為基本工資</w:t>
      </w:r>
      <w:proofErr w:type="gramStart"/>
      <w:r w:rsidRPr="006E2AD5">
        <w:rPr>
          <w:rFonts w:ascii="標楷體" w:eastAsia="標楷體" w:hAnsi="標楷體" w:cs="Times New Roman" w:hint="eastAsia"/>
          <w:szCs w:val="24"/>
        </w:rPr>
        <w:t>第1級距者</w:t>
      </w:r>
      <w:r w:rsidR="00D75EA6">
        <w:rPr>
          <w:rFonts w:ascii="標楷體" w:eastAsia="標楷體" w:hAnsi="標楷體" w:cs="Times New Roman" w:hint="eastAsia"/>
          <w:szCs w:val="24"/>
        </w:rPr>
        <w:t>計有</w:t>
      </w:r>
      <w:proofErr w:type="gramEnd"/>
      <w:r w:rsidRPr="006E2AD5">
        <w:rPr>
          <w:rFonts w:ascii="標楷體" w:eastAsia="標楷體" w:hAnsi="標楷體" w:cs="Times New Roman" w:hint="eastAsia"/>
          <w:szCs w:val="24"/>
        </w:rPr>
        <w:t>128萬5,550人，占整體職業工會被保險人之70.22％，顯示多數職業工會會員係以最低級距申報加保勞工保險。本部經篩選</w:t>
      </w:r>
      <w:proofErr w:type="gramStart"/>
      <w:r w:rsidRPr="006E2AD5">
        <w:rPr>
          <w:rFonts w:ascii="標楷體" w:eastAsia="標楷體" w:hAnsi="標楷體" w:cs="Times New Roman" w:hint="eastAsia"/>
          <w:szCs w:val="24"/>
        </w:rPr>
        <w:t>113</w:t>
      </w:r>
      <w:proofErr w:type="gramEnd"/>
      <w:r w:rsidRPr="006E2AD5">
        <w:rPr>
          <w:rFonts w:ascii="標楷體" w:eastAsia="標楷體" w:hAnsi="標楷體" w:cs="Times New Roman" w:hint="eastAsia"/>
          <w:szCs w:val="24"/>
        </w:rPr>
        <w:t>年度全年於職業工會投保，且月投保薪資為基本工資第1級距（113年基本工資為27,470元）者，共計106萬7,174人，洽請財政部財政資訊中心提供</w:t>
      </w:r>
      <w:proofErr w:type="gramStart"/>
      <w:r w:rsidRPr="006E2AD5">
        <w:rPr>
          <w:rFonts w:ascii="標楷體" w:eastAsia="標楷體" w:hAnsi="標楷體" w:cs="Times New Roman" w:hint="eastAsia"/>
          <w:szCs w:val="24"/>
        </w:rPr>
        <w:t>113</w:t>
      </w:r>
      <w:proofErr w:type="gramEnd"/>
      <w:r w:rsidRPr="006E2AD5">
        <w:rPr>
          <w:rFonts w:ascii="標楷體" w:eastAsia="標楷體" w:hAnsi="標楷體" w:cs="Times New Roman" w:hint="eastAsia"/>
          <w:szCs w:val="24"/>
        </w:rPr>
        <w:t>年度財稅所得資料，</w:t>
      </w:r>
      <w:r w:rsidR="00977506">
        <w:rPr>
          <w:rFonts w:ascii="標楷體" w:eastAsia="標楷體" w:hAnsi="標楷體" w:cs="Times New Roman" w:hint="eastAsia"/>
          <w:szCs w:val="24"/>
        </w:rPr>
        <w:t>經</w:t>
      </w:r>
      <w:r w:rsidRPr="006E2AD5">
        <w:rPr>
          <w:rFonts w:ascii="標楷體" w:eastAsia="標楷體" w:hAnsi="標楷體" w:cs="Times New Roman" w:hint="eastAsia"/>
          <w:szCs w:val="24"/>
        </w:rPr>
        <w:t>勾</w:t>
      </w:r>
      <w:proofErr w:type="gramStart"/>
      <w:r w:rsidRPr="006E2AD5">
        <w:rPr>
          <w:rFonts w:ascii="標楷體" w:eastAsia="標楷體" w:hAnsi="標楷體" w:cs="Times New Roman" w:hint="eastAsia"/>
          <w:szCs w:val="24"/>
        </w:rPr>
        <w:t>稽</w:t>
      </w:r>
      <w:proofErr w:type="gramEnd"/>
      <w:r w:rsidRPr="006E2AD5">
        <w:rPr>
          <w:rFonts w:ascii="標楷體" w:eastAsia="標楷體" w:hAnsi="標楷體" w:cs="Times New Roman" w:hint="eastAsia"/>
          <w:szCs w:val="24"/>
        </w:rPr>
        <w:t>比對結果，發現</w:t>
      </w:r>
      <w:proofErr w:type="gramStart"/>
      <w:r w:rsidRPr="006E2AD5">
        <w:rPr>
          <w:rFonts w:ascii="標楷體" w:eastAsia="標楷體" w:hAnsi="標楷體" w:cs="Times New Roman" w:hint="eastAsia"/>
          <w:szCs w:val="24"/>
        </w:rPr>
        <w:t>113</w:t>
      </w:r>
      <w:proofErr w:type="gramEnd"/>
      <w:r w:rsidRPr="006E2AD5">
        <w:rPr>
          <w:rFonts w:ascii="標楷體" w:eastAsia="標楷體" w:hAnsi="標楷體" w:cs="Times New Roman" w:hint="eastAsia"/>
          <w:szCs w:val="24"/>
        </w:rPr>
        <w:t>年度與本業相關之執行業務所得或薪資所得超逾100萬元者，計有2,891人，惟其申報</w:t>
      </w:r>
      <w:r w:rsidR="00D75EA6">
        <w:rPr>
          <w:rFonts w:ascii="標楷體" w:eastAsia="標楷體" w:hAnsi="標楷體" w:cs="Times New Roman" w:hint="eastAsia"/>
          <w:szCs w:val="24"/>
        </w:rPr>
        <w:t>之</w:t>
      </w:r>
      <w:r w:rsidRPr="006E2AD5">
        <w:rPr>
          <w:rFonts w:ascii="標楷體" w:eastAsia="標楷體" w:hAnsi="標楷體" w:cs="Times New Roman" w:hint="eastAsia"/>
          <w:szCs w:val="24"/>
        </w:rPr>
        <w:t>勞工保險月投保薪資為基本工資，涉有高薪低報情事，推估</w:t>
      </w:r>
      <w:proofErr w:type="gramStart"/>
      <w:r w:rsidRPr="006E2AD5">
        <w:rPr>
          <w:rFonts w:ascii="標楷體" w:eastAsia="標楷體" w:hAnsi="標楷體" w:cs="Times New Roman" w:hint="eastAsia"/>
          <w:szCs w:val="24"/>
        </w:rPr>
        <w:t>113</w:t>
      </w:r>
      <w:proofErr w:type="gramEnd"/>
      <w:r w:rsidRPr="006E2AD5">
        <w:rPr>
          <w:rFonts w:ascii="標楷體" w:eastAsia="標楷體" w:hAnsi="標楷體" w:cs="Times New Roman" w:hint="eastAsia"/>
          <w:szCs w:val="24"/>
        </w:rPr>
        <w:t>年度短繳勞工保險費計4,196萬餘元</w:t>
      </w:r>
      <w:r w:rsidR="00977506">
        <w:rPr>
          <w:rFonts w:ascii="標楷體" w:eastAsia="標楷體" w:hAnsi="標楷體" w:cs="Times New Roman" w:hint="eastAsia"/>
          <w:szCs w:val="24"/>
        </w:rPr>
        <w:t>等情事</w:t>
      </w:r>
      <w:r w:rsidRPr="006E2AD5">
        <w:rPr>
          <w:rFonts w:ascii="標楷體" w:eastAsia="標楷體" w:hAnsi="標楷體" w:cs="Times New Roman" w:hint="eastAsia"/>
          <w:szCs w:val="24"/>
        </w:rPr>
        <w:t>。經函請勞動部督促</w:t>
      </w:r>
      <w:r w:rsidR="00D145C6">
        <w:rPr>
          <w:rFonts w:ascii="標楷體" w:eastAsia="標楷體" w:hAnsi="標楷體" w:cs="Times New Roman" w:hint="eastAsia"/>
          <w:szCs w:val="24"/>
        </w:rPr>
        <w:t>勞工保險</w:t>
      </w:r>
      <w:r w:rsidR="00D75EA6">
        <w:rPr>
          <w:rFonts w:ascii="標楷體" w:eastAsia="標楷體" w:hAnsi="標楷體" w:cs="Times New Roman" w:hint="eastAsia"/>
          <w:szCs w:val="24"/>
        </w:rPr>
        <w:t>局</w:t>
      </w:r>
      <w:r w:rsidRPr="006E2AD5">
        <w:rPr>
          <w:rFonts w:ascii="標楷體" w:eastAsia="標楷體" w:hAnsi="標楷體" w:cs="Times New Roman" w:hint="eastAsia"/>
          <w:szCs w:val="24"/>
        </w:rPr>
        <w:t>持續精進查核選案標準</w:t>
      </w:r>
      <w:r w:rsidR="00804AB4">
        <w:rPr>
          <w:rFonts w:ascii="標楷體" w:eastAsia="標楷體" w:hAnsi="標楷體" w:cs="Times New Roman" w:hint="eastAsia"/>
          <w:szCs w:val="24"/>
        </w:rPr>
        <w:t>，</w:t>
      </w:r>
      <w:r w:rsidR="00804AB4" w:rsidRPr="00804AB4">
        <w:rPr>
          <w:rFonts w:ascii="標楷體" w:eastAsia="標楷體" w:hAnsi="標楷體" w:cs="Times New Roman" w:hint="eastAsia"/>
          <w:szCs w:val="24"/>
        </w:rPr>
        <w:t>加強輔導職業工會、漁會</w:t>
      </w:r>
      <w:proofErr w:type="gramStart"/>
      <w:r w:rsidR="00804AB4" w:rsidRPr="00804AB4">
        <w:rPr>
          <w:rFonts w:ascii="標楷體" w:eastAsia="標楷體" w:hAnsi="標楷體" w:cs="Times New Roman" w:hint="eastAsia"/>
          <w:szCs w:val="24"/>
        </w:rPr>
        <w:t>覈</w:t>
      </w:r>
      <w:proofErr w:type="gramEnd"/>
      <w:r w:rsidR="00804AB4" w:rsidRPr="00804AB4">
        <w:rPr>
          <w:rFonts w:ascii="標楷體" w:eastAsia="標楷體" w:hAnsi="標楷體" w:cs="Times New Roman" w:hint="eastAsia"/>
          <w:szCs w:val="24"/>
        </w:rPr>
        <w:t>實審查會員加保資格及投保薪資</w:t>
      </w:r>
      <w:r w:rsidRPr="006E2AD5">
        <w:rPr>
          <w:rFonts w:ascii="標楷體" w:eastAsia="標楷體" w:hAnsi="標楷體" w:cs="Times New Roman" w:hint="eastAsia"/>
          <w:szCs w:val="24"/>
        </w:rPr>
        <w:t>，並</w:t>
      </w:r>
      <w:proofErr w:type="gramStart"/>
      <w:r w:rsidRPr="006E2AD5">
        <w:rPr>
          <w:rFonts w:ascii="標楷體" w:eastAsia="標楷體" w:hAnsi="標楷體" w:cs="Times New Roman" w:hint="eastAsia"/>
          <w:szCs w:val="24"/>
        </w:rPr>
        <w:t>研</w:t>
      </w:r>
      <w:proofErr w:type="gramEnd"/>
      <w:r w:rsidRPr="006E2AD5">
        <w:rPr>
          <w:rFonts w:ascii="標楷體" w:eastAsia="標楷體" w:hAnsi="標楷體" w:cs="Times New Roman" w:hint="eastAsia"/>
          <w:szCs w:val="24"/>
        </w:rPr>
        <w:t>議參考本部運用財稅資料查核作法之可行性，擴大高風險案件查核量能，以督促職業工會、漁會會員</w:t>
      </w:r>
      <w:proofErr w:type="gramStart"/>
      <w:r w:rsidRPr="006E2AD5">
        <w:rPr>
          <w:rFonts w:ascii="標楷體" w:eastAsia="標楷體" w:hAnsi="標楷體" w:cs="Times New Roman" w:hint="eastAsia"/>
          <w:szCs w:val="24"/>
        </w:rPr>
        <w:t>覈</w:t>
      </w:r>
      <w:proofErr w:type="gramEnd"/>
      <w:r w:rsidRPr="006E2AD5">
        <w:rPr>
          <w:rFonts w:ascii="標楷體" w:eastAsia="標楷體" w:hAnsi="標楷體" w:cs="Times New Roman" w:hint="eastAsia"/>
          <w:szCs w:val="24"/>
        </w:rPr>
        <w:t>實申報投保</w:t>
      </w:r>
      <w:r w:rsidR="00B47A32">
        <w:rPr>
          <w:rFonts w:ascii="標楷體" w:eastAsia="標楷體" w:hAnsi="標楷體" w:cs="Times New Roman" w:hint="eastAsia"/>
          <w:szCs w:val="24"/>
        </w:rPr>
        <w:t>及</w:t>
      </w:r>
      <w:r w:rsidRPr="006E2AD5">
        <w:rPr>
          <w:rFonts w:ascii="標楷體" w:eastAsia="標楷體" w:hAnsi="標楷體" w:cs="Times New Roman" w:hint="eastAsia"/>
          <w:szCs w:val="24"/>
        </w:rPr>
        <w:t>誠實申報納稅</w:t>
      </w:r>
      <w:r w:rsidR="00977506">
        <w:rPr>
          <w:rFonts w:ascii="標楷體" w:eastAsia="標楷體" w:hAnsi="標楷體" w:cs="Times New Roman" w:hint="eastAsia"/>
          <w:szCs w:val="24"/>
        </w:rPr>
        <w:t>，並</w:t>
      </w:r>
      <w:r w:rsidR="00977506" w:rsidRPr="006E2AD5">
        <w:rPr>
          <w:rFonts w:ascii="標楷體" w:eastAsia="標楷體" w:hAnsi="標楷體" w:cs="Times New Roman" w:hint="eastAsia"/>
          <w:szCs w:val="24"/>
        </w:rPr>
        <w:t>維護勞工保險基金財務</w:t>
      </w:r>
      <w:proofErr w:type="gramStart"/>
      <w:r w:rsidR="00977506" w:rsidRPr="006E2AD5">
        <w:rPr>
          <w:rFonts w:ascii="標楷體" w:eastAsia="標楷體" w:hAnsi="標楷體" w:cs="Times New Roman" w:hint="eastAsia"/>
          <w:szCs w:val="24"/>
        </w:rPr>
        <w:t>健全，</w:t>
      </w:r>
      <w:proofErr w:type="gramEnd"/>
      <w:r w:rsidR="00977506" w:rsidRPr="006E2AD5">
        <w:rPr>
          <w:rFonts w:ascii="標楷體" w:eastAsia="標楷體" w:hAnsi="標楷體" w:cs="Times New Roman" w:hint="eastAsia"/>
          <w:szCs w:val="24"/>
        </w:rPr>
        <w:t>保障守法勞工保險權益</w:t>
      </w:r>
      <w:r w:rsidR="00977506">
        <w:rPr>
          <w:rFonts w:ascii="標楷體" w:eastAsia="標楷體" w:hAnsi="標楷體" w:cs="Times New Roman" w:hint="eastAsia"/>
          <w:szCs w:val="24"/>
        </w:rPr>
        <w:t>及</w:t>
      </w:r>
      <w:r w:rsidR="00977506" w:rsidRPr="006E2AD5">
        <w:rPr>
          <w:rFonts w:ascii="標楷體" w:eastAsia="標楷體" w:hAnsi="標楷體" w:cs="Times New Roman" w:hint="eastAsia"/>
          <w:szCs w:val="24"/>
        </w:rPr>
        <w:t>確保稅課之公平正義</w:t>
      </w:r>
      <w:r w:rsidRPr="006E2AD5">
        <w:rPr>
          <w:rFonts w:ascii="標楷體" w:eastAsia="標楷體" w:hAnsi="標楷體" w:cs="Times New Roman" w:hint="eastAsia"/>
          <w:szCs w:val="24"/>
        </w:rPr>
        <w:t>。據復：A.勞工保險局依據本部查核意見，自113年起推動職業工會、漁會投保輔導暨查核精進計畫，陸續增加長期欠費仍</w:t>
      </w:r>
      <w:proofErr w:type="gramStart"/>
      <w:r w:rsidRPr="006E2AD5">
        <w:rPr>
          <w:rFonts w:ascii="標楷體" w:eastAsia="標楷體" w:hAnsi="標楷體" w:cs="Times New Roman" w:hint="eastAsia"/>
          <w:szCs w:val="24"/>
        </w:rPr>
        <w:t>在保中</w:t>
      </w:r>
      <w:proofErr w:type="gramEnd"/>
      <w:r w:rsidRPr="006E2AD5">
        <w:rPr>
          <w:rFonts w:ascii="標楷體" w:eastAsia="標楷體" w:hAnsi="標楷體" w:cs="Times New Roman" w:hint="eastAsia"/>
          <w:szCs w:val="24"/>
        </w:rPr>
        <w:t>、欠費仍申報調整投保薪資等多項查核機制，並針對不符加保規定比率較高、新設立單位等實地輔導抽查投保情形，因鎖定高風險對象精</w:t>
      </w:r>
      <w:proofErr w:type="gramStart"/>
      <w:r w:rsidRPr="006E2AD5">
        <w:rPr>
          <w:rFonts w:ascii="標楷體" w:eastAsia="標楷體" w:hAnsi="標楷體" w:cs="Times New Roman" w:hint="eastAsia"/>
          <w:szCs w:val="24"/>
        </w:rPr>
        <w:t>準</w:t>
      </w:r>
      <w:proofErr w:type="gramEnd"/>
      <w:r w:rsidRPr="006E2AD5">
        <w:rPr>
          <w:rFonts w:ascii="標楷體" w:eastAsia="標楷體" w:hAnsi="標楷體" w:cs="Times New Roman" w:hint="eastAsia"/>
          <w:szCs w:val="24"/>
        </w:rPr>
        <w:t>查核，致查核不符規定比率增加，將責成該局持續加強查核與宣導，以輔導勞工正確投保，並督促職業工會、漁會落實審查；B.</w:t>
      </w:r>
      <w:r w:rsidR="00D75EA6">
        <w:rPr>
          <w:rFonts w:ascii="標楷體" w:eastAsia="標楷體" w:hAnsi="標楷體" w:cs="Times New Roman" w:hint="eastAsia"/>
          <w:szCs w:val="24"/>
        </w:rPr>
        <w:t>由於</w:t>
      </w:r>
      <w:r w:rsidRPr="006E2AD5">
        <w:rPr>
          <w:rFonts w:ascii="標楷體" w:eastAsia="標楷體" w:hAnsi="標楷體" w:cs="Times New Roman" w:hint="eastAsia"/>
          <w:szCs w:val="24"/>
        </w:rPr>
        <w:t>職業</w:t>
      </w:r>
      <w:r w:rsidR="00804AB4">
        <w:rPr>
          <w:rFonts w:ascii="標楷體" w:eastAsia="標楷體" w:hAnsi="標楷體" w:cs="Times New Roman" w:hint="eastAsia"/>
          <w:szCs w:val="24"/>
        </w:rPr>
        <w:t>工會會員</w:t>
      </w:r>
      <w:r w:rsidRPr="006E2AD5">
        <w:rPr>
          <w:rFonts w:ascii="標楷體" w:eastAsia="標楷體" w:hAnsi="標楷體" w:cs="Times New Roman" w:hint="eastAsia"/>
          <w:szCs w:val="24"/>
        </w:rPr>
        <w:t>多無財稅所得資料可</w:t>
      </w:r>
      <w:proofErr w:type="gramStart"/>
      <w:r w:rsidRPr="006E2AD5">
        <w:rPr>
          <w:rFonts w:ascii="標楷體" w:eastAsia="標楷體" w:hAnsi="標楷體" w:cs="Times New Roman" w:hint="eastAsia"/>
          <w:szCs w:val="24"/>
        </w:rPr>
        <w:t>稽</w:t>
      </w:r>
      <w:proofErr w:type="gramEnd"/>
      <w:r w:rsidRPr="006E2AD5">
        <w:rPr>
          <w:rFonts w:ascii="標楷體" w:eastAsia="標楷體" w:hAnsi="標楷體" w:cs="Times New Roman" w:hint="eastAsia"/>
          <w:szCs w:val="24"/>
        </w:rPr>
        <w:t>，因符合無財稅所得或持有身心障礙、重大疾病證明等「無謀生能力」資格，得經他人列報為扶養親屬，致有投保情形與財稅所得資料不一情事，將督促勞工保險局與財政部</w:t>
      </w:r>
      <w:proofErr w:type="gramStart"/>
      <w:r w:rsidRPr="006E2AD5">
        <w:rPr>
          <w:rFonts w:ascii="標楷體" w:eastAsia="標楷體" w:hAnsi="標楷體" w:cs="Times New Roman" w:hint="eastAsia"/>
          <w:szCs w:val="24"/>
        </w:rPr>
        <w:t>研</w:t>
      </w:r>
      <w:proofErr w:type="gramEnd"/>
      <w:r w:rsidRPr="006E2AD5">
        <w:rPr>
          <w:rFonts w:ascii="標楷體" w:eastAsia="標楷體" w:hAnsi="標楷體" w:cs="Times New Roman" w:hint="eastAsia"/>
          <w:szCs w:val="24"/>
        </w:rPr>
        <w:t>謀合理作法，</w:t>
      </w:r>
      <w:r w:rsidR="00804AB4">
        <w:rPr>
          <w:rFonts w:ascii="標楷體" w:eastAsia="標楷體" w:hAnsi="標楷體" w:cs="Times New Roman" w:hint="eastAsia"/>
          <w:szCs w:val="24"/>
        </w:rPr>
        <w:t>以</w:t>
      </w:r>
      <w:r w:rsidRPr="006E2AD5">
        <w:rPr>
          <w:rFonts w:ascii="標楷體" w:eastAsia="標楷體" w:hAnsi="標楷體" w:cs="Times New Roman" w:hint="eastAsia"/>
          <w:szCs w:val="24"/>
        </w:rPr>
        <w:t>促使職業</w:t>
      </w:r>
      <w:r w:rsidR="00D75EA6">
        <w:rPr>
          <w:rFonts w:ascii="標楷體" w:eastAsia="標楷體" w:hAnsi="標楷體" w:cs="Times New Roman" w:hint="eastAsia"/>
          <w:szCs w:val="24"/>
        </w:rPr>
        <w:t>工會會員</w:t>
      </w:r>
      <w:r w:rsidRPr="006E2AD5">
        <w:rPr>
          <w:rFonts w:ascii="標楷體" w:eastAsia="標楷體" w:hAnsi="標楷體" w:cs="Times New Roman" w:hint="eastAsia"/>
          <w:szCs w:val="24"/>
        </w:rPr>
        <w:t>依法投保</w:t>
      </w:r>
      <w:r w:rsidR="00D75EA6">
        <w:rPr>
          <w:rFonts w:ascii="標楷體" w:eastAsia="標楷體" w:hAnsi="標楷體" w:cs="Times New Roman" w:hint="eastAsia"/>
          <w:szCs w:val="24"/>
        </w:rPr>
        <w:t>及</w:t>
      </w:r>
      <w:r w:rsidRPr="006E2AD5">
        <w:rPr>
          <w:rFonts w:ascii="標楷體" w:eastAsia="標楷體" w:hAnsi="標楷體" w:cs="Times New Roman" w:hint="eastAsia"/>
          <w:szCs w:val="24"/>
        </w:rPr>
        <w:t>納稅；C.該局將</w:t>
      </w:r>
      <w:proofErr w:type="gramStart"/>
      <w:r w:rsidRPr="006E2AD5">
        <w:rPr>
          <w:rFonts w:ascii="標楷體" w:eastAsia="標楷體" w:hAnsi="標楷體" w:cs="Times New Roman" w:hint="eastAsia"/>
          <w:szCs w:val="24"/>
        </w:rPr>
        <w:t>研</w:t>
      </w:r>
      <w:proofErr w:type="gramEnd"/>
      <w:r w:rsidRPr="006E2AD5">
        <w:rPr>
          <w:rFonts w:ascii="標楷體" w:eastAsia="標楷體" w:hAnsi="標楷體" w:cs="Times New Roman" w:hint="eastAsia"/>
          <w:szCs w:val="24"/>
        </w:rPr>
        <w:t>議運用財稅資料增設高風險對象查核機制之可行性，以提升職業</w:t>
      </w:r>
      <w:r w:rsidR="006E0944">
        <w:rPr>
          <w:rFonts w:ascii="標楷體" w:eastAsia="標楷體" w:hAnsi="標楷體" w:cs="Times New Roman" w:hint="eastAsia"/>
          <w:szCs w:val="24"/>
        </w:rPr>
        <w:t>工會會員</w:t>
      </w:r>
      <w:r w:rsidRPr="006E2AD5">
        <w:rPr>
          <w:rFonts w:ascii="標楷體" w:eastAsia="標楷體" w:hAnsi="標楷體" w:cs="Times New Roman" w:hint="eastAsia"/>
          <w:szCs w:val="24"/>
        </w:rPr>
        <w:t>投保薪資之</w:t>
      </w:r>
      <w:proofErr w:type="gramStart"/>
      <w:r w:rsidRPr="006E2AD5">
        <w:rPr>
          <w:rFonts w:ascii="標楷體" w:eastAsia="標楷體" w:hAnsi="標楷體" w:cs="Times New Roman" w:hint="eastAsia"/>
          <w:szCs w:val="24"/>
        </w:rPr>
        <w:t>覈</w:t>
      </w:r>
      <w:proofErr w:type="gramEnd"/>
      <w:r w:rsidRPr="006E2AD5">
        <w:rPr>
          <w:rFonts w:ascii="標楷體" w:eastAsia="標楷體" w:hAnsi="標楷體" w:cs="Times New Roman" w:hint="eastAsia"/>
          <w:szCs w:val="24"/>
        </w:rPr>
        <w:t>實性</w:t>
      </w:r>
      <w:r w:rsidR="001E7519">
        <w:rPr>
          <w:rFonts w:ascii="標楷體" w:eastAsia="標楷體" w:hAnsi="標楷體" w:cs="Times New Roman" w:hint="eastAsia"/>
          <w:szCs w:val="24"/>
        </w:rPr>
        <w:t>。</w:t>
      </w:r>
    </w:p>
    <w:p w14:paraId="7700DDB7" w14:textId="34C3F723" w:rsidR="00FC2AA0" w:rsidRPr="00CB79FF" w:rsidRDefault="00FC2AA0" w:rsidP="00CE6AF3">
      <w:pPr>
        <w:widowControl/>
        <w:overflowPunct w:val="0"/>
        <w:spacing w:line="600" w:lineRule="exact"/>
        <w:ind w:firstLineChars="450" w:firstLine="1261"/>
        <w:jc w:val="both"/>
        <w:rPr>
          <w:rFonts w:ascii="標楷體" w:eastAsia="標楷體" w:hAnsi="標楷體" w:cs="標楷體"/>
          <w:b/>
          <w:sz w:val="28"/>
          <w:szCs w:val="28"/>
        </w:rPr>
      </w:pPr>
      <w:r w:rsidRPr="00CB79FF">
        <w:rPr>
          <w:rFonts w:ascii="標楷體" w:eastAsia="標楷體" w:hAnsi="標楷體" w:cs="標楷體"/>
          <w:b/>
          <w:sz w:val="28"/>
          <w:szCs w:val="28"/>
        </w:rPr>
        <w:lastRenderedPageBreak/>
        <w:t>（</w:t>
      </w:r>
      <w:r w:rsidRPr="00CB79FF">
        <w:rPr>
          <w:rFonts w:ascii="標楷體" w:eastAsia="標楷體" w:hAnsi="標楷體" w:cs="標楷體" w:hint="eastAsia"/>
          <w:b/>
          <w:sz w:val="28"/>
          <w:szCs w:val="28"/>
        </w:rPr>
        <w:t>2</w:t>
      </w:r>
      <w:r w:rsidRPr="00CB79FF">
        <w:rPr>
          <w:rFonts w:ascii="標楷體" w:eastAsia="標楷體" w:hAnsi="標楷體" w:cs="標楷體"/>
          <w:b/>
          <w:sz w:val="28"/>
          <w:szCs w:val="28"/>
        </w:rPr>
        <w:t xml:space="preserve">）　</w:t>
      </w:r>
      <w:r w:rsidR="006E2AD5" w:rsidRPr="006E2AD5">
        <w:rPr>
          <w:rFonts w:ascii="標楷體" w:eastAsia="標楷體" w:hAnsi="標楷體" w:cs="標楷體" w:hint="eastAsia"/>
          <w:b/>
          <w:sz w:val="28"/>
          <w:szCs w:val="28"/>
        </w:rPr>
        <w:t>勞工保險局運用人工智慧技術建置特定對象異常行為預警服務系統，篩選高風險案件，惟原規劃導入農民健康保險及農民職業災害保險身心障礙給付案件，因配合法令修改系統，尚未完成</w:t>
      </w:r>
      <w:proofErr w:type="gramStart"/>
      <w:r w:rsidR="006E2AD5" w:rsidRPr="006E2AD5">
        <w:rPr>
          <w:rFonts w:ascii="標楷體" w:eastAsia="標楷體" w:hAnsi="標楷體" w:cs="標楷體" w:hint="eastAsia"/>
          <w:b/>
          <w:sz w:val="28"/>
          <w:szCs w:val="28"/>
        </w:rPr>
        <w:t>介</w:t>
      </w:r>
      <w:proofErr w:type="gramEnd"/>
      <w:r w:rsidR="006E2AD5" w:rsidRPr="006E2AD5">
        <w:rPr>
          <w:rFonts w:ascii="標楷體" w:eastAsia="標楷體" w:hAnsi="標楷體" w:cs="標楷體" w:hint="eastAsia"/>
          <w:b/>
          <w:sz w:val="28"/>
          <w:szCs w:val="28"/>
        </w:rPr>
        <w:t>接，允宜加速推動進程，並適時</w:t>
      </w:r>
      <w:proofErr w:type="gramStart"/>
      <w:r w:rsidR="006E2AD5" w:rsidRPr="006E2AD5">
        <w:rPr>
          <w:rFonts w:ascii="標楷體" w:eastAsia="標楷體" w:hAnsi="標楷體" w:cs="標楷體" w:hint="eastAsia"/>
          <w:b/>
          <w:sz w:val="28"/>
          <w:szCs w:val="28"/>
        </w:rPr>
        <w:t>研</w:t>
      </w:r>
      <w:proofErr w:type="gramEnd"/>
      <w:r w:rsidR="006E2AD5" w:rsidRPr="006E2AD5">
        <w:rPr>
          <w:rFonts w:ascii="標楷體" w:eastAsia="標楷體" w:hAnsi="標楷體" w:cs="標楷體" w:hint="eastAsia"/>
          <w:b/>
          <w:sz w:val="28"/>
          <w:szCs w:val="28"/>
        </w:rPr>
        <w:t>議擴大應用至其他給付項目之可行性，以提升案件審查效能</w:t>
      </w:r>
      <w:r w:rsidRPr="00CB79FF">
        <w:rPr>
          <w:rFonts w:ascii="標楷體" w:eastAsia="標楷體" w:hAnsi="標楷體" w:cs="標楷體"/>
          <w:b/>
          <w:sz w:val="28"/>
          <w:szCs w:val="28"/>
        </w:rPr>
        <w:t>。</w:t>
      </w:r>
    </w:p>
    <w:p w14:paraId="5600D685" w14:textId="77867BE8" w:rsidR="00FC2AA0" w:rsidRDefault="006E2AD5" w:rsidP="00CE6AF3">
      <w:pPr>
        <w:overflowPunct w:val="0"/>
        <w:spacing w:line="580" w:lineRule="exact"/>
        <w:ind w:firstLineChars="200" w:firstLine="480"/>
        <w:jc w:val="both"/>
        <w:rPr>
          <w:rFonts w:ascii="標楷體" w:eastAsia="標楷體" w:hAnsi="標楷體" w:cs="Times New Roman"/>
          <w:szCs w:val="24"/>
        </w:rPr>
      </w:pPr>
      <w:r w:rsidRPr="006E2AD5">
        <w:rPr>
          <w:rFonts w:ascii="標楷體" w:eastAsia="標楷體" w:hAnsi="標楷體" w:cs="Times New Roman" w:hint="eastAsia"/>
          <w:szCs w:val="24"/>
        </w:rPr>
        <w:t>依據勞工保險條例第53條、勞工職業災害保險及保護法第43條規定，勞工申請勞工保險或勞工職業傷害保險失能給付，應</w:t>
      </w:r>
      <w:proofErr w:type="gramStart"/>
      <w:r w:rsidRPr="006E2AD5">
        <w:rPr>
          <w:rFonts w:ascii="標楷體" w:eastAsia="標楷體" w:hAnsi="標楷體" w:cs="Times New Roman" w:hint="eastAsia"/>
          <w:szCs w:val="24"/>
        </w:rPr>
        <w:t>檢附經投保</w:t>
      </w:r>
      <w:proofErr w:type="gramEnd"/>
      <w:r w:rsidRPr="006E2AD5">
        <w:rPr>
          <w:rFonts w:ascii="標楷體" w:eastAsia="標楷體" w:hAnsi="標楷體" w:cs="Times New Roman" w:hint="eastAsia"/>
          <w:szCs w:val="24"/>
        </w:rPr>
        <w:t>單位核章之失能給付申請書</w:t>
      </w:r>
      <w:proofErr w:type="gramStart"/>
      <w:r w:rsidRPr="006E2AD5">
        <w:rPr>
          <w:rFonts w:ascii="標楷體" w:eastAsia="標楷體" w:hAnsi="標楷體" w:cs="Times New Roman" w:hint="eastAsia"/>
          <w:szCs w:val="24"/>
        </w:rPr>
        <w:t>等書據證件</w:t>
      </w:r>
      <w:proofErr w:type="gramEnd"/>
      <w:r w:rsidRPr="006E2AD5">
        <w:rPr>
          <w:rFonts w:ascii="標楷體" w:eastAsia="標楷體" w:hAnsi="標楷體" w:cs="Times New Roman" w:hint="eastAsia"/>
          <w:szCs w:val="24"/>
        </w:rPr>
        <w:t>，送勞動部勞工保險局（下稱勞工保險局）審核核發</w:t>
      </w:r>
      <w:r w:rsidR="00977506">
        <w:rPr>
          <w:rFonts w:ascii="標楷體" w:eastAsia="標楷體" w:hAnsi="標楷體" w:cs="Times New Roman" w:hint="eastAsia"/>
          <w:szCs w:val="24"/>
        </w:rPr>
        <w:t>。</w:t>
      </w:r>
      <w:r w:rsidRPr="006E2AD5">
        <w:rPr>
          <w:rFonts w:ascii="標楷體" w:eastAsia="標楷體" w:hAnsi="標楷體" w:cs="Times New Roman" w:hint="eastAsia"/>
          <w:szCs w:val="24"/>
        </w:rPr>
        <w:t>據該局統計，</w:t>
      </w:r>
      <w:proofErr w:type="gramStart"/>
      <w:r w:rsidRPr="006E2AD5">
        <w:rPr>
          <w:rFonts w:ascii="標楷體" w:eastAsia="標楷體" w:hAnsi="標楷體" w:cs="Times New Roman" w:hint="eastAsia"/>
          <w:szCs w:val="24"/>
        </w:rPr>
        <w:t>112至114年度實計勞工保險</w:t>
      </w:r>
      <w:proofErr w:type="gramEnd"/>
      <w:r w:rsidRPr="006E2AD5">
        <w:rPr>
          <w:rFonts w:ascii="標楷體" w:eastAsia="標楷體" w:hAnsi="標楷體" w:cs="Times New Roman" w:hint="eastAsia"/>
          <w:szCs w:val="24"/>
        </w:rPr>
        <w:t>失能給付83,936件、金額166億8,489萬餘元；勞工職業災害保險失能給付7,104件、金額22億5,819萬餘元。按近年屢有黃牛集團勾結不肖醫療診所或醫師開立不實診斷書，利用被保險人不諳失能給付規定，慫恿誘導被保險人</w:t>
      </w:r>
      <w:proofErr w:type="gramStart"/>
      <w:r w:rsidRPr="006E2AD5">
        <w:rPr>
          <w:rFonts w:ascii="標楷體" w:eastAsia="標楷體" w:hAnsi="標楷體" w:cs="Times New Roman" w:hint="eastAsia"/>
          <w:szCs w:val="24"/>
        </w:rPr>
        <w:t>以偽殘或</w:t>
      </w:r>
      <w:proofErr w:type="gramEnd"/>
      <w:r w:rsidRPr="006E2AD5">
        <w:rPr>
          <w:rFonts w:ascii="標楷體" w:eastAsia="標楷體" w:hAnsi="標楷體" w:cs="Times New Roman" w:hint="eastAsia"/>
          <w:szCs w:val="24"/>
        </w:rPr>
        <w:t>不符真實病況詐領保險給付情事</w:t>
      </w:r>
      <w:r w:rsidR="00D145C6">
        <w:rPr>
          <w:rFonts w:ascii="標楷體" w:eastAsia="標楷體" w:hAnsi="標楷體" w:cs="Times New Roman" w:hint="eastAsia"/>
          <w:szCs w:val="24"/>
        </w:rPr>
        <w:t>。</w:t>
      </w:r>
      <w:r w:rsidR="00D145C6" w:rsidRPr="006E2AD5">
        <w:rPr>
          <w:rFonts w:ascii="標楷體" w:eastAsia="標楷體" w:hAnsi="標楷體" w:cs="Times New Roman" w:hint="eastAsia"/>
          <w:szCs w:val="24"/>
        </w:rPr>
        <w:t>勞工保險局</w:t>
      </w:r>
      <w:r w:rsidR="00D145C6">
        <w:rPr>
          <w:rFonts w:ascii="標楷體" w:eastAsia="標楷體" w:hAnsi="標楷體" w:cs="Times New Roman" w:hint="eastAsia"/>
          <w:szCs w:val="24"/>
        </w:rPr>
        <w:t>考量</w:t>
      </w:r>
      <w:r w:rsidRPr="006E2AD5">
        <w:rPr>
          <w:rFonts w:ascii="標楷體" w:eastAsia="標楷體" w:hAnsi="標楷體" w:cs="Times New Roman" w:hint="eastAsia"/>
          <w:szCs w:val="24"/>
        </w:rPr>
        <w:t>涉案</w:t>
      </w:r>
      <w:r w:rsidR="00977506">
        <w:rPr>
          <w:rFonts w:ascii="標楷體" w:eastAsia="標楷體" w:hAnsi="標楷體" w:cs="Times New Roman" w:hint="eastAsia"/>
          <w:szCs w:val="24"/>
        </w:rPr>
        <w:t>之</w:t>
      </w:r>
      <w:r w:rsidRPr="006E2AD5">
        <w:rPr>
          <w:rFonts w:ascii="標楷體" w:eastAsia="標楷體" w:hAnsi="標楷體" w:cs="Times New Roman" w:hint="eastAsia"/>
          <w:szCs w:val="24"/>
        </w:rPr>
        <w:t>金額龐鉅且人數</w:t>
      </w:r>
      <w:proofErr w:type="gramStart"/>
      <w:r w:rsidRPr="006E2AD5">
        <w:rPr>
          <w:rFonts w:ascii="標楷體" w:eastAsia="標楷體" w:hAnsi="標楷體" w:cs="Times New Roman" w:hint="eastAsia"/>
          <w:szCs w:val="24"/>
        </w:rPr>
        <w:t>眾多，</w:t>
      </w:r>
      <w:proofErr w:type="gramEnd"/>
      <w:r w:rsidRPr="006E2AD5">
        <w:rPr>
          <w:rFonts w:ascii="標楷體" w:eastAsia="標楷體" w:hAnsi="標楷體" w:cs="Times New Roman" w:hint="eastAsia"/>
          <w:szCs w:val="24"/>
        </w:rPr>
        <w:t>損及基金財務及整體勞工權益</w:t>
      </w:r>
      <w:r w:rsidR="00D145C6">
        <w:rPr>
          <w:rFonts w:ascii="標楷體" w:eastAsia="標楷體" w:hAnsi="標楷體" w:cs="Times New Roman" w:hint="eastAsia"/>
          <w:szCs w:val="24"/>
        </w:rPr>
        <w:t>，</w:t>
      </w:r>
      <w:r w:rsidRPr="006E2AD5">
        <w:rPr>
          <w:rFonts w:ascii="標楷體" w:eastAsia="標楷體" w:hAnsi="標楷體" w:cs="Times New Roman" w:hint="eastAsia"/>
          <w:szCs w:val="24"/>
        </w:rPr>
        <w:t>為提升給付案件審查效能，遏阻</w:t>
      </w:r>
      <w:proofErr w:type="gramStart"/>
      <w:r w:rsidRPr="006E2AD5">
        <w:rPr>
          <w:rFonts w:ascii="標楷體" w:eastAsia="標楷體" w:hAnsi="標楷體" w:cs="Times New Roman" w:hint="eastAsia"/>
          <w:szCs w:val="24"/>
        </w:rPr>
        <w:t>不法詐</w:t>
      </w:r>
      <w:proofErr w:type="gramEnd"/>
      <w:r w:rsidRPr="006E2AD5">
        <w:rPr>
          <w:rFonts w:ascii="標楷體" w:eastAsia="標楷體" w:hAnsi="標楷體" w:cs="Times New Roman" w:hint="eastAsia"/>
          <w:szCs w:val="24"/>
        </w:rPr>
        <w:t>領給付，於109年推動建置特定對象異常行為預警服務系統</w:t>
      </w:r>
      <w:proofErr w:type="gramStart"/>
      <w:r w:rsidRPr="006E2AD5">
        <w:rPr>
          <w:rFonts w:ascii="標楷體" w:eastAsia="標楷體" w:hAnsi="標楷體" w:cs="Times New Roman" w:hint="eastAsia"/>
          <w:szCs w:val="24"/>
        </w:rPr>
        <w:t>（</w:t>
      </w:r>
      <w:proofErr w:type="gramEnd"/>
      <w:r w:rsidR="00977506" w:rsidRPr="006E2AD5">
        <w:rPr>
          <w:rFonts w:ascii="標楷體" w:eastAsia="標楷體" w:hAnsi="標楷體" w:cs="Times New Roman" w:hint="eastAsia"/>
          <w:szCs w:val="24"/>
        </w:rPr>
        <w:t>下稱IA系統</w:t>
      </w:r>
      <w:r w:rsidRPr="006E2AD5">
        <w:rPr>
          <w:rFonts w:ascii="標楷體" w:eastAsia="標楷體" w:hAnsi="標楷體" w:cs="Times New Roman" w:hint="eastAsia"/>
          <w:szCs w:val="24"/>
        </w:rPr>
        <w:t>；</w:t>
      </w:r>
      <w:r w:rsidR="00977506" w:rsidRPr="006E2AD5">
        <w:rPr>
          <w:rFonts w:ascii="標楷體" w:eastAsia="標楷體" w:hAnsi="標楷體" w:cs="Times New Roman" w:hint="eastAsia"/>
          <w:szCs w:val="24"/>
        </w:rPr>
        <w:t>建置經費2,967萬餘元</w:t>
      </w:r>
      <w:proofErr w:type="gramStart"/>
      <w:r w:rsidRPr="006E2AD5">
        <w:rPr>
          <w:rFonts w:ascii="標楷體" w:eastAsia="標楷體" w:hAnsi="標楷體" w:cs="Times New Roman" w:hint="eastAsia"/>
          <w:szCs w:val="24"/>
        </w:rPr>
        <w:t>）</w:t>
      </w:r>
      <w:proofErr w:type="gramEnd"/>
      <w:r w:rsidRPr="006E2AD5">
        <w:rPr>
          <w:rFonts w:ascii="標楷體" w:eastAsia="標楷體" w:hAnsi="標楷體" w:cs="Times New Roman" w:hint="eastAsia"/>
          <w:szCs w:val="24"/>
        </w:rPr>
        <w:t>，導入自動化機器學習，訓練AI模型自動判別勞工保險及勞工職業災害保險失能給付、農民健康保險及農民職業災害保險身心障礙給付等案件之綜合風險值，透過建立風險評估模型，預警及辨識高風險案件，以輔助個案查核，提升案件審查效能。經查，IA系統已於112年11月上線，提供勞工保險及勞工職業災害保險失能給付高風險案件預警服務，據勞工保險局統計，113及</w:t>
      </w:r>
      <w:proofErr w:type="gramStart"/>
      <w:r w:rsidRPr="006E2AD5">
        <w:rPr>
          <w:rFonts w:ascii="標楷體" w:eastAsia="標楷體" w:hAnsi="標楷體" w:cs="Times New Roman" w:hint="eastAsia"/>
          <w:szCs w:val="24"/>
        </w:rPr>
        <w:t>114</w:t>
      </w:r>
      <w:proofErr w:type="gramEnd"/>
      <w:r w:rsidRPr="006E2AD5">
        <w:rPr>
          <w:rFonts w:ascii="標楷體" w:eastAsia="標楷體" w:hAnsi="標楷體" w:cs="Times New Roman" w:hint="eastAsia"/>
          <w:szCs w:val="24"/>
        </w:rPr>
        <w:t>年度截至10月底</w:t>
      </w:r>
      <w:r w:rsidR="003C2228">
        <w:rPr>
          <w:rFonts w:ascii="標楷體" w:eastAsia="標楷體" w:hAnsi="標楷體" w:cs="Times New Roman" w:hint="eastAsia"/>
          <w:szCs w:val="24"/>
        </w:rPr>
        <w:t>止</w:t>
      </w:r>
      <w:r w:rsidR="005423DE">
        <w:rPr>
          <w:rFonts w:ascii="標楷體" w:eastAsia="標楷體" w:hAnsi="標楷體" w:cs="Times New Roman" w:hint="eastAsia"/>
          <w:szCs w:val="24"/>
        </w:rPr>
        <w:t>，</w:t>
      </w:r>
      <w:r w:rsidRPr="006E2AD5">
        <w:rPr>
          <w:rFonts w:ascii="標楷體" w:eastAsia="標楷體" w:hAnsi="標楷體" w:cs="Times New Roman" w:hint="eastAsia"/>
          <w:szCs w:val="24"/>
        </w:rPr>
        <w:t>經IA系統判別須加強審查案件計329件，審查結果經核定為未達或調降失能等級之核定差異件數為246件，異常案件命中率74.77％，對比同期間經人工判別須加強審查案件378件，審查結果核定差異件數120件，異常案件命中率31.75％，IA系統判別結果較人工判別命中率提高43.02個百分點，顯示透過IA系統輔助判別案件風險程度，有助精</w:t>
      </w:r>
      <w:proofErr w:type="gramStart"/>
      <w:r w:rsidRPr="006E2AD5">
        <w:rPr>
          <w:rFonts w:ascii="標楷體" w:eastAsia="標楷體" w:hAnsi="標楷體" w:cs="Times New Roman" w:hint="eastAsia"/>
          <w:szCs w:val="24"/>
        </w:rPr>
        <w:t>準</w:t>
      </w:r>
      <w:proofErr w:type="gramEnd"/>
      <w:r w:rsidRPr="006E2AD5">
        <w:rPr>
          <w:rFonts w:ascii="標楷體" w:eastAsia="標楷體" w:hAnsi="標楷體" w:cs="Times New Roman" w:hint="eastAsia"/>
          <w:szCs w:val="24"/>
        </w:rPr>
        <w:t>篩選異常案件，減少無效審查作業人力。</w:t>
      </w:r>
      <w:proofErr w:type="gramStart"/>
      <w:r w:rsidRPr="006E2AD5">
        <w:rPr>
          <w:rFonts w:ascii="標楷體" w:eastAsia="標楷體" w:hAnsi="標楷體" w:cs="Times New Roman" w:hint="eastAsia"/>
          <w:szCs w:val="24"/>
        </w:rPr>
        <w:t>惟查</w:t>
      </w:r>
      <w:proofErr w:type="gramEnd"/>
      <w:r w:rsidRPr="006E2AD5">
        <w:rPr>
          <w:rFonts w:ascii="標楷體" w:eastAsia="標楷體" w:hAnsi="標楷體" w:cs="Times New Roman" w:hint="eastAsia"/>
          <w:szCs w:val="24"/>
        </w:rPr>
        <w:t>IA系統之模型訓練資料來源</w:t>
      </w:r>
      <w:r w:rsidR="00D75EA6">
        <w:rPr>
          <w:rFonts w:ascii="標楷體" w:eastAsia="標楷體" w:hAnsi="標楷體" w:cs="Times New Roman" w:hint="eastAsia"/>
          <w:szCs w:val="24"/>
        </w:rPr>
        <w:t>，</w:t>
      </w:r>
      <w:r w:rsidRPr="006E2AD5">
        <w:rPr>
          <w:rFonts w:ascii="標楷體" w:eastAsia="標楷體" w:hAnsi="標楷體" w:cs="Times New Roman" w:hint="eastAsia"/>
          <w:szCs w:val="24"/>
        </w:rPr>
        <w:t>除勞工保險及勞工職業災害保險失能給付案件外，尚包含農民健康保險及農民職業災害保險身心障礙給付案件，然IA系統正式上線以來，迄至本部查核日（115年1月13日）止已2年餘，</w:t>
      </w:r>
      <w:r w:rsidR="00D75EA6">
        <w:rPr>
          <w:rFonts w:ascii="標楷體" w:eastAsia="標楷體" w:hAnsi="標楷體" w:cs="Times New Roman" w:hint="eastAsia"/>
          <w:szCs w:val="24"/>
        </w:rPr>
        <w:t>仍</w:t>
      </w:r>
      <w:r w:rsidRPr="006E2AD5">
        <w:rPr>
          <w:rFonts w:ascii="標楷體" w:eastAsia="標楷體" w:hAnsi="標楷體" w:cs="Times New Roman" w:hint="eastAsia"/>
          <w:szCs w:val="24"/>
        </w:rPr>
        <w:t>未導入</w:t>
      </w:r>
      <w:r w:rsidR="00D145C6">
        <w:rPr>
          <w:rFonts w:ascii="標楷體" w:eastAsia="標楷體" w:hAnsi="標楷體" w:cs="Times New Roman" w:hint="eastAsia"/>
          <w:szCs w:val="24"/>
        </w:rPr>
        <w:t>應用於</w:t>
      </w:r>
      <w:r w:rsidRPr="006E2AD5">
        <w:rPr>
          <w:rFonts w:ascii="標楷體" w:eastAsia="標楷體" w:hAnsi="標楷體" w:cs="Times New Roman" w:hint="eastAsia"/>
          <w:szCs w:val="24"/>
        </w:rPr>
        <w:t>農民健康保險及農民職業災害保險身心障礙給付案件之審查作業</w:t>
      </w:r>
      <w:r w:rsidR="00D145C6">
        <w:rPr>
          <w:rFonts w:ascii="標楷體" w:eastAsia="標楷體" w:hAnsi="標楷體" w:cs="Times New Roman" w:hint="eastAsia"/>
          <w:szCs w:val="24"/>
        </w:rPr>
        <w:t>，</w:t>
      </w:r>
      <w:r w:rsidRPr="006E2AD5">
        <w:rPr>
          <w:rFonts w:ascii="標楷體" w:eastAsia="標楷體" w:hAnsi="標楷體" w:cs="Times New Roman" w:hint="eastAsia"/>
          <w:szCs w:val="24"/>
        </w:rPr>
        <w:t>據該局說明，係配合112年農民健康保險條例及相關子法修正，優先辦理修法</w:t>
      </w:r>
      <w:r w:rsidRPr="006E2AD5">
        <w:rPr>
          <w:rFonts w:ascii="標楷體" w:eastAsia="標楷體" w:hAnsi="標楷體" w:cs="Times New Roman" w:hint="eastAsia"/>
          <w:szCs w:val="24"/>
        </w:rPr>
        <w:lastRenderedPageBreak/>
        <w:t>後之承保、給付、計費及財務等資訊系統功能增修及流程再造，致未同步辦理IA系統之</w:t>
      </w:r>
      <w:proofErr w:type="gramStart"/>
      <w:r w:rsidRPr="006E2AD5">
        <w:rPr>
          <w:rFonts w:ascii="標楷體" w:eastAsia="標楷體" w:hAnsi="標楷體" w:cs="Times New Roman" w:hint="eastAsia"/>
          <w:szCs w:val="24"/>
        </w:rPr>
        <w:t>介</w:t>
      </w:r>
      <w:proofErr w:type="gramEnd"/>
      <w:r w:rsidRPr="006E2AD5">
        <w:rPr>
          <w:rFonts w:ascii="標楷體" w:eastAsia="標楷體" w:hAnsi="標楷體" w:cs="Times New Roman" w:hint="eastAsia"/>
          <w:szCs w:val="24"/>
        </w:rPr>
        <w:t>接與導入，預計115年底前完成系統</w:t>
      </w:r>
      <w:proofErr w:type="gramStart"/>
      <w:r w:rsidRPr="006E2AD5">
        <w:rPr>
          <w:rFonts w:ascii="標楷體" w:eastAsia="標楷體" w:hAnsi="標楷體" w:cs="Times New Roman" w:hint="eastAsia"/>
          <w:szCs w:val="24"/>
        </w:rPr>
        <w:t>介</w:t>
      </w:r>
      <w:proofErr w:type="gramEnd"/>
      <w:r w:rsidRPr="006E2AD5">
        <w:rPr>
          <w:rFonts w:ascii="標楷體" w:eastAsia="標楷體" w:hAnsi="標楷體" w:cs="Times New Roman" w:hint="eastAsia"/>
          <w:szCs w:val="24"/>
        </w:rPr>
        <w:t>接。</w:t>
      </w:r>
      <w:r w:rsidR="002F799D">
        <w:rPr>
          <w:rFonts w:ascii="標楷體" w:eastAsia="標楷體" w:hAnsi="標楷體" w:cs="Times New Roman" w:hint="eastAsia"/>
          <w:szCs w:val="24"/>
        </w:rPr>
        <w:t>另</w:t>
      </w:r>
      <w:r w:rsidR="00D145C6">
        <w:rPr>
          <w:rFonts w:ascii="標楷體" w:eastAsia="標楷體" w:hAnsi="標楷體" w:cs="Times New Roman" w:hint="eastAsia"/>
          <w:szCs w:val="24"/>
        </w:rPr>
        <w:t>查</w:t>
      </w:r>
      <w:r w:rsidR="00D145C6" w:rsidRPr="006E2AD5">
        <w:rPr>
          <w:rFonts w:ascii="標楷體" w:eastAsia="標楷體" w:hAnsi="標楷體" w:cs="Times New Roman" w:hint="eastAsia"/>
          <w:szCs w:val="24"/>
        </w:rPr>
        <w:t>IA</w:t>
      </w:r>
      <w:proofErr w:type="gramStart"/>
      <w:r w:rsidR="00D145C6" w:rsidRPr="006E2AD5">
        <w:rPr>
          <w:rFonts w:ascii="標楷體" w:eastAsia="標楷體" w:hAnsi="標楷體" w:cs="Times New Roman" w:hint="eastAsia"/>
          <w:szCs w:val="24"/>
        </w:rPr>
        <w:t>系統</w:t>
      </w:r>
      <w:r w:rsidRPr="006E2AD5">
        <w:rPr>
          <w:rFonts w:ascii="標楷體" w:eastAsia="標楷體" w:hAnsi="標楷體" w:cs="Times New Roman" w:hint="eastAsia"/>
          <w:szCs w:val="24"/>
        </w:rPr>
        <w:t>除失能</w:t>
      </w:r>
      <w:proofErr w:type="gramEnd"/>
      <w:r w:rsidRPr="006E2AD5">
        <w:rPr>
          <w:rFonts w:ascii="標楷體" w:eastAsia="標楷體" w:hAnsi="標楷體" w:cs="Times New Roman" w:hint="eastAsia"/>
          <w:szCs w:val="24"/>
        </w:rPr>
        <w:t>給付（身心障礙給付）案件外，尚規劃建立「合理療養期」及「上、下班合理途徑」等學習模型，輔助醫療給付案件之審查，顯示系統導入及運用仍有極大推展空間。</w:t>
      </w:r>
      <w:proofErr w:type="gramStart"/>
      <w:r w:rsidRPr="006E2AD5">
        <w:rPr>
          <w:rFonts w:ascii="標楷體" w:eastAsia="標楷體" w:hAnsi="標楷體" w:cs="Times New Roman" w:hint="eastAsia"/>
          <w:szCs w:val="24"/>
        </w:rPr>
        <w:t>鑑</w:t>
      </w:r>
      <w:proofErr w:type="gramEnd"/>
      <w:r w:rsidRPr="006E2AD5">
        <w:rPr>
          <w:rFonts w:ascii="標楷體" w:eastAsia="標楷體" w:hAnsi="標楷體" w:cs="Times New Roman" w:hint="eastAsia"/>
          <w:szCs w:val="24"/>
        </w:rPr>
        <w:t>於勞工保險局近年透過IA系統，精</w:t>
      </w:r>
      <w:proofErr w:type="gramStart"/>
      <w:r w:rsidRPr="006E2AD5">
        <w:rPr>
          <w:rFonts w:ascii="標楷體" w:eastAsia="標楷體" w:hAnsi="標楷體" w:cs="Times New Roman" w:hint="eastAsia"/>
          <w:szCs w:val="24"/>
        </w:rPr>
        <w:t>準</w:t>
      </w:r>
      <w:proofErr w:type="gramEnd"/>
      <w:r w:rsidRPr="006E2AD5">
        <w:rPr>
          <w:rFonts w:ascii="標楷體" w:eastAsia="標楷體" w:hAnsi="標楷體" w:cs="Times New Roman" w:hint="eastAsia"/>
          <w:szCs w:val="24"/>
        </w:rPr>
        <w:t>篩選高風險給付案件據以施行個案查核，已確實發揮及時</w:t>
      </w:r>
      <w:proofErr w:type="gramStart"/>
      <w:r w:rsidRPr="006E2AD5">
        <w:rPr>
          <w:rFonts w:ascii="標楷體" w:eastAsia="標楷體" w:hAnsi="標楷體" w:cs="Times New Roman" w:hint="eastAsia"/>
          <w:szCs w:val="24"/>
        </w:rPr>
        <w:t>防阻詐領</w:t>
      </w:r>
      <w:proofErr w:type="gramEnd"/>
      <w:r w:rsidRPr="006E2AD5">
        <w:rPr>
          <w:rFonts w:ascii="標楷體" w:eastAsia="標楷體" w:hAnsi="標楷體" w:cs="Times New Roman" w:hint="eastAsia"/>
          <w:szCs w:val="24"/>
        </w:rPr>
        <w:t>案件及提升行政審查效能之具體成效，為</w:t>
      </w:r>
      <w:proofErr w:type="gramStart"/>
      <w:r w:rsidRPr="006E2AD5">
        <w:rPr>
          <w:rFonts w:ascii="標楷體" w:eastAsia="標楷體" w:hAnsi="標楷體" w:cs="Times New Roman" w:hint="eastAsia"/>
          <w:szCs w:val="24"/>
        </w:rPr>
        <w:t>賡續精</w:t>
      </w:r>
      <w:proofErr w:type="gramEnd"/>
      <w:r w:rsidRPr="006E2AD5">
        <w:rPr>
          <w:rFonts w:ascii="標楷體" w:eastAsia="標楷體" w:hAnsi="標楷體" w:cs="Times New Roman" w:hint="eastAsia"/>
          <w:szCs w:val="24"/>
        </w:rPr>
        <w:t>進給付案件之預警及審查機制，提升案件審查效能，經函請勞動部督促</w:t>
      </w:r>
      <w:r w:rsidR="00D145C6">
        <w:rPr>
          <w:rFonts w:ascii="標楷體" w:eastAsia="標楷體" w:hAnsi="標楷體" w:cs="Times New Roman" w:hint="eastAsia"/>
          <w:szCs w:val="24"/>
        </w:rPr>
        <w:t>勞工保險</w:t>
      </w:r>
      <w:r w:rsidR="00D75EA6">
        <w:rPr>
          <w:rFonts w:ascii="標楷體" w:eastAsia="標楷體" w:hAnsi="標楷體" w:cs="Times New Roman" w:hint="eastAsia"/>
          <w:szCs w:val="24"/>
        </w:rPr>
        <w:t>局</w:t>
      </w:r>
      <w:r w:rsidRPr="006E2AD5">
        <w:rPr>
          <w:rFonts w:ascii="標楷體" w:eastAsia="標楷體" w:hAnsi="標楷體" w:cs="Times New Roman" w:hint="eastAsia"/>
          <w:szCs w:val="24"/>
        </w:rPr>
        <w:t>加速推動進程，並持續</w:t>
      </w:r>
      <w:proofErr w:type="gramStart"/>
      <w:r w:rsidRPr="006E2AD5">
        <w:rPr>
          <w:rFonts w:ascii="標楷體" w:eastAsia="標楷體" w:hAnsi="標楷體" w:cs="Times New Roman" w:hint="eastAsia"/>
          <w:szCs w:val="24"/>
        </w:rPr>
        <w:t>蒐</w:t>
      </w:r>
      <w:proofErr w:type="gramEnd"/>
      <w:r w:rsidRPr="006E2AD5">
        <w:rPr>
          <w:rFonts w:ascii="標楷體" w:eastAsia="標楷體" w:hAnsi="標楷體" w:cs="Times New Roman" w:hint="eastAsia"/>
          <w:szCs w:val="24"/>
        </w:rPr>
        <w:t>整</w:t>
      </w:r>
      <w:proofErr w:type="gramStart"/>
      <w:r w:rsidRPr="006E2AD5">
        <w:rPr>
          <w:rFonts w:ascii="標楷體" w:eastAsia="標楷體" w:hAnsi="標楷體" w:cs="Times New Roman" w:hint="eastAsia"/>
          <w:szCs w:val="24"/>
        </w:rPr>
        <w:t>不法態</w:t>
      </w:r>
      <w:proofErr w:type="gramEnd"/>
      <w:r w:rsidRPr="006E2AD5">
        <w:rPr>
          <w:rFonts w:ascii="標楷體" w:eastAsia="標楷體" w:hAnsi="標楷體" w:cs="Times New Roman" w:hint="eastAsia"/>
          <w:szCs w:val="24"/>
        </w:rPr>
        <w:t>樣資訊，精進優化IA系統模型效能，另</w:t>
      </w:r>
      <w:proofErr w:type="gramStart"/>
      <w:r w:rsidRPr="006E2AD5">
        <w:rPr>
          <w:rFonts w:ascii="標楷體" w:eastAsia="標楷體" w:hAnsi="標楷體" w:cs="Times New Roman" w:hint="eastAsia"/>
          <w:szCs w:val="24"/>
        </w:rPr>
        <w:t>研</w:t>
      </w:r>
      <w:proofErr w:type="gramEnd"/>
      <w:r w:rsidRPr="006E2AD5">
        <w:rPr>
          <w:rFonts w:ascii="標楷體" w:eastAsia="標楷體" w:hAnsi="標楷體" w:cs="Times New Roman" w:hint="eastAsia"/>
          <w:szCs w:val="24"/>
        </w:rPr>
        <w:t>議擴大應用IA系統或其他AI工具，輔助</w:t>
      </w:r>
      <w:proofErr w:type="gramStart"/>
      <w:r w:rsidRPr="006E2AD5">
        <w:rPr>
          <w:rFonts w:ascii="標楷體" w:eastAsia="標楷體" w:hAnsi="標楷體" w:cs="Times New Roman" w:hint="eastAsia"/>
          <w:szCs w:val="24"/>
        </w:rPr>
        <w:t>給付或承保</w:t>
      </w:r>
      <w:proofErr w:type="gramEnd"/>
      <w:r w:rsidRPr="006E2AD5">
        <w:rPr>
          <w:rFonts w:ascii="標楷體" w:eastAsia="標楷體" w:hAnsi="標楷體" w:cs="Times New Roman" w:hint="eastAsia"/>
          <w:szCs w:val="24"/>
        </w:rPr>
        <w:t>業務審核作業之可行性，同時持續透過</w:t>
      </w:r>
      <w:r w:rsidR="00D75EA6">
        <w:rPr>
          <w:rFonts w:ascii="標楷體" w:eastAsia="標楷體" w:hAnsi="標楷體" w:cs="Times New Roman" w:hint="eastAsia"/>
          <w:szCs w:val="24"/>
        </w:rPr>
        <w:t>多元</w:t>
      </w:r>
      <w:r w:rsidRPr="006E2AD5">
        <w:rPr>
          <w:rFonts w:ascii="標楷體" w:eastAsia="標楷體" w:hAnsi="標楷體" w:cs="Times New Roman" w:hint="eastAsia"/>
          <w:szCs w:val="24"/>
        </w:rPr>
        <w:t>管道，強化被保險人與投保單位之法</w:t>
      </w:r>
      <w:proofErr w:type="gramStart"/>
      <w:r w:rsidRPr="006E2AD5">
        <w:rPr>
          <w:rFonts w:ascii="標楷體" w:eastAsia="標楷體" w:hAnsi="標楷體" w:cs="Times New Roman" w:hint="eastAsia"/>
          <w:szCs w:val="24"/>
        </w:rPr>
        <w:t>遵</w:t>
      </w:r>
      <w:proofErr w:type="gramEnd"/>
      <w:r w:rsidRPr="006E2AD5">
        <w:rPr>
          <w:rFonts w:ascii="標楷體" w:eastAsia="標楷體" w:hAnsi="標楷體" w:cs="Times New Roman" w:hint="eastAsia"/>
          <w:szCs w:val="24"/>
        </w:rPr>
        <w:t>意識，以避免遭不當誘導或詐騙，損及勞工權益及侵蝕各保險基金財務。據復：A.IA系統已於115年5月完成導入</w:t>
      </w:r>
      <w:proofErr w:type="gramStart"/>
      <w:r w:rsidRPr="006E2AD5">
        <w:rPr>
          <w:rFonts w:ascii="標楷體" w:eastAsia="標楷體" w:hAnsi="標楷體" w:cs="Times New Roman" w:hint="eastAsia"/>
          <w:szCs w:val="24"/>
        </w:rPr>
        <w:t>介接農</w:t>
      </w:r>
      <w:proofErr w:type="gramEnd"/>
      <w:r w:rsidRPr="006E2AD5">
        <w:rPr>
          <w:rFonts w:ascii="標楷體" w:eastAsia="標楷體" w:hAnsi="標楷體" w:cs="Times New Roman" w:hint="eastAsia"/>
          <w:szCs w:val="24"/>
        </w:rPr>
        <w:t>（職）保給付系統，並正式上線使用；B.將督促該局持續蒐集異常案件資訊，滾動調整優化IA系統，另該局已規劃建立「合理療養期」及「上、下班合理途徑」學習模型，將適時</w:t>
      </w:r>
      <w:proofErr w:type="gramStart"/>
      <w:r w:rsidRPr="006E2AD5">
        <w:rPr>
          <w:rFonts w:ascii="標楷體" w:eastAsia="標楷體" w:hAnsi="標楷體" w:cs="Times New Roman" w:hint="eastAsia"/>
          <w:szCs w:val="24"/>
        </w:rPr>
        <w:t>研</w:t>
      </w:r>
      <w:proofErr w:type="gramEnd"/>
      <w:r w:rsidRPr="006E2AD5">
        <w:rPr>
          <w:rFonts w:ascii="標楷體" w:eastAsia="標楷體" w:hAnsi="標楷體" w:cs="Times New Roman" w:hint="eastAsia"/>
          <w:szCs w:val="24"/>
        </w:rPr>
        <w:t>議擴大應用至其他給付項目之可行性；C.該局將持續透過多元管道進行保險給付相關權益與法令宣導，並赴農會及各大醫院辦理防治黃牛說明會，以提升整體防詐與法</w:t>
      </w:r>
      <w:proofErr w:type="gramStart"/>
      <w:r w:rsidRPr="006E2AD5">
        <w:rPr>
          <w:rFonts w:ascii="標楷體" w:eastAsia="標楷體" w:hAnsi="標楷體" w:cs="Times New Roman" w:hint="eastAsia"/>
          <w:szCs w:val="24"/>
        </w:rPr>
        <w:t>遵</w:t>
      </w:r>
      <w:proofErr w:type="gramEnd"/>
      <w:r w:rsidRPr="006E2AD5">
        <w:rPr>
          <w:rFonts w:ascii="標楷體" w:eastAsia="標楷體" w:hAnsi="標楷體" w:cs="Times New Roman" w:hint="eastAsia"/>
          <w:szCs w:val="24"/>
        </w:rPr>
        <w:t>意識</w:t>
      </w:r>
      <w:r w:rsidR="00BB7701">
        <w:rPr>
          <w:rFonts w:ascii="標楷體" w:eastAsia="標楷體" w:hAnsi="標楷體" w:cs="Times New Roman" w:hint="eastAsia"/>
          <w:szCs w:val="24"/>
        </w:rPr>
        <w:t>。</w:t>
      </w:r>
    </w:p>
    <w:p w14:paraId="44DD1966" w14:textId="1F3FC843" w:rsidR="009E7E82" w:rsidRPr="00007922" w:rsidRDefault="009E7E82" w:rsidP="00CE6AF3">
      <w:pPr>
        <w:widowControl/>
        <w:overflowPunct w:val="0"/>
        <w:spacing w:line="620" w:lineRule="exact"/>
        <w:ind w:firstLineChars="450" w:firstLine="1261"/>
        <w:jc w:val="both"/>
        <w:rPr>
          <w:rFonts w:ascii="標楷體" w:eastAsia="標楷體" w:hAnsi="標楷體" w:cs="標楷體"/>
          <w:b/>
          <w:sz w:val="28"/>
          <w:szCs w:val="28"/>
        </w:rPr>
      </w:pPr>
      <w:r w:rsidRPr="00007922">
        <w:rPr>
          <w:rFonts w:ascii="標楷體" w:eastAsia="標楷體" w:hAnsi="標楷體" w:cs="標楷體"/>
          <w:b/>
          <w:sz w:val="28"/>
          <w:szCs w:val="28"/>
        </w:rPr>
        <w:t xml:space="preserve">6.　</w:t>
      </w:r>
      <w:proofErr w:type="gramStart"/>
      <w:r w:rsidRPr="00007922">
        <w:rPr>
          <w:rFonts w:ascii="標楷體" w:eastAsia="標楷體" w:hAnsi="標楷體" w:cs="標楷體"/>
          <w:b/>
          <w:sz w:val="28"/>
          <w:szCs w:val="28"/>
        </w:rPr>
        <w:t>1</w:t>
      </w:r>
      <w:r w:rsidRPr="00007922">
        <w:rPr>
          <w:rFonts w:ascii="標楷體" w:eastAsia="標楷體" w:hAnsi="標楷體" w:cs="標楷體" w:hint="eastAsia"/>
          <w:b/>
          <w:sz w:val="28"/>
          <w:szCs w:val="28"/>
        </w:rPr>
        <w:t>1</w:t>
      </w:r>
      <w:r w:rsidR="00B04196">
        <w:rPr>
          <w:rFonts w:ascii="標楷體" w:eastAsia="標楷體" w:hAnsi="標楷體" w:cs="標楷體" w:hint="eastAsia"/>
          <w:b/>
          <w:sz w:val="28"/>
          <w:szCs w:val="28"/>
        </w:rPr>
        <w:t>3</w:t>
      </w:r>
      <w:proofErr w:type="gramEnd"/>
      <w:r w:rsidRPr="00007922">
        <w:rPr>
          <w:rFonts w:ascii="標楷體" w:eastAsia="標楷體" w:hAnsi="標楷體" w:cs="標楷體"/>
          <w:b/>
          <w:sz w:val="28"/>
          <w:szCs w:val="28"/>
        </w:rPr>
        <w:t>年度重要審核意見追蹤查核情形</w:t>
      </w:r>
    </w:p>
    <w:p w14:paraId="71244348" w14:textId="3859A0C4" w:rsidR="009E7E82" w:rsidRPr="00FC2AA0" w:rsidRDefault="009E7E82" w:rsidP="00593033">
      <w:pPr>
        <w:widowControl/>
        <w:overflowPunct w:val="0"/>
        <w:spacing w:line="583" w:lineRule="exact"/>
        <w:ind w:firstLineChars="200" w:firstLine="480"/>
        <w:jc w:val="both"/>
        <w:rPr>
          <w:rFonts w:ascii="標楷體" w:eastAsia="標楷體" w:hAnsi="標楷體" w:cs="標楷體"/>
          <w:szCs w:val="24"/>
        </w:rPr>
      </w:pPr>
      <w:r w:rsidRPr="00FC2AA0">
        <w:rPr>
          <w:rFonts w:ascii="標楷體" w:eastAsia="標楷體" w:hAnsi="標楷體" w:cs="標楷體" w:hint="eastAsia"/>
          <w:szCs w:val="24"/>
        </w:rPr>
        <w:t>本部於</w:t>
      </w:r>
      <w:proofErr w:type="gramStart"/>
      <w:r w:rsidRPr="00FC2AA0">
        <w:rPr>
          <w:rFonts w:ascii="標楷體" w:eastAsia="標楷體" w:hAnsi="標楷體" w:cs="標楷體"/>
          <w:szCs w:val="24"/>
        </w:rPr>
        <w:t>1</w:t>
      </w:r>
      <w:r w:rsidRPr="00FC2AA0">
        <w:rPr>
          <w:rFonts w:ascii="標楷體" w:eastAsia="標楷體" w:hAnsi="標楷體" w:cs="標楷體" w:hint="eastAsia"/>
          <w:szCs w:val="24"/>
        </w:rPr>
        <w:t>1</w:t>
      </w:r>
      <w:r w:rsidR="00B04196" w:rsidRPr="00FC2AA0">
        <w:rPr>
          <w:rFonts w:ascii="標楷體" w:eastAsia="標楷體" w:hAnsi="標楷體" w:cs="標楷體" w:hint="eastAsia"/>
          <w:szCs w:val="24"/>
        </w:rPr>
        <w:t>3</w:t>
      </w:r>
      <w:proofErr w:type="gramEnd"/>
      <w:r w:rsidRPr="00FC2AA0">
        <w:rPr>
          <w:rFonts w:ascii="標楷體" w:eastAsia="標楷體" w:hAnsi="標楷體" w:cs="標楷體"/>
          <w:szCs w:val="24"/>
        </w:rPr>
        <w:t>年度審核報告非營業部分</w:t>
      </w:r>
      <w:r w:rsidRPr="00FC2AA0">
        <w:rPr>
          <w:rFonts w:ascii="標楷體" w:eastAsia="標楷體" w:hAnsi="標楷體" w:cs="標楷體" w:hint="eastAsia"/>
          <w:szCs w:val="24"/>
        </w:rPr>
        <w:t>內</w:t>
      </w:r>
      <w:r w:rsidRPr="00FC2AA0">
        <w:rPr>
          <w:rFonts w:ascii="標楷體" w:eastAsia="標楷體" w:hAnsi="標楷體" w:cs="標楷體"/>
          <w:szCs w:val="24"/>
        </w:rPr>
        <w:t>列重要審核意見，</w:t>
      </w:r>
      <w:r w:rsidRPr="00FC2AA0">
        <w:rPr>
          <w:rFonts w:ascii="標楷體" w:eastAsia="標楷體" w:hAnsi="標楷體" w:cs="標楷體" w:hint="eastAsia"/>
          <w:szCs w:val="24"/>
        </w:rPr>
        <w:t>計有</w:t>
      </w:r>
      <w:r w:rsidR="00B04196" w:rsidRPr="00FC2AA0">
        <w:rPr>
          <w:rFonts w:ascii="標楷體" w:eastAsia="標楷體" w:hAnsi="標楷體" w:cs="標楷體" w:hint="eastAsia"/>
          <w:szCs w:val="24"/>
        </w:rPr>
        <w:t>受惠政府連年撥補勞工保險基金及投資運用收益創新高，勞工保險基金最近一次精算結果，基金累積餘額出現負值年度較</w:t>
      </w:r>
      <w:proofErr w:type="gramStart"/>
      <w:r w:rsidR="00B04196" w:rsidRPr="00FC2AA0">
        <w:rPr>
          <w:rFonts w:ascii="標楷體" w:eastAsia="標楷體" w:hAnsi="標楷體" w:cs="標楷體" w:hint="eastAsia"/>
          <w:szCs w:val="24"/>
        </w:rPr>
        <w:t>前次精算</w:t>
      </w:r>
      <w:proofErr w:type="gramEnd"/>
      <w:r w:rsidR="00B04196" w:rsidRPr="00FC2AA0">
        <w:rPr>
          <w:rFonts w:ascii="標楷體" w:eastAsia="標楷體" w:hAnsi="標楷體" w:cs="標楷體" w:hint="eastAsia"/>
          <w:szCs w:val="24"/>
        </w:rPr>
        <w:t>結果延後3年，惟隨著請領老年年金人數及金額逐年增加，保險收支差短逐年擴大，政府撥補金額</w:t>
      </w:r>
      <w:proofErr w:type="gramStart"/>
      <w:r w:rsidR="00B04196" w:rsidRPr="00FC2AA0">
        <w:rPr>
          <w:rFonts w:ascii="標楷體" w:eastAsia="標楷體" w:hAnsi="標楷體" w:cs="標楷體" w:hint="eastAsia"/>
          <w:szCs w:val="24"/>
        </w:rPr>
        <w:t>恐</w:t>
      </w:r>
      <w:proofErr w:type="gramEnd"/>
      <w:r w:rsidR="00B04196" w:rsidRPr="00FC2AA0">
        <w:rPr>
          <w:rFonts w:ascii="標楷體" w:eastAsia="標楷體" w:hAnsi="標楷體" w:cs="標楷體" w:hint="eastAsia"/>
          <w:szCs w:val="24"/>
        </w:rPr>
        <w:t>無法彌平未來財務缺口，基金面臨嚴峻財務挑戰，允宜儘速凝聚各界共識，積極正視基金財務缺口癥結問題，妥適</w:t>
      </w:r>
      <w:proofErr w:type="gramStart"/>
      <w:r w:rsidR="00B04196" w:rsidRPr="00FC2AA0">
        <w:rPr>
          <w:rFonts w:ascii="標楷體" w:eastAsia="標楷體" w:hAnsi="標楷體" w:cs="標楷體" w:hint="eastAsia"/>
          <w:szCs w:val="24"/>
        </w:rPr>
        <w:t>研</w:t>
      </w:r>
      <w:proofErr w:type="gramEnd"/>
      <w:r w:rsidR="00B04196" w:rsidRPr="00FC2AA0">
        <w:rPr>
          <w:rFonts w:ascii="標楷體" w:eastAsia="標楷體" w:hAnsi="標楷體" w:cs="標楷體" w:hint="eastAsia"/>
          <w:szCs w:val="24"/>
        </w:rPr>
        <w:t>擬</w:t>
      </w:r>
      <w:proofErr w:type="gramStart"/>
      <w:r w:rsidR="00B04196" w:rsidRPr="00FC2AA0">
        <w:rPr>
          <w:rFonts w:ascii="標楷體" w:eastAsia="標楷體" w:hAnsi="標楷體" w:cs="標楷體" w:hint="eastAsia"/>
          <w:szCs w:val="24"/>
        </w:rPr>
        <w:t>解決善策</w:t>
      </w:r>
      <w:proofErr w:type="gramEnd"/>
      <w:r w:rsidR="00B04196" w:rsidRPr="00FC2AA0">
        <w:rPr>
          <w:rFonts w:ascii="標楷體" w:eastAsia="標楷體" w:hAnsi="標楷體" w:cs="標楷體" w:hint="eastAsia"/>
          <w:szCs w:val="24"/>
        </w:rPr>
        <w:t>，以確保基金財務安全與永續經營，長遠保障各世代勞工之退休權益</w:t>
      </w:r>
      <w:r w:rsidRPr="00FC2AA0">
        <w:rPr>
          <w:rFonts w:ascii="標楷體" w:eastAsia="標楷體" w:hAnsi="標楷體" w:cs="標楷體" w:hint="eastAsia"/>
          <w:szCs w:val="24"/>
        </w:rPr>
        <w:t>1項，</w:t>
      </w:r>
      <w:r w:rsidR="00793D99">
        <w:rPr>
          <w:rFonts w:ascii="標楷體" w:eastAsia="標楷體" w:hAnsi="標楷體" w:cs="標楷體" w:hint="eastAsia"/>
          <w:szCs w:val="24"/>
        </w:rPr>
        <w:t>經</w:t>
      </w:r>
      <w:proofErr w:type="gramStart"/>
      <w:r w:rsidR="00793D99">
        <w:rPr>
          <w:rFonts w:ascii="標楷體" w:eastAsia="標楷體" w:hAnsi="標楷體" w:cs="標楷體" w:hint="eastAsia"/>
          <w:szCs w:val="24"/>
        </w:rPr>
        <w:t>賡</w:t>
      </w:r>
      <w:proofErr w:type="gramEnd"/>
      <w:r w:rsidR="00793D99">
        <w:rPr>
          <w:rFonts w:ascii="標楷體" w:eastAsia="標楷體" w:hAnsi="標楷體" w:cs="標楷體" w:hint="eastAsia"/>
          <w:szCs w:val="24"/>
        </w:rPr>
        <w:t>續追蹤查核實際辦理結果</w:t>
      </w:r>
      <w:r w:rsidR="00FC1865" w:rsidRPr="00FC2AA0">
        <w:rPr>
          <w:rFonts w:ascii="標楷體" w:eastAsia="標楷體" w:hAnsi="標楷體" w:cs="標楷體" w:hint="eastAsia"/>
          <w:szCs w:val="24"/>
        </w:rPr>
        <w:t>，</w:t>
      </w:r>
      <w:r w:rsidR="00793D99">
        <w:rPr>
          <w:rFonts w:ascii="標楷體" w:eastAsia="標楷體" w:hAnsi="標楷體" w:cs="標楷體" w:hint="eastAsia"/>
          <w:szCs w:val="24"/>
        </w:rPr>
        <w:t>仍待繼續改善，經</w:t>
      </w:r>
      <w:r w:rsidR="00FC1865" w:rsidRPr="00FC2AA0">
        <w:rPr>
          <w:rFonts w:ascii="標楷體" w:eastAsia="標楷體" w:hAnsi="標楷體" w:cs="標楷體" w:hint="eastAsia"/>
          <w:szCs w:val="24"/>
        </w:rPr>
        <w:t>再</w:t>
      </w:r>
      <w:proofErr w:type="gramStart"/>
      <w:r w:rsidR="00FC1865" w:rsidRPr="00FC2AA0">
        <w:rPr>
          <w:rFonts w:ascii="標楷體" w:eastAsia="標楷體" w:hAnsi="標楷體" w:cs="標楷體" w:hint="eastAsia"/>
          <w:szCs w:val="24"/>
        </w:rPr>
        <w:t>研</w:t>
      </w:r>
      <w:proofErr w:type="gramEnd"/>
      <w:r w:rsidR="00FC1865" w:rsidRPr="00FC2AA0">
        <w:rPr>
          <w:rFonts w:ascii="標楷體" w:eastAsia="標楷體" w:hAnsi="標楷體" w:cs="標楷體" w:hint="eastAsia"/>
          <w:szCs w:val="24"/>
        </w:rPr>
        <w:t>提審核意見詳「中央政府</w:t>
      </w:r>
      <w:proofErr w:type="gramStart"/>
      <w:r w:rsidR="00FC1865" w:rsidRPr="00FC2AA0">
        <w:rPr>
          <w:rFonts w:ascii="標楷體" w:eastAsia="標楷體" w:hAnsi="標楷體" w:cs="標楷體" w:hint="eastAsia"/>
          <w:szCs w:val="24"/>
        </w:rPr>
        <w:t>疫</w:t>
      </w:r>
      <w:proofErr w:type="gramEnd"/>
      <w:r w:rsidR="00FC1865" w:rsidRPr="00FC2AA0">
        <w:rPr>
          <w:rFonts w:ascii="標楷體" w:eastAsia="標楷體" w:hAnsi="標楷體" w:cs="標楷體" w:hint="eastAsia"/>
          <w:szCs w:val="24"/>
        </w:rPr>
        <w:t>後強化經濟與社會韌性及全民共享經濟成果特別決算審核報告甲、參、重要審核意見</w:t>
      </w:r>
      <w:r w:rsidR="00C57A24">
        <w:rPr>
          <w:rFonts w:ascii="標楷體" w:eastAsia="標楷體" w:hAnsi="標楷體" w:cs="標楷體" w:hint="eastAsia"/>
          <w:szCs w:val="24"/>
        </w:rPr>
        <w:t>五</w:t>
      </w:r>
      <w:r w:rsidR="00FC1865" w:rsidRPr="00FC2AA0">
        <w:rPr>
          <w:rFonts w:ascii="標楷體" w:eastAsia="標楷體" w:hAnsi="標楷體" w:cs="標楷體" w:hint="eastAsia"/>
          <w:szCs w:val="24"/>
        </w:rPr>
        <w:t>」</w:t>
      </w:r>
      <w:r w:rsidRPr="00FC2AA0">
        <w:rPr>
          <w:rFonts w:ascii="標楷體" w:eastAsia="標楷體" w:hAnsi="標楷體" w:cs="標楷體" w:hint="eastAsia"/>
          <w:szCs w:val="24"/>
        </w:rPr>
        <w:t>。</w:t>
      </w:r>
    </w:p>
    <w:p w14:paraId="28F609B1" w14:textId="7E940BE2" w:rsidR="009445D5" w:rsidRDefault="009E7E82" w:rsidP="00593033">
      <w:pPr>
        <w:overflowPunct w:val="0"/>
        <w:spacing w:line="583" w:lineRule="exact"/>
        <w:ind w:firstLineChars="200" w:firstLine="488"/>
        <w:jc w:val="both"/>
      </w:pPr>
      <w:r w:rsidRPr="009E7E82">
        <w:rPr>
          <w:rFonts w:ascii="標楷體" w:eastAsia="標楷體" w:hAnsi="標楷體" w:cs="Times New Roman" w:hint="eastAsia"/>
          <w:spacing w:val="2"/>
          <w:szCs w:val="32"/>
        </w:rPr>
        <w:t>該</w:t>
      </w:r>
      <w:r w:rsidRPr="000B5579">
        <w:rPr>
          <w:rFonts w:ascii="標楷體" w:eastAsia="標楷體" w:hAnsi="標楷體" w:cs="Times New Roman" w:hint="eastAsia"/>
          <w:spacing w:val="7"/>
          <w:szCs w:val="32"/>
        </w:rPr>
        <w:t>基金收支餘</w:t>
      </w:r>
      <w:proofErr w:type="gramStart"/>
      <w:r w:rsidRPr="000B5579">
        <w:rPr>
          <w:rFonts w:ascii="標楷體" w:eastAsia="標楷體" w:hAnsi="標楷體" w:cs="Times New Roman" w:hint="eastAsia"/>
          <w:spacing w:val="7"/>
          <w:szCs w:val="32"/>
        </w:rPr>
        <w:t>絀</w:t>
      </w:r>
      <w:proofErr w:type="gramEnd"/>
      <w:r w:rsidRPr="000B5579">
        <w:rPr>
          <w:rFonts w:ascii="標楷體" w:eastAsia="標楷體" w:hAnsi="標楷體" w:cs="Times New Roman" w:hint="eastAsia"/>
          <w:spacing w:val="7"/>
          <w:szCs w:val="32"/>
        </w:rPr>
        <w:t>之審定、餘</w:t>
      </w:r>
      <w:proofErr w:type="gramStart"/>
      <w:r w:rsidRPr="000B5579">
        <w:rPr>
          <w:rFonts w:ascii="標楷體" w:eastAsia="標楷體" w:hAnsi="標楷體" w:cs="Times New Roman" w:hint="eastAsia"/>
          <w:spacing w:val="7"/>
          <w:szCs w:val="32"/>
        </w:rPr>
        <w:t>絀</w:t>
      </w:r>
      <w:proofErr w:type="gramEnd"/>
      <w:r w:rsidRPr="000B5579">
        <w:rPr>
          <w:rFonts w:ascii="標楷體" w:eastAsia="標楷體" w:hAnsi="標楷體" w:cs="Times New Roman" w:hint="eastAsia"/>
          <w:spacing w:val="7"/>
          <w:szCs w:val="32"/>
        </w:rPr>
        <w:t>審定後現金流量及資產負債狀況，</w:t>
      </w:r>
      <w:proofErr w:type="gramStart"/>
      <w:r w:rsidRPr="000B5579">
        <w:rPr>
          <w:rFonts w:ascii="標楷體" w:eastAsia="標楷體" w:hAnsi="標楷體" w:cs="Times New Roman" w:hint="eastAsia"/>
          <w:spacing w:val="7"/>
          <w:szCs w:val="32"/>
        </w:rPr>
        <w:t>詳戊</w:t>
      </w:r>
      <w:proofErr w:type="gramEnd"/>
      <w:r w:rsidRPr="000B5579">
        <w:rPr>
          <w:rFonts w:ascii="標楷體" w:eastAsia="標楷體" w:hAnsi="標楷體" w:cs="Times New Roman" w:hint="eastAsia"/>
          <w:spacing w:val="7"/>
          <w:szCs w:val="32"/>
        </w:rPr>
        <w:t>、附表、壹、各基金附表</w:t>
      </w:r>
      <w:proofErr w:type="gramStart"/>
      <w:r w:rsidRPr="000B5579">
        <w:rPr>
          <w:rFonts w:ascii="標楷體" w:eastAsia="標楷體" w:hAnsi="標楷體" w:cs="Times New Roman" w:hint="eastAsia"/>
          <w:spacing w:val="7"/>
          <w:szCs w:val="32"/>
        </w:rPr>
        <w:t>〔</w:t>
      </w:r>
      <w:proofErr w:type="gramEnd"/>
      <w:r w:rsidRPr="000B5579">
        <w:rPr>
          <w:rFonts w:ascii="標楷體" w:eastAsia="標楷體" w:hAnsi="標楷體" w:cs="Times New Roman" w:hint="eastAsia"/>
          <w:spacing w:val="7"/>
          <w:szCs w:val="32"/>
        </w:rPr>
        <w:t>請至審計部全球資訊網之總決算審核報告查詢平台</w:t>
      </w:r>
      <w:r w:rsidRPr="000B5579">
        <w:rPr>
          <w:rFonts w:ascii="標楷體" w:eastAsia="標楷體" w:hAnsi="標楷體" w:cs="Times New Roman" w:hint="eastAsia"/>
          <w:szCs w:val="32"/>
        </w:rPr>
        <w:t>(</w:t>
      </w:r>
      <w:r w:rsidRPr="000B5579">
        <w:rPr>
          <w:rFonts w:ascii="標楷體" w:eastAsia="標楷體" w:hAnsi="標楷體" w:cs="Times New Roman" w:hint="eastAsia"/>
          <w:spacing w:val="-12"/>
          <w:szCs w:val="32"/>
        </w:rPr>
        <w:t>https://auditreport.audit.gov.tw/</w:t>
      </w:r>
      <w:r w:rsidRPr="000B5579">
        <w:rPr>
          <w:rFonts w:ascii="標楷體" w:eastAsia="標楷體" w:hAnsi="標楷體" w:cs="Times New Roman" w:hint="eastAsia"/>
          <w:szCs w:val="32"/>
        </w:rPr>
        <w:t>)</w:t>
      </w:r>
      <w:r w:rsidRPr="009E7E82">
        <w:rPr>
          <w:rFonts w:ascii="標楷體" w:eastAsia="標楷體" w:hAnsi="標楷體" w:cs="Times New Roman" w:hint="eastAsia"/>
          <w:szCs w:val="32"/>
        </w:rPr>
        <w:t>查閱</w:t>
      </w:r>
      <w:proofErr w:type="gramStart"/>
      <w:r w:rsidRPr="009E7E82">
        <w:rPr>
          <w:rFonts w:ascii="標楷體" w:eastAsia="標楷體" w:hAnsi="標楷體" w:cs="Times New Roman" w:hint="eastAsia"/>
          <w:szCs w:val="32"/>
        </w:rPr>
        <w:t>〕</w:t>
      </w:r>
      <w:proofErr w:type="gramEnd"/>
      <w:r w:rsidRPr="009E7E82">
        <w:rPr>
          <w:rFonts w:ascii="標楷體" w:eastAsia="標楷體" w:hAnsi="標楷體" w:cs="Times New Roman" w:hint="eastAsia"/>
          <w:szCs w:val="32"/>
        </w:rPr>
        <w:t>。</w:t>
      </w:r>
    </w:p>
    <w:sectPr w:rsidR="009445D5" w:rsidSect="006833C4">
      <w:footerReference w:type="even" r:id="rId7"/>
      <w:footerReference w:type="default" r:id="rId8"/>
      <w:pgSz w:w="11906" w:h="16838" w:code="9"/>
      <w:pgMar w:top="1418" w:right="851" w:bottom="1418" w:left="851" w:header="1021" w:footer="737" w:gutter="0"/>
      <w:pgNumType w:start="15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B1C2" w14:textId="77777777" w:rsidR="00A6652A" w:rsidRDefault="00A6652A" w:rsidP="009E7E82">
      <w:r>
        <w:separator/>
      </w:r>
    </w:p>
  </w:endnote>
  <w:endnote w:type="continuationSeparator" w:id="0">
    <w:p w14:paraId="5955F17C" w14:textId="77777777" w:rsidR="00A6652A" w:rsidRDefault="00A6652A" w:rsidP="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8689374"/>
      <w:docPartObj>
        <w:docPartGallery w:val="Page Numbers (Bottom of Page)"/>
        <w:docPartUnique/>
      </w:docPartObj>
    </w:sdtPr>
    <w:sdtEndPr>
      <w:rPr>
        <w:rFonts w:ascii="標楷體" w:eastAsia="標楷體" w:hAnsi="標楷體"/>
      </w:rPr>
    </w:sdtEndPr>
    <w:sdtContent>
      <w:p w14:paraId="71242C38" w14:textId="03927207" w:rsidR="009E7E82" w:rsidRPr="009E7E82" w:rsidRDefault="009E7E82" w:rsidP="0000534B">
        <w:pPr>
          <w:pStyle w:val="a6"/>
          <w:snapToGrid/>
          <w:jc w:val="center"/>
          <w:rPr>
            <w:rFonts w:ascii="標楷體" w:eastAsia="標楷體" w:hAnsi="標楷體"/>
          </w:rPr>
        </w:pPr>
        <w:r w:rsidRPr="009E7E82">
          <w:rPr>
            <w:rFonts w:ascii="標楷體" w:eastAsia="標楷體" w:hAnsi="標楷體" w:hint="eastAsia"/>
          </w:rPr>
          <w:t>乙-</w:t>
        </w:r>
        <w:r w:rsidRPr="009E7E82">
          <w:rPr>
            <w:rFonts w:ascii="標楷體" w:eastAsia="標楷體" w:hAnsi="標楷體"/>
          </w:rPr>
          <w:fldChar w:fldCharType="begin"/>
        </w:r>
        <w:r w:rsidRPr="009E7E82">
          <w:rPr>
            <w:rFonts w:ascii="標楷體" w:eastAsia="標楷體" w:hAnsi="標楷體"/>
          </w:rPr>
          <w:instrText>PAGE   \* MERGEFORMAT</w:instrText>
        </w:r>
        <w:r w:rsidRPr="009E7E82">
          <w:rPr>
            <w:rFonts w:ascii="標楷體" w:eastAsia="標楷體" w:hAnsi="標楷體"/>
          </w:rPr>
          <w:fldChar w:fldCharType="separate"/>
        </w:r>
        <w:r w:rsidRPr="009E7E82">
          <w:rPr>
            <w:rFonts w:ascii="標楷體" w:eastAsia="標楷體" w:hAnsi="標楷體"/>
            <w:lang w:val="zh-TW"/>
          </w:rPr>
          <w:t>2</w:t>
        </w:r>
        <w:r w:rsidRPr="009E7E82">
          <w:rPr>
            <w:rFonts w:ascii="標楷體" w:eastAsia="標楷體" w:hAnsi="標楷體"/>
          </w:rPr>
          <w:fldChar w:fldCharType="end"/>
        </w:r>
      </w:p>
    </w:sdtContent>
  </w:sdt>
  <w:p w14:paraId="17E2188A" w14:textId="77777777" w:rsidR="009E7E82" w:rsidRDefault="009E7E82" w:rsidP="0000534B">
    <w:pPr>
      <w:pStyle w:val="a6"/>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145130"/>
      <w:docPartObj>
        <w:docPartGallery w:val="Page Numbers (Bottom of Page)"/>
        <w:docPartUnique/>
      </w:docPartObj>
    </w:sdtPr>
    <w:sdtEndPr>
      <w:rPr>
        <w:rFonts w:ascii="標楷體" w:eastAsia="標楷體" w:hAnsi="標楷體"/>
      </w:rPr>
    </w:sdtEndPr>
    <w:sdtContent>
      <w:p w14:paraId="38883CCF" w14:textId="41738CE1" w:rsidR="009E7E82" w:rsidRPr="009E7E82" w:rsidRDefault="009E7E82" w:rsidP="0000534B">
        <w:pPr>
          <w:pStyle w:val="a6"/>
          <w:snapToGrid/>
          <w:jc w:val="center"/>
          <w:rPr>
            <w:rFonts w:ascii="標楷體" w:eastAsia="標楷體" w:hAnsi="標楷體"/>
          </w:rPr>
        </w:pPr>
        <w:r w:rsidRPr="009E7E82">
          <w:rPr>
            <w:rFonts w:ascii="標楷體" w:eastAsia="標楷體" w:hAnsi="標楷體" w:hint="eastAsia"/>
          </w:rPr>
          <w:t>乙-</w:t>
        </w:r>
        <w:r w:rsidRPr="009E7E82">
          <w:rPr>
            <w:rFonts w:ascii="標楷體" w:eastAsia="標楷體" w:hAnsi="標楷體"/>
          </w:rPr>
          <w:fldChar w:fldCharType="begin"/>
        </w:r>
        <w:r w:rsidRPr="009E7E82">
          <w:rPr>
            <w:rFonts w:ascii="標楷體" w:eastAsia="標楷體" w:hAnsi="標楷體"/>
          </w:rPr>
          <w:instrText>PAGE   \* MERGEFORMAT</w:instrText>
        </w:r>
        <w:r w:rsidRPr="009E7E82">
          <w:rPr>
            <w:rFonts w:ascii="標楷體" w:eastAsia="標楷體" w:hAnsi="標楷體"/>
          </w:rPr>
          <w:fldChar w:fldCharType="separate"/>
        </w:r>
        <w:r w:rsidRPr="009E7E82">
          <w:rPr>
            <w:rFonts w:ascii="標楷體" w:eastAsia="標楷體" w:hAnsi="標楷體"/>
            <w:lang w:val="zh-TW"/>
          </w:rPr>
          <w:t>2</w:t>
        </w:r>
        <w:r w:rsidRPr="009E7E82">
          <w:rPr>
            <w:rFonts w:ascii="標楷體" w:eastAsia="標楷體" w:hAnsi="標楷體"/>
          </w:rPr>
          <w:fldChar w:fldCharType="end"/>
        </w:r>
      </w:p>
    </w:sdtContent>
  </w:sdt>
  <w:p w14:paraId="784AB2CC" w14:textId="77777777" w:rsidR="009E7E82" w:rsidRDefault="009E7E82" w:rsidP="0000534B">
    <w:pPr>
      <w:pStyle w:val="a6"/>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D42C" w14:textId="77777777" w:rsidR="00A6652A" w:rsidRDefault="00A6652A" w:rsidP="009E7E82">
      <w:r>
        <w:separator/>
      </w:r>
    </w:p>
  </w:footnote>
  <w:footnote w:type="continuationSeparator" w:id="0">
    <w:p w14:paraId="69546675" w14:textId="77777777" w:rsidR="00A6652A" w:rsidRDefault="00A6652A" w:rsidP="009E7E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491"/>
    <w:rsid w:val="00002889"/>
    <w:rsid w:val="0000534B"/>
    <w:rsid w:val="00007922"/>
    <w:rsid w:val="00014965"/>
    <w:rsid w:val="00036E00"/>
    <w:rsid w:val="00041B5F"/>
    <w:rsid w:val="000826A2"/>
    <w:rsid w:val="00094235"/>
    <w:rsid w:val="000B5579"/>
    <w:rsid w:val="000C4F5A"/>
    <w:rsid w:val="000C6D1B"/>
    <w:rsid w:val="000F6040"/>
    <w:rsid w:val="00166E91"/>
    <w:rsid w:val="001C1829"/>
    <w:rsid w:val="001E7519"/>
    <w:rsid w:val="002268C1"/>
    <w:rsid w:val="0025064C"/>
    <w:rsid w:val="00252BB9"/>
    <w:rsid w:val="00253C62"/>
    <w:rsid w:val="002D260C"/>
    <w:rsid w:val="002E5A1B"/>
    <w:rsid w:val="002E684F"/>
    <w:rsid w:val="002E6B2F"/>
    <w:rsid w:val="002F799D"/>
    <w:rsid w:val="003918ED"/>
    <w:rsid w:val="0039465A"/>
    <w:rsid w:val="00394CAB"/>
    <w:rsid w:val="003C005B"/>
    <w:rsid w:val="003C2228"/>
    <w:rsid w:val="003D03D2"/>
    <w:rsid w:val="003D7933"/>
    <w:rsid w:val="003E0042"/>
    <w:rsid w:val="003E02DF"/>
    <w:rsid w:val="00407D32"/>
    <w:rsid w:val="0047510E"/>
    <w:rsid w:val="00484222"/>
    <w:rsid w:val="0049680F"/>
    <w:rsid w:val="004C605B"/>
    <w:rsid w:val="004D03D6"/>
    <w:rsid w:val="004D21FF"/>
    <w:rsid w:val="00530215"/>
    <w:rsid w:val="005423DE"/>
    <w:rsid w:val="00580A4F"/>
    <w:rsid w:val="00586FEB"/>
    <w:rsid w:val="00593033"/>
    <w:rsid w:val="00615E5C"/>
    <w:rsid w:val="00644CEE"/>
    <w:rsid w:val="0067154A"/>
    <w:rsid w:val="006833C4"/>
    <w:rsid w:val="006B5A4B"/>
    <w:rsid w:val="006C0C9A"/>
    <w:rsid w:val="006C4822"/>
    <w:rsid w:val="006E0944"/>
    <w:rsid w:val="006E2AD5"/>
    <w:rsid w:val="0070399A"/>
    <w:rsid w:val="00733064"/>
    <w:rsid w:val="0075291C"/>
    <w:rsid w:val="00793D99"/>
    <w:rsid w:val="007C5775"/>
    <w:rsid w:val="007D3045"/>
    <w:rsid w:val="007F3D0F"/>
    <w:rsid w:val="0080260C"/>
    <w:rsid w:val="00804AB4"/>
    <w:rsid w:val="00832D5C"/>
    <w:rsid w:val="00854580"/>
    <w:rsid w:val="00864F82"/>
    <w:rsid w:val="00883248"/>
    <w:rsid w:val="00890A7A"/>
    <w:rsid w:val="00895B25"/>
    <w:rsid w:val="008D0A9B"/>
    <w:rsid w:val="008F7AC4"/>
    <w:rsid w:val="00916E0A"/>
    <w:rsid w:val="009445D5"/>
    <w:rsid w:val="00974464"/>
    <w:rsid w:val="00977506"/>
    <w:rsid w:val="009935C3"/>
    <w:rsid w:val="009B72D2"/>
    <w:rsid w:val="009E7E82"/>
    <w:rsid w:val="00A12D81"/>
    <w:rsid w:val="00A641CC"/>
    <w:rsid w:val="00A6652A"/>
    <w:rsid w:val="00A70D0B"/>
    <w:rsid w:val="00A750C3"/>
    <w:rsid w:val="00A80D29"/>
    <w:rsid w:val="00A82008"/>
    <w:rsid w:val="00A86D3F"/>
    <w:rsid w:val="00AE04C9"/>
    <w:rsid w:val="00AE0D7E"/>
    <w:rsid w:val="00AF5249"/>
    <w:rsid w:val="00B02C8B"/>
    <w:rsid w:val="00B04196"/>
    <w:rsid w:val="00B0740D"/>
    <w:rsid w:val="00B1090E"/>
    <w:rsid w:val="00B47A32"/>
    <w:rsid w:val="00B82FDD"/>
    <w:rsid w:val="00B925EB"/>
    <w:rsid w:val="00BA3D17"/>
    <w:rsid w:val="00BB713D"/>
    <w:rsid w:val="00BB7701"/>
    <w:rsid w:val="00BD2C9F"/>
    <w:rsid w:val="00C062B4"/>
    <w:rsid w:val="00C13BAB"/>
    <w:rsid w:val="00C43F80"/>
    <w:rsid w:val="00C55648"/>
    <w:rsid w:val="00C57A24"/>
    <w:rsid w:val="00C66E3B"/>
    <w:rsid w:val="00C860B9"/>
    <w:rsid w:val="00CC2793"/>
    <w:rsid w:val="00CE50D0"/>
    <w:rsid w:val="00CE6AF3"/>
    <w:rsid w:val="00CE7164"/>
    <w:rsid w:val="00CF650D"/>
    <w:rsid w:val="00D145C6"/>
    <w:rsid w:val="00D23973"/>
    <w:rsid w:val="00D53A61"/>
    <w:rsid w:val="00D66937"/>
    <w:rsid w:val="00D75EA6"/>
    <w:rsid w:val="00D977B9"/>
    <w:rsid w:val="00DA0939"/>
    <w:rsid w:val="00DC4C5E"/>
    <w:rsid w:val="00DE5491"/>
    <w:rsid w:val="00DE5652"/>
    <w:rsid w:val="00DF04F9"/>
    <w:rsid w:val="00E03FF1"/>
    <w:rsid w:val="00E51D70"/>
    <w:rsid w:val="00E63C86"/>
    <w:rsid w:val="00E7579C"/>
    <w:rsid w:val="00E82CF6"/>
    <w:rsid w:val="00EB699F"/>
    <w:rsid w:val="00EE792E"/>
    <w:rsid w:val="00F247AA"/>
    <w:rsid w:val="00F51593"/>
    <w:rsid w:val="00F5296E"/>
    <w:rsid w:val="00F61BF6"/>
    <w:rsid w:val="00F91333"/>
    <w:rsid w:val="00F9611E"/>
    <w:rsid w:val="00FA4CD1"/>
    <w:rsid w:val="00FC1865"/>
    <w:rsid w:val="00FC2AA0"/>
    <w:rsid w:val="00FC7E93"/>
    <w:rsid w:val="00FD6C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40E091"/>
  <w15:chartTrackingRefBased/>
  <w15:docId w15:val="{9743CE7E-DA74-4528-A762-50F58E907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表格格線2"/>
    <w:basedOn w:val="a1"/>
    <w:next w:val="a3"/>
    <w:uiPriority w:val="39"/>
    <w:rsid w:val="009E7E8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qFormat/>
    <w:rsid w:val="009E7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E7E82"/>
    <w:pPr>
      <w:tabs>
        <w:tab w:val="center" w:pos="4153"/>
        <w:tab w:val="right" w:pos="8306"/>
      </w:tabs>
      <w:snapToGrid w:val="0"/>
    </w:pPr>
    <w:rPr>
      <w:sz w:val="20"/>
      <w:szCs w:val="20"/>
    </w:rPr>
  </w:style>
  <w:style w:type="character" w:customStyle="1" w:styleId="a5">
    <w:name w:val="頁首 字元"/>
    <w:basedOn w:val="a0"/>
    <w:link w:val="a4"/>
    <w:uiPriority w:val="99"/>
    <w:rsid w:val="009E7E82"/>
    <w:rPr>
      <w:sz w:val="20"/>
      <w:szCs w:val="20"/>
    </w:rPr>
  </w:style>
  <w:style w:type="paragraph" w:styleId="a6">
    <w:name w:val="footer"/>
    <w:basedOn w:val="a"/>
    <w:link w:val="a7"/>
    <w:uiPriority w:val="99"/>
    <w:unhideWhenUsed/>
    <w:rsid w:val="009E7E82"/>
    <w:pPr>
      <w:tabs>
        <w:tab w:val="center" w:pos="4153"/>
        <w:tab w:val="right" w:pos="8306"/>
      </w:tabs>
      <w:snapToGrid w:val="0"/>
    </w:pPr>
    <w:rPr>
      <w:sz w:val="20"/>
      <w:szCs w:val="20"/>
    </w:rPr>
  </w:style>
  <w:style w:type="character" w:customStyle="1" w:styleId="a7">
    <w:name w:val="頁尾 字元"/>
    <w:basedOn w:val="a0"/>
    <w:link w:val="a6"/>
    <w:uiPriority w:val="99"/>
    <w:rsid w:val="009E7E82"/>
    <w:rPr>
      <w:sz w:val="20"/>
      <w:szCs w:val="20"/>
    </w:rPr>
  </w:style>
  <w:style w:type="table" w:customStyle="1" w:styleId="1">
    <w:name w:val="表格格線1"/>
    <w:basedOn w:val="a1"/>
    <w:next w:val="a3"/>
    <w:uiPriority w:val="39"/>
    <w:rsid w:val="0000792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52CEF-B79E-4512-8943-B53DD72E5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731</Words>
  <Characters>4169</Characters>
  <Application>Microsoft Office Word</Application>
  <DocSecurity>0</DocSecurity>
  <Lines>34</Lines>
  <Paragraphs>9</Paragraphs>
  <ScaleCrop>false</ScaleCrop>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林郁婷</dc:creator>
  <cp:keywords/>
  <dc:description/>
  <cp:lastModifiedBy>吳怡霈</cp:lastModifiedBy>
  <cp:revision>10</cp:revision>
  <cp:lastPrinted>2026-06-22T00:21:00Z</cp:lastPrinted>
  <dcterms:created xsi:type="dcterms:W3CDTF">2026-06-21T23:37:00Z</dcterms:created>
  <dcterms:modified xsi:type="dcterms:W3CDTF">2026-07-03T11:43:00Z</dcterms:modified>
</cp:coreProperties>
</file>