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77BB" w14:textId="31F38438" w:rsidR="00D51300" w:rsidRPr="00503157" w:rsidRDefault="004F2674" w:rsidP="00830148">
      <w:pPr>
        <w:widowControl w:val="0"/>
        <w:tabs>
          <w:tab w:val="left" w:pos="1843"/>
        </w:tabs>
        <w:spacing w:line="636" w:lineRule="exact"/>
        <w:ind w:firstLineChars="150" w:firstLine="480"/>
        <w:outlineLvl w:val="0"/>
        <w:rPr>
          <w:rFonts w:hAnsi="Times New Roman" w:cs="Times New Roman"/>
          <w:b/>
          <w:bCs/>
          <w:sz w:val="32"/>
          <w:szCs w:val="32"/>
        </w:rPr>
      </w:pPr>
      <w:bookmarkStart w:id="0" w:name="_Hlk73911757"/>
      <w:r>
        <w:rPr>
          <w:rFonts w:hint="eastAsia"/>
          <w:b/>
          <w:sz w:val="32"/>
          <w:szCs w:val="32"/>
        </w:rPr>
        <w:t>(</w:t>
      </w:r>
      <w:r w:rsidR="00D10184">
        <w:rPr>
          <w:rFonts w:hint="eastAsia"/>
          <w:b/>
          <w:sz w:val="32"/>
          <w:szCs w:val="32"/>
        </w:rPr>
        <w:t>三</w:t>
      </w:r>
      <w:r>
        <w:rPr>
          <w:rFonts w:hint="eastAsia"/>
          <w:b/>
          <w:sz w:val="32"/>
          <w:szCs w:val="32"/>
        </w:rPr>
        <w:t>)</w:t>
      </w:r>
      <w:r w:rsidR="00864C91" w:rsidRPr="00864C91">
        <w:rPr>
          <w:b/>
          <w:bCs/>
          <w:sz w:val="32"/>
          <w:szCs w:val="32"/>
        </w:rPr>
        <w:t>國立成功大學附設醫院作業基金</w:t>
      </w:r>
    </w:p>
    <w:p w14:paraId="56003CDD" w14:textId="04B5CD88" w:rsidR="00D51300" w:rsidRPr="00CC5D89" w:rsidRDefault="00864C91" w:rsidP="003E0E0E">
      <w:pPr>
        <w:widowControl w:val="0"/>
        <w:spacing w:line="606" w:lineRule="exact"/>
        <w:ind w:firstLine="480"/>
        <w:rPr>
          <w:rFonts w:hAnsi="Times New Roman" w:cs="Times New Roman"/>
          <w:bCs/>
        </w:rPr>
      </w:pPr>
      <w:r>
        <w:t>政府為應國立成功大學醫學</w:t>
      </w:r>
      <w:r w:rsidRPr="00CC5D89">
        <w:t>院教學研究與醫療服務之需要，行政院於76年1月14日以台</w:t>
      </w:r>
      <w:r w:rsidR="005025FD">
        <w:rPr>
          <w:rFonts w:hint="eastAsia"/>
        </w:rPr>
        <w:t>（</w:t>
      </w:r>
      <w:r w:rsidR="0026169C" w:rsidRPr="00CC5D89">
        <w:rPr>
          <w:rFonts w:hint="eastAsia"/>
        </w:rPr>
        <w:t>7</w:t>
      </w:r>
      <w:r w:rsidR="0026169C" w:rsidRPr="00CC5D89">
        <w:t>6</w:t>
      </w:r>
      <w:r w:rsidR="005025FD">
        <w:t>）</w:t>
      </w:r>
      <w:proofErr w:type="gramStart"/>
      <w:r w:rsidRPr="00CC5D89">
        <w:t>忠授五</w:t>
      </w:r>
      <w:proofErr w:type="gramEnd"/>
      <w:r w:rsidRPr="00CC5D89">
        <w:t>字第00361號函核定，設立國立成功大學附設醫院作業基金（含斗六分院1個作業單位）。該基金</w:t>
      </w:r>
      <w:proofErr w:type="gramStart"/>
      <w:r w:rsidRPr="00CC5D89">
        <w:t>11</w:t>
      </w:r>
      <w:r w:rsidR="004D22BD">
        <w:rPr>
          <w:rFonts w:hint="eastAsia"/>
        </w:rPr>
        <w:t>4</w:t>
      </w:r>
      <w:proofErr w:type="gramEnd"/>
      <w:r w:rsidRPr="00CC5D89">
        <w:t>年度各項營運計畫及預算之執行等，經予書面審核，茲將</w:t>
      </w:r>
      <w:r w:rsidR="00D10184" w:rsidRPr="00CC5D89">
        <w:rPr>
          <w:rFonts w:hint="eastAsia"/>
        </w:rPr>
        <w:t>審</w:t>
      </w:r>
      <w:r w:rsidRPr="00CC5D89">
        <w:t>核結果說明如次：</w:t>
      </w:r>
    </w:p>
    <w:p w14:paraId="622BD4E8" w14:textId="6CE50503" w:rsidR="00D51300" w:rsidRPr="00CC5D89" w:rsidRDefault="00D51300" w:rsidP="003E0E0E">
      <w:pPr>
        <w:widowControl w:val="0"/>
        <w:spacing w:line="606" w:lineRule="exact"/>
        <w:ind w:firstLineChars="450" w:firstLine="1261"/>
        <w:rPr>
          <w:rFonts w:hAnsi="Times New Roman" w:cs="Times New Roman"/>
          <w:b/>
          <w:bCs/>
          <w:sz w:val="28"/>
          <w:szCs w:val="28"/>
        </w:rPr>
      </w:pPr>
      <w:r w:rsidRPr="00CC5D89">
        <w:rPr>
          <w:rFonts w:hAnsi="Times New Roman" w:cs="Times New Roman"/>
          <w:b/>
          <w:bCs/>
          <w:sz w:val="28"/>
          <w:szCs w:val="28"/>
        </w:rPr>
        <w:t>1.</w:t>
      </w:r>
      <w:r w:rsidR="00992EE5" w:rsidRPr="00CC5D89">
        <w:rPr>
          <w:rFonts w:hAnsi="Times New Roman" w:cs="Times New Roman" w:hint="eastAsia"/>
          <w:b/>
          <w:bCs/>
          <w:sz w:val="28"/>
          <w:szCs w:val="28"/>
        </w:rPr>
        <w:t xml:space="preserve">　</w:t>
      </w:r>
      <w:r w:rsidRPr="00CC5D89">
        <w:rPr>
          <w:rFonts w:hAnsi="Times New Roman" w:cs="Times New Roman"/>
          <w:b/>
          <w:bCs/>
          <w:sz w:val="28"/>
          <w:szCs w:val="28"/>
        </w:rPr>
        <w:t>營運計畫實施情形之查核</w:t>
      </w:r>
    </w:p>
    <w:p w14:paraId="4693B454" w14:textId="437C037C" w:rsidR="00D51300" w:rsidRPr="00CC5D89" w:rsidRDefault="00D51300" w:rsidP="003E0E0E">
      <w:pPr>
        <w:widowControl w:val="0"/>
        <w:spacing w:line="606" w:lineRule="exact"/>
        <w:ind w:firstLine="480"/>
        <w:rPr>
          <w:rFonts w:hAnsi="Times New Roman" w:cs="Times New Roman"/>
          <w:bCs/>
        </w:rPr>
      </w:pPr>
      <w:r w:rsidRPr="00CC5D89">
        <w:rPr>
          <w:rFonts w:hAnsi="Times New Roman" w:cs="Times New Roman" w:hint="eastAsia"/>
          <w:bCs/>
        </w:rPr>
        <w:t>該基金主要</w:t>
      </w:r>
      <w:r w:rsidRPr="00CC5D89">
        <w:rPr>
          <w:rFonts w:hint="eastAsia"/>
        </w:rPr>
        <w:t>營運計畫</w:t>
      </w:r>
      <w:r w:rsidRPr="00CC5D89">
        <w:rPr>
          <w:rFonts w:hAnsi="Times New Roman" w:cs="Times New Roman" w:hint="eastAsia"/>
          <w:bCs/>
        </w:rPr>
        <w:t>係醫學教育研究與醫療服務。</w:t>
      </w:r>
      <w:proofErr w:type="gramStart"/>
      <w:r w:rsidR="00E36DE4" w:rsidRPr="00CC5D89">
        <w:rPr>
          <w:rFonts w:hAnsi="Times New Roman" w:cs="Times New Roman" w:hint="eastAsia"/>
          <w:bCs/>
        </w:rPr>
        <w:t>1</w:t>
      </w:r>
      <w:r w:rsidR="00E36DE4" w:rsidRPr="00CC5D89">
        <w:rPr>
          <w:rFonts w:hAnsi="Times New Roman" w:cs="Times New Roman"/>
          <w:bCs/>
        </w:rPr>
        <w:t>1</w:t>
      </w:r>
      <w:r w:rsidR="004D22BD">
        <w:rPr>
          <w:rFonts w:hAnsi="Times New Roman" w:cs="Times New Roman" w:hint="eastAsia"/>
          <w:bCs/>
        </w:rPr>
        <w:t>4</w:t>
      </w:r>
      <w:proofErr w:type="gramEnd"/>
      <w:r w:rsidRPr="00CC5D89">
        <w:rPr>
          <w:rFonts w:hAnsi="Times New Roman" w:cs="Times New Roman" w:hint="eastAsia"/>
          <w:bCs/>
        </w:rPr>
        <w:t>年度營運項目</w:t>
      </w:r>
      <w:r w:rsidR="00E36DE4" w:rsidRPr="00CC5D89">
        <w:rPr>
          <w:rFonts w:hAnsi="Times New Roman" w:cs="Times New Roman" w:hint="eastAsia"/>
          <w:bCs/>
        </w:rPr>
        <w:t>2</w:t>
      </w:r>
      <w:r w:rsidRPr="00CC5D89">
        <w:rPr>
          <w:rFonts w:hAnsi="Times New Roman" w:cs="Times New Roman" w:hint="eastAsia"/>
          <w:bCs/>
        </w:rPr>
        <w:t>項，實施結果，實際數</w:t>
      </w:r>
      <w:r w:rsidR="00DF5072" w:rsidRPr="00CC5D89">
        <w:rPr>
          <w:rFonts w:hAnsi="Times New Roman" w:cs="Times New Roman" w:hint="eastAsia"/>
          <w:bCs/>
        </w:rPr>
        <w:t>較原預計</w:t>
      </w:r>
      <w:r w:rsidR="004638DF" w:rsidRPr="00CC5D89">
        <w:rPr>
          <w:rFonts w:hAnsi="Times New Roman" w:cs="Times New Roman" w:hint="eastAsia"/>
          <w:bCs/>
        </w:rPr>
        <w:t>增加</w:t>
      </w:r>
      <w:r w:rsidR="00182F45" w:rsidRPr="00CC5D89">
        <w:rPr>
          <w:rFonts w:hAnsi="Times New Roman" w:cs="Times New Roman" w:hint="eastAsia"/>
          <w:bCs/>
        </w:rPr>
        <w:t>及減少者各1項</w:t>
      </w:r>
      <w:r w:rsidRPr="00CC5D89">
        <w:rPr>
          <w:rFonts w:hAnsi="Times New Roman" w:cs="Times New Roman" w:hint="eastAsia"/>
          <w:bCs/>
        </w:rPr>
        <w:t>，其執行情形如次</w:t>
      </w:r>
      <w:r w:rsidRPr="00CC5D89">
        <w:rPr>
          <w:rFonts w:hAnsi="Times New Roman" w:cs="Times New Roman"/>
          <w:bCs/>
        </w:rPr>
        <w:t>：</w:t>
      </w:r>
    </w:p>
    <w:p w14:paraId="2B79D182" w14:textId="15DC4433" w:rsidR="00D51300" w:rsidRPr="00CC5D89" w:rsidRDefault="00367421" w:rsidP="003E0E0E">
      <w:pPr>
        <w:widowControl w:val="0"/>
        <w:spacing w:line="606" w:lineRule="exact"/>
        <w:ind w:firstLineChars="550" w:firstLine="1320"/>
        <w:rPr>
          <w:rFonts w:hAnsi="Times New Roman" w:cs="Times New Roman"/>
          <w:bCs/>
          <w:color w:val="365F91" w:themeColor="accent1" w:themeShade="BF"/>
        </w:rPr>
      </w:pPr>
      <w:r w:rsidRPr="00CC5D89">
        <w:rPr>
          <w:rFonts w:hAnsi="Times New Roman" w:cs="Times New Roman" w:hint="eastAsia"/>
          <w:bCs/>
        </w:rPr>
        <w:t>（</w:t>
      </w:r>
      <w:r w:rsidR="0050713B" w:rsidRPr="00CC5D89">
        <w:rPr>
          <w:rFonts w:hAnsi="Times New Roman" w:cs="Times New Roman" w:hint="eastAsia"/>
          <w:bCs/>
        </w:rPr>
        <w:t>1</w:t>
      </w:r>
      <w:r w:rsidRPr="00CC5D89">
        <w:rPr>
          <w:rFonts w:hAnsi="Times New Roman" w:cs="Times New Roman" w:hint="eastAsia"/>
          <w:bCs/>
        </w:rPr>
        <w:t>）</w:t>
      </w:r>
      <w:r w:rsidR="00D51300" w:rsidRPr="00CC5D89">
        <w:rPr>
          <w:rFonts w:hAnsi="Times New Roman" w:cs="Times New Roman"/>
          <w:bCs/>
        </w:rPr>
        <w:t xml:space="preserve">　</w:t>
      </w:r>
      <w:r w:rsidR="00F9581C" w:rsidRPr="00CC5D89">
        <w:rPr>
          <w:rFonts w:hAnsi="Times New Roman" w:cs="Times New Roman" w:hint="eastAsia"/>
          <w:bCs/>
        </w:rPr>
        <w:t xml:space="preserve">門診病患醫療　</w:t>
      </w:r>
      <w:r w:rsidR="004D22BD" w:rsidRPr="004D22BD">
        <w:rPr>
          <w:rFonts w:hAnsi="Times New Roman" w:cs="Times New Roman" w:hint="eastAsia"/>
          <w:bCs/>
        </w:rPr>
        <w:t>預計</w:t>
      </w:r>
      <w:r w:rsidR="004D22BD" w:rsidRPr="004D22BD">
        <w:rPr>
          <w:rFonts w:hAnsi="Times New Roman" w:cs="Times New Roman"/>
          <w:bCs/>
        </w:rPr>
        <w:t>200萬餘</w:t>
      </w:r>
      <w:proofErr w:type="gramStart"/>
      <w:r w:rsidR="004D22BD" w:rsidRPr="004D22BD">
        <w:rPr>
          <w:rFonts w:hAnsi="Times New Roman" w:cs="Times New Roman"/>
          <w:bCs/>
        </w:rPr>
        <w:t>人次，</w:t>
      </w:r>
      <w:proofErr w:type="gramEnd"/>
      <w:r w:rsidR="004D22BD" w:rsidRPr="004D22BD">
        <w:rPr>
          <w:rFonts w:hAnsi="Times New Roman" w:cs="Times New Roman"/>
          <w:bCs/>
        </w:rPr>
        <w:t>實際為203萬餘</w:t>
      </w:r>
      <w:proofErr w:type="gramStart"/>
      <w:r w:rsidR="004D22BD" w:rsidRPr="004D22BD">
        <w:rPr>
          <w:rFonts w:hAnsi="Times New Roman" w:cs="Times New Roman"/>
          <w:bCs/>
        </w:rPr>
        <w:t>人次，</w:t>
      </w:r>
      <w:proofErr w:type="gramEnd"/>
      <w:r w:rsidR="004D22BD" w:rsidRPr="004D22BD">
        <w:rPr>
          <w:rFonts w:hAnsi="Times New Roman" w:cs="Times New Roman"/>
          <w:bCs/>
        </w:rPr>
        <w:t>較預計增加3萬餘</w:t>
      </w:r>
      <w:proofErr w:type="gramStart"/>
      <w:r w:rsidR="004D22BD" w:rsidRPr="004D22BD">
        <w:rPr>
          <w:rFonts w:hAnsi="Times New Roman" w:cs="Times New Roman"/>
          <w:bCs/>
        </w:rPr>
        <w:t>人次，</w:t>
      </w:r>
      <w:proofErr w:type="gramEnd"/>
      <w:r w:rsidR="004D22BD" w:rsidRPr="004D22BD">
        <w:rPr>
          <w:rFonts w:hAnsi="Times New Roman" w:cs="Times New Roman"/>
          <w:bCs/>
        </w:rPr>
        <w:t>約1.61％，主要係門診</w:t>
      </w:r>
      <w:proofErr w:type="gramStart"/>
      <w:r w:rsidR="004D22BD" w:rsidRPr="004D22BD">
        <w:rPr>
          <w:rFonts w:hAnsi="Times New Roman" w:cs="Times New Roman"/>
          <w:bCs/>
        </w:rPr>
        <w:t>診</w:t>
      </w:r>
      <w:proofErr w:type="gramEnd"/>
      <w:r w:rsidR="004D22BD" w:rsidRPr="004D22BD">
        <w:rPr>
          <w:rFonts w:hAnsi="Times New Roman" w:cs="Times New Roman"/>
          <w:bCs/>
        </w:rPr>
        <w:t>次增加，</w:t>
      </w:r>
      <w:r w:rsidR="00AE7884">
        <w:rPr>
          <w:rFonts w:hAnsi="Times New Roman" w:cs="Times New Roman" w:hint="eastAsia"/>
          <w:bCs/>
        </w:rPr>
        <w:t>致</w:t>
      </w:r>
      <w:r w:rsidR="00C81D0F" w:rsidRPr="00CC5D89">
        <w:rPr>
          <w:rFonts w:hint="eastAsia"/>
        </w:rPr>
        <w:t>門診人次較預計增加。</w:t>
      </w:r>
    </w:p>
    <w:p w14:paraId="7B673DA4" w14:textId="3BC5D611" w:rsidR="00D51300" w:rsidRPr="00CC5D89" w:rsidRDefault="00367421" w:rsidP="003E0E0E">
      <w:pPr>
        <w:widowControl w:val="0"/>
        <w:spacing w:line="606" w:lineRule="exact"/>
        <w:ind w:firstLineChars="550" w:firstLine="1320"/>
        <w:rPr>
          <w:rFonts w:hAnsi="Times New Roman" w:cs="Times New Roman"/>
          <w:bCs/>
          <w:color w:val="365F91" w:themeColor="accent1" w:themeShade="BF"/>
        </w:rPr>
      </w:pPr>
      <w:r w:rsidRPr="00CC5D89">
        <w:rPr>
          <w:rFonts w:hAnsi="Times New Roman" w:cs="Times New Roman" w:hint="eastAsia"/>
          <w:bCs/>
        </w:rPr>
        <w:t>（</w:t>
      </w:r>
      <w:r w:rsidR="0050713B" w:rsidRPr="00CC5D89">
        <w:rPr>
          <w:rFonts w:hAnsi="Times New Roman" w:cs="Times New Roman" w:hint="eastAsia"/>
          <w:bCs/>
        </w:rPr>
        <w:t>2</w:t>
      </w:r>
      <w:r w:rsidRPr="00CC5D89">
        <w:rPr>
          <w:rFonts w:hAnsi="Times New Roman" w:cs="Times New Roman" w:hint="eastAsia"/>
          <w:bCs/>
        </w:rPr>
        <w:t>）</w:t>
      </w:r>
      <w:r w:rsidR="00D51300" w:rsidRPr="00CC5D89">
        <w:rPr>
          <w:rFonts w:hAnsi="Times New Roman" w:cs="Times New Roman"/>
          <w:bCs/>
        </w:rPr>
        <w:t xml:space="preserve">　</w:t>
      </w:r>
      <w:r w:rsidR="00F9581C" w:rsidRPr="00CC5D89">
        <w:rPr>
          <w:rFonts w:hAnsi="Times New Roman" w:cs="Times New Roman" w:hint="eastAsia"/>
          <w:bCs/>
        </w:rPr>
        <w:t xml:space="preserve">住院病患醫療　</w:t>
      </w:r>
      <w:r w:rsidR="004D22BD" w:rsidRPr="004D22BD">
        <w:rPr>
          <w:rFonts w:hint="eastAsia"/>
        </w:rPr>
        <w:t>預計</w:t>
      </w:r>
      <w:r w:rsidR="004D22BD" w:rsidRPr="004D22BD">
        <w:t>46萬餘人日，實際為42萬餘人日，較預計減少3萬餘人日，約7.98％，</w:t>
      </w:r>
      <w:r w:rsidR="00C81D0F" w:rsidRPr="00CC5D89">
        <w:rPr>
          <w:rFonts w:hAnsi="Times New Roman" w:cs="Times New Roman"/>
          <w:bCs/>
        </w:rPr>
        <w:t>主要係</w:t>
      </w:r>
      <w:r w:rsidR="00AE7884">
        <w:rPr>
          <w:rFonts w:hAnsi="Times New Roman" w:cs="Times New Roman" w:hint="eastAsia"/>
          <w:bCs/>
        </w:rPr>
        <w:t>護理人力</w:t>
      </w:r>
      <w:r w:rsidR="008B6B82">
        <w:rPr>
          <w:rFonts w:hAnsi="Times New Roman" w:cs="Times New Roman" w:hint="eastAsia"/>
          <w:bCs/>
        </w:rPr>
        <w:t>有限</w:t>
      </w:r>
      <w:r w:rsidR="00AE7884">
        <w:rPr>
          <w:rFonts w:hAnsi="Times New Roman" w:cs="Times New Roman" w:hint="eastAsia"/>
          <w:bCs/>
        </w:rPr>
        <w:t>，</w:t>
      </w:r>
      <w:r w:rsidR="000365DC">
        <w:rPr>
          <w:rFonts w:hAnsi="Times New Roman" w:cs="Times New Roman" w:hint="eastAsia"/>
          <w:bCs/>
        </w:rPr>
        <w:t>影響</w:t>
      </w:r>
      <w:r w:rsidR="00AE7884">
        <w:rPr>
          <w:rFonts w:hAnsi="Times New Roman" w:cs="Times New Roman" w:hint="eastAsia"/>
          <w:bCs/>
        </w:rPr>
        <w:t>病房排班，及</w:t>
      </w:r>
      <w:r w:rsidR="00C81D0F" w:rsidRPr="00CC5D89">
        <w:rPr>
          <w:rFonts w:hint="eastAsia"/>
        </w:rPr>
        <w:t>部</w:t>
      </w:r>
      <w:r w:rsidR="00C81D0F">
        <w:rPr>
          <w:rFonts w:hint="eastAsia"/>
        </w:rPr>
        <w:t>分</w:t>
      </w:r>
      <w:r w:rsidR="00C81D0F" w:rsidRPr="00CC5D89">
        <w:rPr>
          <w:rFonts w:hint="eastAsia"/>
        </w:rPr>
        <w:t>老舊病房整修，</w:t>
      </w:r>
      <w:r w:rsidR="00AE7884">
        <w:rPr>
          <w:rFonts w:hAnsi="Times New Roman" w:cs="Times New Roman" w:hint="eastAsia"/>
          <w:bCs/>
        </w:rPr>
        <w:t>致</w:t>
      </w:r>
      <w:r w:rsidR="00C81D0F" w:rsidRPr="00CC5D89">
        <w:rPr>
          <w:rFonts w:hint="eastAsia"/>
        </w:rPr>
        <w:t>住院人日較預計減少。</w:t>
      </w:r>
    </w:p>
    <w:p w14:paraId="2B2291C0" w14:textId="1E88C029" w:rsidR="00D51300" w:rsidRPr="00CC5D89" w:rsidRDefault="00D51300" w:rsidP="003E0E0E">
      <w:pPr>
        <w:widowControl w:val="0"/>
        <w:spacing w:line="606" w:lineRule="exact"/>
        <w:ind w:firstLineChars="450" w:firstLine="1261"/>
        <w:rPr>
          <w:rFonts w:hAnsi="Times New Roman" w:cs="Times New Roman"/>
          <w:b/>
          <w:bCs/>
          <w:sz w:val="28"/>
          <w:szCs w:val="28"/>
        </w:rPr>
      </w:pPr>
      <w:r w:rsidRPr="00CC5D89">
        <w:rPr>
          <w:rFonts w:hAnsi="Times New Roman" w:cs="Times New Roman"/>
          <w:b/>
          <w:bCs/>
          <w:sz w:val="28"/>
          <w:szCs w:val="28"/>
        </w:rPr>
        <w:t>2.　預算執行情形之審核</w:t>
      </w:r>
    </w:p>
    <w:p w14:paraId="683E31D6" w14:textId="02003C93" w:rsidR="00D51300" w:rsidRPr="00CC5D89" w:rsidRDefault="006B637D" w:rsidP="003E0E0E">
      <w:pPr>
        <w:widowControl w:val="0"/>
        <w:spacing w:line="606" w:lineRule="exact"/>
        <w:ind w:firstLine="480"/>
        <w:rPr>
          <w:rFonts w:hAnsi="Times New Roman" w:cs="Times New Roman"/>
          <w:bCs/>
        </w:rPr>
      </w:pPr>
      <w:proofErr w:type="gramStart"/>
      <w:r w:rsidRPr="00CC5D89">
        <w:rPr>
          <w:rFonts w:hAnsi="Times New Roman" w:cs="Times New Roman"/>
          <w:bCs/>
        </w:rPr>
        <w:t>11</w:t>
      </w:r>
      <w:r w:rsidR="00A63EE8">
        <w:rPr>
          <w:rFonts w:hAnsi="Times New Roman" w:cs="Times New Roman" w:hint="eastAsia"/>
          <w:bCs/>
        </w:rPr>
        <w:t>4</w:t>
      </w:r>
      <w:proofErr w:type="gramEnd"/>
      <w:r w:rsidRPr="00CC5D89">
        <w:rPr>
          <w:rFonts w:hAnsi="Times New Roman" w:cs="Times New Roman"/>
          <w:bCs/>
        </w:rPr>
        <w:t>年度決算審核結果，業務</w:t>
      </w:r>
      <w:r w:rsidR="002F339A" w:rsidRPr="00CC5D89">
        <w:rPr>
          <w:rFonts w:hAnsi="Times New Roman" w:cs="Times New Roman" w:hint="eastAsia"/>
          <w:bCs/>
        </w:rPr>
        <w:t>賸餘</w:t>
      </w:r>
      <w:r w:rsidR="00A63EE8">
        <w:rPr>
          <w:rFonts w:hAnsi="Times New Roman" w:cs="Times New Roman" w:hint="eastAsia"/>
          <w:bCs/>
        </w:rPr>
        <w:t>1</w:t>
      </w:r>
      <w:r w:rsidR="00052503" w:rsidRPr="00CC5D89">
        <w:rPr>
          <w:rFonts w:hAnsi="Times New Roman" w:cs="Times New Roman" w:hint="eastAsia"/>
          <w:bCs/>
        </w:rPr>
        <w:t>億</w:t>
      </w:r>
      <w:r w:rsidR="00A63EE8">
        <w:rPr>
          <w:rFonts w:hAnsi="Times New Roman" w:cs="Times New Roman" w:hint="eastAsia"/>
          <w:bCs/>
        </w:rPr>
        <w:t>356</w:t>
      </w:r>
      <w:r w:rsidRPr="00CC5D89">
        <w:rPr>
          <w:rFonts w:hAnsi="Times New Roman" w:cs="Times New Roman"/>
          <w:bCs/>
        </w:rPr>
        <w:t>萬餘元，業務外賸餘1</w:t>
      </w:r>
      <w:r w:rsidR="00A63EE8">
        <w:rPr>
          <w:rFonts w:hAnsi="Times New Roman" w:cs="Times New Roman" w:hint="eastAsia"/>
          <w:bCs/>
        </w:rPr>
        <w:t>4</w:t>
      </w:r>
      <w:r w:rsidRPr="00CC5D89">
        <w:rPr>
          <w:rFonts w:hAnsi="Times New Roman" w:cs="Times New Roman"/>
          <w:bCs/>
        </w:rPr>
        <w:t>億</w:t>
      </w:r>
      <w:r w:rsidR="00A63EE8">
        <w:rPr>
          <w:rFonts w:hAnsi="Times New Roman" w:cs="Times New Roman" w:hint="eastAsia"/>
          <w:bCs/>
        </w:rPr>
        <w:t>7,</w:t>
      </w:r>
      <w:r w:rsidR="00A63EE8">
        <w:rPr>
          <w:rFonts w:hAnsi="Times New Roman" w:cs="Times New Roman"/>
          <w:bCs/>
        </w:rPr>
        <w:t>253</w:t>
      </w:r>
      <w:r w:rsidRPr="00CC5D89">
        <w:rPr>
          <w:rFonts w:hAnsi="Times New Roman" w:cs="Times New Roman"/>
          <w:bCs/>
        </w:rPr>
        <w:t>萬餘元，審定本期賸餘</w:t>
      </w:r>
      <w:r w:rsidR="002F339A" w:rsidRPr="00CC5D89">
        <w:rPr>
          <w:rFonts w:hAnsi="Times New Roman" w:cs="Times New Roman" w:hint="eastAsia"/>
          <w:bCs/>
        </w:rPr>
        <w:t>1</w:t>
      </w:r>
      <w:r w:rsidR="00052503" w:rsidRPr="00CC5D89">
        <w:rPr>
          <w:rFonts w:hAnsi="Times New Roman" w:cs="Times New Roman"/>
          <w:bCs/>
        </w:rPr>
        <w:t>5</w:t>
      </w:r>
      <w:r w:rsidR="002F339A" w:rsidRPr="00CC5D89">
        <w:rPr>
          <w:rFonts w:hAnsi="Times New Roman" w:cs="Times New Roman" w:hint="eastAsia"/>
          <w:bCs/>
        </w:rPr>
        <w:t>億</w:t>
      </w:r>
      <w:r w:rsidR="002F339A" w:rsidRPr="00CC5D89">
        <w:rPr>
          <w:rFonts w:hAnsi="Times New Roman" w:cs="Times New Roman"/>
          <w:bCs/>
        </w:rPr>
        <w:t>7</w:t>
      </w:r>
      <w:r w:rsidR="00052503" w:rsidRPr="00CC5D89">
        <w:rPr>
          <w:rFonts w:hAnsi="Times New Roman" w:cs="Times New Roman"/>
          <w:bCs/>
        </w:rPr>
        <w:t>,6</w:t>
      </w:r>
      <w:r w:rsidR="00A63EE8">
        <w:rPr>
          <w:rFonts w:hAnsi="Times New Roman" w:cs="Times New Roman"/>
          <w:bCs/>
        </w:rPr>
        <w:t>09</w:t>
      </w:r>
      <w:r w:rsidRPr="00CC5D89">
        <w:rPr>
          <w:rFonts w:hAnsi="Times New Roman" w:cs="Times New Roman"/>
          <w:bCs/>
        </w:rPr>
        <w:t>萬餘元，較</w:t>
      </w:r>
      <w:r w:rsidRPr="00CC5D89">
        <w:t>預算</w:t>
      </w:r>
      <w:r w:rsidRPr="00CC5D89">
        <w:rPr>
          <w:rFonts w:hAnsi="Times New Roman" w:cs="Times New Roman"/>
          <w:bCs/>
        </w:rPr>
        <w:t>賸餘</w:t>
      </w:r>
      <w:r w:rsidR="00052503" w:rsidRPr="00CC5D89">
        <w:rPr>
          <w:rFonts w:hAnsi="Times New Roman" w:cs="Times New Roman" w:hint="eastAsia"/>
          <w:bCs/>
        </w:rPr>
        <w:t>1億</w:t>
      </w:r>
      <w:r w:rsidR="00A63EE8">
        <w:rPr>
          <w:rFonts w:hAnsi="Times New Roman" w:cs="Times New Roman"/>
          <w:bCs/>
        </w:rPr>
        <w:t>1,522</w:t>
      </w:r>
      <w:r w:rsidRPr="00CC5D89">
        <w:rPr>
          <w:rFonts w:hAnsi="Times New Roman" w:cs="Times New Roman"/>
          <w:bCs/>
        </w:rPr>
        <w:t>萬</w:t>
      </w:r>
      <w:r w:rsidR="00C555FE" w:rsidRPr="00CC5D89">
        <w:rPr>
          <w:rFonts w:hAnsi="Times New Roman" w:cs="Times New Roman" w:hint="eastAsia"/>
          <w:bCs/>
        </w:rPr>
        <w:t>餘</w:t>
      </w:r>
      <w:r w:rsidRPr="00CC5D89">
        <w:rPr>
          <w:rFonts w:hAnsi="Times New Roman" w:cs="Times New Roman"/>
          <w:bCs/>
        </w:rPr>
        <w:t>元，增加</w:t>
      </w:r>
      <w:r w:rsidR="002F339A" w:rsidRPr="00CC5D89">
        <w:rPr>
          <w:rFonts w:hAnsi="Times New Roman" w:cs="Times New Roman" w:hint="eastAsia"/>
          <w:bCs/>
        </w:rPr>
        <w:t>1</w:t>
      </w:r>
      <w:r w:rsidR="00052503" w:rsidRPr="00CC5D89">
        <w:rPr>
          <w:rFonts w:hAnsi="Times New Roman" w:cs="Times New Roman" w:hint="eastAsia"/>
          <w:bCs/>
        </w:rPr>
        <w:t>4</w:t>
      </w:r>
      <w:r w:rsidR="002F339A" w:rsidRPr="00CC5D89">
        <w:rPr>
          <w:rFonts w:hAnsi="Times New Roman" w:cs="Times New Roman" w:hint="eastAsia"/>
          <w:bCs/>
        </w:rPr>
        <w:t>億</w:t>
      </w:r>
      <w:r w:rsidR="00A63EE8">
        <w:rPr>
          <w:rFonts w:hAnsi="Times New Roman" w:cs="Times New Roman"/>
          <w:bCs/>
        </w:rPr>
        <w:t>6,087</w:t>
      </w:r>
      <w:r w:rsidRPr="00CC5D89">
        <w:rPr>
          <w:rFonts w:hAnsi="Times New Roman" w:cs="Times New Roman"/>
          <w:bCs/>
        </w:rPr>
        <w:t>萬餘元，</w:t>
      </w:r>
      <w:r w:rsidR="004A49AE" w:rsidRPr="00CC5D89">
        <w:rPr>
          <w:rFonts w:hAnsi="Times New Roman" w:cs="Times New Roman"/>
          <w:bCs/>
        </w:rPr>
        <w:t>主要係</w:t>
      </w:r>
      <w:r w:rsidR="004A49AE" w:rsidRPr="00CC5D89">
        <w:rPr>
          <w:rFonts w:hAnsi="Times New Roman" w:cs="Times New Roman" w:hint="eastAsia"/>
          <w:bCs/>
        </w:rPr>
        <w:t>以前年度</w:t>
      </w:r>
      <w:r w:rsidR="004A49AE" w:rsidRPr="00CC5D89">
        <w:rPr>
          <w:rFonts w:hAnsi="Times New Roman" w:cs="Times New Roman"/>
          <w:bCs/>
        </w:rPr>
        <w:t>申報之醫療費用經中央健康</w:t>
      </w:r>
      <w:proofErr w:type="gramStart"/>
      <w:r w:rsidR="004A49AE" w:rsidRPr="00CC5D89">
        <w:rPr>
          <w:rFonts w:hAnsi="Times New Roman" w:cs="Times New Roman"/>
          <w:bCs/>
        </w:rPr>
        <w:t>保險署點值</w:t>
      </w:r>
      <w:proofErr w:type="gramEnd"/>
      <w:r w:rsidR="004A49AE" w:rsidRPr="00CC5D89">
        <w:rPr>
          <w:rFonts w:hAnsi="Times New Roman" w:cs="Times New Roman"/>
          <w:bCs/>
        </w:rPr>
        <w:t>結算調整及核減數額較預計減少，</w:t>
      </w:r>
      <w:r w:rsidR="000365DC">
        <w:rPr>
          <w:rFonts w:hAnsi="Times New Roman" w:cs="Times New Roman" w:hint="eastAsia"/>
          <w:bCs/>
        </w:rPr>
        <w:t>致</w:t>
      </w:r>
      <w:r w:rsidR="004A49AE" w:rsidRPr="00CC5D89">
        <w:rPr>
          <w:rFonts w:hAnsi="Times New Roman" w:cs="Times New Roman"/>
          <w:bCs/>
        </w:rPr>
        <w:t>未清結之備抵</w:t>
      </w:r>
      <w:proofErr w:type="gramStart"/>
      <w:r w:rsidR="004A49AE" w:rsidRPr="00CC5D89">
        <w:rPr>
          <w:rFonts w:hAnsi="Times New Roman" w:cs="Times New Roman"/>
          <w:bCs/>
        </w:rPr>
        <w:t>醫療折</w:t>
      </w:r>
      <w:proofErr w:type="gramEnd"/>
      <w:r w:rsidR="004A49AE" w:rsidRPr="00CC5D89">
        <w:rPr>
          <w:rFonts w:hAnsi="Times New Roman" w:cs="Times New Roman"/>
          <w:bCs/>
        </w:rPr>
        <w:t>讓轉列業務外收入較預計增加。</w:t>
      </w:r>
    </w:p>
    <w:p w14:paraId="350ADCB3" w14:textId="1802DA4F" w:rsidR="00D51300" w:rsidRPr="00CC5D89" w:rsidRDefault="00D51300" w:rsidP="003E0E0E">
      <w:pPr>
        <w:widowControl w:val="0"/>
        <w:spacing w:line="606" w:lineRule="exact"/>
        <w:ind w:firstLineChars="450" w:firstLine="1261"/>
        <w:rPr>
          <w:rFonts w:hAnsi="Times New Roman" w:cs="Times New Roman"/>
          <w:b/>
          <w:bCs/>
          <w:sz w:val="28"/>
          <w:szCs w:val="28"/>
        </w:rPr>
      </w:pPr>
      <w:r w:rsidRPr="00CC5D89">
        <w:rPr>
          <w:rFonts w:hAnsi="Times New Roman" w:cs="Times New Roman"/>
          <w:b/>
          <w:bCs/>
          <w:sz w:val="28"/>
          <w:szCs w:val="28"/>
        </w:rPr>
        <w:t>3.　餘</w:t>
      </w:r>
      <w:proofErr w:type="gramStart"/>
      <w:r w:rsidRPr="00CC5D89">
        <w:rPr>
          <w:rFonts w:hAnsi="Times New Roman" w:cs="Times New Roman"/>
          <w:b/>
          <w:bCs/>
          <w:sz w:val="28"/>
          <w:szCs w:val="28"/>
        </w:rPr>
        <w:t>絀</w:t>
      </w:r>
      <w:proofErr w:type="gramEnd"/>
      <w:r w:rsidRPr="00CC5D89">
        <w:rPr>
          <w:rFonts w:hAnsi="Times New Roman" w:cs="Times New Roman"/>
          <w:b/>
          <w:bCs/>
          <w:sz w:val="28"/>
          <w:szCs w:val="28"/>
        </w:rPr>
        <w:t>及撥補之審定</w:t>
      </w:r>
    </w:p>
    <w:p w14:paraId="7CC17F76" w14:textId="769069B5" w:rsidR="00D51300" w:rsidRPr="00CC5D89" w:rsidRDefault="00367421" w:rsidP="003E0E0E">
      <w:pPr>
        <w:widowControl w:val="0"/>
        <w:spacing w:line="612" w:lineRule="exact"/>
        <w:ind w:firstLineChars="550" w:firstLine="1320"/>
        <w:rPr>
          <w:rFonts w:hAnsi="Times New Roman" w:cs="Times New Roman"/>
          <w:bCs/>
        </w:rPr>
      </w:pPr>
      <w:r w:rsidRPr="00CC5D89">
        <w:rPr>
          <w:rFonts w:hAnsi="Times New Roman" w:cs="Times New Roman" w:hint="eastAsia"/>
          <w:bCs/>
        </w:rPr>
        <w:t>（</w:t>
      </w:r>
      <w:r w:rsidR="00D51300" w:rsidRPr="00CC5D89">
        <w:rPr>
          <w:rFonts w:hAnsi="Times New Roman" w:cs="Times New Roman"/>
          <w:bCs/>
        </w:rPr>
        <w:t>1</w:t>
      </w:r>
      <w:r w:rsidRPr="00CC5D89">
        <w:rPr>
          <w:rFonts w:hAnsi="Times New Roman" w:cs="Times New Roman" w:hint="eastAsia"/>
          <w:bCs/>
        </w:rPr>
        <w:t>）</w:t>
      </w:r>
      <w:r w:rsidR="00D51300" w:rsidRPr="00CC5D89">
        <w:rPr>
          <w:rFonts w:hAnsi="Times New Roman" w:cs="Times New Roman" w:hint="eastAsia"/>
          <w:bCs/>
        </w:rPr>
        <w:t xml:space="preserve">　</w:t>
      </w:r>
      <w:r w:rsidR="00F9581C" w:rsidRPr="00CC5D89">
        <w:rPr>
          <w:rFonts w:hAnsi="Times New Roman" w:cs="Times New Roman" w:hint="eastAsia"/>
          <w:bCs/>
        </w:rPr>
        <w:t>餘</w:t>
      </w:r>
      <w:proofErr w:type="gramStart"/>
      <w:r w:rsidR="00F9581C" w:rsidRPr="00CC5D89">
        <w:rPr>
          <w:rFonts w:hAnsi="Times New Roman" w:cs="Times New Roman" w:hint="eastAsia"/>
          <w:bCs/>
        </w:rPr>
        <w:t>絀</w:t>
      </w:r>
      <w:proofErr w:type="gramEnd"/>
      <w:r w:rsidR="00F9581C" w:rsidRPr="00CC5D89">
        <w:rPr>
          <w:rFonts w:hAnsi="Times New Roman" w:cs="Times New Roman" w:hint="eastAsia"/>
          <w:bCs/>
        </w:rPr>
        <w:t xml:space="preserve">審定　</w:t>
      </w:r>
      <w:proofErr w:type="gramStart"/>
      <w:r w:rsidR="006B637D" w:rsidRPr="00CC5D89">
        <w:rPr>
          <w:rFonts w:hAnsi="Times New Roman" w:cs="Times New Roman"/>
          <w:bCs/>
        </w:rPr>
        <w:t>11</w:t>
      </w:r>
      <w:r w:rsidR="00F83D0D">
        <w:rPr>
          <w:rFonts w:hAnsi="Times New Roman" w:cs="Times New Roman" w:hint="eastAsia"/>
          <w:bCs/>
        </w:rPr>
        <w:t>4</w:t>
      </w:r>
      <w:proofErr w:type="gramEnd"/>
      <w:r w:rsidR="00C701DC" w:rsidRPr="00CC5D89">
        <w:rPr>
          <w:rFonts w:hAnsi="Times New Roman" w:cs="Times New Roman" w:hint="eastAsia"/>
          <w:bCs/>
        </w:rPr>
        <w:t>年</w:t>
      </w:r>
      <w:r w:rsidR="006B637D" w:rsidRPr="00CC5D89">
        <w:rPr>
          <w:rFonts w:hAnsi="Times New Roman" w:cs="Times New Roman"/>
          <w:bCs/>
        </w:rPr>
        <w:t>度決算經行政院核定賸餘</w:t>
      </w:r>
      <w:r w:rsidR="00052503" w:rsidRPr="00CC5D89">
        <w:rPr>
          <w:rFonts w:hAnsi="Times New Roman" w:cs="Times New Roman"/>
          <w:bCs/>
        </w:rPr>
        <w:t>1,576,</w:t>
      </w:r>
      <w:r w:rsidR="00F83D0D">
        <w:rPr>
          <w:rFonts w:hAnsi="Times New Roman" w:cs="Times New Roman" w:hint="eastAsia"/>
          <w:bCs/>
        </w:rPr>
        <w:t>096</w:t>
      </w:r>
      <w:r w:rsidR="00052503" w:rsidRPr="00CC5D89">
        <w:rPr>
          <w:rFonts w:hAnsi="Times New Roman" w:cs="Times New Roman"/>
          <w:bCs/>
        </w:rPr>
        <w:t>,7</w:t>
      </w:r>
      <w:r w:rsidR="00F83D0D">
        <w:rPr>
          <w:rFonts w:hAnsi="Times New Roman" w:cs="Times New Roman" w:hint="eastAsia"/>
          <w:bCs/>
        </w:rPr>
        <w:t>17</w:t>
      </w:r>
      <w:r w:rsidR="006B637D" w:rsidRPr="00CC5D89">
        <w:rPr>
          <w:rFonts w:hAnsi="Times New Roman" w:cs="Times New Roman"/>
          <w:bCs/>
        </w:rPr>
        <w:t>元，</w:t>
      </w:r>
      <w:proofErr w:type="gramStart"/>
      <w:r w:rsidR="006B637D" w:rsidRPr="00CC5D89">
        <w:rPr>
          <w:rFonts w:hAnsi="Times New Roman" w:cs="Times New Roman"/>
          <w:bCs/>
        </w:rPr>
        <w:t>經核尚無</w:t>
      </w:r>
      <w:proofErr w:type="gramEnd"/>
      <w:r w:rsidR="006B637D" w:rsidRPr="00CC5D89">
        <w:rPr>
          <w:rFonts w:hAnsi="Times New Roman" w:cs="Times New Roman"/>
          <w:bCs/>
        </w:rPr>
        <w:t>不合，予以照數審定</w:t>
      </w:r>
      <w:r w:rsidR="00D51300" w:rsidRPr="00CC5D89">
        <w:rPr>
          <w:rFonts w:hAnsi="Times New Roman" w:cs="Times New Roman"/>
          <w:bCs/>
        </w:rPr>
        <w:t>。</w:t>
      </w:r>
    </w:p>
    <w:p w14:paraId="2643DA2A" w14:textId="32F84CE5" w:rsidR="00D51300" w:rsidRPr="00CC5D89" w:rsidRDefault="00367421" w:rsidP="003E0E0E">
      <w:pPr>
        <w:widowControl w:val="0"/>
        <w:spacing w:line="612" w:lineRule="exact"/>
        <w:ind w:firstLineChars="550" w:firstLine="1320"/>
        <w:rPr>
          <w:rFonts w:hAnsi="Times New Roman" w:cs="Times New Roman"/>
          <w:bCs/>
          <w:color w:val="365F91" w:themeColor="accent1" w:themeShade="BF"/>
        </w:rPr>
      </w:pPr>
      <w:r w:rsidRPr="00CC5D89">
        <w:rPr>
          <w:rFonts w:hAnsi="Times New Roman" w:cs="Times New Roman" w:hint="eastAsia"/>
          <w:bCs/>
        </w:rPr>
        <w:t>（</w:t>
      </w:r>
      <w:r w:rsidR="00D51300" w:rsidRPr="00CC5D89">
        <w:rPr>
          <w:rFonts w:hAnsi="Times New Roman" w:cs="Times New Roman"/>
          <w:bCs/>
        </w:rPr>
        <w:t>2</w:t>
      </w:r>
      <w:r w:rsidRPr="00CC5D89">
        <w:rPr>
          <w:rFonts w:hAnsi="Times New Roman" w:cs="Times New Roman" w:hint="eastAsia"/>
          <w:bCs/>
        </w:rPr>
        <w:t>）</w:t>
      </w:r>
      <w:r w:rsidR="00D51300" w:rsidRPr="00CC5D89">
        <w:rPr>
          <w:rFonts w:hAnsi="Times New Roman" w:cs="Times New Roman" w:hint="eastAsia"/>
          <w:bCs/>
        </w:rPr>
        <w:t xml:space="preserve">　</w:t>
      </w:r>
      <w:r w:rsidR="006B637D" w:rsidRPr="00CC5D89">
        <w:rPr>
          <w:rFonts w:hAnsi="Times New Roman" w:cs="Times New Roman" w:hint="eastAsia"/>
          <w:bCs/>
        </w:rPr>
        <w:t>餘</w:t>
      </w:r>
      <w:proofErr w:type="gramStart"/>
      <w:r w:rsidR="006B637D" w:rsidRPr="00CC5D89">
        <w:rPr>
          <w:rFonts w:hAnsi="Times New Roman" w:cs="Times New Roman" w:hint="eastAsia"/>
          <w:bCs/>
        </w:rPr>
        <w:t>絀</w:t>
      </w:r>
      <w:proofErr w:type="gramEnd"/>
      <w:r w:rsidR="006B637D" w:rsidRPr="00CC5D89">
        <w:rPr>
          <w:rFonts w:hAnsi="Times New Roman" w:cs="Times New Roman" w:hint="eastAsia"/>
          <w:bCs/>
        </w:rPr>
        <w:t>撥補</w:t>
      </w:r>
      <w:r w:rsidR="00052503" w:rsidRPr="00CC5D89">
        <w:rPr>
          <w:rFonts w:hAnsi="Times New Roman" w:cs="Times New Roman" w:hint="eastAsia"/>
          <w:bCs/>
        </w:rPr>
        <w:t xml:space="preserve">　</w:t>
      </w:r>
      <w:r w:rsidR="006B637D" w:rsidRPr="00CC5D89">
        <w:rPr>
          <w:rFonts w:hAnsi="Times New Roman" w:cs="Times New Roman"/>
          <w:bCs/>
        </w:rPr>
        <w:t>11</w:t>
      </w:r>
      <w:r w:rsidR="008E04B4">
        <w:rPr>
          <w:rFonts w:hAnsi="Times New Roman" w:cs="Times New Roman" w:hint="eastAsia"/>
          <w:bCs/>
        </w:rPr>
        <w:t>4</w:t>
      </w:r>
      <w:r w:rsidR="008C75D9" w:rsidRPr="00CC5D89">
        <w:rPr>
          <w:rFonts w:hAnsi="Times New Roman" w:cs="Times New Roman"/>
          <w:bCs/>
        </w:rPr>
        <w:tab/>
      </w:r>
      <w:r w:rsidR="006B637D" w:rsidRPr="00CC5D89">
        <w:rPr>
          <w:rFonts w:hAnsi="Times New Roman" w:cs="Times New Roman"/>
          <w:bCs/>
        </w:rPr>
        <w:t>年度決算審定賸餘</w:t>
      </w:r>
      <w:r w:rsidR="001D0FE7" w:rsidRPr="001D0FE7">
        <w:rPr>
          <w:rFonts w:hAnsi="Times New Roman" w:cs="Times New Roman"/>
          <w:bCs/>
        </w:rPr>
        <w:t>1,576,096,717元，連同前期未分配賸餘3,573,476,956元，合計賸餘5,149,573,673元，經依預算撥充基金1,900,000,000元後，尚有未分配賸餘3,249,573,673</w:t>
      </w:r>
      <w:r w:rsidR="004A49AE">
        <w:rPr>
          <w:rFonts w:hAnsi="Times New Roman" w:cs="Times New Roman" w:hint="eastAsia"/>
          <w:bCs/>
        </w:rPr>
        <w:t>元</w:t>
      </w:r>
      <w:r w:rsidR="00D51300" w:rsidRPr="00CC5D89">
        <w:rPr>
          <w:rFonts w:hAnsi="Times New Roman" w:cs="Times New Roman"/>
          <w:bCs/>
        </w:rPr>
        <w:t>。</w:t>
      </w:r>
    </w:p>
    <w:p w14:paraId="14154052" w14:textId="73E578E7" w:rsidR="00D51300" w:rsidRPr="00CC5D89" w:rsidRDefault="00D51300" w:rsidP="003E0E0E">
      <w:pPr>
        <w:widowControl w:val="0"/>
        <w:spacing w:line="666" w:lineRule="exact"/>
        <w:ind w:firstLineChars="450" w:firstLine="1261"/>
        <w:rPr>
          <w:rFonts w:hAnsi="Times New Roman" w:cs="Times New Roman"/>
          <w:b/>
          <w:bCs/>
          <w:sz w:val="28"/>
          <w:szCs w:val="28"/>
        </w:rPr>
      </w:pPr>
      <w:r w:rsidRPr="00CC5D89">
        <w:rPr>
          <w:rFonts w:hAnsi="Times New Roman" w:cs="Times New Roman"/>
          <w:b/>
          <w:bCs/>
          <w:sz w:val="28"/>
          <w:szCs w:val="28"/>
        </w:rPr>
        <w:lastRenderedPageBreak/>
        <w:t>4.　現金流量之查核</w:t>
      </w:r>
    </w:p>
    <w:p w14:paraId="0E515313" w14:textId="0EB47BE5" w:rsidR="00D51300" w:rsidRPr="00CC5D89" w:rsidRDefault="00EE037E" w:rsidP="003E0E0E">
      <w:pPr>
        <w:widowControl w:val="0"/>
        <w:spacing w:line="666" w:lineRule="exact"/>
        <w:ind w:firstLine="480"/>
        <w:rPr>
          <w:rFonts w:hAnsi="Times New Roman" w:cs="Times New Roman"/>
          <w:bCs/>
        </w:rPr>
      </w:pPr>
      <w:proofErr w:type="gramStart"/>
      <w:r w:rsidRPr="00CC5D89">
        <w:rPr>
          <w:rFonts w:hAnsi="Times New Roman" w:cs="Times New Roman"/>
          <w:bCs/>
        </w:rPr>
        <w:t>11</w:t>
      </w:r>
      <w:r w:rsidR="00310573">
        <w:rPr>
          <w:rFonts w:hAnsi="Times New Roman" w:cs="Times New Roman"/>
          <w:bCs/>
        </w:rPr>
        <w:t>4</w:t>
      </w:r>
      <w:proofErr w:type="gramEnd"/>
      <w:r w:rsidR="00FC1C08" w:rsidRPr="00CC5D89">
        <w:rPr>
          <w:rFonts w:hAnsi="Times New Roman" w:cs="Times New Roman"/>
          <w:bCs/>
        </w:rPr>
        <w:t>年度期初現金及約當現金</w:t>
      </w:r>
      <w:r w:rsidR="00807FD0" w:rsidRPr="00CC5D89">
        <w:rPr>
          <w:rFonts w:hint="eastAsia"/>
        </w:rPr>
        <w:t>2</w:t>
      </w:r>
      <w:r w:rsidR="00310573">
        <w:t>9</w:t>
      </w:r>
      <w:r w:rsidR="00FC1C08" w:rsidRPr="00CC5D89">
        <w:rPr>
          <w:rFonts w:hAnsi="Times New Roman" w:cs="Times New Roman"/>
          <w:bCs/>
        </w:rPr>
        <w:t>億</w:t>
      </w:r>
      <w:r w:rsidR="00310573">
        <w:rPr>
          <w:rFonts w:hAnsi="Times New Roman" w:cs="Times New Roman"/>
          <w:bCs/>
        </w:rPr>
        <w:t>9,022</w:t>
      </w:r>
      <w:r w:rsidR="00FC1C08" w:rsidRPr="00CC5D89">
        <w:rPr>
          <w:rFonts w:hAnsi="Times New Roman" w:cs="Times New Roman"/>
          <w:bCs/>
        </w:rPr>
        <w:t>萬餘元，經業務、投資及籌資活動結果，現金及約當現金淨增</w:t>
      </w:r>
      <w:r w:rsidR="00310573">
        <w:rPr>
          <w:rFonts w:hAnsi="Times New Roman" w:cs="Times New Roman"/>
          <w:bCs/>
        </w:rPr>
        <w:t>5</w:t>
      </w:r>
      <w:r w:rsidR="00FC1C08" w:rsidRPr="00CC5D89">
        <w:rPr>
          <w:rFonts w:hAnsi="Times New Roman" w:cs="Times New Roman"/>
          <w:bCs/>
        </w:rPr>
        <w:t>億</w:t>
      </w:r>
      <w:r w:rsidR="00310573">
        <w:rPr>
          <w:rFonts w:hAnsi="Times New Roman" w:cs="Times New Roman"/>
          <w:bCs/>
        </w:rPr>
        <w:t>6,682</w:t>
      </w:r>
      <w:r w:rsidR="00FC1C08" w:rsidRPr="00CC5D89">
        <w:rPr>
          <w:rFonts w:hAnsi="Times New Roman" w:cs="Times New Roman"/>
          <w:bCs/>
        </w:rPr>
        <w:t>萬餘元，期末現金及約當現金為</w:t>
      </w:r>
      <w:r w:rsidR="00310573">
        <w:rPr>
          <w:rFonts w:hAnsi="Times New Roman" w:cs="Times New Roman"/>
          <w:bCs/>
        </w:rPr>
        <w:t>35</w:t>
      </w:r>
      <w:r w:rsidR="00FC1C08" w:rsidRPr="00CC5D89">
        <w:rPr>
          <w:rFonts w:hAnsi="Times New Roman" w:cs="Times New Roman"/>
          <w:bCs/>
        </w:rPr>
        <w:t>億</w:t>
      </w:r>
      <w:r w:rsidR="00310573">
        <w:rPr>
          <w:rFonts w:hAnsi="Times New Roman" w:cs="Times New Roman"/>
          <w:bCs/>
        </w:rPr>
        <w:t>5,704</w:t>
      </w:r>
      <w:r w:rsidRPr="00CC5D89">
        <w:rPr>
          <w:rFonts w:hAnsi="Times New Roman" w:cs="Times New Roman"/>
          <w:bCs/>
        </w:rPr>
        <w:t>萬餘元；其現金及約當現金</w:t>
      </w:r>
      <w:proofErr w:type="gramStart"/>
      <w:r w:rsidRPr="00CC5D89">
        <w:rPr>
          <w:rFonts w:hAnsi="Times New Roman" w:cs="Times New Roman"/>
          <w:bCs/>
        </w:rPr>
        <w:t>淨增數</w:t>
      </w:r>
      <w:r w:rsidRPr="00CC5D89">
        <w:rPr>
          <w:rFonts w:hAnsi="Times New Roman" w:cs="Times New Roman" w:hint="eastAsia"/>
          <w:bCs/>
        </w:rPr>
        <w:t>與</w:t>
      </w:r>
      <w:proofErr w:type="gramEnd"/>
      <w:r w:rsidR="00FC1C08" w:rsidRPr="00CC5D89">
        <w:rPr>
          <w:rFonts w:hAnsi="Times New Roman" w:cs="Times New Roman"/>
          <w:bCs/>
        </w:rPr>
        <w:t>預算淨</w:t>
      </w:r>
      <w:r w:rsidRPr="00CC5D89">
        <w:rPr>
          <w:rFonts w:hAnsi="Times New Roman" w:cs="Times New Roman" w:hint="eastAsia"/>
          <w:bCs/>
        </w:rPr>
        <w:t>減</w:t>
      </w:r>
      <w:r w:rsidR="00FC1C08" w:rsidRPr="00CC5D89">
        <w:rPr>
          <w:rFonts w:hAnsi="Times New Roman" w:cs="Times New Roman"/>
          <w:bCs/>
        </w:rPr>
        <w:t>數</w:t>
      </w:r>
      <w:r w:rsidR="00310573">
        <w:rPr>
          <w:rFonts w:hAnsi="Times New Roman" w:cs="Times New Roman"/>
          <w:bCs/>
        </w:rPr>
        <w:t>6</w:t>
      </w:r>
      <w:r w:rsidRPr="00CC5D89">
        <w:rPr>
          <w:rFonts w:hAnsi="Times New Roman" w:cs="Times New Roman" w:hint="eastAsia"/>
          <w:bCs/>
        </w:rPr>
        <w:t>億</w:t>
      </w:r>
      <w:r w:rsidR="00310573">
        <w:t>252</w:t>
      </w:r>
      <w:r w:rsidR="00FC1C08" w:rsidRPr="00CC5D89">
        <w:rPr>
          <w:rFonts w:hAnsi="Times New Roman" w:cs="Times New Roman"/>
          <w:bCs/>
        </w:rPr>
        <w:t>萬餘元，</w:t>
      </w:r>
      <w:r w:rsidRPr="00CC5D89">
        <w:rPr>
          <w:rFonts w:hAnsi="Times New Roman" w:cs="Times New Roman" w:hint="eastAsia"/>
          <w:bCs/>
        </w:rPr>
        <w:t>相距</w:t>
      </w:r>
      <w:r w:rsidR="00310573">
        <w:rPr>
          <w:rFonts w:hAnsi="Times New Roman" w:cs="Times New Roman"/>
          <w:bCs/>
        </w:rPr>
        <w:t>11</w:t>
      </w:r>
      <w:r w:rsidR="00FC1C08" w:rsidRPr="00CC5D89">
        <w:rPr>
          <w:rFonts w:hAnsi="Times New Roman" w:cs="Times New Roman"/>
          <w:bCs/>
        </w:rPr>
        <w:t>億</w:t>
      </w:r>
      <w:r w:rsidR="00310573">
        <w:rPr>
          <w:rFonts w:hAnsi="Times New Roman" w:cs="Times New Roman"/>
          <w:bCs/>
        </w:rPr>
        <w:t>6,935</w:t>
      </w:r>
      <w:r w:rsidR="00FC1C08" w:rsidRPr="00CC5D89">
        <w:rPr>
          <w:rFonts w:hAnsi="Times New Roman" w:cs="Times New Roman"/>
          <w:bCs/>
        </w:rPr>
        <w:t>萬餘元，主要係</w:t>
      </w:r>
      <w:r w:rsidR="00E75F15" w:rsidRPr="00CC5D89">
        <w:rPr>
          <w:rFonts w:hAnsi="Times New Roman" w:cs="Times New Roman" w:hint="eastAsia"/>
          <w:bCs/>
        </w:rPr>
        <w:t>本期賸餘</w:t>
      </w:r>
      <w:r w:rsidR="009879A5" w:rsidRPr="00CC5D89">
        <w:rPr>
          <w:rFonts w:hAnsi="Times New Roman" w:cs="Times New Roman" w:hint="eastAsia"/>
          <w:bCs/>
        </w:rPr>
        <w:t>較預計</w:t>
      </w:r>
      <w:r w:rsidR="00E75F15" w:rsidRPr="00CC5D89">
        <w:rPr>
          <w:rFonts w:hAnsi="Times New Roman" w:cs="Times New Roman" w:hint="eastAsia"/>
          <w:bCs/>
        </w:rPr>
        <w:t>增加</w:t>
      </w:r>
      <w:r w:rsidR="00FC1C08" w:rsidRPr="00CC5D89">
        <w:rPr>
          <w:rFonts w:hAnsi="Times New Roman" w:cs="Times New Roman"/>
          <w:bCs/>
        </w:rPr>
        <w:t>，</w:t>
      </w:r>
      <w:r w:rsidR="00B76F54" w:rsidRPr="00CC5D89">
        <w:rPr>
          <w:rFonts w:hAnsi="Times New Roman" w:cs="Times New Roman"/>
          <w:bCs/>
        </w:rPr>
        <w:t>業務</w:t>
      </w:r>
      <w:r w:rsidR="00EA4F18" w:rsidRPr="00CC5D89">
        <w:rPr>
          <w:rFonts w:hAnsi="Times New Roman" w:cs="Times New Roman"/>
          <w:bCs/>
        </w:rPr>
        <w:t>活動</w:t>
      </w:r>
      <w:r w:rsidR="00D10184" w:rsidRPr="00CC5D89">
        <w:rPr>
          <w:rFonts w:hAnsi="Times New Roman" w:cs="Times New Roman" w:hint="eastAsia"/>
          <w:bCs/>
        </w:rPr>
        <w:t>之</w:t>
      </w:r>
      <w:r w:rsidR="00EA4F18" w:rsidRPr="00CC5D89">
        <w:rPr>
          <w:rFonts w:hAnsi="Times New Roman" w:cs="Times New Roman"/>
          <w:bCs/>
        </w:rPr>
        <w:t>淨現金流入</w:t>
      </w:r>
      <w:r w:rsidR="00D10184" w:rsidRPr="00CC5D89">
        <w:rPr>
          <w:rFonts w:hAnsi="Times New Roman" w:cs="Times New Roman" w:hint="eastAsia"/>
          <w:bCs/>
        </w:rPr>
        <w:t>增加</w:t>
      </w:r>
      <w:r w:rsidR="00FC1C08" w:rsidRPr="00CC5D89">
        <w:rPr>
          <w:rFonts w:hAnsi="Times New Roman" w:cs="Times New Roman"/>
          <w:bCs/>
        </w:rPr>
        <w:t>所致</w:t>
      </w:r>
      <w:r w:rsidR="00FE7725" w:rsidRPr="00CC5D89">
        <w:rPr>
          <w:rFonts w:hAnsi="Times New Roman" w:cs="Times New Roman" w:hint="eastAsia"/>
          <w:bCs/>
        </w:rPr>
        <w:t>。</w:t>
      </w:r>
    </w:p>
    <w:p w14:paraId="60ECA5BD" w14:textId="7C5F859D" w:rsidR="00FE7725" w:rsidRPr="00CC5D89" w:rsidRDefault="00FE7725" w:rsidP="003E0E0E">
      <w:pPr>
        <w:widowControl w:val="0"/>
        <w:spacing w:line="666" w:lineRule="exact"/>
        <w:ind w:firstLineChars="450" w:firstLine="1261"/>
        <w:rPr>
          <w:rFonts w:hAnsi="Times New Roman" w:cs="Times New Roman"/>
          <w:b/>
          <w:bCs/>
          <w:sz w:val="28"/>
          <w:szCs w:val="28"/>
        </w:rPr>
      </w:pPr>
      <w:r w:rsidRPr="00CC5D89">
        <w:rPr>
          <w:rFonts w:hAnsi="Times New Roman" w:cs="Times New Roman"/>
          <w:b/>
          <w:bCs/>
          <w:sz w:val="28"/>
          <w:szCs w:val="28"/>
        </w:rPr>
        <w:t>5.　重要審核意見</w:t>
      </w:r>
    </w:p>
    <w:p w14:paraId="13AC71C4" w14:textId="7FB21060" w:rsidR="00C91ECD" w:rsidRPr="00757112" w:rsidRDefault="00991AED" w:rsidP="003E0E0E">
      <w:pPr>
        <w:widowControl w:val="0"/>
        <w:tabs>
          <w:tab w:val="left" w:pos="686"/>
        </w:tabs>
        <w:spacing w:line="666" w:lineRule="exact"/>
        <w:ind w:firstLine="545"/>
        <w:rPr>
          <w:b/>
          <w:spacing w:val="-4"/>
          <w:sz w:val="28"/>
        </w:rPr>
      </w:pPr>
      <w:r w:rsidRPr="00757112">
        <w:rPr>
          <w:rFonts w:hint="eastAsia"/>
          <w:b/>
          <w:spacing w:val="-4"/>
          <w:sz w:val="28"/>
        </w:rPr>
        <w:t>成大醫院</w:t>
      </w:r>
      <w:r w:rsidR="00460143" w:rsidRPr="00757112">
        <w:rPr>
          <w:rFonts w:hint="eastAsia"/>
          <w:b/>
          <w:spacing w:val="-4"/>
          <w:sz w:val="28"/>
        </w:rPr>
        <w:t>因應</w:t>
      </w:r>
      <w:r w:rsidR="00C91ECD" w:rsidRPr="00757112">
        <w:rPr>
          <w:rFonts w:hint="eastAsia"/>
          <w:b/>
          <w:spacing w:val="-4"/>
          <w:sz w:val="28"/>
        </w:rPr>
        <w:t>高齡病</w:t>
      </w:r>
      <w:r w:rsidR="008B6B82" w:rsidRPr="00757112">
        <w:rPr>
          <w:rFonts w:hint="eastAsia"/>
          <w:b/>
          <w:spacing w:val="-4"/>
          <w:sz w:val="28"/>
        </w:rPr>
        <w:t>患</w:t>
      </w:r>
      <w:r w:rsidR="00460143" w:rsidRPr="00757112">
        <w:rPr>
          <w:rFonts w:hint="eastAsia"/>
          <w:b/>
          <w:spacing w:val="-4"/>
          <w:sz w:val="28"/>
        </w:rPr>
        <w:t>醫療</w:t>
      </w:r>
      <w:r w:rsidR="00C91ECD" w:rsidRPr="00757112">
        <w:rPr>
          <w:rFonts w:hint="eastAsia"/>
          <w:b/>
          <w:spacing w:val="-4"/>
          <w:sz w:val="28"/>
        </w:rPr>
        <w:t>照護辦理老人醫院計畫，</w:t>
      </w:r>
      <w:r w:rsidR="00460143" w:rsidRPr="00757112">
        <w:rPr>
          <w:rFonts w:hint="eastAsia"/>
          <w:b/>
          <w:spacing w:val="-4"/>
          <w:sz w:val="28"/>
        </w:rPr>
        <w:t>為優化</w:t>
      </w:r>
      <w:r w:rsidR="00C91ECD" w:rsidRPr="00757112">
        <w:rPr>
          <w:rFonts w:hint="eastAsia"/>
          <w:b/>
          <w:spacing w:val="-4"/>
          <w:sz w:val="28"/>
        </w:rPr>
        <w:t>友善環境</w:t>
      </w:r>
      <w:r w:rsidR="00460143" w:rsidRPr="00757112">
        <w:rPr>
          <w:rFonts w:hint="eastAsia"/>
          <w:b/>
          <w:spacing w:val="-4"/>
          <w:sz w:val="28"/>
        </w:rPr>
        <w:t>或</w:t>
      </w:r>
      <w:r w:rsidR="008B6B82" w:rsidRPr="00757112">
        <w:rPr>
          <w:rFonts w:hint="eastAsia"/>
          <w:b/>
          <w:spacing w:val="-4"/>
          <w:sz w:val="28"/>
        </w:rPr>
        <w:t>考量</w:t>
      </w:r>
      <w:r w:rsidR="00460143" w:rsidRPr="00757112">
        <w:rPr>
          <w:rFonts w:hint="eastAsia"/>
          <w:b/>
          <w:spacing w:val="-4"/>
          <w:sz w:val="28"/>
        </w:rPr>
        <w:t>使用需求</w:t>
      </w:r>
      <w:r w:rsidR="00C91ECD" w:rsidRPr="00757112">
        <w:rPr>
          <w:rFonts w:hint="eastAsia"/>
          <w:b/>
          <w:spacing w:val="-4"/>
          <w:sz w:val="28"/>
        </w:rPr>
        <w:t>，經2次修正</w:t>
      </w:r>
      <w:r w:rsidR="005D58A0" w:rsidRPr="00757112">
        <w:rPr>
          <w:rFonts w:hint="eastAsia"/>
          <w:b/>
          <w:spacing w:val="-4"/>
          <w:sz w:val="28"/>
        </w:rPr>
        <w:t>計畫</w:t>
      </w:r>
      <w:r w:rsidR="00C91ECD" w:rsidRPr="00757112">
        <w:rPr>
          <w:rFonts w:hint="eastAsia"/>
          <w:b/>
          <w:spacing w:val="-4"/>
          <w:sz w:val="28"/>
        </w:rPr>
        <w:t>，增加</w:t>
      </w:r>
      <w:r w:rsidR="00460143" w:rsidRPr="00757112">
        <w:rPr>
          <w:rFonts w:hint="eastAsia"/>
          <w:b/>
          <w:spacing w:val="-4"/>
          <w:sz w:val="28"/>
        </w:rPr>
        <w:t>工程</w:t>
      </w:r>
      <w:r w:rsidR="00C91ECD" w:rsidRPr="00757112">
        <w:rPr>
          <w:rFonts w:hint="eastAsia"/>
          <w:b/>
          <w:spacing w:val="-4"/>
          <w:sz w:val="28"/>
        </w:rPr>
        <w:t>經費並延後營運時程，</w:t>
      </w:r>
      <w:r w:rsidR="00460143" w:rsidRPr="00757112">
        <w:rPr>
          <w:rFonts w:hint="eastAsia"/>
          <w:b/>
          <w:spacing w:val="-4"/>
          <w:sz w:val="28"/>
        </w:rPr>
        <w:t>又</w:t>
      </w:r>
      <w:r w:rsidR="00C91ECD" w:rsidRPr="00757112">
        <w:rPr>
          <w:rFonts w:hint="eastAsia"/>
          <w:b/>
          <w:spacing w:val="-4"/>
          <w:sz w:val="28"/>
        </w:rPr>
        <w:t>執行階段因</w:t>
      </w:r>
      <w:r w:rsidR="00460143" w:rsidRPr="00757112">
        <w:rPr>
          <w:rFonts w:hint="eastAsia"/>
          <w:b/>
          <w:spacing w:val="-4"/>
          <w:sz w:val="28"/>
        </w:rPr>
        <w:t>施工界面</w:t>
      </w:r>
      <w:r w:rsidR="00D60204" w:rsidRPr="00757112">
        <w:rPr>
          <w:rFonts w:hint="eastAsia"/>
          <w:b/>
          <w:spacing w:val="-4"/>
          <w:sz w:val="28"/>
        </w:rPr>
        <w:t>待</w:t>
      </w:r>
      <w:r w:rsidR="00460143" w:rsidRPr="00757112">
        <w:rPr>
          <w:rFonts w:hint="eastAsia"/>
          <w:b/>
          <w:spacing w:val="-4"/>
          <w:sz w:val="28"/>
        </w:rPr>
        <w:t>整合等</w:t>
      </w:r>
      <w:r w:rsidR="00C91ECD" w:rsidRPr="00757112">
        <w:rPr>
          <w:rFonts w:hint="eastAsia"/>
          <w:b/>
          <w:spacing w:val="-4"/>
          <w:sz w:val="28"/>
        </w:rPr>
        <w:t>，致工程進度落後，允宜</w:t>
      </w:r>
      <w:proofErr w:type="gramStart"/>
      <w:r w:rsidR="00C91ECD" w:rsidRPr="00757112">
        <w:rPr>
          <w:rFonts w:hint="eastAsia"/>
          <w:b/>
          <w:spacing w:val="-4"/>
          <w:sz w:val="28"/>
        </w:rPr>
        <w:t>研</w:t>
      </w:r>
      <w:proofErr w:type="gramEnd"/>
      <w:r w:rsidR="00C91ECD" w:rsidRPr="00757112">
        <w:rPr>
          <w:rFonts w:hint="eastAsia"/>
          <w:b/>
          <w:spacing w:val="-4"/>
          <w:sz w:val="28"/>
        </w:rPr>
        <w:t>謀改善，並積極</w:t>
      </w:r>
      <w:proofErr w:type="gramStart"/>
      <w:r w:rsidR="00C91ECD" w:rsidRPr="00757112">
        <w:rPr>
          <w:rFonts w:hint="eastAsia"/>
          <w:b/>
          <w:spacing w:val="-4"/>
          <w:sz w:val="28"/>
        </w:rPr>
        <w:t>趲</w:t>
      </w:r>
      <w:proofErr w:type="gramEnd"/>
      <w:r w:rsidR="00C91ECD" w:rsidRPr="00757112">
        <w:rPr>
          <w:rFonts w:hint="eastAsia"/>
          <w:b/>
          <w:spacing w:val="-4"/>
          <w:sz w:val="28"/>
        </w:rPr>
        <w:t>趕工進，以提升預算執行效能。</w:t>
      </w:r>
    </w:p>
    <w:p w14:paraId="31E6772F" w14:textId="2B2588A3" w:rsidR="00C91ECD" w:rsidRPr="002F74D4" w:rsidRDefault="00C91ECD" w:rsidP="003E0E0E">
      <w:pPr>
        <w:pStyle w:val="3012"/>
        <w:spacing w:beforeLines="2" w:before="7" w:line="666" w:lineRule="exact"/>
        <w:ind w:firstLine="480"/>
        <w:rPr>
          <w:color w:val="0070C0"/>
        </w:rPr>
      </w:pPr>
      <w:r w:rsidRPr="00CC5D89">
        <w:rPr>
          <w:rFonts w:hint="eastAsia"/>
        </w:rPr>
        <w:t>國立成功大學醫學院附設醫院（下稱成大醫院）</w:t>
      </w:r>
      <w:r w:rsidRPr="00C91ECD">
        <w:rPr>
          <w:rFonts w:hint="eastAsia"/>
        </w:rPr>
        <w:t>為因應人口老化，發展老人醫學之研究及醫療，以提升高齡病人照護品質，報經行政院於107年4月13日核定辦理「老人醫院暨高齡醫藥智慧照護發展教育中心計畫」（下稱老人醫院計畫），規劃興建地下4層、地上12層之建築，計畫期程自107年2月至113年8月，總經費31億5</w:t>
      </w:r>
      <w:r w:rsidRPr="00C91ECD">
        <w:t>,</w:t>
      </w:r>
      <w:r w:rsidRPr="00C91ECD">
        <w:rPr>
          <w:rFonts w:hint="eastAsia"/>
        </w:rPr>
        <w:t>000萬元，預定於113年8月26日啟用營運。</w:t>
      </w:r>
      <w:proofErr w:type="gramStart"/>
      <w:r w:rsidRPr="00C91ECD">
        <w:rPr>
          <w:rFonts w:hint="eastAsia"/>
        </w:rPr>
        <w:t>嗣</w:t>
      </w:r>
      <w:proofErr w:type="gramEnd"/>
      <w:r w:rsidRPr="00C91ECD">
        <w:rPr>
          <w:rFonts w:hint="eastAsia"/>
        </w:rPr>
        <w:t>因該計畫之動線及規劃不符合高齡友善環境，經衛生福利部</w:t>
      </w:r>
      <w:proofErr w:type="gramStart"/>
      <w:r w:rsidRPr="00C91ECD">
        <w:rPr>
          <w:rFonts w:hint="eastAsia"/>
        </w:rPr>
        <w:t>醫</w:t>
      </w:r>
      <w:proofErr w:type="gramEnd"/>
      <w:r w:rsidRPr="00C91ECD">
        <w:rPr>
          <w:rFonts w:hint="eastAsia"/>
        </w:rPr>
        <w:t>事審議委員會審議決議</w:t>
      </w:r>
      <w:r w:rsidR="00460143">
        <w:rPr>
          <w:rFonts w:hint="eastAsia"/>
        </w:rPr>
        <w:t>須</w:t>
      </w:r>
      <w:r w:rsidRPr="00C91ECD">
        <w:rPr>
          <w:rFonts w:hint="eastAsia"/>
        </w:rPr>
        <w:t>予以修正，又</w:t>
      </w:r>
      <w:r w:rsidR="00AE7884">
        <w:rPr>
          <w:rFonts w:hint="eastAsia"/>
        </w:rPr>
        <w:t>該</w:t>
      </w:r>
      <w:r>
        <w:rPr>
          <w:rFonts w:hint="eastAsia"/>
        </w:rPr>
        <w:t>院</w:t>
      </w:r>
      <w:r w:rsidRPr="00C91ECD">
        <w:rPr>
          <w:rFonts w:hint="eastAsia"/>
        </w:rPr>
        <w:t>重新評估調整需求將總樓高16層修正為17層，並配合共同性費用編列基準表</w:t>
      </w:r>
      <w:r w:rsidR="005D58A0">
        <w:rPr>
          <w:rFonts w:hint="eastAsia"/>
        </w:rPr>
        <w:t>之</w:t>
      </w:r>
      <w:r w:rsidRPr="00C91ECD">
        <w:rPr>
          <w:rFonts w:hint="eastAsia"/>
        </w:rPr>
        <w:t>修正調整預算等，報經行政院於109年4月7日同意辦理第1次計畫修正，計畫總經費增為39億3</w:t>
      </w:r>
      <w:r w:rsidRPr="00C91ECD">
        <w:t>,</w:t>
      </w:r>
      <w:r w:rsidRPr="00C91ECD">
        <w:rPr>
          <w:rFonts w:hint="eastAsia"/>
        </w:rPr>
        <w:t>452萬餘元，預定啟用營運日</w:t>
      </w:r>
      <w:r w:rsidR="00460143">
        <w:rPr>
          <w:rFonts w:hint="eastAsia"/>
        </w:rPr>
        <w:t>亦</w:t>
      </w:r>
      <w:r w:rsidRPr="00C91ECD">
        <w:rPr>
          <w:rFonts w:hint="eastAsia"/>
        </w:rPr>
        <w:t>修正為115年4月30日。經於109年12月29日完成細部設計後，於110年3月</w:t>
      </w:r>
      <w:r w:rsidR="00460143">
        <w:rPr>
          <w:rFonts w:hint="eastAsia"/>
        </w:rPr>
        <w:t>間</w:t>
      </w:r>
      <w:r w:rsidRPr="00C91ECD">
        <w:rPr>
          <w:rFonts w:hint="eastAsia"/>
        </w:rPr>
        <w:t>辦理2次工程招標作業，皆因無廠商投標而流標。經</w:t>
      </w:r>
      <w:r>
        <w:rPr>
          <w:rFonts w:hint="eastAsia"/>
        </w:rPr>
        <w:t>成大醫院</w:t>
      </w:r>
      <w:r w:rsidRPr="00C91ECD">
        <w:rPr>
          <w:rFonts w:hint="eastAsia"/>
        </w:rPr>
        <w:t>檢討主要係</w:t>
      </w:r>
      <w:r w:rsidR="00460143" w:rsidRPr="00C91ECD">
        <w:rPr>
          <w:rFonts w:hint="eastAsia"/>
        </w:rPr>
        <w:t>建築材料價格、工資上漲等</w:t>
      </w:r>
      <w:r w:rsidR="00460143">
        <w:rPr>
          <w:rFonts w:hint="eastAsia"/>
        </w:rPr>
        <w:t>因素影響，及</w:t>
      </w:r>
      <w:r w:rsidRPr="00C91ECD">
        <w:rPr>
          <w:rFonts w:hint="eastAsia"/>
        </w:rPr>
        <w:t>原核定之基本設計總樓地板</w:t>
      </w:r>
      <w:proofErr w:type="gramStart"/>
      <w:r w:rsidRPr="00C91ECD">
        <w:rPr>
          <w:rFonts w:hint="eastAsia"/>
        </w:rPr>
        <w:t>面積漏估陽台</w:t>
      </w:r>
      <w:proofErr w:type="gramEnd"/>
      <w:r w:rsidRPr="00C91ECD">
        <w:rPr>
          <w:rFonts w:hint="eastAsia"/>
        </w:rPr>
        <w:t>、</w:t>
      </w:r>
      <w:proofErr w:type="gramStart"/>
      <w:r w:rsidRPr="00C91ECD">
        <w:rPr>
          <w:rFonts w:hint="eastAsia"/>
        </w:rPr>
        <w:t>梯廳等</w:t>
      </w:r>
      <w:proofErr w:type="gramEnd"/>
      <w:r w:rsidRPr="00C91ECD">
        <w:rPr>
          <w:rFonts w:hint="eastAsia"/>
        </w:rPr>
        <w:t>面積，估計需增加直接工程成本，再次報經行政院於110年8月6日同意第2次計畫修正，計畫總經費增為45億768萬餘元，預定啟用營運日再延至115年9月30日。其後，該工程於110年8月20日決標，同</w:t>
      </w:r>
      <w:r w:rsidRPr="00C91ECD">
        <w:rPr>
          <w:rFonts w:hint="eastAsia"/>
        </w:rPr>
        <w:lastRenderedPageBreak/>
        <w:t>年月21日開工，</w:t>
      </w:r>
      <w:r w:rsidR="005D58A0">
        <w:rPr>
          <w:rFonts w:hint="eastAsia"/>
        </w:rPr>
        <w:t>又</w:t>
      </w:r>
      <w:r w:rsidR="00460143">
        <w:rPr>
          <w:rFonts w:hint="eastAsia"/>
        </w:rPr>
        <w:t>因</w:t>
      </w:r>
      <w:r w:rsidR="00460143" w:rsidRPr="00C91ECD">
        <w:rPr>
          <w:rFonts w:hint="eastAsia"/>
        </w:rPr>
        <w:t>第10至12層使用需求變更，及多項施工界面待整合等</w:t>
      </w:r>
      <w:r w:rsidR="00D07310">
        <w:rPr>
          <w:rFonts w:hint="eastAsia"/>
        </w:rPr>
        <w:t>，</w:t>
      </w:r>
      <w:r w:rsidRPr="00C91ECD">
        <w:rPr>
          <w:rFonts w:hint="eastAsia"/>
        </w:rPr>
        <w:t>截至114年底止，預定施工進度64.66％，實際進度為52.55％，落後12.11個百分點，致該計畫</w:t>
      </w:r>
      <w:proofErr w:type="gramStart"/>
      <w:r w:rsidRPr="00C91ECD">
        <w:rPr>
          <w:rFonts w:hint="eastAsia"/>
        </w:rPr>
        <w:t>114</w:t>
      </w:r>
      <w:proofErr w:type="gramEnd"/>
      <w:r w:rsidRPr="00C91ECD">
        <w:rPr>
          <w:rFonts w:hint="eastAsia"/>
        </w:rPr>
        <w:t>年度可用預算數7億7,624萬餘元，決算數4億7,747萬餘元，執行率僅61.51％。</w:t>
      </w:r>
      <w:r w:rsidR="00D07310">
        <w:rPr>
          <w:rFonts w:hint="eastAsia"/>
        </w:rPr>
        <w:t>以上</w:t>
      </w:r>
      <w:r w:rsidR="00AE7884">
        <w:rPr>
          <w:rFonts w:hint="eastAsia"/>
        </w:rPr>
        <w:t>該</w:t>
      </w:r>
      <w:r>
        <w:rPr>
          <w:rFonts w:hint="eastAsia"/>
        </w:rPr>
        <w:t>院</w:t>
      </w:r>
      <w:r w:rsidRPr="00C91ECD">
        <w:rPr>
          <w:rFonts w:hint="eastAsia"/>
        </w:rPr>
        <w:t>辦理老人醫院計畫</w:t>
      </w:r>
      <w:r w:rsidR="00D07310">
        <w:rPr>
          <w:rFonts w:hint="eastAsia"/>
        </w:rPr>
        <w:t>，</w:t>
      </w:r>
      <w:r w:rsidR="00D07310" w:rsidRPr="00D07310">
        <w:rPr>
          <w:rFonts w:hint="eastAsia"/>
        </w:rPr>
        <w:t>為優化</w:t>
      </w:r>
      <w:r w:rsidR="006A644E">
        <w:rPr>
          <w:rFonts w:hint="eastAsia"/>
        </w:rPr>
        <w:t>高齡</w:t>
      </w:r>
      <w:r w:rsidR="00D07310" w:rsidRPr="00D07310">
        <w:rPr>
          <w:rFonts w:hint="eastAsia"/>
        </w:rPr>
        <w:t>友善環境或</w:t>
      </w:r>
      <w:r w:rsidR="008B6B82">
        <w:rPr>
          <w:rFonts w:hint="eastAsia"/>
        </w:rPr>
        <w:t>考量</w:t>
      </w:r>
      <w:r w:rsidR="00D07310" w:rsidRPr="00D07310">
        <w:rPr>
          <w:rFonts w:hint="eastAsia"/>
        </w:rPr>
        <w:t>使用需求，經</w:t>
      </w:r>
      <w:r w:rsidR="00D07310" w:rsidRPr="00D07310">
        <w:t>2次修正</w:t>
      </w:r>
      <w:r w:rsidR="00C92F41" w:rsidRPr="00D07310">
        <w:rPr>
          <w:rFonts w:hint="eastAsia"/>
        </w:rPr>
        <w:t>計畫</w:t>
      </w:r>
      <w:r w:rsidR="00D07310" w:rsidRPr="00D07310">
        <w:t>，增加工程經費</w:t>
      </w:r>
      <w:r w:rsidR="006A644E">
        <w:rPr>
          <w:rFonts w:hint="eastAsia"/>
        </w:rPr>
        <w:t>13億5,</w:t>
      </w:r>
      <w:r w:rsidR="006A644E">
        <w:t>768</w:t>
      </w:r>
      <w:r w:rsidR="006A644E">
        <w:rPr>
          <w:rFonts w:hint="eastAsia"/>
        </w:rPr>
        <w:t>萬餘元，</w:t>
      </w:r>
      <w:r w:rsidR="00D07310" w:rsidRPr="00D07310">
        <w:t>並延後營運時程</w:t>
      </w:r>
      <w:r w:rsidR="006A644E">
        <w:rPr>
          <w:rFonts w:hint="eastAsia"/>
        </w:rPr>
        <w:t>2年餘</w:t>
      </w:r>
      <w:r w:rsidR="00D07310" w:rsidRPr="00D07310">
        <w:t>，又執行階段因施工界面</w:t>
      </w:r>
      <w:r w:rsidR="00D60204">
        <w:rPr>
          <w:rFonts w:hint="eastAsia"/>
        </w:rPr>
        <w:t>待</w:t>
      </w:r>
      <w:r w:rsidR="00D07310" w:rsidRPr="00D07310">
        <w:t>整合等</w:t>
      </w:r>
      <w:r w:rsidRPr="00C91ECD">
        <w:rPr>
          <w:rFonts w:hint="eastAsia"/>
        </w:rPr>
        <w:t>，</w:t>
      </w:r>
      <w:r w:rsidR="00D07310" w:rsidRPr="00D07310">
        <w:rPr>
          <w:rFonts w:hint="eastAsia"/>
        </w:rPr>
        <w:t>致工程進度落後</w:t>
      </w:r>
      <w:r w:rsidRPr="00C91ECD">
        <w:rPr>
          <w:rFonts w:hint="eastAsia"/>
        </w:rPr>
        <w:t>。</w:t>
      </w:r>
      <w:r w:rsidR="00E82E5A">
        <w:rPr>
          <w:rFonts w:hint="eastAsia"/>
        </w:rPr>
        <w:t>經函請成大醫院</w:t>
      </w:r>
      <w:r w:rsidR="00E82E5A" w:rsidRPr="00193B34">
        <w:t>檢討改善</w:t>
      </w:r>
      <w:r w:rsidRPr="00C91ECD">
        <w:rPr>
          <w:rFonts w:hint="eastAsia"/>
        </w:rPr>
        <w:t>，並積極</w:t>
      </w:r>
      <w:proofErr w:type="gramStart"/>
      <w:r w:rsidRPr="00C91ECD">
        <w:rPr>
          <w:rFonts w:hint="eastAsia"/>
        </w:rPr>
        <w:t>趲</w:t>
      </w:r>
      <w:proofErr w:type="gramEnd"/>
      <w:r w:rsidRPr="00C91ECD">
        <w:rPr>
          <w:rFonts w:hint="eastAsia"/>
        </w:rPr>
        <w:t>趕工進，以提升預算執行效能</w:t>
      </w:r>
      <w:r>
        <w:rPr>
          <w:rFonts w:hint="eastAsia"/>
        </w:rPr>
        <w:t>。</w:t>
      </w:r>
      <w:r w:rsidRPr="00896750">
        <w:rPr>
          <w:rFonts w:hint="eastAsia"/>
        </w:rPr>
        <w:t>據復：</w:t>
      </w:r>
      <w:r w:rsidR="00DA4BF1" w:rsidRPr="00896750">
        <w:rPr>
          <w:rFonts w:hint="eastAsia"/>
        </w:rPr>
        <w:t>已督導</w:t>
      </w:r>
      <w:r w:rsidR="008C4151" w:rsidRPr="00896750">
        <w:rPr>
          <w:rFonts w:hint="eastAsia"/>
        </w:rPr>
        <w:t>廠商</w:t>
      </w:r>
      <w:r w:rsidR="00DA4BF1" w:rsidRPr="00896750">
        <w:rPr>
          <w:rFonts w:hint="eastAsia"/>
        </w:rPr>
        <w:t>強化施工介面整合</w:t>
      </w:r>
      <w:r w:rsidR="00F25656" w:rsidRPr="00896750">
        <w:rPr>
          <w:rFonts w:hint="eastAsia"/>
        </w:rPr>
        <w:t>，</w:t>
      </w:r>
      <w:r w:rsidR="00DA4BF1" w:rsidRPr="00896750">
        <w:rPr>
          <w:rFonts w:hint="eastAsia"/>
        </w:rPr>
        <w:t>及落實進度管控，並積極</w:t>
      </w:r>
      <w:proofErr w:type="gramStart"/>
      <w:r w:rsidR="008C4151" w:rsidRPr="00896750">
        <w:rPr>
          <w:rFonts w:hint="eastAsia"/>
        </w:rPr>
        <w:t>趲</w:t>
      </w:r>
      <w:proofErr w:type="gramEnd"/>
      <w:r w:rsidR="008C4151" w:rsidRPr="00896750">
        <w:rPr>
          <w:rFonts w:hint="eastAsia"/>
        </w:rPr>
        <w:t>趕工進</w:t>
      </w:r>
      <w:r w:rsidR="00DA4BF1" w:rsidRPr="00896750">
        <w:rPr>
          <w:rFonts w:hint="eastAsia"/>
        </w:rPr>
        <w:t>，</w:t>
      </w:r>
      <w:proofErr w:type="gramStart"/>
      <w:r w:rsidR="00DA4BF1" w:rsidRPr="00896750">
        <w:rPr>
          <w:rFonts w:hint="eastAsia"/>
        </w:rPr>
        <w:t>俾</w:t>
      </w:r>
      <w:proofErr w:type="gramEnd"/>
      <w:r w:rsidR="00DA4BF1" w:rsidRPr="00896750">
        <w:rPr>
          <w:rFonts w:hint="eastAsia"/>
        </w:rPr>
        <w:t>提升預算執行效能。</w:t>
      </w:r>
    </w:p>
    <w:p w14:paraId="115AF281" w14:textId="3A63DD50" w:rsidR="009219F5" w:rsidRPr="00CC5D89" w:rsidRDefault="006B637D" w:rsidP="003E0E0E">
      <w:pPr>
        <w:widowControl w:val="0"/>
        <w:spacing w:line="666" w:lineRule="exact"/>
        <w:ind w:firstLineChars="450" w:firstLine="1261"/>
        <w:rPr>
          <w:rFonts w:hAnsi="Times New Roman" w:cs="Times New Roman"/>
          <w:b/>
          <w:bCs/>
          <w:sz w:val="28"/>
          <w:szCs w:val="28"/>
        </w:rPr>
      </w:pPr>
      <w:r w:rsidRPr="00CC5D89">
        <w:rPr>
          <w:rFonts w:hAnsi="Times New Roman" w:cs="Times New Roman" w:hint="eastAsia"/>
          <w:b/>
          <w:bCs/>
          <w:sz w:val="28"/>
          <w:szCs w:val="28"/>
        </w:rPr>
        <w:t>6</w:t>
      </w:r>
      <w:r w:rsidR="009219F5" w:rsidRPr="00CC5D89">
        <w:rPr>
          <w:rFonts w:hAnsi="Times New Roman" w:cs="Times New Roman"/>
          <w:b/>
          <w:bCs/>
          <w:sz w:val="28"/>
          <w:szCs w:val="28"/>
        </w:rPr>
        <w:t xml:space="preserve">.　</w:t>
      </w:r>
      <w:proofErr w:type="gramStart"/>
      <w:r w:rsidR="005E52F4" w:rsidRPr="00CC5D89">
        <w:rPr>
          <w:rFonts w:hAnsi="Times New Roman" w:cs="Times New Roman" w:hint="eastAsia"/>
          <w:b/>
          <w:bCs/>
          <w:sz w:val="28"/>
          <w:szCs w:val="28"/>
        </w:rPr>
        <w:t>11</w:t>
      </w:r>
      <w:r w:rsidR="002F5890">
        <w:rPr>
          <w:rFonts w:hAnsi="Times New Roman" w:cs="Times New Roman"/>
          <w:b/>
          <w:bCs/>
          <w:sz w:val="28"/>
          <w:szCs w:val="28"/>
        </w:rPr>
        <w:t>3</w:t>
      </w:r>
      <w:proofErr w:type="gramEnd"/>
      <w:r w:rsidR="0049034A" w:rsidRPr="00CC5D89">
        <w:rPr>
          <w:rFonts w:hAnsi="Times New Roman" w:cs="Times New Roman" w:hint="eastAsia"/>
          <w:b/>
          <w:bCs/>
          <w:sz w:val="28"/>
          <w:szCs w:val="28"/>
        </w:rPr>
        <w:t>年度</w:t>
      </w:r>
      <w:r w:rsidR="009219F5" w:rsidRPr="00CC5D89">
        <w:rPr>
          <w:rFonts w:hAnsi="Times New Roman" w:cs="Times New Roman"/>
          <w:b/>
          <w:bCs/>
          <w:sz w:val="28"/>
          <w:szCs w:val="28"/>
        </w:rPr>
        <w:t>重要審核意見</w:t>
      </w:r>
      <w:r w:rsidR="0049034A" w:rsidRPr="00CC5D89">
        <w:rPr>
          <w:rFonts w:hAnsi="Times New Roman" w:cs="Times New Roman" w:hint="eastAsia"/>
          <w:b/>
          <w:bCs/>
          <w:sz w:val="28"/>
          <w:szCs w:val="28"/>
        </w:rPr>
        <w:t>追蹤查核情形</w:t>
      </w:r>
    </w:p>
    <w:bookmarkEnd w:id="0"/>
    <w:p w14:paraId="39B21712" w14:textId="001AAC72" w:rsidR="004B29C0" w:rsidRDefault="003E0E0E" w:rsidP="00DA4BF1">
      <w:pPr>
        <w:spacing w:line="666" w:lineRule="exact"/>
        <w:ind w:firstLine="480"/>
        <w:rPr>
          <w:color w:val="000000" w:themeColor="text1"/>
        </w:rPr>
      </w:pPr>
      <w:r w:rsidRPr="00C202AB">
        <w:rPr>
          <w:rFonts w:cs="Times New Roman"/>
          <w:b/>
          <w:noProof/>
          <w:color w:val="000000" w:themeColor="text1"/>
        </w:rPr>
        <mc:AlternateContent>
          <mc:Choice Requires="wps">
            <w:drawing>
              <wp:anchor distT="0" distB="0" distL="114300" distR="114300" simplePos="0" relativeHeight="251669504" behindDoc="1" locked="0" layoutInCell="1" allowOverlap="1" wp14:anchorId="0CF7EF78" wp14:editId="73FC3769">
                <wp:simplePos x="0" y="0"/>
                <wp:positionH relativeFrom="margin">
                  <wp:posOffset>-28575</wp:posOffset>
                </wp:positionH>
                <wp:positionV relativeFrom="paragraph">
                  <wp:posOffset>897890</wp:posOffset>
                </wp:positionV>
                <wp:extent cx="6581775" cy="3299460"/>
                <wp:effectExtent l="0" t="0" r="0" b="0"/>
                <wp:wrapTight wrapText="bothSides">
                  <wp:wrapPolygon edited="0">
                    <wp:start x="188" y="0"/>
                    <wp:lineTo x="188" y="21450"/>
                    <wp:lineTo x="21381" y="21450"/>
                    <wp:lineTo x="21381" y="0"/>
                    <wp:lineTo x="188"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1775" cy="3299460"/>
                        </a:xfrm>
                        <a:prstGeom prst="rect">
                          <a:avLst/>
                        </a:prstGeom>
                        <a:noFill/>
                        <a:ln w="9525">
                          <a:noFill/>
                          <a:miter lim="800000"/>
                          <a:headEnd/>
                          <a:tailEnd/>
                        </a:ln>
                      </wps:spPr>
                      <wps:txbx>
                        <w:txbxContent>
                          <w:p w14:paraId="206A68A5" w14:textId="57CECFC9" w:rsidR="004B29C0" w:rsidRPr="0043409B" w:rsidRDefault="004B29C0" w:rsidP="00DA4BF1">
                            <w:pPr>
                              <w:overflowPunct/>
                              <w:spacing w:beforeLines="50" w:before="180"/>
                              <w:ind w:firstLineChars="11" w:firstLine="26"/>
                              <w:jc w:val="center"/>
                              <w:rPr>
                                <w:rFonts w:cs="Times New Roman"/>
                                <w:color w:val="000000" w:themeColor="text1"/>
                              </w:rPr>
                            </w:pPr>
                            <w:r w:rsidRPr="0043409B">
                              <w:rPr>
                                <w:rFonts w:cs="Times New Roman" w:hint="eastAsia"/>
                                <w:b/>
                                <w:color w:val="000000" w:themeColor="text1"/>
                              </w:rPr>
                              <w:t>表</w:t>
                            </w:r>
                            <w:r>
                              <w:rPr>
                                <w:rFonts w:cs="Times New Roman"/>
                                <w:b/>
                                <w:color w:val="000000" w:themeColor="text1"/>
                              </w:rPr>
                              <w:t>1</w:t>
                            </w:r>
                            <w:r w:rsidRPr="0043409B">
                              <w:rPr>
                                <w:rFonts w:cs="Times New Roman" w:hint="eastAsia"/>
                                <w:b/>
                                <w:color w:val="000000" w:themeColor="text1"/>
                              </w:rPr>
                              <w:t xml:space="preserve">　</w:t>
                            </w:r>
                            <w:r w:rsidRPr="004B29C0">
                              <w:rPr>
                                <w:rFonts w:cs="Times New Roman"/>
                                <w:b/>
                                <w:color w:val="000000" w:themeColor="text1"/>
                                <w:spacing w:val="-6"/>
                              </w:rPr>
                              <w:t>113</w:t>
                            </w:r>
                            <w:r w:rsidRPr="004B29C0">
                              <w:rPr>
                                <w:rFonts w:cs="Times New Roman" w:hint="eastAsia"/>
                                <w:b/>
                                <w:color w:val="000000" w:themeColor="text1"/>
                                <w:spacing w:val="-6"/>
                              </w:rPr>
                              <w:t>年度審核報告非營業部分所列國立成功大學附設醫院作業基金重要審核意見覆核辦理情形</w:t>
                            </w:r>
                          </w:p>
                          <w:tbl>
                            <w:tblPr>
                              <w:tblW w:w="1020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433"/>
                              <w:gridCol w:w="2772"/>
                            </w:tblGrid>
                            <w:tr w:rsidR="004B29C0" w:rsidRPr="0043409B" w14:paraId="22A1AA47" w14:textId="77777777" w:rsidTr="00DA4BF1">
                              <w:trPr>
                                <w:trHeight w:val="567"/>
                                <w:tblHeader/>
                              </w:trPr>
                              <w:tc>
                                <w:tcPr>
                                  <w:tcW w:w="7433" w:type="dxa"/>
                                  <w:tcBorders>
                                    <w:top w:val="single" w:sz="4" w:space="0" w:color="auto"/>
                                    <w:left w:val="single" w:sz="4" w:space="0" w:color="auto"/>
                                    <w:bottom w:val="single" w:sz="4" w:space="0" w:color="auto"/>
                                    <w:right w:val="single" w:sz="4" w:space="0" w:color="auto"/>
                                  </w:tcBorders>
                                  <w:vAlign w:val="center"/>
                                </w:tcPr>
                                <w:p w14:paraId="2D3D3319" w14:textId="77777777" w:rsidR="004B29C0" w:rsidRPr="0043409B" w:rsidRDefault="004B29C0"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重要審核意見標題</w:t>
                                  </w:r>
                                </w:p>
                              </w:tc>
                              <w:tc>
                                <w:tcPr>
                                  <w:tcW w:w="2772" w:type="dxa"/>
                                  <w:tcBorders>
                                    <w:top w:val="single" w:sz="4" w:space="0" w:color="auto"/>
                                    <w:left w:val="single" w:sz="4" w:space="0" w:color="auto"/>
                                    <w:bottom w:val="single" w:sz="4" w:space="0" w:color="auto"/>
                                    <w:right w:val="single" w:sz="4" w:space="0" w:color="auto"/>
                                  </w:tcBorders>
                                  <w:vAlign w:val="center"/>
                                </w:tcPr>
                                <w:p w14:paraId="1FDDFF8E" w14:textId="77777777" w:rsidR="004B29C0" w:rsidRPr="0043409B" w:rsidRDefault="004B29C0"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說明</w:t>
                                  </w:r>
                                </w:p>
                              </w:tc>
                            </w:tr>
                            <w:tr w:rsidR="004B29C0" w:rsidRPr="0043409B" w14:paraId="4D30E39D" w14:textId="77777777" w:rsidTr="00DA4BF1">
                              <w:trPr>
                                <w:trHeight w:val="567"/>
                              </w:trPr>
                              <w:tc>
                                <w:tcPr>
                                  <w:tcW w:w="10205" w:type="dxa"/>
                                  <w:gridSpan w:val="2"/>
                                  <w:tcBorders>
                                    <w:top w:val="single" w:sz="4" w:space="0" w:color="auto"/>
                                    <w:left w:val="single" w:sz="4" w:space="0" w:color="auto"/>
                                    <w:bottom w:val="single" w:sz="4" w:space="0" w:color="auto"/>
                                    <w:right w:val="single" w:sz="4" w:space="0" w:color="auto"/>
                                  </w:tcBorders>
                                  <w:vAlign w:val="center"/>
                                </w:tcPr>
                                <w:p w14:paraId="2F0E2868" w14:textId="77777777" w:rsidR="004B29C0" w:rsidRPr="00C202AB" w:rsidRDefault="004B29C0" w:rsidP="00886287">
                                  <w:pPr>
                                    <w:overflowPunct/>
                                    <w:ind w:firstLineChars="0" w:firstLine="0"/>
                                    <w:rPr>
                                      <w:rFonts w:cs="Times New Roman"/>
                                      <w:b/>
                                      <w:color w:val="000000" w:themeColor="text1"/>
                                      <w:sz w:val="20"/>
                                      <w:szCs w:val="20"/>
                                    </w:rPr>
                                  </w:pPr>
                                  <w:r w:rsidRPr="00C202AB">
                                    <w:rPr>
                                      <w:rFonts w:cs="Times New Roman" w:hint="eastAsia"/>
                                      <w:b/>
                                      <w:noProof/>
                                      <w:color w:val="000000" w:themeColor="text1"/>
                                      <w:sz w:val="20"/>
                                      <w:szCs w:val="20"/>
                                    </w:rPr>
                                    <w:t>已研謀改善或依改善措施持續辦理</w:t>
                                  </w:r>
                                </w:p>
                              </w:tc>
                            </w:tr>
                            <w:tr w:rsidR="004B29C0" w:rsidRPr="0043409B" w14:paraId="350BA391" w14:textId="77777777" w:rsidTr="004B29C0">
                              <w:trPr>
                                <w:trHeight w:val="1058"/>
                              </w:trPr>
                              <w:tc>
                                <w:tcPr>
                                  <w:tcW w:w="7433" w:type="dxa"/>
                                  <w:tcBorders>
                                    <w:top w:val="single" w:sz="4" w:space="0" w:color="auto"/>
                                    <w:left w:val="single" w:sz="4" w:space="0" w:color="auto"/>
                                    <w:bottom w:val="single" w:sz="4" w:space="0" w:color="auto"/>
                                    <w:right w:val="single" w:sz="4" w:space="0" w:color="auto"/>
                                  </w:tcBorders>
                                  <w:vAlign w:val="center"/>
                                </w:tcPr>
                                <w:p w14:paraId="6798E2F6" w14:textId="110A0211" w:rsidR="004B29C0" w:rsidRPr="00C202AB" w:rsidRDefault="004B29C0" w:rsidP="00DA4BF1">
                                  <w:pPr>
                                    <w:overflowPunct/>
                                    <w:spacing w:afterLines="30" w:after="108" w:line="500" w:lineRule="exact"/>
                                    <w:ind w:left="500" w:hangingChars="250" w:hanging="500"/>
                                    <w:rPr>
                                      <w:rFonts w:cs="Times New Roman"/>
                                      <w:noProof/>
                                      <w:color w:val="000000" w:themeColor="text1"/>
                                      <w:sz w:val="20"/>
                                      <w:szCs w:val="20"/>
                                    </w:rPr>
                                  </w:pPr>
                                  <w:r w:rsidRPr="00C202AB">
                                    <w:rPr>
                                      <w:rFonts w:cs="Times New Roman" w:hint="eastAsia"/>
                                      <w:noProof/>
                                      <w:color w:val="000000" w:themeColor="text1"/>
                                      <w:sz w:val="20"/>
                                      <w:szCs w:val="20"/>
                                    </w:rPr>
                                    <w:t>（1）</w:t>
                                  </w:r>
                                  <w:r w:rsidRPr="004B29C0">
                                    <w:rPr>
                                      <w:rFonts w:cs="Times New Roman" w:hint="eastAsia"/>
                                      <w:noProof/>
                                      <w:color w:val="000000" w:themeColor="text1"/>
                                      <w:sz w:val="20"/>
                                      <w:szCs w:val="20"/>
                                    </w:rPr>
                                    <w:t>成大醫院為因應護理人力短缺，已採多項招募及留任人員措施，惟護理人數仍呈下降趨勢，致急診工作環境欠佳，加重急診病人滯留情形，允宜積極研謀善策，充實護理人力，改善急診壅塞問題，俾保障民眾就醫權益</w:t>
                                  </w:r>
                                  <w:r>
                                    <w:rPr>
                                      <w:rFonts w:cs="Times New Roman"/>
                                      <w:noProof/>
                                      <w:color w:val="000000" w:themeColor="text1"/>
                                      <w:sz w:val="20"/>
                                      <w:szCs w:val="20"/>
                                    </w:rPr>
                                    <w:t>。</w:t>
                                  </w:r>
                                </w:p>
                              </w:tc>
                              <w:tc>
                                <w:tcPr>
                                  <w:tcW w:w="2772" w:type="dxa"/>
                                  <w:vMerge w:val="restart"/>
                                  <w:tcBorders>
                                    <w:top w:val="single" w:sz="4" w:space="0" w:color="auto"/>
                                    <w:left w:val="single" w:sz="4" w:space="0" w:color="auto"/>
                                    <w:right w:val="single" w:sz="4" w:space="0" w:color="auto"/>
                                    <w:tl2br w:val="single" w:sz="4" w:space="0" w:color="auto"/>
                                  </w:tcBorders>
                                </w:tcPr>
                                <w:p w14:paraId="6F47EAE7" w14:textId="77777777" w:rsidR="004B29C0" w:rsidRPr="00F24A9E" w:rsidRDefault="004B29C0" w:rsidP="00675E08">
                                  <w:pPr>
                                    <w:overflowPunct/>
                                    <w:spacing w:line="240" w:lineRule="exact"/>
                                    <w:ind w:firstLineChars="0" w:firstLine="0"/>
                                    <w:rPr>
                                      <w:rFonts w:cs="Times New Roman"/>
                                      <w:color w:val="FF0000"/>
                                      <w:sz w:val="20"/>
                                      <w:szCs w:val="20"/>
                                    </w:rPr>
                                  </w:pPr>
                                </w:p>
                              </w:tc>
                            </w:tr>
                            <w:tr w:rsidR="004B29C0" w:rsidRPr="0043409B" w14:paraId="04910F2E" w14:textId="77777777" w:rsidTr="004B29C0">
                              <w:trPr>
                                <w:trHeight w:val="1194"/>
                              </w:trPr>
                              <w:tc>
                                <w:tcPr>
                                  <w:tcW w:w="7433" w:type="dxa"/>
                                  <w:tcBorders>
                                    <w:top w:val="single" w:sz="4" w:space="0" w:color="auto"/>
                                    <w:left w:val="single" w:sz="4" w:space="0" w:color="auto"/>
                                    <w:bottom w:val="single" w:sz="4" w:space="0" w:color="auto"/>
                                    <w:right w:val="single" w:sz="4" w:space="0" w:color="auto"/>
                                  </w:tcBorders>
                                  <w:vAlign w:val="center"/>
                                </w:tcPr>
                                <w:p w14:paraId="4BD18442" w14:textId="46D54A4D" w:rsidR="004B29C0" w:rsidRPr="00C202AB" w:rsidRDefault="004B29C0" w:rsidP="00DA4BF1">
                                  <w:pPr>
                                    <w:overflowPunct/>
                                    <w:spacing w:afterLines="30" w:after="108" w:line="500" w:lineRule="exact"/>
                                    <w:ind w:left="500" w:hangingChars="250" w:hanging="500"/>
                                    <w:rPr>
                                      <w:rFonts w:cs="Times New Roman"/>
                                      <w:noProof/>
                                      <w:color w:val="000000" w:themeColor="text1"/>
                                      <w:sz w:val="20"/>
                                      <w:szCs w:val="20"/>
                                    </w:rPr>
                                  </w:pPr>
                                  <w:r w:rsidRPr="00C202AB">
                                    <w:rPr>
                                      <w:rFonts w:cs="Times New Roman" w:hint="eastAsia"/>
                                      <w:noProof/>
                                      <w:color w:val="000000" w:themeColor="text1"/>
                                      <w:sz w:val="20"/>
                                      <w:szCs w:val="20"/>
                                    </w:rPr>
                                    <w:t>（</w:t>
                                  </w:r>
                                  <w:r>
                                    <w:rPr>
                                      <w:rFonts w:cs="Times New Roman"/>
                                      <w:noProof/>
                                      <w:color w:val="000000" w:themeColor="text1"/>
                                      <w:sz w:val="20"/>
                                      <w:szCs w:val="20"/>
                                    </w:rPr>
                                    <w:t>2</w:t>
                                  </w:r>
                                  <w:r w:rsidRPr="00C202AB">
                                    <w:rPr>
                                      <w:rFonts w:cs="Times New Roman" w:hint="eastAsia"/>
                                      <w:noProof/>
                                      <w:color w:val="000000" w:themeColor="text1"/>
                                      <w:sz w:val="20"/>
                                      <w:szCs w:val="20"/>
                                    </w:rPr>
                                    <w:t>）</w:t>
                                  </w:r>
                                  <w:r w:rsidRPr="004B29C0">
                                    <w:rPr>
                                      <w:rFonts w:cs="Times New Roman" w:hint="eastAsia"/>
                                      <w:noProof/>
                                      <w:color w:val="000000" w:themeColor="text1"/>
                                      <w:sz w:val="20"/>
                                      <w:szCs w:val="20"/>
                                    </w:rPr>
                                    <w:t>成大醫院補助醫事人員研發及申請專利權業務，並取得多筆專利權，惟未依規定列帳，且未詳實評估專利權之成本效益，允宜檢討依規定妥為帳務處理，並建立完善之專利費用補助審查與效益評估機制</w:t>
                                  </w:r>
                                  <w:r>
                                    <w:rPr>
                                      <w:rFonts w:cs="Times New Roman" w:hint="eastAsia"/>
                                      <w:noProof/>
                                      <w:color w:val="000000" w:themeColor="text1"/>
                                      <w:sz w:val="20"/>
                                      <w:szCs w:val="20"/>
                                    </w:rPr>
                                    <w:t>。</w:t>
                                  </w:r>
                                </w:p>
                              </w:tc>
                              <w:tc>
                                <w:tcPr>
                                  <w:tcW w:w="2772" w:type="dxa"/>
                                  <w:vMerge/>
                                  <w:tcBorders>
                                    <w:left w:val="single" w:sz="4" w:space="0" w:color="auto"/>
                                    <w:bottom w:val="single" w:sz="4" w:space="0" w:color="auto"/>
                                    <w:right w:val="single" w:sz="4" w:space="0" w:color="auto"/>
                                    <w:tl2br w:val="single" w:sz="4" w:space="0" w:color="auto"/>
                                  </w:tcBorders>
                                </w:tcPr>
                                <w:p w14:paraId="3FCBB2A4" w14:textId="77777777" w:rsidR="004B29C0" w:rsidRPr="00F24A9E" w:rsidRDefault="004B29C0" w:rsidP="00675E08">
                                  <w:pPr>
                                    <w:overflowPunct/>
                                    <w:spacing w:line="240" w:lineRule="exact"/>
                                    <w:ind w:firstLineChars="0" w:firstLine="0"/>
                                    <w:rPr>
                                      <w:rFonts w:cs="Times New Roman"/>
                                      <w:color w:val="FF0000"/>
                                      <w:sz w:val="20"/>
                                      <w:szCs w:val="20"/>
                                    </w:rPr>
                                  </w:pPr>
                                </w:p>
                              </w:tc>
                            </w:tr>
                          </w:tbl>
                          <w:p w14:paraId="4C0003C5" w14:textId="77777777" w:rsidR="004B29C0" w:rsidRPr="00C111EA" w:rsidRDefault="004B29C0" w:rsidP="004B29C0">
                            <w:pPr>
                              <w:ind w:firstLineChars="83" w:firstLine="199"/>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F7EF78" id="_x0000_t202" coordsize="21600,21600" o:spt="202" path="m,l,21600r21600,l21600,xe">
                <v:stroke joinstyle="miter"/>
                <v:path gradientshapeok="t" o:connecttype="rect"/>
              </v:shapetype>
              <v:shape id="文字方塊 2" o:spid="_x0000_s1026" type="#_x0000_t202" style="position:absolute;left:0;text-align:left;margin-left:-2.25pt;margin-top:70.7pt;width:518.25pt;height:259.8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" filled="f" stroked="f">
                <v:textbox>
                  <w:txbxContent>
                    <w:p w14:paraId="206A68A5" w14:textId="57CECFC9" w:rsidR="004B29C0" w:rsidRPr="0043409B" w:rsidRDefault="004B29C0" w:rsidP="00DA4BF1">
                      <w:pPr>
                        <w:overflowPunct/>
                        <w:spacing w:beforeLines="50" w:before="180"/>
                        <w:ind w:firstLineChars="11" w:firstLine="26"/>
                        <w:jc w:val="center"/>
                        <w:rPr>
                          <w:rFonts w:cs="Times New Roman"/>
                          <w:color w:val="000000" w:themeColor="text1"/>
                        </w:rPr>
                      </w:pPr>
                      <w:r w:rsidRPr="0043409B">
                        <w:rPr>
                          <w:rFonts w:cs="Times New Roman" w:hint="eastAsia"/>
                          <w:b/>
                          <w:color w:val="000000" w:themeColor="text1"/>
                        </w:rPr>
                        <w:t>表</w:t>
                      </w:r>
                      <w:r>
                        <w:rPr>
                          <w:rFonts w:cs="Times New Roman"/>
                          <w:b/>
                          <w:color w:val="000000" w:themeColor="text1"/>
                        </w:rPr>
                        <w:t>1</w:t>
                      </w:r>
                      <w:r w:rsidRPr="0043409B">
                        <w:rPr>
                          <w:rFonts w:cs="Times New Roman" w:hint="eastAsia"/>
                          <w:b/>
                          <w:color w:val="000000" w:themeColor="text1"/>
                        </w:rPr>
                        <w:t xml:space="preserve">　</w:t>
                      </w:r>
                      <w:r w:rsidRPr="004B29C0">
                        <w:rPr>
                          <w:rFonts w:cs="Times New Roman"/>
                          <w:b/>
                          <w:color w:val="000000" w:themeColor="text1"/>
                          <w:spacing w:val="-6"/>
                        </w:rPr>
                        <w:t>113</w:t>
                      </w:r>
                      <w:r w:rsidRPr="004B29C0">
                        <w:rPr>
                          <w:rFonts w:cs="Times New Roman" w:hint="eastAsia"/>
                          <w:b/>
                          <w:color w:val="000000" w:themeColor="text1"/>
                          <w:spacing w:val="-6"/>
                        </w:rPr>
                        <w:t>年度審核報告非營業部分所列國立成功大學附設醫院作業基金重要審核意見覆核辦理情形</w:t>
                      </w:r>
                    </w:p>
                    <w:tbl>
                      <w:tblPr>
                        <w:tblW w:w="1020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433"/>
                        <w:gridCol w:w="2772"/>
                      </w:tblGrid>
                      <w:tr w:rsidR="004B29C0" w:rsidRPr="0043409B" w14:paraId="22A1AA47" w14:textId="77777777" w:rsidTr="00DA4BF1">
                        <w:trPr>
                          <w:trHeight w:val="567"/>
                          <w:tblHeader/>
                        </w:trPr>
                        <w:tc>
                          <w:tcPr>
                            <w:tcW w:w="7433" w:type="dxa"/>
                            <w:tcBorders>
                              <w:top w:val="single" w:sz="4" w:space="0" w:color="auto"/>
                              <w:left w:val="single" w:sz="4" w:space="0" w:color="auto"/>
                              <w:bottom w:val="single" w:sz="4" w:space="0" w:color="auto"/>
                              <w:right w:val="single" w:sz="4" w:space="0" w:color="auto"/>
                            </w:tcBorders>
                            <w:vAlign w:val="center"/>
                          </w:tcPr>
                          <w:p w14:paraId="2D3D3319" w14:textId="77777777" w:rsidR="004B29C0" w:rsidRPr="0043409B" w:rsidRDefault="004B29C0"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重要審核意見標題</w:t>
                            </w:r>
                          </w:p>
                        </w:tc>
                        <w:tc>
                          <w:tcPr>
                            <w:tcW w:w="2772" w:type="dxa"/>
                            <w:tcBorders>
                              <w:top w:val="single" w:sz="4" w:space="0" w:color="auto"/>
                              <w:left w:val="single" w:sz="4" w:space="0" w:color="auto"/>
                              <w:bottom w:val="single" w:sz="4" w:space="0" w:color="auto"/>
                              <w:right w:val="single" w:sz="4" w:space="0" w:color="auto"/>
                            </w:tcBorders>
                            <w:vAlign w:val="center"/>
                          </w:tcPr>
                          <w:p w14:paraId="1FDDFF8E" w14:textId="77777777" w:rsidR="004B29C0" w:rsidRPr="0043409B" w:rsidRDefault="004B29C0"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說明</w:t>
                            </w:r>
                          </w:p>
                        </w:tc>
                      </w:tr>
                      <w:tr w:rsidR="004B29C0" w:rsidRPr="0043409B" w14:paraId="4D30E39D" w14:textId="77777777" w:rsidTr="00DA4BF1">
                        <w:trPr>
                          <w:trHeight w:val="567"/>
                        </w:trPr>
                        <w:tc>
                          <w:tcPr>
                            <w:tcW w:w="10205" w:type="dxa"/>
                            <w:gridSpan w:val="2"/>
                            <w:tcBorders>
                              <w:top w:val="single" w:sz="4" w:space="0" w:color="auto"/>
                              <w:left w:val="single" w:sz="4" w:space="0" w:color="auto"/>
                              <w:bottom w:val="single" w:sz="4" w:space="0" w:color="auto"/>
                              <w:right w:val="single" w:sz="4" w:space="0" w:color="auto"/>
                            </w:tcBorders>
                            <w:vAlign w:val="center"/>
                          </w:tcPr>
                          <w:p w14:paraId="2F0E2868" w14:textId="77777777" w:rsidR="004B29C0" w:rsidRPr="00C202AB" w:rsidRDefault="004B29C0" w:rsidP="00886287">
                            <w:pPr>
                              <w:overflowPunct/>
                              <w:ind w:firstLineChars="0" w:firstLine="0"/>
                              <w:rPr>
                                <w:rFonts w:cs="Times New Roman"/>
                                <w:b/>
                                <w:color w:val="000000" w:themeColor="text1"/>
                                <w:sz w:val="20"/>
                                <w:szCs w:val="20"/>
                              </w:rPr>
                            </w:pPr>
                            <w:r w:rsidRPr="00C202AB">
                              <w:rPr>
                                <w:rFonts w:cs="Times New Roman" w:hint="eastAsia"/>
                                <w:b/>
                                <w:noProof/>
                                <w:color w:val="000000" w:themeColor="text1"/>
                                <w:sz w:val="20"/>
                                <w:szCs w:val="20"/>
                              </w:rPr>
                              <w:t>已研謀改善或依改善措施持續辦理</w:t>
                            </w:r>
                          </w:p>
                        </w:tc>
                      </w:tr>
                      <w:tr w:rsidR="004B29C0" w:rsidRPr="0043409B" w14:paraId="350BA391" w14:textId="77777777" w:rsidTr="004B29C0">
                        <w:trPr>
                          <w:trHeight w:val="1058"/>
                        </w:trPr>
                        <w:tc>
                          <w:tcPr>
                            <w:tcW w:w="7433" w:type="dxa"/>
                            <w:tcBorders>
                              <w:top w:val="single" w:sz="4" w:space="0" w:color="auto"/>
                              <w:left w:val="single" w:sz="4" w:space="0" w:color="auto"/>
                              <w:bottom w:val="single" w:sz="4" w:space="0" w:color="auto"/>
                              <w:right w:val="single" w:sz="4" w:space="0" w:color="auto"/>
                            </w:tcBorders>
                            <w:vAlign w:val="center"/>
                          </w:tcPr>
                          <w:p w14:paraId="6798E2F6" w14:textId="110A0211" w:rsidR="004B29C0" w:rsidRPr="00C202AB" w:rsidRDefault="004B29C0" w:rsidP="00DA4BF1">
                            <w:pPr>
                              <w:overflowPunct/>
                              <w:spacing w:afterLines="30" w:after="108" w:line="500" w:lineRule="exact"/>
                              <w:ind w:left="500" w:hangingChars="250" w:hanging="500"/>
                              <w:rPr>
                                <w:rFonts w:cs="Times New Roman"/>
                                <w:noProof/>
                                <w:color w:val="000000" w:themeColor="text1"/>
                                <w:sz w:val="20"/>
                                <w:szCs w:val="20"/>
                              </w:rPr>
                            </w:pPr>
                            <w:r w:rsidRPr="00C202AB">
                              <w:rPr>
                                <w:rFonts w:cs="Times New Roman" w:hint="eastAsia"/>
                                <w:noProof/>
                                <w:color w:val="000000" w:themeColor="text1"/>
                                <w:sz w:val="20"/>
                                <w:szCs w:val="20"/>
                              </w:rPr>
                              <w:t>（1）</w:t>
                            </w:r>
                            <w:r w:rsidRPr="004B29C0">
                              <w:rPr>
                                <w:rFonts w:cs="Times New Roman" w:hint="eastAsia"/>
                                <w:noProof/>
                                <w:color w:val="000000" w:themeColor="text1"/>
                                <w:sz w:val="20"/>
                                <w:szCs w:val="20"/>
                              </w:rPr>
                              <w:t>成大醫院為因應護理人力短缺，已採多項招募及留任人員措施，惟護理人數仍呈下降趨勢，致急診工作環境欠佳，加重急診病人滯留情形，允宜積極研謀善策，充實護理人力，改善急診壅塞問題，俾保障民眾就醫權益</w:t>
                            </w:r>
                            <w:r>
                              <w:rPr>
                                <w:rFonts w:cs="Times New Roman"/>
                                <w:noProof/>
                                <w:color w:val="000000" w:themeColor="text1"/>
                                <w:sz w:val="20"/>
                                <w:szCs w:val="20"/>
                              </w:rPr>
                              <w:t>。</w:t>
                            </w:r>
                          </w:p>
                        </w:tc>
                        <w:tc>
                          <w:tcPr>
                            <w:tcW w:w="2772" w:type="dxa"/>
                            <w:vMerge w:val="restart"/>
                            <w:tcBorders>
                              <w:top w:val="single" w:sz="4" w:space="0" w:color="auto"/>
                              <w:left w:val="single" w:sz="4" w:space="0" w:color="auto"/>
                              <w:right w:val="single" w:sz="4" w:space="0" w:color="auto"/>
                              <w:tl2br w:val="single" w:sz="4" w:space="0" w:color="auto"/>
                            </w:tcBorders>
                          </w:tcPr>
                          <w:p w14:paraId="6F47EAE7" w14:textId="77777777" w:rsidR="004B29C0" w:rsidRPr="00F24A9E" w:rsidRDefault="004B29C0" w:rsidP="00675E08">
                            <w:pPr>
                              <w:overflowPunct/>
                              <w:spacing w:line="240" w:lineRule="exact"/>
                              <w:ind w:firstLineChars="0" w:firstLine="0"/>
                              <w:rPr>
                                <w:rFonts w:cs="Times New Roman"/>
                                <w:color w:val="FF0000"/>
                                <w:sz w:val="20"/>
                                <w:szCs w:val="20"/>
                              </w:rPr>
                            </w:pPr>
                          </w:p>
                        </w:tc>
                      </w:tr>
                      <w:tr w:rsidR="004B29C0" w:rsidRPr="0043409B" w14:paraId="04910F2E" w14:textId="77777777" w:rsidTr="004B29C0">
                        <w:trPr>
                          <w:trHeight w:val="1194"/>
                        </w:trPr>
                        <w:tc>
                          <w:tcPr>
                            <w:tcW w:w="7433" w:type="dxa"/>
                            <w:tcBorders>
                              <w:top w:val="single" w:sz="4" w:space="0" w:color="auto"/>
                              <w:left w:val="single" w:sz="4" w:space="0" w:color="auto"/>
                              <w:bottom w:val="single" w:sz="4" w:space="0" w:color="auto"/>
                              <w:right w:val="single" w:sz="4" w:space="0" w:color="auto"/>
                            </w:tcBorders>
                            <w:vAlign w:val="center"/>
                          </w:tcPr>
                          <w:p w14:paraId="4BD18442" w14:textId="46D54A4D" w:rsidR="004B29C0" w:rsidRPr="00C202AB" w:rsidRDefault="004B29C0" w:rsidP="00DA4BF1">
                            <w:pPr>
                              <w:overflowPunct/>
                              <w:spacing w:afterLines="30" w:after="108" w:line="500" w:lineRule="exact"/>
                              <w:ind w:left="500" w:hangingChars="250" w:hanging="500"/>
                              <w:rPr>
                                <w:rFonts w:cs="Times New Roman"/>
                                <w:noProof/>
                                <w:color w:val="000000" w:themeColor="text1"/>
                                <w:sz w:val="20"/>
                                <w:szCs w:val="20"/>
                              </w:rPr>
                            </w:pPr>
                            <w:r w:rsidRPr="00C202AB">
                              <w:rPr>
                                <w:rFonts w:cs="Times New Roman" w:hint="eastAsia"/>
                                <w:noProof/>
                                <w:color w:val="000000" w:themeColor="text1"/>
                                <w:sz w:val="20"/>
                                <w:szCs w:val="20"/>
                              </w:rPr>
                              <w:t>（</w:t>
                            </w:r>
                            <w:r>
                              <w:rPr>
                                <w:rFonts w:cs="Times New Roman"/>
                                <w:noProof/>
                                <w:color w:val="000000" w:themeColor="text1"/>
                                <w:sz w:val="20"/>
                                <w:szCs w:val="20"/>
                              </w:rPr>
                              <w:t>2</w:t>
                            </w:r>
                            <w:r w:rsidRPr="00C202AB">
                              <w:rPr>
                                <w:rFonts w:cs="Times New Roman" w:hint="eastAsia"/>
                                <w:noProof/>
                                <w:color w:val="000000" w:themeColor="text1"/>
                                <w:sz w:val="20"/>
                                <w:szCs w:val="20"/>
                              </w:rPr>
                              <w:t>）</w:t>
                            </w:r>
                            <w:r w:rsidRPr="004B29C0">
                              <w:rPr>
                                <w:rFonts w:cs="Times New Roman" w:hint="eastAsia"/>
                                <w:noProof/>
                                <w:color w:val="000000" w:themeColor="text1"/>
                                <w:sz w:val="20"/>
                                <w:szCs w:val="20"/>
                              </w:rPr>
                              <w:t>成大醫院補助醫事人員研發及申請專利權業務，並取得多筆專利權，惟未依規定列帳，且未詳實評估專利權之成本效益，允宜檢討依規定妥為帳務處理，並建立完善之專利費用補助審查與效益評估機制</w:t>
                            </w:r>
                            <w:r>
                              <w:rPr>
                                <w:rFonts w:cs="Times New Roman" w:hint="eastAsia"/>
                                <w:noProof/>
                                <w:color w:val="000000" w:themeColor="text1"/>
                                <w:sz w:val="20"/>
                                <w:szCs w:val="20"/>
                              </w:rPr>
                              <w:t>。</w:t>
                            </w:r>
                          </w:p>
                        </w:tc>
                        <w:tc>
                          <w:tcPr>
                            <w:tcW w:w="2772" w:type="dxa"/>
                            <w:vMerge/>
                            <w:tcBorders>
                              <w:left w:val="single" w:sz="4" w:space="0" w:color="auto"/>
                              <w:bottom w:val="single" w:sz="4" w:space="0" w:color="auto"/>
                              <w:right w:val="single" w:sz="4" w:space="0" w:color="auto"/>
                              <w:tl2br w:val="single" w:sz="4" w:space="0" w:color="auto"/>
                            </w:tcBorders>
                          </w:tcPr>
                          <w:p w14:paraId="3FCBB2A4" w14:textId="77777777" w:rsidR="004B29C0" w:rsidRPr="00F24A9E" w:rsidRDefault="004B29C0" w:rsidP="00675E08">
                            <w:pPr>
                              <w:overflowPunct/>
                              <w:spacing w:line="240" w:lineRule="exact"/>
                              <w:ind w:firstLineChars="0" w:firstLine="0"/>
                              <w:rPr>
                                <w:rFonts w:cs="Times New Roman"/>
                                <w:color w:val="FF0000"/>
                                <w:sz w:val="20"/>
                                <w:szCs w:val="20"/>
                              </w:rPr>
                            </w:pPr>
                          </w:p>
                        </w:tc>
                      </w:tr>
                    </w:tbl>
                    <w:p w14:paraId="4C0003C5" w14:textId="77777777" w:rsidR="004B29C0" w:rsidRPr="00C111EA" w:rsidRDefault="004B29C0" w:rsidP="004B29C0">
                      <w:pPr>
                        <w:ind w:firstLineChars="83" w:firstLine="199"/>
                      </w:pPr>
                    </w:p>
                  </w:txbxContent>
                </v:textbox>
                <w10:wrap type="tight" anchorx="margin"/>
              </v:shape>
            </w:pict>
          </mc:Fallback>
        </mc:AlternateContent>
      </w:r>
      <w:r w:rsidR="004B29C0" w:rsidRPr="00C202AB">
        <w:rPr>
          <w:rFonts w:hint="eastAsia"/>
          <w:color w:val="000000" w:themeColor="text1"/>
        </w:rPr>
        <w:t>本部於</w:t>
      </w:r>
      <w:proofErr w:type="gramStart"/>
      <w:r w:rsidR="004B29C0" w:rsidRPr="00C202AB">
        <w:rPr>
          <w:rFonts w:hint="eastAsia"/>
          <w:color w:val="000000" w:themeColor="text1"/>
        </w:rPr>
        <w:t>11</w:t>
      </w:r>
      <w:r w:rsidR="004B29C0" w:rsidRPr="00C202AB">
        <w:rPr>
          <w:color w:val="000000" w:themeColor="text1"/>
        </w:rPr>
        <w:t>3</w:t>
      </w:r>
      <w:proofErr w:type="gramEnd"/>
      <w:r w:rsidR="004B29C0" w:rsidRPr="00C202AB">
        <w:rPr>
          <w:rFonts w:hint="eastAsia"/>
          <w:color w:val="000000" w:themeColor="text1"/>
        </w:rPr>
        <w:t>年度審核報告非營業部分內列重要審核意見</w:t>
      </w:r>
      <w:r w:rsidR="004B29C0">
        <w:rPr>
          <w:color w:val="000000" w:themeColor="text1"/>
        </w:rPr>
        <w:t>2</w:t>
      </w:r>
      <w:r w:rsidR="004B29C0" w:rsidRPr="00C202AB">
        <w:rPr>
          <w:rFonts w:hint="eastAsia"/>
          <w:color w:val="000000" w:themeColor="text1"/>
        </w:rPr>
        <w:t>項</w:t>
      </w:r>
      <w:r w:rsidR="004B29C0">
        <w:rPr>
          <w:rFonts w:hint="eastAsia"/>
          <w:color w:val="000000" w:themeColor="text1"/>
        </w:rPr>
        <w:t>，</w:t>
      </w:r>
      <w:r w:rsidR="004B29C0" w:rsidRPr="00C202AB">
        <w:rPr>
          <w:rFonts w:hint="eastAsia"/>
          <w:color w:val="000000" w:themeColor="text1"/>
        </w:rPr>
        <w:t>經</w:t>
      </w:r>
      <w:proofErr w:type="gramStart"/>
      <w:r w:rsidR="004B29C0" w:rsidRPr="00C202AB">
        <w:rPr>
          <w:rFonts w:hint="eastAsia"/>
          <w:color w:val="000000" w:themeColor="text1"/>
        </w:rPr>
        <w:t>賡</w:t>
      </w:r>
      <w:proofErr w:type="gramEnd"/>
      <w:r w:rsidR="004B29C0" w:rsidRPr="00C202AB">
        <w:rPr>
          <w:rFonts w:hint="eastAsia"/>
          <w:color w:val="000000" w:themeColor="text1"/>
        </w:rPr>
        <w:t>續追蹤查核實際辦理結果</w:t>
      </w:r>
      <w:r w:rsidR="004B29C0">
        <w:rPr>
          <w:rFonts w:hint="eastAsia"/>
          <w:color w:val="000000" w:themeColor="text1"/>
        </w:rPr>
        <w:t>，</w:t>
      </w:r>
      <w:r w:rsidR="004B29C0" w:rsidRPr="00C202AB">
        <w:rPr>
          <w:rFonts w:hint="eastAsia"/>
          <w:color w:val="000000" w:themeColor="text1"/>
        </w:rPr>
        <w:t>均已</w:t>
      </w:r>
      <w:proofErr w:type="gramStart"/>
      <w:r w:rsidR="004B29C0" w:rsidRPr="00C202AB">
        <w:rPr>
          <w:rFonts w:hint="eastAsia"/>
          <w:color w:val="000000" w:themeColor="text1"/>
        </w:rPr>
        <w:t>研</w:t>
      </w:r>
      <w:proofErr w:type="gramEnd"/>
      <w:r w:rsidR="004B29C0" w:rsidRPr="00C202AB">
        <w:rPr>
          <w:rFonts w:hint="eastAsia"/>
          <w:color w:val="000000" w:themeColor="text1"/>
        </w:rPr>
        <w:t>謀改善或依改善措施持續辦理（表</w:t>
      </w:r>
      <w:r w:rsidR="004B29C0">
        <w:rPr>
          <w:color w:val="000000" w:themeColor="text1"/>
        </w:rPr>
        <w:t>1</w:t>
      </w:r>
      <w:r w:rsidR="004B29C0" w:rsidRPr="00C202AB">
        <w:rPr>
          <w:rFonts w:hint="eastAsia"/>
          <w:color w:val="000000" w:themeColor="text1"/>
        </w:rPr>
        <w:t>）</w:t>
      </w:r>
      <w:r w:rsidR="004B29C0">
        <w:rPr>
          <w:rFonts w:hint="eastAsia"/>
          <w:color w:val="000000" w:themeColor="text1"/>
        </w:rPr>
        <w:t>。</w:t>
      </w:r>
    </w:p>
    <w:p w14:paraId="2B633D3A" w14:textId="3E8E9C9B" w:rsidR="00FD7E73" w:rsidRPr="003E0E0E" w:rsidRDefault="00FD7E73" w:rsidP="00DA4BF1">
      <w:pPr>
        <w:spacing w:line="666" w:lineRule="exact"/>
        <w:ind w:firstLine="456"/>
        <w:rPr>
          <w:rFonts w:hAnsi="Times New Roman" w:cs="Times New Roman"/>
          <w:bCs/>
          <w:spacing w:val="-6"/>
        </w:rPr>
      </w:pPr>
      <w:r w:rsidRPr="009C06DC">
        <w:rPr>
          <w:rFonts w:hAnsi="Times New Roman" w:cs="Times New Roman" w:hint="eastAsia"/>
          <w:bCs/>
          <w:spacing w:val="-6"/>
        </w:rPr>
        <w:t>該基金收支餘</w:t>
      </w:r>
      <w:proofErr w:type="gramStart"/>
      <w:r w:rsidRPr="009C06DC">
        <w:rPr>
          <w:rFonts w:hAnsi="Times New Roman" w:cs="Times New Roman" w:hint="eastAsia"/>
          <w:bCs/>
          <w:spacing w:val="-6"/>
        </w:rPr>
        <w:t>絀</w:t>
      </w:r>
      <w:proofErr w:type="gramEnd"/>
      <w:r w:rsidRPr="009C06DC">
        <w:rPr>
          <w:rFonts w:hAnsi="Times New Roman" w:cs="Times New Roman" w:hint="eastAsia"/>
          <w:bCs/>
          <w:spacing w:val="-6"/>
        </w:rPr>
        <w:t>與餘</w:t>
      </w:r>
      <w:proofErr w:type="gramStart"/>
      <w:r w:rsidRPr="009C06DC">
        <w:rPr>
          <w:rFonts w:hAnsi="Times New Roman" w:cs="Times New Roman" w:hint="eastAsia"/>
          <w:bCs/>
          <w:spacing w:val="-6"/>
        </w:rPr>
        <w:t>絀</w:t>
      </w:r>
      <w:proofErr w:type="gramEnd"/>
      <w:r w:rsidRPr="009C06DC">
        <w:rPr>
          <w:rFonts w:hAnsi="Times New Roman" w:cs="Times New Roman" w:hint="eastAsia"/>
          <w:bCs/>
          <w:spacing w:val="-6"/>
        </w:rPr>
        <w:t>撥補之審定，暨餘</w:t>
      </w:r>
      <w:proofErr w:type="gramStart"/>
      <w:r w:rsidRPr="009C06DC">
        <w:rPr>
          <w:rFonts w:hAnsi="Times New Roman" w:cs="Times New Roman" w:hint="eastAsia"/>
          <w:bCs/>
          <w:spacing w:val="-6"/>
        </w:rPr>
        <w:t>絀</w:t>
      </w:r>
      <w:proofErr w:type="gramEnd"/>
      <w:r w:rsidRPr="009C06DC">
        <w:rPr>
          <w:rFonts w:hAnsi="Times New Roman" w:cs="Times New Roman" w:hint="eastAsia"/>
          <w:bCs/>
          <w:spacing w:val="-6"/>
        </w:rPr>
        <w:t>審定後現金流量及資產負債狀況，</w:t>
      </w:r>
      <w:proofErr w:type="gramStart"/>
      <w:r w:rsidRPr="009C06DC">
        <w:rPr>
          <w:rFonts w:hAnsi="Times New Roman" w:cs="Times New Roman" w:hint="eastAsia"/>
          <w:bCs/>
          <w:spacing w:val="-6"/>
        </w:rPr>
        <w:t>詳戊</w:t>
      </w:r>
      <w:proofErr w:type="gramEnd"/>
      <w:r w:rsidRPr="009C06DC">
        <w:rPr>
          <w:rFonts w:hAnsi="Times New Roman" w:cs="Times New Roman" w:hint="eastAsia"/>
          <w:bCs/>
          <w:spacing w:val="-6"/>
        </w:rPr>
        <w:t>、附表</w:t>
      </w:r>
      <w:r w:rsidR="009C06DC" w:rsidRPr="009C06DC">
        <w:rPr>
          <w:rFonts w:hAnsi="Times New Roman" w:cs="Times New Roman" w:hint="eastAsia"/>
          <w:bCs/>
          <w:spacing w:val="-6"/>
        </w:rPr>
        <w:t>、</w:t>
      </w:r>
      <w:r w:rsidRPr="009C06DC">
        <w:rPr>
          <w:rFonts w:hAnsi="Times New Roman" w:cs="Times New Roman" w:hint="eastAsia"/>
          <w:bCs/>
          <w:spacing w:val="-6"/>
        </w:rPr>
        <w:t>壹</w:t>
      </w:r>
      <w:r w:rsidRPr="009C06DC">
        <w:rPr>
          <w:rFonts w:hAnsi="Times New Roman" w:cs="Times New Roman" w:hint="eastAsia"/>
          <w:bCs/>
          <w:spacing w:val="-4"/>
        </w:rPr>
        <w:t>、</w:t>
      </w:r>
      <w:r w:rsidRPr="003E0E0E">
        <w:rPr>
          <w:rFonts w:hAnsi="Times New Roman" w:cs="Times New Roman" w:hint="eastAsia"/>
          <w:bCs/>
          <w:spacing w:val="-6"/>
        </w:rPr>
        <w:t>各基金附表</w:t>
      </w:r>
      <w:proofErr w:type="gramStart"/>
      <w:r w:rsidRPr="003E0E0E">
        <w:rPr>
          <w:rFonts w:hAnsi="Times New Roman" w:cs="Times New Roman" w:hint="eastAsia"/>
          <w:bCs/>
          <w:spacing w:val="-6"/>
        </w:rPr>
        <w:t>〔</w:t>
      </w:r>
      <w:proofErr w:type="gramEnd"/>
      <w:r w:rsidRPr="003E0E0E">
        <w:rPr>
          <w:rFonts w:hAnsi="Times New Roman" w:cs="Times New Roman" w:hint="eastAsia"/>
          <w:bCs/>
          <w:spacing w:val="-6"/>
        </w:rPr>
        <w:t>請至審計部全球資訊網之總決算審核報告查詢平台</w:t>
      </w:r>
      <w:proofErr w:type="gramStart"/>
      <w:r w:rsidR="005025FD" w:rsidRPr="003E0E0E">
        <w:rPr>
          <w:rFonts w:hAnsi="Times New Roman" w:cs="Times New Roman" w:hint="eastAsia"/>
          <w:bCs/>
          <w:spacing w:val="-6"/>
          <w:w w:val="90"/>
        </w:rPr>
        <w:t>（</w:t>
      </w:r>
      <w:proofErr w:type="gramEnd"/>
      <w:r w:rsidRPr="003E0E0E">
        <w:rPr>
          <w:rFonts w:hAnsi="Times New Roman" w:cs="Times New Roman" w:hint="eastAsia"/>
          <w:bCs/>
          <w:spacing w:val="-6"/>
          <w:w w:val="90"/>
        </w:rPr>
        <w:t>https://auditreport.audit.gov.tw/</w:t>
      </w:r>
      <w:proofErr w:type="gramStart"/>
      <w:r w:rsidR="005025FD" w:rsidRPr="003E0E0E">
        <w:rPr>
          <w:rFonts w:hAnsi="Times New Roman" w:cs="Times New Roman" w:hint="eastAsia"/>
          <w:bCs/>
          <w:spacing w:val="-6"/>
          <w:w w:val="90"/>
        </w:rPr>
        <w:t>）</w:t>
      </w:r>
      <w:proofErr w:type="gramEnd"/>
      <w:r w:rsidRPr="003E0E0E">
        <w:rPr>
          <w:rFonts w:hAnsi="Times New Roman" w:cs="Times New Roman" w:hint="eastAsia"/>
          <w:bCs/>
          <w:spacing w:val="-6"/>
        </w:rPr>
        <w:t>查閱</w:t>
      </w:r>
      <w:proofErr w:type="gramStart"/>
      <w:r w:rsidRPr="003E0E0E">
        <w:rPr>
          <w:rFonts w:hAnsi="Times New Roman" w:cs="Times New Roman" w:hint="eastAsia"/>
          <w:bCs/>
          <w:spacing w:val="-6"/>
        </w:rPr>
        <w:t>〕</w:t>
      </w:r>
      <w:proofErr w:type="gramEnd"/>
      <w:r w:rsidRPr="003E0E0E">
        <w:rPr>
          <w:rFonts w:hAnsi="Times New Roman" w:cs="Times New Roman" w:hint="eastAsia"/>
          <w:bCs/>
          <w:spacing w:val="-6"/>
        </w:rPr>
        <w:t>。</w:t>
      </w:r>
    </w:p>
    <w:sectPr w:rsidR="00FD7E73" w:rsidRPr="003E0E0E" w:rsidSect="00692D0B">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6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F3771" w14:textId="77777777" w:rsidR="00C3697E" w:rsidRDefault="00C3697E" w:rsidP="0001579B">
      <w:pPr>
        <w:ind w:firstLine="480"/>
      </w:pPr>
      <w:r>
        <w:separator/>
      </w:r>
    </w:p>
  </w:endnote>
  <w:endnote w:type="continuationSeparator" w:id="0">
    <w:p w14:paraId="60461C17" w14:textId="77777777" w:rsidR="00C3697E" w:rsidRDefault="00C3697E"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F4665" w14:textId="0925786C" w:rsidR="00277098" w:rsidRDefault="00277098" w:rsidP="003847F7">
    <w:pPr>
      <w:pStyle w:val="a5"/>
      <w:tabs>
        <w:tab w:val="clear" w:pos="4153"/>
        <w:tab w:val="clear" w:pos="8306"/>
        <w:tab w:val="right" w:pos="9923"/>
      </w:tabs>
      <w:snapToGrid/>
      <w:ind w:firstLineChars="0" w:firstLine="0"/>
      <w:jc w:val="center"/>
    </w:pPr>
    <w:r>
      <w:rPr>
        <w:rFonts w:hint="eastAsia"/>
      </w:rPr>
      <w:t>乙-</w:t>
    </w:r>
    <w:r>
      <w:fldChar w:fldCharType="begin"/>
    </w:r>
    <w:r>
      <w:instrText>PAGE   \* MERGEFORMAT</w:instrText>
    </w:r>
    <w:r>
      <w:fldChar w:fldCharType="separate"/>
    </w:r>
    <w:r w:rsidR="00FE0A82" w:rsidRPr="00FE0A82">
      <w:rPr>
        <w:noProof/>
        <w:lang w:val="zh-TW"/>
      </w:rPr>
      <w:t>4</w:t>
    </w:r>
    <w:r>
      <w:fldChar w:fldCharType="end"/>
    </w:r>
  </w:p>
  <w:p w14:paraId="72EF0031" w14:textId="7E92C239" w:rsidR="002F339A" w:rsidRDefault="002F339A" w:rsidP="003847F7">
    <w:pPr>
      <w:pStyle w:val="a5"/>
      <w:tabs>
        <w:tab w:val="right" w:pos="9923"/>
      </w:tabs>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14E6" w14:textId="6F3A5C75" w:rsidR="002F339A" w:rsidRDefault="00277098" w:rsidP="003847F7">
    <w:pPr>
      <w:pStyle w:val="a5"/>
      <w:tabs>
        <w:tab w:val="clear" w:pos="4153"/>
        <w:tab w:val="clear" w:pos="8306"/>
        <w:tab w:val="right" w:pos="9923"/>
      </w:tabs>
      <w:snapToGrid/>
      <w:ind w:firstLineChars="0" w:firstLine="0"/>
      <w:jc w:val="center"/>
    </w:pPr>
    <w:r>
      <w:rPr>
        <w:rFonts w:hint="eastAsia"/>
      </w:rPr>
      <w:t>乙-</w:t>
    </w:r>
    <w:r>
      <w:fldChar w:fldCharType="begin"/>
    </w:r>
    <w:r>
      <w:instrText>PAGE   \* MERGEFORMAT</w:instrText>
    </w:r>
    <w:r>
      <w:fldChar w:fldCharType="separate"/>
    </w:r>
    <w:r w:rsidR="00FE0A82" w:rsidRPr="00FE0A82">
      <w:rPr>
        <w:noProof/>
        <w:lang w:val="zh-TW"/>
      </w:rPr>
      <w:t>3</w:t>
    </w:r>
    <w:r>
      <w:fldChar w:fldCharType="end"/>
    </w:r>
  </w:p>
  <w:p w14:paraId="289C2588" w14:textId="77777777" w:rsidR="00277098" w:rsidRDefault="00277098" w:rsidP="003847F7">
    <w:pPr>
      <w:pStyle w:val="a5"/>
      <w:tabs>
        <w:tab w:val="clear" w:pos="4153"/>
        <w:tab w:val="clear" w:pos="8306"/>
        <w:tab w:val="right" w:pos="9923"/>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3307" w14:textId="77777777" w:rsidR="002F339A" w:rsidRDefault="002F339A"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E0968" w14:textId="77777777" w:rsidR="00C3697E" w:rsidRDefault="00C3697E" w:rsidP="0001579B">
      <w:pPr>
        <w:ind w:firstLine="480"/>
      </w:pPr>
      <w:r>
        <w:separator/>
      </w:r>
    </w:p>
  </w:footnote>
  <w:footnote w:type="continuationSeparator" w:id="0">
    <w:p w14:paraId="345BF5B8" w14:textId="77777777" w:rsidR="00C3697E" w:rsidRDefault="00C3697E"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52B43" w14:textId="77777777" w:rsidR="002F339A" w:rsidRDefault="002F339A" w:rsidP="00AD14E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1B9C" w14:textId="77777777" w:rsidR="002F339A" w:rsidRPr="00AD14EC" w:rsidRDefault="002F339A" w:rsidP="00AD14EC">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DEF0" w14:textId="77777777" w:rsidR="002F339A" w:rsidRDefault="002F339A"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AA419C"/>
    <w:multiLevelType w:val="hybridMultilevel"/>
    <w:tmpl w:val="9B60208C"/>
    <w:lvl w:ilvl="0" w:tplc="DFDA4202">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060D92"/>
    <w:multiLevelType w:val="hybridMultilevel"/>
    <w:tmpl w:val="01463DBC"/>
    <w:lvl w:ilvl="0" w:tplc="3B88523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6193432"/>
    <w:multiLevelType w:val="hybridMultilevel"/>
    <w:tmpl w:val="0318EC88"/>
    <w:lvl w:ilvl="0" w:tplc="D5A25BA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0"/>
  </w:num>
  <w:num w:numId="3">
    <w:abstractNumId w:val="0"/>
  </w:num>
  <w:num w:numId="4">
    <w:abstractNumId w:val="9"/>
  </w:num>
  <w:num w:numId="5">
    <w:abstractNumId w:val="17"/>
  </w:num>
  <w:num w:numId="6">
    <w:abstractNumId w:val="1"/>
  </w:num>
  <w:num w:numId="7">
    <w:abstractNumId w:val="3"/>
  </w:num>
  <w:num w:numId="8">
    <w:abstractNumId w:val="19"/>
  </w:num>
  <w:num w:numId="9">
    <w:abstractNumId w:val="6"/>
  </w:num>
  <w:num w:numId="10">
    <w:abstractNumId w:val="12"/>
  </w:num>
  <w:num w:numId="11">
    <w:abstractNumId w:val="11"/>
  </w:num>
  <w:num w:numId="12">
    <w:abstractNumId w:val="18"/>
  </w:num>
  <w:num w:numId="13">
    <w:abstractNumId w:val="8"/>
  </w:num>
  <w:num w:numId="14">
    <w:abstractNumId w:val="4"/>
  </w:num>
  <w:num w:numId="15">
    <w:abstractNumId w:val="2"/>
  </w:num>
  <w:num w:numId="16">
    <w:abstractNumId w:val="15"/>
  </w:num>
  <w:num w:numId="17">
    <w:abstractNumId w:val="16"/>
  </w:num>
  <w:num w:numId="18">
    <w:abstractNumId w:val="5"/>
  </w:num>
  <w:num w:numId="19">
    <w:abstractNumId w:val="13"/>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40"/>
  <w:evenAndOddHeaders/>
  <w:drawingGridHorizontalSpacing w:val="12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1E33"/>
    <w:rsid w:val="00002983"/>
    <w:rsid w:val="000047AE"/>
    <w:rsid w:val="0000560A"/>
    <w:rsid w:val="0000606C"/>
    <w:rsid w:val="00006760"/>
    <w:rsid w:val="0000711D"/>
    <w:rsid w:val="000101CF"/>
    <w:rsid w:val="00012860"/>
    <w:rsid w:val="000131AA"/>
    <w:rsid w:val="00013559"/>
    <w:rsid w:val="000137B2"/>
    <w:rsid w:val="0001579B"/>
    <w:rsid w:val="0001689E"/>
    <w:rsid w:val="000202AC"/>
    <w:rsid w:val="00025D15"/>
    <w:rsid w:val="00025EDB"/>
    <w:rsid w:val="000260EA"/>
    <w:rsid w:val="00032669"/>
    <w:rsid w:val="00034AA9"/>
    <w:rsid w:val="00035FCF"/>
    <w:rsid w:val="000362E0"/>
    <w:rsid w:val="000365DC"/>
    <w:rsid w:val="0003679F"/>
    <w:rsid w:val="00036F40"/>
    <w:rsid w:val="0003709A"/>
    <w:rsid w:val="00040CF6"/>
    <w:rsid w:val="00041147"/>
    <w:rsid w:val="00042126"/>
    <w:rsid w:val="00044E5A"/>
    <w:rsid w:val="000474CA"/>
    <w:rsid w:val="000476E1"/>
    <w:rsid w:val="00050544"/>
    <w:rsid w:val="00052503"/>
    <w:rsid w:val="00052FD9"/>
    <w:rsid w:val="0005418F"/>
    <w:rsid w:val="000545C4"/>
    <w:rsid w:val="00055FFE"/>
    <w:rsid w:val="00060A86"/>
    <w:rsid w:val="00060E0A"/>
    <w:rsid w:val="00062C51"/>
    <w:rsid w:val="00063A77"/>
    <w:rsid w:val="000649F9"/>
    <w:rsid w:val="00064D85"/>
    <w:rsid w:val="00065BC7"/>
    <w:rsid w:val="00065EE0"/>
    <w:rsid w:val="00067800"/>
    <w:rsid w:val="00070A42"/>
    <w:rsid w:val="000713E9"/>
    <w:rsid w:val="00072CA8"/>
    <w:rsid w:val="00074FC6"/>
    <w:rsid w:val="0008179A"/>
    <w:rsid w:val="000836F7"/>
    <w:rsid w:val="00083A06"/>
    <w:rsid w:val="00083A4F"/>
    <w:rsid w:val="00085B7A"/>
    <w:rsid w:val="000867E6"/>
    <w:rsid w:val="000867EA"/>
    <w:rsid w:val="0008733E"/>
    <w:rsid w:val="00087CA8"/>
    <w:rsid w:val="00095258"/>
    <w:rsid w:val="00096345"/>
    <w:rsid w:val="00097F2D"/>
    <w:rsid w:val="000A10AE"/>
    <w:rsid w:val="000A3F82"/>
    <w:rsid w:val="000A62DB"/>
    <w:rsid w:val="000B00BD"/>
    <w:rsid w:val="000B0689"/>
    <w:rsid w:val="000B1E3C"/>
    <w:rsid w:val="000B44D4"/>
    <w:rsid w:val="000B4C9D"/>
    <w:rsid w:val="000B5E23"/>
    <w:rsid w:val="000B6E4C"/>
    <w:rsid w:val="000C0BCA"/>
    <w:rsid w:val="000C356A"/>
    <w:rsid w:val="000C4AE4"/>
    <w:rsid w:val="000C4E0E"/>
    <w:rsid w:val="000C62D1"/>
    <w:rsid w:val="000C6C79"/>
    <w:rsid w:val="000C7CD5"/>
    <w:rsid w:val="000D08B6"/>
    <w:rsid w:val="000D0B5E"/>
    <w:rsid w:val="000D14D7"/>
    <w:rsid w:val="000D15FE"/>
    <w:rsid w:val="000D3075"/>
    <w:rsid w:val="000D5C0F"/>
    <w:rsid w:val="000D5E82"/>
    <w:rsid w:val="000D6590"/>
    <w:rsid w:val="000D6CA2"/>
    <w:rsid w:val="000E0594"/>
    <w:rsid w:val="000E1C3E"/>
    <w:rsid w:val="000E6D16"/>
    <w:rsid w:val="000E740D"/>
    <w:rsid w:val="000E7735"/>
    <w:rsid w:val="000E7A1A"/>
    <w:rsid w:val="000F21D6"/>
    <w:rsid w:val="000F6C02"/>
    <w:rsid w:val="0010002F"/>
    <w:rsid w:val="001015F5"/>
    <w:rsid w:val="00103839"/>
    <w:rsid w:val="0010509D"/>
    <w:rsid w:val="00105979"/>
    <w:rsid w:val="001061D3"/>
    <w:rsid w:val="00106715"/>
    <w:rsid w:val="001073B3"/>
    <w:rsid w:val="00110A9E"/>
    <w:rsid w:val="00111018"/>
    <w:rsid w:val="00111218"/>
    <w:rsid w:val="001131C0"/>
    <w:rsid w:val="001147EA"/>
    <w:rsid w:val="00114A89"/>
    <w:rsid w:val="00117A99"/>
    <w:rsid w:val="00117A9B"/>
    <w:rsid w:val="00121356"/>
    <w:rsid w:val="00121C0B"/>
    <w:rsid w:val="001226FE"/>
    <w:rsid w:val="001227C0"/>
    <w:rsid w:val="00125CDB"/>
    <w:rsid w:val="0012775A"/>
    <w:rsid w:val="001307A4"/>
    <w:rsid w:val="00130C27"/>
    <w:rsid w:val="001323E9"/>
    <w:rsid w:val="00134200"/>
    <w:rsid w:val="00135FF9"/>
    <w:rsid w:val="00136F12"/>
    <w:rsid w:val="00142FA8"/>
    <w:rsid w:val="00143452"/>
    <w:rsid w:val="00143C44"/>
    <w:rsid w:val="001446CD"/>
    <w:rsid w:val="00145255"/>
    <w:rsid w:val="00146C9E"/>
    <w:rsid w:val="00146D7C"/>
    <w:rsid w:val="001470C6"/>
    <w:rsid w:val="001501F1"/>
    <w:rsid w:val="001515A1"/>
    <w:rsid w:val="001537F8"/>
    <w:rsid w:val="00154666"/>
    <w:rsid w:val="0015497A"/>
    <w:rsid w:val="001559BA"/>
    <w:rsid w:val="00157984"/>
    <w:rsid w:val="001630B7"/>
    <w:rsid w:val="001637D6"/>
    <w:rsid w:val="0016401E"/>
    <w:rsid w:val="00164040"/>
    <w:rsid w:val="00170A1C"/>
    <w:rsid w:val="00170F9B"/>
    <w:rsid w:val="001714D4"/>
    <w:rsid w:val="00176236"/>
    <w:rsid w:val="001769BD"/>
    <w:rsid w:val="00176A82"/>
    <w:rsid w:val="00181491"/>
    <w:rsid w:val="00182E06"/>
    <w:rsid w:val="00182F45"/>
    <w:rsid w:val="0018753C"/>
    <w:rsid w:val="00193819"/>
    <w:rsid w:val="00197A31"/>
    <w:rsid w:val="001A1827"/>
    <w:rsid w:val="001A3B9A"/>
    <w:rsid w:val="001A3BE3"/>
    <w:rsid w:val="001A4157"/>
    <w:rsid w:val="001A4CFE"/>
    <w:rsid w:val="001B018F"/>
    <w:rsid w:val="001B0466"/>
    <w:rsid w:val="001B0A7C"/>
    <w:rsid w:val="001B11E8"/>
    <w:rsid w:val="001B14BB"/>
    <w:rsid w:val="001B2BC3"/>
    <w:rsid w:val="001B5641"/>
    <w:rsid w:val="001B6125"/>
    <w:rsid w:val="001C1235"/>
    <w:rsid w:val="001C54E2"/>
    <w:rsid w:val="001C66E4"/>
    <w:rsid w:val="001C6B98"/>
    <w:rsid w:val="001D0FE7"/>
    <w:rsid w:val="001D1B7C"/>
    <w:rsid w:val="001D1BBC"/>
    <w:rsid w:val="001D6764"/>
    <w:rsid w:val="001E1622"/>
    <w:rsid w:val="001E36BE"/>
    <w:rsid w:val="001E49FF"/>
    <w:rsid w:val="001F1D2C"/>
    <w:rsid w:val="001F1DE9"/>
    <w:rsid w:val="001F62DC"/>
    <w:rsid w:val="001F6A5B"/>
    <w:rsid w:val="001F6DA2"/>
    <w:rsid w:val="002017F1"/>
    <w:rsid w:val="00202921"/>
    <w:rsid w:val="002031DF"/>
    <w:rsid w:val="002034D9"/>
    <w:rsid w:val="00206A02"/>
    <w:rsid w:val="00206BC6"/>
    <w:rsid w:val="00206E7F"/>
    <w:rsid w:val="00207B2E"/>
    <w:rsid w:val="00211240"/>
    <w:rsid w:val="0021131A"/>
    <w:rsid w:val="00212A8F"/>
    <w:rsid w:val="00214196"/>
    <w:rsid w:val="002178BE"/>
    <w:rsid w:val="00217A7A"/>
    <w:rsid w:val="002210B8"/>
    <w:rsid w:val="00221F19"/>
    <w:rsid w:val="00225597"/>
    <w:rsid w:val="002259F3"/>
    <w:rsid w:val="002274B3"/>
    <w:rsid w:val="0023111A"/>
    <w:rsid w:val="00231C59"/>
    <w:rsid w:val="00232DCF"/>
    <w:rsid w:val="00234232"/>
    <w:rsid w:val="00234AA7"/>
    <w:rsid w:val="00235B86"/>
    <w:rsid w:val="00236A41"/>
    <w:rsid w:val="002373CF"/>
    <w:rsid w:val="0024028D"/>
    <w:rsid w:val="00240D57"/>
    <w:rsid w:val="00243539"/>
    <w:rsid w:val="002439BB"/>
    <w:rsid w:val="00245F49"/>
    <w:rsid w:val="00247B07"/>
    <w:rsid w:val="002502D9"/>
    <w:rsid w:val="002520C8"/>
    <w:rsid w:val="00257A5C"/>
    <w:rsid w:val="0026169C"/>
    <w:rsid w:val="002633CF"/>
    <w:rsid w:val="00264876"/>
    <w:rsid w:val="002702CC"/>
    <w:rsid w:val="0027061D"/>
    <w:rsid w:val="0027255E"/>
    <w:rsid w:val="0027317A"/>
    <w:rsid w:val="00273C74"/>
    <w:rsid w:val="00276685"/>
    <w:rsid w:val="0027676C"/>
    <w:rsid w:val="00276B2D"/>
    <w:rsid w:val="00277098"/>
    <w:rsid w:val="00277184"/>
    <w:rsid w:val="0028067F"/>
    <w:rsid w:val="00280F44"/>
    <w:rsid w:val="00284C82"/>
    <w:rsid w:val="00286CBE"/>
    <w:rsid w:val="00290480"/>
    <w:rsid w:val="00290CB3"/>
    <w:rsid w:val="00295D45"/>
    <w:rsid w:val="002A0092"/>
    <w:rsid w:val="002A0D7C"/>
    <w:rsid w:val="002A13DA"/>
    <w:rsid w:val="002A337D"/>
    <w:rsid w:val="002A34B1"/>
    <w:rsid w:val="002B314D"/>
    <w:rsid w:val="002B4E6F"/>
    <w:rsid w:val="002B5EA2"/>
    <w:rsid w:val="002C0C50"/>
    <w:rsid w:val="002C0CAD"/>
    <w:rsid w:val="002C4C91"/>
    <w:rsid w:val="002C50F3"/>
    <w:rsid w:val="002C7500"/>
    <w:rsid w:val="002C7DCD"/>
    <w:rsid w:val="002D00F7"/>
    <w:rsid w:val="002D0CE6"/>
    <w:rsid w:val="002D20B5"/>
    <w:rsid w:val="002D33DF"/>
    <w:rsid w:val="002D6802"/>
    <w:rsid w:val="002D7CE7"/>
    <w:rsid w:val="002E2627"/>
    <w:rsid w:val="002E28BE"/>
    <w:rsid w:val="002E3981"/>
    <w:rsid w:val="002E3A59"/>
    <w:rsid w:val="002E4E79"/>
    <w:rsid w:val="002E7F39"/>
    <w:rsid w:val="002F0B90"/>
    <w:rsid w:val="002F1A19"/>
    <w:rsid w:val="002F339A"/>
    <w:rsid w:val="002F4701"/>
    <w:rsid w:val="002F5890"/>
    <w:rsid w:val="002F74D4"/>
    <w:rsid w:val="002F7DBF"/>
    <w:rsid w:val="00301D33"/>
    <w:rsid w:val="0030368B"/>
    <w:rsid w:val="00304420"/>
    <w:rsid w:val="0030450F"/>
    <w:rsid w:val="00306988"/>
    <w:rsid w:val="00310573"/>
    <w:rsid w:val="003107EA"/>
    <w:rsid w:val="003113C0"/>
    <w:rsid w:val="00314579"/>
    <w:rsid w:val="003232EE"/>
    <w:rsid w:val="003238EF"/>
    <w:rsid w:val="00323CD6"/>
    <w:rsid w:val="0032556A"/>
    <w:rsid w:val="00325FA8"/>
    <w:rsid w:val="003269ED"/>
    <w:rsid w:val="003308EB"/>
    <w:rsid w:val="00332ADD"/>
    <w:rsid w:val="00341AAC"/>
    <w:rsid w:val="0034401D"/>
    <w:rsid w:val="00344038"/>
    <w:rsid w:val="003532D4"/>
    <w:rsid w:val="003549DA"/>
    <w:rsid w:val="00356112"/>
    <w:rsid w:val="003568E8"/>
    <w:rsid w:val="0035718B"/>
    <w:rsid w:val="00361356"/>
    <w:rsid w:val="0036253A"/>
    <w:rsid w:val="00367421"/>
    <w:rsid w:val="00373942"/>
    <w:rsid w:val="003743D8"/>
    <w:rsid w:val="00374A09"/>
    <w:rsid w:val="0037553B"/>
    <w:rsid w:val="00377E1D"/>
    <w:rsid w:val="00380332"/>
    <w:rsid w:val="00383316"/>
    <w:rsid w:val="003847F7"/>
    <w:rsid w:val="00385ED6"/>
    <w:rsid w:val="00386762"/>
    <w:rsid w:val="00386A4E"/>
    <w:rsid w:val="003870D0"/>
    <w:rsid w:val="0039574B"/>
    <w:rsid w:val="00396376"/>
    <w:rsid w:val="003967BA"/>
    <w:rsid w:val="00396C7D"/>
    <w:rsid w:val="003A1B7B"/>
    <w:rsid w:val="003A3B3E"/>
    <w:rsid w:val="003A52C5"/>
    <w:rsid w:val="003A61E5"/>
    <w:rsid w:val="003B076C"/>
    <w:rsid w:val="003B23AA"/>
    <w:rsid w:val="003B39EB"/>
    <w:rsid w:val="003B4776"/>
    <w:rsid w:val="003B498A"/>
    <w:rsid w:val="003B74D9"/>
    <w:rsid w:val="003C0E83"/>
    <w:rsid w:val="003D05DE"/>
    <w:rsid w:val="003D126D"/>
    <w:rsid w:val="003D1D2F"/>
    <w:rsid w:val="003D2442"/>
    <w:rsid w:val="003D28DA"/>
    <w:rsid w:val="003D63DC"/>
    <w:rsid w:val="003E0E0E"/>
    <w:rsid w:val="003E2992"/>
    <w:rsid w:val="003E2CE6"/>
    <w:rsid w:val="003E34E4"/>
    <w:rsid w:val="003E3EA7"/>
    <w:rsid w:val="003E59B9"/>
    <w:rsid w:val="003E5FB0"/>
    <w:rsid w:val="003E5FEB"/>
    <w:rsid w:val="003E6F2B"/>
    <w:rsid w:val="003F0F3A"/>
    <w:rsid w:val="003F65F1"/>
    <w:rsid w:val="00400C50"/>
    <w:rsid w:val="00401A72"/>
    <w:rsid w:val="00402BF4"/>
    <w:rsid w:val="00406A36"/>
    <w:rsid w:val="00406C63"/>
    <w:rsid w:val="00412EE9"/>
    <w:rsid w:val="00412F9A"/>
    <w:rsid w:val="0041571C"/>
    <w:rsid w:val="00417419"/>
    <w:rsid w:val="00420F20"/>
    <w:rsid w:val="0042194A"/>
    <w:rsid w:val="0042501C"/>
    <w:rsid w:val="00425D07"/>
    <w:rsid w:val="00425FF1"/>
    <w:rsid w:val="00427CE7"/>
    <w:rsid w:val="0043323B"/>
    <w:rsid w:val="00433BCA"/>
    <w:rsid w:val="00433EFE"/>
    <w:rsid w:val="0043501F"/>
    <w:rsid w:val="004359C5"/>
    <w:rsid w:val="00435B08"/>
    <w:rsid w:val="00435DCF"/>
    <w:rsid w:val="004369B0"/>
    <w:rsid w:val="004445AD"/>
    <w:rsid w:val="00444695"/>
    <w:rsid w:val="00444700"/>
    <w:rsid w:val="00446EB1"/>
    <w:rsid w:val="004476A2"/>
    <w:rsid w:val="00450C4A"/>
    <w:rsid w:val="00455725"/>
    <w:rsid w:val="00455C7B"/>
    <w:rsid w:val="00460143"/>
    <w:rsid w:val="00460BEB"/>
    <w:rsid w:val="00461A8B"/>
    <w:rsid w:val="004626DB"/>
    <w:rsid w:val="004638DF"/>
    <w:rsid w:val="00463EF3"/>
    <w:rsid w:val="0046507D"/>
    <w:rsid w:val="00466282"/>
    <w:rsid w:val="00466C49"/>
    <w:rsid w:val="0047102F"/>
    <w:rsid w:val="004725B1"/>
    <w:rsid w:val="004737CE"/>
    <w:rsid w:val="0047404C"/>
    <w:rsid w:val="004740B3"/>
    <w:rsid w:val="004747E6"/>
    <w:rsid w:val="00474965"/>
    <w:rsid w:val="00477E7E"/>
    <w:rsid w:val="00481558"/>
    <w:rsid w:val="004825AB"/>
    <w:rsid w:val="004826BE"/>
    <w:rsid w:val="00482CE2"/>
    <w:rsid w:val="004832CD"/>
    <w:rsid w:val="00484990"/>
    <w:rsid w:val="0049019F"/>
    <w:rsid w:val="0049034A"/>
    <w:rsid w:val="00491708"/>
    <w:rsid w:val="00491F6B"/>
    <w:rsid w:val="0049782C"/>
    <w:rsid w:val="004A1360"/>
    <w:rsid w:val="004A13E3"/>
    <w:rsid w:val="004A223B"/>
    <w:rsid w:val="004A28F8"/>
    <w:rsid w:val="004A4356"/>
    <w:rsid w:val="004A49AE"/>
    <w:rsid w:val="004B19BF"/>
    <w:rsid w:val="004B29C0"/>
    <w:rsid w:val="004B377D"/>
    <w:rsid w:val="004B4413"/>
    <w:rsid w:val="004B5390"/>
    <w:rsid w:val="004C091B"/>
    <w:rsid w:val="004C15B0"/>
    <w:rsid w:val="004C1C08"/>
    <w:rsid w:val="004C41AF"/>
    <w:rsid w:val="004C4B9C"/>
    <w:rsid w:val="004D0C59"/>
    <w:rsid w:val="004D1446"/>
    <w:rsid w:val="004D22BD"/>
    <w:rsid w:val="004D2D65"/>
    <w:rsid w:val="004D3F57"/>
    <w:rsid w:val="004D46C0"/>
    <w:rsid w:val="004D4E6D"/>
    <w:rsid w:val="004D62B6"/>
    <w:rsid w:val="004E00E4"/>
    <w:rsid w:val="004E28A3"/>
    <w:rsid w:val="004E3843"/>
    <w:rsid w:val="004E3ECE"/>
    <w:rsid w:val="004E43FC"/>
    <w:rsid w:val="004E6F73"/>
    <w:rsid w:val="004E7569"/>
    <w:rsid w:val="004F1285"/>
    <w:rsid w:val="004F1691"/>
    <w:rsid w:val="004F1BA5"/>
    <w:rsid w:val="004F2674"/>
    <w:rsid w:val="004F2BF2"/>
    <w:rsid w:val="004F5D28"/>
    <w:rsid w:val="004F5E62"/>
    <w:rsid w:val="004F6E81"/>
    <w:rsid w:val="00500BC6"/>
    <w:rsid w:val="005023AE"/>
    <w:rsid w:val="005025FD"/>
    <w:rsid w:val="00503157"/>
    <w:rsid w:val="00504BA4"/>
    <w:rsid w:val="0050713B"/>
    <w:rsid w:val="00510141"/>
    <w:rsid w:val="005207D0"/>
    <w:rsid w:val="005230F4"/>
    <w:rsid w:val="00525A61"/>
    <w:rsid w:val="00530553"/>
    <w:rsid w:val="005325C7"/>
    <w:rsid w:val="005333C5"/>
    <w:rsid w:val="00535471"/>
    <w:rsid w:val="0053572F"/>
    <w:rsid w:val="005432EC"/>
    <w:rsid w:val="00543F52"/>
    <w:rsid w:val="005454F4"/>
    <w:rsid w:val="005458EE"/>
    <w:rsid w:val="005467B9"/>
    <w:rsid w:val="00550E24"/>
    <w:rsid w:val="00550FE6"/>
    <w:rsid w:val="00562839"/>
    <w:rsid w:val="00562A9B"/>
    <w:rsid w:val="00565B18"/>
    <w:rsid w:val="005660FF"/>
    <w:rsid w:val="00566888"/>
    <w:rsid w:val="0057067C"/>
    <w:rsid w:val="00570A56"/>
    <w:rsid w:val="0057161A"/>
    <w:rsid w:val="00574918"/>
    <w:rsid w:val="00575FF0"/>
    <w:rsid w:val="00576A68"/>
    <w:rsid w:val="00582A09"/>
    <w:rsid w:val="00583FE4"/>
    <w:rsid w:val="00584DAA"/>
    <w:rsid w:val="00592375"/>
    <w:rsid w:val="00595FE9"/>
    <w:rsid w:val="005967A5"/>
    <w:rsid w:val="00596C22"/>
    <w:rsid w:val="005976A4"/>
    <w:rsid w:val="0059794B"/>
    <w:rsid w:val="005A2FC0"/>
    <w:rsid w:val="005A327C"/>
    <w:rsid w:val="005B4D5D"/>
    <w:rsid w:val="005B4F8B"/>
    <w:rsid w:val="005B626E"/>
    <w:rsid w:val="005B64F9"/>
    <w:rsid w:val="005B6712"/>
    <w:rsid w:val="005C3113"/>
    <w:rsid w:val="005C3A20"/>
    <w:rsid w:val="005C7A8E"/>
    <w:rsid w:val="005C7A9C"/>
    <w:rsid w:val="005C7D84"/>
    <w:rsid w:val="005D15DD"/>
    <w:rsid w:val="005D52B7"/>
    <w:rsid w:val="005D58A0"/>
    <w:rsid w:val="005D65C8"/>
    <w:rsid w:val="005D6CEE"/>
    <w:rsid w:val="005D72DA"/>
    <w:rsid w:val="005E0512"/>
    <w:rsid w:val="005E10C2"/>
    <w:rsid w:val="005E1A0B"/>
    <w:rsid w:val="005E431B"/>
    <w:rsid w:val="005E4A3C"/>
    <w:rsid w:val="005E52F4"/>
    <w:rsid w:val="005F0B6B"/>
    <w:rsid w:val="005F5E10"/>
    <w:rsid w:val="00600B00"/>
    <w:rsid w:val="006010A4"/>
    <w:rsid w:val="006011C0"/>
    <w:rsid w:val="00602994"/>
    <w:rsid w:val="00604E96"/>
    <w:rsid w:val="006068D5"/>
    <w:rsid w:val="00607248"/>
    <w:rsid w:val="006072CE"/>
    <w:rsid w:val="00607785"/>
    <w:rsid w:val="00610819"/>
    <w:rsid w:val="00611293"/>
    <w:rsid w:val="00616A0E"/>
    <w:rsid w:val="00616A4A"/>
    <w:rsid w:val="00617C95"/>
    <w:rsid w:val="00617E0A"/>
    <w:rsid w:val="00621854"/>
    <w:rsid w:val="00623178"/>
    <w:rsid w:val="006307C6"/>
    <w:rsid w:val="006318F7"/>
    <w:rsid w:val="00635059"/>
    <w:rsid w:val="006351F0"/>
    <w:rsid w:val="00635BA2"/>
    <w:rsid w:val="00636B1A"/>
    <w:rsid w:val="006419A3"/>
    <w:rsid w:val="00641A65"/>
    <w:rsid w:val="0064347F"/>
    <w:rsid w:val="00645939"/>
    <w:rsid w:val="006526EE"/>
    <w:rsid w:val="00652F87"/>
    <w:rsid w:val="00653360"/>
    <w:rsid w:val="00655255"/>
    <w:rsid w:val="00655687"/>
    <w:rsid w:val="006558FF"/>
    <w:rsid w:val="006624B8"/>
    <w:rsid w:val="00662987"/>
    <w:rsid w:val="006629BC"/>
    <w:rsid w:val="00663FA8"/>
    <w:rsid w:val="0066545E"/>
    <w:rsid w:val="00665B82"/>
    <w:rsid w:val="00665C83"/>
    <w:rsid w:val="00665EB6"/>
    <w:rsid w:val="00667FDF"/>
    <w:rsid w:val="00670607"/>
    <w:rsid w:val="00670AEA"/>
    <w:rsid w:val="0067441D"/>
    <w:rsid w:val="00675EE4"/>
    <w:rsid w:val="0067632A"/>
    <w:rsid w:val="00676833"/>
    <w:rsid w:val="00677333"/>
    <w:rsid w:val="00677B03"/>
    <w:rsid w:val="00680446"/>
    <w:rsid w:val="00680C32"/>
    <w:rsid w:val="00683664"/>
    <w:rsid w:val="00683FAA"/>
    <w:rsid w:val="006850EA"/>
    <w:rsid w:val="00686217"/>
    <w:rsid w:val="00686251"/>
    <w:rsid w:val="0069062F"/>
    <w:rsid w:val="00690B70"/>
    <w:rsid w:val="00690BA4"/>
    <w:rsid w:val="00691506"/>
    <w:rsid w:val="00691EE3"/>
    <w:rsid w:val="00692D0B"/>
    <w:rsid w:val="00692D38"/>
    <w:rsid w:val="00692FB3"/>
    <w:rsid w:val="0069481F"/>
    <w:rsid w:val="00695771"/>
    <w:rsid w:val="006962E7"/>
    <w:rsid w:val="00696589"/>
    <w:rsid w:val="00697EBC"/>
    <w:rsid w:val="006A0167"/>
    <w:rsid w:val="006A0863"/>
    <w:rsid w:val="006A1910"/>
    <w:rsid w:val="006A27DF"/>
    <w:rsid w:val="006A3249"/>
    <w:rsid w:val="006A44F2"/>
    <w:rsid w:val="006A644E"/>
    <w:rsid w:val="006A7ED3"/>
    <w:rsid w:val="006B01EF"/>
    <w:rsid w:val="006B101B"/>
    <w:rsid w:val="006B276D"/>
    <w:rsid w:val="006B3A02"/>
    <w:rsid w:val="006B4BB9"/>
    <w:rsid w:val="006B62F8"/>
    <w:rsid w:val="006B6379"/>
    <w:rsid w:val="006B637D"/>
    <w:rsid w:val="006B6B01"/>
    <w:rsid w:val="006C0A29"/>
    <w:rsid w:val="006C0ACE"/>
    <w:rsid w:val="006C0BF3"/>
    <w:rsid w:val="006C10F9"/>
    <w:rsid w:val="006D11D7"/>
    <w:rsid w:val="006D1E59"/>
    <w:rsid w:val="006D3D93"/>
    <w:rsid w:val="006D3E0E"/>
    <w:rsid w:val="006D4149"/>
    <w:rsid w:val="006E55D6"/>
    <w:rsid w:val="006E794B"/>
    <w:rsid w:val="006E7D90"/>
    <w:rsid w:val="006F0789"/>
    <w:rsid w:val="006F0C5E"/>
    <w:rsid w:val="006F34A8"/>
    <w:rsid w:val="00701103"/>
    <w:rsid w:val="00702602"/>
    <w:rsid w:val="0070265C"/>
    <w:rsid w:val="0070397F"/>
    <w:rsid w:val="00706174"/>
    <w:rsid w:val="0070755D"/>
    <w:rsid w:val="007106EE"/>
    <w:rsid w:val="0071072B"/>
    <w:rsid w:val="007122CD"/>
    <w:rsid w:val="007132B9"/>
    <w:rsid w:val="0071452A"/>
    <w:rsid w:val="00723357"/>
    <w:rsid w:val="0072368D"/>
    <w:rsid w:val="00723D75"/>
    <w:rsid w:val="007321A9"/>
    <w:rsid w:val="00736ADD"/>
    <w:rsid w:val="00740F67"/>
    <w:rsid w:val="00741B88"/>
    <w:rsid w:val="00745241"/>
    <w:rsid w:val="0074590F"/>
    <w:rsid w:val="00746157"/>
    <w:rsid w:val="007464CA"/>
    <w:rsid w:val="00746595"/>
    <w:rsid w:val="00750A40"/>
    <w:rsid w:val="00751B25"/>
    <w:rsid w:val="00757112"/>
    <w:rsid w:val="00762C05"/>
    <w:rsid w:val="00762D4B"/>
    <w:rsid w:val="007632E5"/>
    <w:rsid w:val="007648E9"/>
    <w:rsid w:val="007702D7"/>
    <w:rsid w:val="00772FF3"/>
    <w:rsid w:val="00773286"/>
    <w:rsid w:val="0077522C"/>
    <w:rsid w:val="007767D1"/>
    <w:rsid w:val="007803B0"/>
    <w:rsid w:val="00780766"/>
    <w:rsid w:val="00780771"/>
    <w:rsid w:val="00781F0F"/>
    <w:rsid w:val="00784CFA"/>
    <w:rsid w:val="00785936"/>
    <w:rsid w:val="00787066"/>
    <w:rsid w:val="00787C21"/>
    <w:rsid w:val="00791029"/>
    <w:rsid w:val="007922D5"/>
    <w:rsid w:val="00797CC4"/>
    <w:rsid w:val="00797F00"/>
    <w:rsid w:val="007A035D"/>
    <w:rsid w:val="007A0EA5"/>
    <w:rsid w:val="007A209E"/>
    <w:rsid w:val="007A36DC"/>
    <w:rsid w:val="007A46C8"/>
    <w:rsid w:val="007A707E"/>
    <w:rsid w:val="007A78AE"/>
    <w:rsid w:val="007A7E22"/>
    <w:rsid w:val="007A7F5D"/>
    <w:rsid w:val="007B2E41"/>
    <w:rsid w:val="007B5398"/>
    <w:rsid w:val="007B7053"/>
    <w:rsid w:val="007C1FF8"/>
    <w:rsid w:val="007C3D3E"/>
    <w:rsid w:val="007C3ED5"/>
    <w:rsid w:val="007C480B"/>
    <w:rsid w:val="007C4B67"/>
    <w:rsid w:val="007C6CCB"/>
    <w:rsid w:val="007D0C7A"/>
    <w:rsid w:val="007D1513"/>
    <w:rsid w:val="007D3A7F"/>
    <w:rsid w:val="007D4B8D"/>
    <w:rsid w:val="007E09C1"/>
    <w:rsid w:val="007E2B89"/>
    <w:rsid w:val="007E3BA7"/>
    <w:rsid w:val="007E3FCB"/>
    <w:rsid w:val="007E4CE1"/>
    <w:rsid w:val="007E5C86"/>
    <w:rsid w:val="007E641D"/>
    <w:rsid w:val="007E7107"/>
    <w:rsid w:val="007F054D"/>
    <w:rsid w:val="007F0C73"/>
    <w:rsid w:val="007F5C69"/>
    <w:rsid w:val="007F5F95"/>
    <w:rsid w:val="00801F78"/>
    <w:rsid w:val="00807FD0"/>
    <w:rsid w:val="00813029"/>
    <w:rsid w:val="00813DB4"/>
    <w:rsid w:val="00813DD0"/>
    <w:rsid w:val="008147CE"/>
    <w:rsid w:val="00815841"/>
    <w:rsid w:val="00815B64"/>
    <w:rsid w:val="00815E65"/>
    <w:rsid w:val="0081692B"/>
    <w:rsid w:val="00816B3C"/>
    <w:rsid w:val="00816C48"/>
    <w:rsid w:val="00820B8E"/>
    <w:rsid w:val="0082312F"/>
    <w:rsid w:val="0082337E"/>
    <w:rsid w:val="0082366C"/>
    <w:rsid w:val="00823B42"/>
    <w:rsid w:val="00823C9E"/>
    <w:rsid w:val="00823DCC"/>
    <w:rsid w:val="008263AA"/>
    <w:rsid w:val="008267CD"/>
    <w:rsid w:val="00827FBE"/>
    <w:rsid w:val="00830148"/>
    <w:rsid w:val="008321BD"/>
    <w:rsid w:val="00832F23"/>
    <w:rsid w:val="008400C4"/>
    <w:rsid w:val="00840BDF"/>
    <w:rsid w:val="008436BD"/>
    <w:rsid w:val="00845A26"/>
    <w:rsid w:val="008507B1"/>
    <w:rsid w:val="008564A8"/>
    <w:rsid w:val="008565B8"/>
    <w:rsid w:val="00860C19"/>
    <w:rsid w:val="008639EF"/>
    <w:rsid w:val="00864C91"/>
    <w:rsid w:val="00865A4E"/>
    <w:rsid w:val="00866AED"/>
    <w:rsid w:val="00871578"/>
    <w:rsid w:val="00871C56"/>
    <w:rsid w:val="008726A5"/>
    <w:rsid w:val="00872838"/>
    <w:rsid w:val="00874DFB"/>
    <w:rsid w:val="008757D6"/>
    <w:rsid w:val="00875973"/>
    <w:rsid w:val="00876859"/>
    <w:rsid w:val="00880783"/>
    <w:rsid w:val="0088138C"/>
    <w:rsid w:val="00881836"/>
    <w:rsid w:val="008858B0"/>
    <w:rsid w:val="00885EC2"/>
    <w:rsid w:val="00886B06"/>
    <w:rsid w:val="008904CD"/>
    <w:rsid w:val="008913DE"/>
    <w:rsid w:val="00894262"/>
    <w:rsid w:val="00895762"/>
    <w:rsid w:val="0089577E"/>
    <w:rsid w:val="008959AF"/>
    <w:rsid w:val="00895B1D"/>
    <w:rsid w:val="00896152"/>
    <w:rsid w:val="00896750"/>
    <w:rsid w:val="008A3975"/>
    <w:rsid w:val="008A3B35"/>
    <w:rsid w:val="008A40F5"/>
    <w:rsid w:val="008A43A8"/>
    <w:rsid w:val="008A4C53"/>
    <w:rsid w:val="008A5061"/>
    <w:rsid w:val="008A62A1"/>
    <w:rsid w:val="008A65A0"/>
    <w:rsid w:val="008B0730"/>
    <w:rsid w:val="008B1812"/>
    <w:rsid w:val="008B22EE"/>
    <w:rsid w:val="008B35E3"/>
    <w:rsid w:val="008B6B82"/>
    <w:rsid w:val="008B79BD"/>
    <w:rsid w:val="008C2B03"/>
    <w:rsid w:val="008C2D65"/>
    <w:rsid w:val="008C4151"/>
    <w:rsid w:val="008C49A9"/>
    <w:rsid w:val="008C5447"/>
    <w:rsid w:val="008C75D9"/>
    <w:rsid w:val="008D1AF1"/>
    <w:rsid w:val="008D2C67"/>
    <w:rsid w:val="008D630A"/>
    <w:rsid w:val="008E01ED"/>
    <w:rsid w:val="008E04B4"/>
    <w:rsid w:val="008E18E8"/>
    <w:rsid w:val="008E2E6C"/>
    <w:rsid w:val="008E33B8"/>
    <w:rsid w:val="008E7579"/>
    <w:rsid w:val="008E75E9"/>
    <w:rsid w:val="008E7676"/>
    <w:rsid w:val="008F0B1A"/>
    <w:rsid w:val="008F3AD0"/>
    <w:rsid w:val="008F7FFD"/>
    <w:rsid w:val="00901E99"/>
    <w:rsid w:val="0090224D"/>
    <w:rsid w:val="00904001"/>
    <w:rsid w:val="00904AA2"/>
    <w:rsid w:val="00905844"/>
    <w:rsid w:val="00906FCD"/>
    <w:rsid w:val="00907B96"/>
    <w:rsid w:val="009107BC"/>
    <w:rsid w:val="00910A2E"/>
    <w:rsid w:val="009134A6"/>
    <w:rsid w:val="00913896"/>
    <w:rsid w:val="00920D53"/>
    <w:rsid w:val="009210C0"/>
    <w:rsid w:val="009219F5"/>
    <w:rsid w:val="009228E0"/>
    <w:rsid w:val="009235B4"/>
    <w:rsid w:val="00924EA2"/>
    <w:rsid w:val="00925B1C"/>
    <w:rsid w:val="009267F8"/>
    <w:rsid w:val="00926F19"/>
    <w:rsid w:val="00931F1A"/>
    <w:rsid w:val="0093789E"/>
    <w:rsid w:val="00937B7A"/>
    <w:rsid w:val="009402DE"/>
    <w:rsid w:val="0094122C"/>
    <w:rsid w:val="009422CF"/>
    <w:rsid w:val="009430A6"/>
    <w:rsid w:val="00943A39"/>
    <w:rsid w:val="009441FA"/>
    <w:rsid w:val="00944A16"/>
    <w:rsid w:val="00946724"/>
    <w:rsid w:val="00953679"/>
    <w:rsid w:val="00953784"/>
    <w:rsid w:val="009554EE"/>
    <w:rsid w:val="00956C0F"/>
    <w:rsid w:val="009618F0"/>
    <w:rsid w:val="00963745"/>
    <w:rsid w:val="00963DB8"/>
    <w:rsid w:val="00965F59"/>
    <w:rsid w:val="009726F0"/>
    <w:rsid w:val="0097297E"/>
    <w:rsid w:val="0097309A"/>
    <w:rsid w:val="00973524"/>
    <w:rsid w:val="009738DF"/>
    <w:rsid w:val="00974A93"/>
    <w:rsid w:val="00974C3C"/>
    <w:rsid w:val="00974D9B"/>
    <w:rsid w:val="0097604F"/>
    <w:rsid w:val="00976424"/>
    <w:rsid w:val="009766F5"/>
    <w:rsid w:val="00980942"/>
    <w:rsid w:val="00981182"/>
    <w:rsid w:val="00981895"/>
    <w:rsid w:val="0098214F"/>
    <w:rsid w:val="00982AA5"/>
    <w:rsid w:val="009853FF"/>
    <w:rsid w:val="00985E58"/>
    <w:rsid w:val="00986699"/>
    <w:rsid w:val="00986F8C"/>
    <w:rsid w:val="0098787C"/>
    <w:rsid w:val="009879A5"/>
    <w:rsid w:val="00990912"/>
    <w:rsid w:val="009911AC"/>
    <w:rsid w:val="00991AED"/>
    <w:rsid w:val="00992502"/>
    <w:rsid w:val="00992EE5"/>
    <w:rsid w:val="00993104"/>
    <w:rsid w:val="0099392F"/>
    <w:rsid w:val="00995021"/>
    <w:rsid w:val="0099664D"/>
    <w:rsid w:val="00996B1F"/>
    <w:rsid w:val="009A0B32"/>
    <w:rsid w:val="009A12B3"/>
    <w:rsid w:val="009A1F4D"/>
    <w:rsid w:val="009A39ED"/>
    <w:rsid w:val="009A420B"/>
    <w:rsid w:val="009A63A5"/>
    <w:rsid w:val="009A76FE"/>
    <w:rsid w:val="009A77A9"/>
    <w:rsid w:val="009B25DF"/>
    <w:rsid w:val="009B2CA4"/>
    <w:rsid w:val="009B46D4"/>
    <w:rsid w:val="009B54F5"/>
    <w:rsid w:val="009B76E9"/>
    <w:rsid w:val="009C06DC"/>
    <w:rsid w:val="009C1EF5"/>
    <w:rsid w:val="009C1F64"/>
    <w:rsid w:val="009C2798"/>
    <w:rsid w:val="009C64D5"/>
    <w:rsid w:val="009C6AA8"/>
    <w:rsid w:val="009C6BD2"/>
    <w:rsid w:val="009C7A3D"/>
    <w:rsid w:val="009D108D"/>
    <w:rsid w:val="009D23C1"/>
    <w:rsid w:val="009D2658"/>
    <w:rsid w:val="009D4199"/>
    <w:rsid w:val="009D5466"/>
    <w:rsid w:val="009E0F90"/>
    <w:rsid w:val="009E1275"/>
    <w:rsid w:val="009E53CC"/>
    <w:rsid w:val="009E76DB"/>
    <w:rsid w:val="009F118B"/>
    <w:rsid w:val="009F3C66"/>
    <w:rsid w:val="009F4D2D"/>
    <w:rsid w:val="009F514E"/>
    <w:rsid w:val="009F5549"/>
    <w:rsid w:val="009F5D90"/>
    <w:rsid w:val="009F6BF3"/>
    <w:rsid w:val="00A01433"/>
    <w:rsid w:val="00A01612"/>
    <w:rsid w:val="00A0237C"/>
    <w:rsid w:val="00A05D86"/>
    <w:rsid w:val="00A05EF0"/>
    <w:rsid w:val="00A073F7"/>
    <w:rsid w:val="00A1092F"/>
    <w:rsid w:val="00A11D39"/>
    <w:rsid w:val="00A144E5"/>
    <w:rsid w:val="00A1482D"/>
    <w:rsid w:val="00A17916"/>
    <w:rsid w:val="00A203FB"/>
    <w:rsid w:val="00A20432"/>
    <w:rsid w:val="00A34A5E"/>
    <w:rsid w:val="00A36663"/>
    <w:rsid w:val="00A36917"/>
    <w:rsid w:val="00A43826"/>
    <w:rsid w:val="00A4600F"/>
    <w:rsid w:val="00A46D6C"/>
    <w:rsid w:val="00A509A1"/>
    <w:rsid w:val="00A51588"/>
    <w:rsid w:val="00A539E6"/>
    <w:rsid w:val="00A54C1B"/>
    <w:rsid w:val="00A54F4C"/>
    <w:rsid w:val="00A54FDA"/>
    <w:rsid w:val="00A61583"/>
    <w:rsid w:val="00A61C88"/>
    <w:rsid w:val="00A62B4F"/>
    <w:rsid w:val="00A63EE8"/>
    <w:rsid w:val="00A64473"/>
    <w:rsid w:val="00A70215"/>
    <w:rsid w:val="00A716CB"/>
    <w:rsid w:val="00A72C0B"/>
    <w:rsid w:val="00A746D3"/>
    <w:rsid w:val="00A77670"/>
    <w:rsid w:val="00A808BB"/>
    <w:rsid w:val="00A83444"/>
    <w:rsid w:val="00A84168"/>
    <w:rsid w:val="00A84325"/>
    <w:rsid w:val="00A85A8E"/>
    <w:rsid w:val="00A868ED"/>
    <w:rsid w:val="00A871D0"/>
    <w:rsid w:val="00A94520"/>
    <w:rsid w:val="00A96F12"/>
    <w:rsid w:val="00AA1F13"/>
    <w:rsid w:val="00AA32B3"/>
    <w:rsid w:val="00AA4807"/>
    <w:rsid w:val="00AA4981"/>
    <w:rsid w:val="00AA50FA"/>
    <w:rsid w:val="00AA63BD"/>
    <w:rsid w:val="00AB1690"/>
    <w:rsid w:val="00AB1842"/>
    <w:rsid w:val="00AB1C32"/>
    <w:rsid w:val="00AB3707"/>
    <w:rsid w:val="00AB377C"/>
    <w:rsid w:val="00AB3916"/>
    <w:rsid w:val="00AB45A1"/>
    <w:rsid w:val="00AC0E42"/>
    <w:rsid w:val="00AC30F3"/>
    <w:rsid w:val="00AC5B65"/>
    <w:rsid w:val="00AC72F1"/>
    <w:rsid w:val="00AD1056"/>
    <w:rsid w:val="00AD13E5"/>
    <w:rsid w:val="00AD14EC"/>
    <w:rsid w:val="00AD1A15"/>
    <w:rsid w:val="00AD37F3"/>
    <w:rsid w:val="00AD3A76"/>
    <w:rsid w:val="00AD7809"/>
    <w:rsid w:val="00AE00ED"/>
    <w:rsid w:val="00AE01EA"/>
    <w:rsid w:val="00AE13CD"/>
    <w:rsid w:val="00AE41BF"/>
    <w:rsid w:val="00AE53A6"/>
    <w:rsid w:val="00AE7884"/>
    <w:rsid w:val="00AE78B5"/>
    <w:rsid w:val="00AF50C9"/>
    <w:rsid w:val="00AF56B4"/>
    <w:rsid w:val="00AF5FB5"/>
    <w:rsid w:val="00AF6E77"/>
    <w:rsid w:val="00AF76B1"/>
    <w:rsid w:val="00B00E75"/>
    <w:rsid w:val="00B01819"/>
    <w:rsid w:val="00B02795"/>
    <w:rsid w:val="00B035DD"/>
    <w:rsid w:val="00B048CD"/>
    <w:rsid w:val="00B0492E"/>
    <w:rsid w:val="00B04B41"/>
    <w:rsid w:val="00B04C59"/>
    <w:rsid w:val="00B063BE"/>
    <w:rsid w:val="00B07C6A"/>
    <w:rsid w:val="00B10C6C"/>
    <w:rsid w:val="00B11757"/>
    <w:rsid w:val="00B11D8D"/>
    <w:rsid w:val="00B125D6"/>
    <w:rsid w:val="00B13F2F"/>
    <w:rsid w:val="00B14CAA"/>
    <w:rsid w:val="00B20CF1"/>
    <w:rsid w:val="00B22B2E"/>
    <w:rsid w:val="00B22C2B"/>
    <w:rsid w:val="00B22F74"/>
    <w:rsid w:val="00B233D3"/>
    <w:rsid w:val="00B23691"/>
    <w:rsid w:val="00B26F4D"/>
    <w:rsid w:val="00B2767B"/>
    <w:rsid w:val="00B27F94"/>
    <w:rsid w:val="00B3070B"/>
    <w:rsid w:val="00B32792"/>
    <w:rsid w:val="00B337FE"/>
    <w:rsid w:val="00B33D57"/>
    <w:rsid w:val="00B35238"/>
    <w:rsid w:val="00B3546D"/>
    <w:rsid w:val="00B3719E"/>
    <w:rsid w:val="00B407FB"/>
    <w:rsid w:val="00B40C0A"/>
    <w:rsid w:val="00B43903"/>
    <w:rsid w:val="00B451B6"/>
    <w:rsid w:val="00B45222"/>
    <w:rsid w:val="00B46E4A"/>
    <w:rsid w:val="00B472E6"/>
    <w:rsid w:val="00B52506"/>
    <w:rsid w:val="00B52570"/>
    <w:rsid w:val="00B52799"/>
    <w:rsid w:val="00B52BAB"/>
    <w:rsid w:val="00B5468D"/>
    <w:rsid w:val="00B5574A"/>
    <w:rsid w:val="00B574AA"/>
    <w:rsid w:val="00B57B4C"/>
    <w:rsid w:val="00B605C0"/>
    <w:rsid w:val="00B620A2"/>
    <w:rsid w:val="00B64AD5"/>
    <w:rsid w:val="00B64D78"/>
    <w:rsid w:val="00B71A86"/>
    <w:rsid w:val="00B723B5"/>
    <w:rsid w:val="00B7311A"/>
    <w:rsid w:val="00B76F54"/>
    <w:rsid w:val="00B770BF"/>
    <w:rsid w:val="00B7754B"/>
    <w:rsid w:val="00B7761D"/>
    <w:rsid w:val="00B80CCA"/>
    <w:rsid w:val="00B81256"/>
    <w:rsid w:val="00B817F8"/>
    <w:rsid w:val="00B85FB8"/>
    <w:rsid w:val="00B90D0A"/>
    <w:rsid w:val="00B92F91"/>
    <w:rsid w:val="00B93E81"/>
    <w:rsid w:val="00B941AD"/>
    <w:rsid w:val="00B94B52"/>
    <w:rsid w:val="00B95070"/>
    <w:rsid w:val="00B9569F"/>
    <w:rsid w:val="00B96342"/>
    <w:rsid w:val="00BA2CA0"/>
    <w:rsid w:val="00BA43E7"/>
    <w:rsid w:val="00BA4CB5"/>
    <w:rsid w:val="00BA6A02"/>
    <w:rsid w:val="00BB1669"/>
    <w:rsid w:val="00BB1B64"/>
    <w:rsid w:val="00BC09EC"/>
    <w:rsid w:val="00BC18F1"/>
    <w:rsid w:val="00BC2418"/>
    <w:rsid w:val="00BC472C"/>
    <w:rsid w:val="00BC50DA"/>
    <w:rsid w:val="00BC556A"/>
    <w:rsid w:val="00BC722F"/>
    <w:rsid w:val="00BD2EA7"/>
    <w:rsid w:val="00BE58F7"/>
    <w:rsid w:val="00BE6055"/>
    <w:rsid w:val="00BE7052"/>
    <w:rsid w:val="00BF0E06"/>
    <w:rsid w:val="00BF3FD6"/>
    <w:rsid w:val="00BF50DB"/>
    <w:rsid w:val="00BF6FA7"/>
    <w:rsid w:val="00BF70A0"/>
    <w:rsid w:val="00BF765A"/>
    <w:rsid w:val="00BF768F"/>
    <w:rsid w:val="00C00DD8"/>
    <w:rsid w:val="00C032D6"/>
    <w:rsid w:val="00C1267C"/>
    <w:rsid w:val="00C154FB"/>
    <w:rsid w:val="00C17081"/>
    <w:rsid w:val="00C230CC"/>
    <w:rsid w:val="00C239BE"/>
    <w:rsid w:val="00C25B77"/>
    <w:rsid w:val="00C26FBD"/>
    <w:rsid w:val="00C27F58"/>
    <w:rsid w:val="00C34FA9"/>
    <w:rsid w:val="00C3697E"/>
    <w:rsid w:val="00C370E8"/>
    <w:rsid w:val="00C37A8A"/>
    <w:rsid w:val="00C42D87"/>
    <w:rsid w:val="00C43CE6"/>
    <w:rsid w:val="00C44BA8"/>
    <w:rsid w:val="00C46276"/>
    <w:rsid w:val="00C50713"/>
    <w:rsid w:val="00C520C7"/>
    <w:rsid w:val="00C52E26"/>
    <w:rsid w:val="00C531D4"/>
    <w:rsid w:val="00C54163"/>
    <w:rsid w:val="00C55555"/>
    <w:rsid w:val="00C555FE"/>
    <w:rsid w:val="00C55D56"/>
    <w:rsid w:val="00C55DE0"/>
    <w:rsid w:val="00C61AA1"/>
    <w:rsid w:val="00C62AD6"/>
    <w:rsid w:val="00C62E70"/>
    <w:rsid w:val="00C64038"/>
    <w:rsid w:val="00C64A35"/>
    <w:rsid w:val="00C65E09"/>
    <w:rsid w:val="00C66DCD"/>
    <w:rsid w:val="00C67431"/>
    <w:rsid w:val="00C701DC"/>
    <w:rsid w:val="00C72165"/>
    <w:rsid w:val="00C72DB3"/>
    <w:rsid w:val="00C80842"/>
    <w:rsid w:val="00C80894"/>
    <w:rsid w:val="00C81D0F"/>
    <w:rsid w:val="00C82815"/>
    <w:rsid w:val="00C84C31"/>
    <w:rsid w:val="00C87481"/>
    <w:rsid w:val="00C91ECD"/>
    <w:rsid w:val="00C9251D"/>
    <w:rsid w:val="00C92F41"/>
    <w:rsid w:val="00C96C9F"/>
    <w:rsid w:val="00CA6CE3"/>
    <w:rsid w:val="00CA77D3"/>
    <w:rsid w:val="00CA7CDC"/>
    <w:rsid w:val="00CB0EA6"/>
    <w:rsid w:val="00CB1367"/>
    <w:rsid w:val="00CB18DE"/>
    <w:rsid w:val="00CB1E57"/>
    <w:rsid w:val="00CB40A7"/>
    <w:rsid w:val="00CB73D0"/>
    <w:rsid w:val="00CB73FE"/>
    <w:rsid w:val="00CB79B0"/>
    <w:rsid w:val="00CC00DB"/>
    <w:rsid w:val="00CC017B"/>
    <w:rsid w:val="00CC2B64"/>
    <w:rsid w:val="00CC3D5D"/>
    <w:rsid w:val="00CC3E1F"/>
    <w:rsid w:val="00CC42AC"/>
    <w:rsid w:val="00CC5597"/>
    <w:rsid w:val="00CC5D89"/>
    <w:rsid w:val="00CC62B6"/>
    <w:rsid w:val="00CC6806"/>
    <w:rsid w:val="00CC7C23"/>
    <w:rsid w:val="00CC7DBC"/>
    <w:rsid w:val="00CD308D"/>
    <w:rsid w:val="00CD3965"/>
    <w:rsid w:val="00CD47C5"/>
    <w:rsid w:val="00CD485B"/>
    <w:rsid w:val="00CE1CDA"/>
    <w:rsid w:val="00CE6B74"/>
    <w:rsid w:val="00CF096E"/>
    <w:rsid w:val="00CF1781"/>
    <w:rsid w:val="00CF2E91"/>
    <w:rsid w:val="00CF34F4"/>
    <w:rsid w:val="00CF3710"/>
    <w:rsid w:val="00CF6AD0"/>
    <w:rsid w:val="00CF73E8"/>
    <w:rsid w:val="00D00782"/>
    <w:rsid w:val="00D01349"/>
    <w:rsid w:val="00D02773"/>
    <w:rsid w:val="00D03240"/>
    <w:rsid w:val="00D043FC"/>
    <w:rsid w:val="00D07310"/>
    <w:rsid w:val="00D10184"/>
    <w:rsid w:val="00D13558"/>
    <w:rsid w:val="00D14DDF"/>
    <w:rsid w:val="00D1608E"/>
    <w:rsid w:val="00D27A50"/>
    <w:rsid w:val="00D306E8"/>
    <w:rsid w:val="00D31530"/>
    <w:rsid w:val="00D320BE"/>
    <w:rsid w:val="00D339A4"/>
    <w:rsid w:val="00D33CF9"/>
    <w:rsid w:val="00D35E58"/>
    <w:rsid w:val="00D37610"/>
    <w:rsid w:val="00D377B7"/>
    <w:rsid w:val="00D37822"/>
    <w:rsid w:val="00D403E3"/>
    <w:rsid w:val="00D42898"/>
    <w:rsid w:val="00D42B4F"/>
    <w:rsid w:val="00D44116"/>
    <w:rsid w:val="00D44860"/>
    <w:rsid w:val="00D4655A"/>
    <w:rsid w:val="00D46B7B"/>
    <w:rsid w:val="00D47383"/>
    <w:rsid w:val="00D51300"/>
    <w:rsid w:val="00D53E7E"/>
    <w:rsid w:val="00D547FB"/>
    <w:rsid w:val="00D60204"/>
    <w:rsid w:val="00D6119D"/>
    <w:rsid w:val="00D64251"/>
    <w:rsid w:val="00D70C41"/>
    <w:rsid w:val="00D7119F"/>
    <w:rsid w:val="00D711D6"/>
    <w:rsid w:val="00D727E1"/>
    <w:rsid w:val="00D72F61"/>
    <w:rsid w:val="00D74B94"/>
    <w:rsid w:val="00D82CE7"/>
    <w:rsid w:val="00D830F7"/>
    <w:rsid w:val="00D83775"/>
    <w:rsid w:val="00D86042"/>
    <w:rsid w:val="00D91571"/>
    <w:rsid w:val="00D92608"/>
    <w:rsid w:val="00D9428C"/>
    <w:rsid w:val="00D9616C"/>
    <w:rsid w:val="00D96A95"/>
    <w:rsid w:val="00D96E4C"/>
    <w:rsid w:val="00D9715F"/>
    <w:rsid w:val="00DA440C"/>
    <w:rsid w:val="00DA4BF1"/>
    <w:rsid w:val="00DA4F98"/>
    <w:rsid w:val="00DA599C"/>
    <w:rsid w:val="00DA5BA8"/>
    <w:rsid w:val="00DA5BC1"/>
    <w:rsid w:val="00DA7388"/>
    <w:rsid w:val="00DA7A31"/>
    <w:rsid w:val="00DB175F"/>
    <w:rsid w:val="00DB38B8"/>
    <w:rsid w:val="00DB7934"/>
    <w:rsid w:val="00DB7D16"/>
    <w:rsid w:val="00DC12EF"/>
    <w:rsid w:val="00DC1B60"/>
    <w:rsid w:val="00DC20E9"/>
    <w:rsid w:val="00DC2C8C"/>
    <w:rsid w:val="00DC36E9"/>
    <w:rsid w:val="00DC3DA6"/>
    <w:rsid w:val="00DC47DE"/>
    <w:rsid w:val="00DC5975"/>
    <w:rsid w:val="00DC67BA"/>
    <w:rsid w:val="00DC7CB3"/>
    <w:rsid w:val="00DD1D46"/>
    <w:rsid w:val="00DD3515"/>
    <w:rsid w:val="00DD3B73"/>
    <w:rsid w:val="00DD426C"/>
    <w:rsid w:val="00DD6111"/>
    <w:rsid w:val="00DD7729"/>
    <w:rsid w:val="00DD7923"/>
    <w:rsid w:val="00DE25E4"/>
    <w:rsid w:val="00DE3CC2"/>
    <w:rsid w:val="00DE4874"/>
    <w:rsid w:val="00DE5CEE"/>
    <w:rsid w:val="00DF322D"/>
    <w:rsid w:val="00DF44B7"/>
    <w:rsid w:val="00DF5072"/>
    <w:rsid w:val="00DF5542"/>
    <w:rsid w:val="00DF5C3A"/>
    <w:rsid w:val="00E011FE"/>
    <w:rsid w:val="00E022CE"/>
    <w:rsid w:val="00E03C86"/>
    <w:rsid w:val="00E03F0E"/>
    <w:rsid w:val="00E05253"/>
    <w:rsid w:val="00E05A10"/>
    <w:rsid w:val="00E060DD"/>
    <w:rsid w:val="00E10C28"/>
    <w:rsid w:val="00E12F7C"/>
    <w:rsid w:val="00E13070"/>
    <w:rsid w:val="00E1584D"/>
    <w:rsid w:val="00E218E5"/>
    <w:rsid w:val="00E246DA"/>
    <w:rsid w:val="00E26A2C"/>
    <w:rsid w:val="00E27093"/>
    <w:rsid w:val="00E2755F"/>
    <w:rsid w:val="00E32709"/>
    <w:rsid w:val="00E3318A"/>
    <w:rsid w:val="00E3451C"/>
    <w:rsid w:val="00E34D31"/>
    <w:rsid w:val="00E357B1"/>
    <w:rsid w:val="00E36DE4"/>
    <w:rsid w:val="00E40B70"/>
    <w:rsid w:val="00E417CD"/>
    <w:rsid w:val="00E45FA6"/>
    <w:rsid w:val="00E501E4"/>
    <w:rsid w:val="00E5356E"/>
    <w:rsid w:val="00E55F59"/>
    <w:rsid w:val="00E572A2"/>
    <w:rsid w:val="00E57764"/>
    <w:rsid w:val="00E57C79"/>
    <w:rsid w:val="00E603E0"/>
    <w:rsid w:val="00E6273D"/>
    <w:rsid w:val="00E63D4E"/>
    <w:rsid w:val="00E658C5"/>
    <w:rsid w:val="00E65D41"/>
    <w:rsid w:val="00E663B2"/>
    <w:rsid w:val="00E6654B"/>
    <w:rsid w:val="00E703A7"/>
    <w:rsid w:val="00E7118C"/>
    <w:rsid w:val="00E7225C"/>
    <w:rsid w:val="00E73975"/>
    <w:rsid w:val="00E740AD"/>
    <w:rsid w:val="00E75436"/>
    <w:rsid w:val="00E75F15"/>
    <w:rsid w:val="00E76AF2"/>
    <w:rsid w:val="00E779D9"/>
    <w:rsid w:val="00E77E52"/>
    <w:rsid w:val="00E82E5A"/>
    <w:rsid w:val="00E84B35"/>
    <w:rsid w:val="00E905E3"/>
    <w:rsid w:val="00E91876"/>
    <w:rsid w:val="00E91C78"/>
    <w:rsid w:val="00E9204D"/>
    <w:rsid w:val="00E92339"/>
    <w:rsid w:val="00E949F6"/>
    <w:rsid w:val="00E94A7C"/>
    <w:rsid w:val="00E94F3D"/>
    <w:rsid w:val="00E95EA2"/>
    <w:rsid w:val="00EA1D92"/>
    <w:rsid w:val="00EA272F"/>
    <w:rsid w:val="00EA27D3"/>
    <w:rsid w:val="00EA2D9D"/>
    <w:rsid w:val="00EA4F18"/>
    <w:rsid w:val="00EA7B2B"/>
    <w:rsid w:val="00EB3348"/>
    <w:rsid w:val="00EB4B3B"/>
    <w:rsid w:val="00EB4CB1"/>
    <w:rsid w:val="00EB604B"/>
    <w:rsid w:val="00EC1876"/>
    <w:rsid w:val="00EC1C39"/>
    <w:rsid w:val="00EC1FDF"/>
    <w:rsid w:val="00EC396A"/>
    <w:rsid w:val="00EC3B70"/>
    <w:rsid w:val="00EC3CC5"/>
    <w:rsid w:val="00EC45A3"/>
    <w:rsid w:val="00EC534E"/>
    <w:rsid w:val="00EC56FB"/>
    <w:rsid w:val="00EC5BDC"/>
    <w:rsid w:val="00ED1173"/>
    <w:rsid w:val="00ED1316"/>
    <w:rsid w:val="00ED57D1"/>
    <w:rsid w:val="00ED6D45"/>
    <w:rsid w:val="00EE037E"/>
    <w:rsid w:val="00EE1227"/>
    <w:rsid w:val="00EE5517"/>
    <w:rsid w:val="00EE6AC0"/>
    <w:rsid w:val="00EF0452"/>
    <w:rsid w:val="00EF1472"/>
    <w:rsid w:val="00EF17D3"/>
    <w:rsid w:val="00EF539A"/>
    <w:rsid w:val="00EF5D78"/>
    <w:rsid w:val="00EF60F5"/>
    <w:rsid w:val="00EF73D4"/>
    <w:rsid w:val="00F02430"/>
    <w:rsid w:val="00F02652"/>
    <w:rsid w:val="00F0622B"/>
    <w:rsid w:val="00F06261"/>
    <w:rsid w:val="00F068AA"/>
    <w:rsid w:val="00F14A55"/>
    <w:rsid w:val="00F14EB7"/>
    <w:rsid w:val="00F151FA"/>
    <w:rsid w:val="00F15D72"/>
    <w:rsid w:val="00F212B8"/>
    <w:rsid w:val="00F21BC6"/>
    <w:rsid w:val="00F24D52"/>
    <w:rsid w:val="00F25656"/>
    <w:rsid w:val="00F264DF"/>
    <w:rsid w:val="00F278ED"/>
    <w:rsid w:val="00F329A4"/>
    <w:rsid w:val="00F35050"/>
    <w:rsid w:val="00F353A3"/>
    <w:rsid w:val="00F3589D"/>
    <w:rsid w:val="00F35A72"/>
    <w:rsid w:val="00F37C89"/>
    <w:rsid w:val="00F409C7"/>
    <w:rsid w:val="00F40DFC"/>
    <w:rsid w:val="00F41EE1"/>
    <w:rsid w:val="00F437F3"/>
    <w:rsid w:val="00F46D02"/>
    <w:rsid w:val="00F47C3C"/>
    <w:rsid w:val="00F47EF1"/>
    <w:rsid w:val="00F5095A"/>
    <w:rsid w:val="00F52331"/>
    <w:rsid w:val="00F55C88"/>
    <w:rsid w:val="00F614F1"/>
    <w:rsid w:val="00F61AFF"/>
    <w:rsid w:val="00F6226C"/>
    <w:rsid w:val="00F6439F"/>
    <w:rsid w:val="00F65700"/>
    <w:rsid w:val="00F70FD0"/>
    <w:rsid w:val="00F720A4"/>
    <w:rsid w:val="00F72143"/>
    <w:rsid w:val="00F730B1"/>
    <w:rsid w:val="00F73AC6"/>
    <w:rsid w:val="00F76ACB"/>
    <w:rsid w:val="00F77760"/>
    <w:rsid w:val="00F802C9"/>
    <w:rsid w:val="00F83D0D"/>
    <w:rsid w:val="00F86B9C"/>
    <w:rsid w:val="00F91242"/>
    <w:rsid w:val="00F9338B"/>
    <w:rsid w:val="00F9581C"/>
    <w:rsid w:val="00F95CA2"/>
    <w:rsid w:val="00F97BD0"/>
    <w:rsid w:val="00FA440D"/>
    <w:rsid w:val="00FA5A58"/>
    <w:rsid w:val="00FB06CE"/>
    <w:rsid w:val="00FB0A3B"/>
    <w:rsid w:val="00FB1D70"/>
    <w:rsid w:val="00FB1D97"/>
    <w:rsid w:val="00FC0421"/>
    <w:rsid w:val="00FC12AF"/>
    <w:rsid w:val="00FC1C08"/>
    <w:rsid w:val="00FC3F36"/>
    <w:rsid w:val="00FC467C"/>
    <w:rsid w:val="00FC51AD"/>
    <w:rsid w:val="00FD15DB"/>
    <w:rsid w:val="00FD3C80"/>
    <w:rsid w:val="00FD41BB"/>
    <w:rsid w:val="00FD774A"/>
    <w:rsid w:val="00FD7E73"/>
    <w:rsid w:val="00FE0A82"/>
    <w:rsid w:val="00FE1927"/>
    <w:rsid w:val="00FE2394"/>
    <w:rsid w:val="00FE3244"/>
    <w:rsid w:val="00FE4AAC"/>
    <w:rsid w:val="00FE5CC9"/>
    <w:rsid w:val="00FE69F9"/>
    <w:rsid w:val="00FE77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E0C783"/>
  <w15:docId w15:val="{7E2DF441-14AB-44A7-8A6B-1C205FFB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6251"/>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aliases w:val="1-標題2,卑南壹,List Paragraph,詳細說明"/>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0202A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0202A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0202AC"/>
    <w:pPr>
      <w:tabs>
        <w:tab w:val="clear" w:pos="540"/>
        <w:tab w:val="clear" w:pos="4800"/>
      </w:tabs>
      <w:ind w:left="170"/>
    </w:pPr>
  </w:style>
  <w:style w:type="paragraph" w:customStyle="1" w:styleId="3T0201">
    <w:name w:val="3廳_T02表01_中華民國"/>
    <w:qFormat/>
    <w:rsid w:val="000202A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0202A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0202A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0202AC"/>
    <w:pPr>
      <w:tabs>
        <w:tab w:val="left" w:pos="5160"/>
      </w:tabs>
    </w:pPr>
  </w:style>
  <w:style w:type="paragraph" w:customStyle="1" w:styleId="3T0301110P">
    <w:name w:val="3廳_T03表格註內文01_1._10P"/>
    <w:basedOn w:val="a"/>
    <w:qFormat/>
    <w:rsid w:val="000202A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0202AC"/>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0202AC"/>
    <w:rPr>
      <w:rFonts w:ascii="新細明體" w:eastAsia="新細明體"/>
      <w:b w:val="0"/>
      <w:i w:val="0"/>
      <w:noProof/>
      <w:color w:val="000000" w:themeColor="text1"/>
      <w:szCs w:val="18"/>
    </w:rPr>
  </w:style>
  <w:style w:type="paragraph" w:customStyle="1" w:styleId="3T040111P">
    <w:name w:val="3廳_T04表側內文01_粗楷11P"/>
    <w:qFormat/>
    <w:rsid w:val="000202A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0202A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0202A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0202A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0202A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0202A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0202A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0202AC"/>
    <w:pPr>
      <w:jc w:val="center"/>
    </w:pPr>
    <w:rPr>
      <w:rFonts w:ascii="標楷體" w:eastAsia="標楷體" w:hAnsi="標楷體" w:cs="標楷體"/>
      <w:b/>
      <w:color w:val="000000" w:themeColor="text1"/>
      <w:sz w:val="40"/>
      <w:szCs w:val="40"/>
    </w:rPr>
  </w:style>
  <w:style w:type="paragraph" w:customStyle="1" w:styleId="302">
    <w:name w:val="3廳_標題02_壹、"/>
    <w:qFormat/>
    <w:rsid w:val="000202A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0202A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0202AC"/>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0202A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a"/>
    <w:qFormat/>
    <w:rsid w:val="001227C0"/>
    <w:pPr>
      <w:overflowPunct/>
      <w:adjustRightInd w:val="0"/>
      <w:snapToGrid w:val="0"/>
      <w:ind w:left="2098" w:firstLineChars="0" w:firstLine="0"/>
      <w:jc w:val="left"/>
    </w:pPr>
    <w:rPr>
      <w:b/>
      <w:color w:val="000000" w:themeColor="text1"/>
      <w:spacing w:val="-10"/>
      <w:sz w:val="32"/>
      <w:u w:val="single" w:color="000000" w:themeColor="text1"/>
    </w:rPr>
  </w:style>
  <w:style w:type="character" w:styleId="afe">
    <w:name w:val="page number"/>
    <w:basedOn w:val="a0"/>
    <w:semiHidden/>
    <w:rsid w:val="00683664"/>
  </w:style>
  <w:style w:type="table" w:customStyle="1" w:styleId="111">
    <w:name w:val="表格格線11"/>
    <w:basedOn w:val="a1"/>
    <w:next w:val="af0"/>
    <w:uiPriority w:val="59"/>
    <w:rsid w:val="007D3A7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清單段落 字元"/>
    <w:aliases w:val="1-標題2 字元,卑南壹 字元,List Paragraph 字元,詳細說明 字元"/>
    <w:basedOn w:val="a0"/>
    <w:link w:val="afc"/>
    <w:uiPriority w:val="34"/>
    <w:locked/>
    <w:rsid w:val="00E26A2C"/>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39E38-E034-4C79-A40B-ADDEF9AE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1076</TotalTime>
  <Pages>3</Pages>
  <Words>305</Words>
  <Characters>1744</Characters>
  <Application>Microsoft Office Word</Application>
  <DocSecurity>0</DocSecurity>
  <Lines>14</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83</cp:revision>
  <cp:lastPrinted>2026-06-30T07:11:00Z</cp:lastPrinted>
  <dcterms:created xsi:type="dcterms:W3CDTF">2025-06-10T07:48:00Z</dcterms:created>
  <dcterms:modified xsi:type="dcterms:W3CDTF">2026-07-08T03:15:00Z</dcterms:modified>
</cp:coreProperties>
</file>