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8887F" w14:textId="787BFCFD" w:rsidR="006A5365" w:rsidRPr="00D507E8" w:rsidRDefault="006A5365" w:rsidP="008B4E1F">
      <w:pPr>
        <w:spacing w:before="120" w:line="570" w:lineRule="exact"/>
        <w:jc w:val="center"/>
        <w:rPr>
          <w:rFonts w:ascii="標楷體" w:eastAsia="標楷體" w:hAnsi="標楷體"/>
          <w:b/>
          <w:sz w:val="40"/>
          <w:szCs w:val="40"/>
        </w:rPr>
      </w:pPr>
      <w:r w:rsidRPr="00D507E8">
        <w:rPr>
          <w:rFonts w:ascii="標楷體" w:eastAsia="標楷體" w:hAnsi="標楷體" w:hint="eastAsia"/>
          <w:b/>
          <w:sz w:val="40"/>
          <w:szCs w:val="40"/>
        </w:rPr>
        <w:t>乙、</w:t>
      </w:r>
      <w:r w:rsidR="009E3D84" w:rsidRPr="00D507E8">
        <w:rPr>
          <w:rFonts w:ascii="標楷體" w:eastAsia="標楷體" w:hAnsi="標楷體" w:hint="eastAsia"/>
          <w:b/>
          <w:sz w:val="40"/>
          <w:szCs w:val="40"/>
        </w:rPr>
        <w:t>各</w:t>
      </w:r>
      <w:r w:rsidR="004C20BA" w:rsidRPr="00D507E8">
        <w:rPr>
          <w:rFonts w:ascii="標楷體" w:eastAsia="標楷體" w:hAnsi="標楷體" w:hint="eastAsia"/>
          <w:b/>
          <w:sz w:val="40"/>
          <w:szCs w:val="40"/>
        </w:rPr>
        <w:t>基金</w:t>
      </w:r>
      <w:r w:rsidRPr="00D507E8">
        <w:rPr>
          <w:rFonts w:ascii="標楷體" w:eastAsia="標楷體" w:hAnsi="標楷體" w:hint="eastAsia"/>
          <w:b/>
          <w:sz w:val="40"/>
          <w:szCs w:val="40"/>
        </w:rPr>
        <w:t>決算</w:t>
      </w:r>
      <w:r w:rsidR="009E3D84" w:rsidRPr="00D507E8">
        <w:rPr>
          <w:rFonts w:ascii="標楷體" w:eastAsia="標楷體" w:hAnsi="標楷體" w:hint="eastAsia"/>
          <w:b/>
          <w:sz w:val="40"/>
          <w:szCs w:val="40"/>
        </w:rPr>
        <w:t>之</w:t>
      </w:r>
      <w:r w:rsidRPr="00D507E8">
        <w:rPr>
          <w:rFonts w:ascii="標楷體" w:eastAsia="標楷體" w:hAnsi="標楷體" w:hint="eastAsia"/>
          <w:b/>
          <w:sz w:val="40"/>
          <w:szCs w:val="40"/>
        </w:rPr>
        <w:t>審核</w:t>
      </w:r>
    </w:p>
    <w:p w14:paraId="42493658" w14:textId="77777777" w:rsidR="006A5365" w:rsidRPr="00D507E8" w:rsidRDefault="006A5365" w:rsidP="008B4E1F">
      <w:pPr>
        <w:spacing w:after="160" w:line="570" w:lineRule="exact"/>
        <w:jc w:val="center"/>
        <w:rPr>
          <w:rFonts w:ascii="標楷體" w:eastAsia="標楷體" w:hAnsi="標楷體"/>
          <w:b/>
          <w:sz w:val="36"/>
          <w:szCs w:val="32"/>
        </w:rPr>
      </w:pPr>
      <w:r w:rsidRPr="00D507E8">
        <w:rPr>
          <w:rFonts w:ascii="標楷體" w:eastAsia="標楷體" w:hAnsi="標楷體" w:hint="eastAsia"/>
          <w:b/>
          <w:sz w:val="36"/>
          <w:szCs w:val="32"/>
        </w:rPr>
        <w:t>決算審核結果重要審核意見彙總索引</w:t>
      </w:r>
    </w:p>
    <w:tbl>
      <w:tblPr>
        <w:tblW w:w="5000" w:type="pct"/>
        <w:tblCellMar>
          <w:left w:w="28" w:type="dxa"/>
          <w:right w:w="28" w:type="dxa"/>
        </w:tblCellMar>
        <w:tblLook w:val="0000" w:firstRow="0" w:lastRow="0" w:firstColumn="0" w:lastColumn="0" w:noHBand="0" w:noVBand="0"/>
      </w:tblPr>
      <w:tblGrid>
        <w:gridCol w:w="9295"/>
        <w:gridCol w:w="909"/>
      </w:tblGrid>
      <w:tr w:rsidR="00D507E8" w:rsidRPr="00D507E8" w14:paraId="345AE85C" w14:textId="77777777" w:rsidTr="009B1349">
        <w:trPr>
          <w:trHeight w:val="454"/>
        </w:trPr>
        <w:tc>
          <w:tcPr>
            <w:tcW w:w="9295" w:type="dxa"/>
          </w:tcPr>
          <w:p w14:paraId="0DB6AF61" w14:textId="77777777" w:rsidR="005132C2" w:rsidRPr="00D507E8" w:rsidRDefault="0091592B" w:rsidP="00702072">
            <w:pPr>
              <w:adjustRightInd w:val="0"/>
              <w:snapToGrid w:val="0"/>
              <w:spacing w:after="100" w:afterAutospacing="1" w:line="720" w:lineRule="exact"/>
              <w:ind w:left="458" w:hanging="458"/>
              <w:jc w:val="both"/>
              <w:rPr>
                <w:rFonts w:ascii="標楷體" w:eastAsia="標楷體" w:hAnsi="標楷體"/>
                <w:b/>
                <w:sz w:val="32"/>
                <w:szCs w:val="28"/>
              </w:rPr>
            </w:pPr>
            <w:r w:rsidRPr="00D507E8">
              <w:rPr>
                <w:rFonts w:ascii="標楷體" w:eastAsia="標楷體" w:hAnsi="標楷體" w:hint="eastAsia"/>
                <w:b/>
                <w:noProof/>
                <w:sz w:val="36"/>
                <w:szCs w:val="28"/>
              </w:rPr>
              <w:t>壹、</w:t>
            </w:r>
            <w:r w:rsidR="005132C2" w:rsidRPr="00D507E8">
              <w:rPr>
                <w:rFonts w:ascii="標楷體" w:eastAsia="標楷體" w:hAnsi="標楷體" w:hint="eastAsia"/>
                <w:b/>
                <w:noProof/>
                <w:sz w:val="36"/>
                <w:szCs w:val="28"/>
              </w:rPr>
              <w:t>作業基金</w:t>
            </w:r>
          </w:p>
        </w:tc>
        <w:tc>
          <w:tcPr>
            <w:tcW w:w="909" w:type="dxa"/>
            <w:vAlign w:val="bottom"/>
          </w:tcPr>
          <w:p w14:paraId="3472D4CF" w14:textId="77777777" w:rsidR="005132C2" w:rsidRPr="00D507E8" w:rsidRDefault="005132C2" w:rsidP="00702072">
            <w:pPr>
              <w:adjustRightInd w:val="0"/>
              <w:snapToGrid w:val="0"/>
              <w:spacing w:afterLines="5" w:after="18" w:line="628" w:lineRule="exact"/>
              <w:jc w:val="both"/>
              <w:rPr>
                <w:rFonts w:ascii="標楷體" w:eastAsia="標楷體" w:hAnsi="標楷體"/>
                <w:b/>
                <w:sz w:val="28"/>
                <w:szCs w:val="28"/>
              </w:rPr>
            </w:pPr>
          </w:p>
        </w:tc>
      </w:tr>
      <w:tr w:rsidR="00D507E8" w:rsidRPr="00D507E8" w14:paraId="60BBB931" w14:textId="77777777" w:rsidTr="009B1349">
        <w:trPr>
          <w:trHeight w:val="454"/>
        </w:trPr>
        <w:tc>
          <w:tcPr>
            <w:tcW w:w="9295" w:type="dxa"/>
            <w:vAlign w:val="center"/>
          </w:tcPr>
          <w:p w14:paraId="1E90DF20" w14:textId="77777777" w:rsidR="005132C2" w:rsidRPr="00D507E8" w:rsidRDefault="0091592B" w:rsidP="00702072">
            <w:pPr>
              <w:adjustRightInd w:val="0"/>
              <w:snapToGrid w:val="0"/>
              <w:spacing w:after="100" w:afterAutospacing="1"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一、</w:t>
            </w:r>
            <w:r w:rsidR="005132C2" w:rsidRPr="00D507E8">
              <w:rPr>
                <w:rFonts w:ascii="標楷體" w:eastAsia="標楷體" w:hAnsi="標楷體" w:hint="eastAsia"/>
                <w:b/>
                <w:noProof/>
                <w:sz w:val="32"/>
                <w:szCs w:val="32"/>
              </w:rPr>
              <w:t>行政院主管</w:t>
            </w:r>
          </w:p>
        </w:tc>
        <w:tc>
          <w:tcPr>
            <w:tcW w:w="909" w:type="dxa"/>
            <w:vAlign w:val="center"/>
          </w:tcPr>
          <w:p w14:paraId="36CC8FF7" w14:textId="77777777" w:rsidR="005132C2" w:rsidRPr="00D507E8" w:rsidRDefault="005132C2" w:rsidP="00702072">
            <w:pPr>
              <w:adjustRightInd w:val="0"/>
              <w:snapToGrid w:val="0"/>
              <w:spacing w:afterLines="5" w:after="18" w:line="628" w:lineRule="exact"/>
              <w:ind w:leftChars="100" w:left="240"/>
              <w:jc w:val="both"/>
              <w:rPr>
                <w:rFonts w:ascii="標楷體" w:eastAsia="標楷體" w:hAnsi="標楷體"/>
                <w:b/>
                <w:noProof/>
                <w:sz w:val="32"/>
                <w:szCs w:val="32"/>
              </w:rPr>
            </w:pPr>
          </w:p>
        </w:tc>
      </w:tr>
      <w:tr w:rsidR="00D507E8" w:rsidRPr="00D507E8" w14:paraId="301E9F31" w14:textId="77777777" w:rsidTr="009B1349">
        <w:trPr>
          <w:trHeight w:val="454"/>
        </w:trPr>
        <w:tc>
          <w:tcPr>
            <w:tcW w:w="9295" w:type="dxa"/>
          </w:tcPr>
          <w:p w14:paraId="1CBC6B10" w14:textId="77777777" w:rsidR="005132C2" w:rsidRPr="00D507E8" w:rsidRDefault="005132C2" w:rsidP="00702072">
            <w:pPr>
              <w:adjustRightInd w:val="0"/>
              <w:snapToGrid w:val="0"/>
              <w:spacing w:after="100" w:afterAutospacing="1"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行政院國家發展基金</w:t>
            </w:r>
          </w:p>
        </w:tc>
        <w:tc>
          <w:tcPr>
            <w:tcW w:w="909" w:type="dxa"/>
            <w:vAlign w:val="bottom"/>
          </w:tcPr>
          <w:p w14:paraId="03640BA0" w14:textId="77777777" w:rsidR="005132C2" w:rsidRPr="00D507E8" w:rsidRDefault="005132C2" w:rsidP="00702072">
            <w:pPr>
              <w:adjustRightInd w:val="0"/>
              <w:snapToGrid w:val="0"/>
              <w:spacing w:afterLines="5" w:after="18" w:line="628" w:lineRule="exact"/>
              <w:ind w:leftChars="200" w:left="939" w:hanging="459"/>
              <w:jc w:val="both"/>
              <w:rPr>
                <w:rFonts w:ascii="標楷體" w:eastAsia="標楷體" w:hAnsi="標楷體"/>
                <w:noProof/>
                <w:sz w:val="32"/>
                <w:szCs w:val="32"/>
              </w:rPr>
            </w:pPr>
          </w:p>
        </w:tc>
      </w:tr>
      <w:tr w:rsidR="00D507E8" w:rsidRPr="00D507E8" w14:paraId="6CB602A7" w14:textId="77777777" w:rsidTr="009B1349">
        <w:tc>
          <w:tcPr>
            <w:tcW w:w="9295" w:type="dxa"/>
          </w:tcPr>
          <w:p w14:paraId="376645FA" w14:textId="4FB428EC" w:rsidR="00B0452D" w:rsidRPr="00D507E8" w:rsidRDefault="00B0452D" w:rsidP="00B37824">
            <w:pPr>
              <w:pStyle w:val="21"/>
            </w:pPr>
            <w:r w:rsidRPr="00D507E8">
              <w:rPr>
                <w:rFonts w:hint="eastAsia"/>
              </w:rPr>
              <w:t>（1</w:t>
            </w:r>
            <w:r w:rsidRPr="00D507E8">
              <w:rPr>
                <w:rFonts w:hint="eastAsia"/>
                <w:spacing w:val="2"/>
              </w:rPr>
              <w:t>）</w:t>
            </w:r>
            <w:r w:rsidRPr="00D507E8">
              <w:t>行政院國家發展基金會同相關主管部會推動加強投資AI新創實施方案及加強投資綠色產業實施方案1年餘，已初具引導資金挹注重點產業成效，惟投資案數及規模仍有提升空間，又投資協議書對於被投資事業配合義務之規範未臻周延，不利全面落實投資後管理作業，允宜研謀改善，以利方案順遂推動，強化整體產業競爭力</w:t>
            </w:r>
            <w:hyperlink w:anchor="_Toc170768597" w:history="1">
              <w:r w:rsidRPr="00D507E8">
                <w:rPr>
                  <w:webHidden/>
                </w:rPr>
                <w:tab/>
              </w:r>
            </w:hyperlink>
          </w:p>
        </w:tc>
        <w:tc>
          <w:tcPr>
            <w:tcW w:w="909" w:type="dxa"/>
            <w:vAlign w:val="bottom"/>
          </w:tcPr>
          <w:p w14:paraId="69974EC6" w14:textId="14AC1AF8" w:rsidR="00B0452D" w:rsidRPr="00D507E8" w:rsidRDefault="00B0452D"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  2</w:t>
            </w:r>
          </w:p>
        </w:tc>
      </w:tr>
      <w:tr w:rsidR="00D507E8" w:rsidRPr="00D507E8" w14:paraId="4330F604" w14:textId="77777777" w:rsidTr="009B1349">
        <w:tc>
          <w:tcPr>
            <w:tcW w:w="9295" w:type="dxa"/>
          </w:tcPr>
          <w:p w14:paraId="1D90C31F" w14:textId="020CBA09" w:rsidR="00B0452D" w:rsidRPr="00D507E8" w:rsidRDefault="00B0452D" w:rsidP="00B37824">
            <w:pPr>
              <w:pStyle w:val="21"/>
            </w:pPr>
            <w:r w:rsidRPr="00D507E8">
              <w:rPr>
                <w:rFonts w:hint="eastAsia"/>
              </w:rPr>
              <w:t>（2）</w:t>
            </w:r>
            <w:r w:rsidRPr="00D507E8">
              <w:t>行政院國家發展基金匡列資金設立中東歐投資基金，深化與中東歐地區國家交流及提升產業競爭力，惟整體投資進度未如預期，部分被投資事業年度營收未達目標值，或出現資金緊縮或可能影響營運之重大事項，潛存投資風險，允宜檢討精進投資策略，強化資金運用效率及投資後管理，以提升整體投資效益</w:t>
            </w:r>
            <w:hyperlink w:anchor="_Toc170768597" w:history="1">
              <w:r w:rsidRPr="00D507E8">
                <w:rPr>
                  <w:webHidden/>
                </w:rPr>
                <w:tab/>
              </w:r>
            </w:hyperlink>
          </w:p>
        </w:tc>
        <w:tc>
          <w:tcPr>
            <w:tcW w:w="909" w:type="dxa"/>
            <w:vAlign w:val="bottom"/>
          </w:tcPr>
          <w:p w14:paraId="559A38E1" w14:textId="77777777" w:rsidR="00B0452D" w:rsidRPr="00D507E8" w:rsidRDefault="00B0452D" w:rsidP="00702072">
            <w:pPr>
              <w:adjustRightInd w:val="0"/>
              <w:snapToGrid w:val="0"/>
              <w:spacing w:afterLines="5" w:after="18" w:line="628" w:lineRule="exact"/>
              <w:jc w:val="both"/>
              <w:rPr>
                <w:rFonts w:ascii="標楷體" w:eastAsia="標楷體" w:hAnsi="標楷體"/>
                <w:noProof/>
                <w:sz w:val="28"/>
                <w:szCs w:val="28"/>
              </w:rPr>
            </w:pPr>
          </w:p>
          <w:p w14:paraId="1884E78F" w14:textId="77777777" w:rsidR="00B0452D" w:rsidRPr="00D507E8" w:rsidRDefault="00B0452D" w:rsidP="00702072">
            <w:pPr>
              <w:adjustRightInd w:val="0"/>
              <w:snapToGrid w:val="0"/>
              <w:spacing w:afterLines="5" w:after="18" w:line="628" w:lineRule="exact"/>
              <w:jc w:val="both"/>
              <w:rPr>
                <w:rFonts w:ascii="標楷體" w:eastAsia="標楷體" w:hAnsi="標楷體"/>
                <w:noProof/>
                <w:sz w:val="28"/>
                <w:szCs w:val="28"/>
              </w:rPr>
            </w:pPr>
          </w:p>
          <w:p w14:paraId="3DB407EE" w14:textId="77777777" w:rsidR="00B0452D" w:rsidRPr="00D507E8" w:rsidRDefault="00B0452D" w:rsidP="00702072">
            <w:pPr>
              <w:adjustRightInd w:val="0"/>
              <w:snapToGrid w:val="0"/>
              <w:spacing w:afterLines="5" w:after="18" w:line="628" w:lineRule="exact"/>
              <w:jc w:val="both"/>
              <w:rPr>
                <w:rFonts w:ascii="標楷體" w:eastAsia="標楷體" w:hAnsi="標楷體"/>
                <w:noProof/>
                <w:sz w:val="28"/>
                <w:szCs w:val="28"/>
              </w:rPr>
            </w:pPr>
          </w:p>
          <w:p w14:paraId="3EA10B08" w14:textId="4DF124D3" w:rsidR="00B0452D" w:rsidRPr="00D507E8" w:rsidRDefault="00B0452D"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  4</w:t>
            </w:r>
          </w:p>
        </w:tc>
      </w:tr>
      <w:tr w:rsidR="00D507E8" w:rsidRPr="00D507E8" w14:paraId="5D49D387" w14:textId="77777777" w:rsidTr="009B1349">
        <w:tc>
          <w:tcPr>
            <w:tcW w:w="9295" w:type="dxa"/>
          </w:tcPr>
          <w:p w14:paraId="485AD590" w14:textId="31E12B2C" w:rsidR="00B0452D" w:rsidRPr="00D507E8" w:rsidRDefault="00B0452D" w:rsidP="00B37824">
            <w:pPr>
              <w:pStyle w:val="21"/>
            </w:pPr>
            <w:r w:rsidRPr="00D507E8">
              <w:rPr>
                <w:rFonts w:hint="eastAsia"/>
              </w:rPr>
              <w:t>（3）</w:t>
            </w:r>
            <w:r w:rsidRPr="00D507E8">
              <w:rPr>
                <w:spacing w:val="-2"/>
              </w:rPr>
              <w:t>行政院國家發展基金辦理COVID-19特別股投資專案，展延及寬限</w:t>
            </w:r>
            <w:r w:rsidRPr="00D507E8">
              <w:t>贖回期限，以協助新創事業渡過疫情衝擊，惟逾3成被投資事業仍未依約贖回特別股，甚至有已廢止登記、破產或解散清算者；復對具客觀減損跡象之投資案件，未適時辦理減損評估及損失認列等，允宜研謀改善，以維基金權益及允當表達財務狀況</w:t>
            </w:r>
            <w:hyperlink w:anchor="_Toc170768597" w:history="1">
              <w:r w:rsidRPr="00D507E8">
                <w:rPr>
                  <w:webHidden/>
                </w:rPr>
                <w:tab/>
              </w:r>
            </w:hyperlink>
          </w:p>
        </w:tc>
        <w:tc>
          <w:tcPr>
            <w:tcW w:w="909" w:type="dxa"/>
            <w:vAlign w:val="bottom"/>
          </w:tcPr>
          <w:p w14:paraId="5FBFD48B" w14:textId="23A873CC" w:rsidR="00B0452D" w:rsidRPr="00D507E8" w:rsidRDefault="00B0452D"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  5</w:t>
            </w:r>
          </w:p>
        </w:tc>
      </w:tr>
      <w:tr w:rsidR="00D507E8" w:rsidRPr="00D507E8" w14:paraId="0DD51188" w14:textId="77777777" w:rsidTr="009B1349">
        <w:trPr>
          <w:trHeight w:val="510"/>
        </w:trPr>
        <w:tc>
          <w:tcPr>
            <w:tcW w:w="9295" w:type="dxa"/>
          </w:tcPr>
          <w:p w14:paraId="6E9A9772" w14:textId="77777777" w:rsidR="0091592B" w:rsidRPr="00D507E8" w:rsidRDefault="0091592B" w:rsidP="00B37824">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二、內政部主管</w:t>
            </w:r>
          </w:p>
        </w:tc>
        <w:tc>
          <w:tcPr>
            <w:tcW w:w="909" w:type="dxa"/>
            <w:vAlign w:val="bottom"/>
          </w:tcPr>
          <w:p w14:paraId="3BB0EF31" w14:textId="77777777" w:rsidR="0091592B" w:rsidRPr="00D507E8" w:rsidRDefault="0091592B" w:rsidP="00702072">
            <w:pPr>
              <w:adjustRightInd w:val="0"/>
              <w:snapToGrid w:val="0"/>
              <w:spacing w:afterLines="5" w:after="18" w:line="628" w:lineRule="exact"/>
              <w:ind w:leftChars="100" w:left="240"/>
              <w:jc w:val="both"/>
              <w:rPr>
                <w:rFonts w:ascii="標楷體" w:eastAsia="標楷體" w:hAnsi="標楷體"/>
                <w:b/>
                <w:noProof/>
                <w:sz w:val="32"/>
                <w:szCs w:val="32"/>
              </w:rPr>
            </w:pPr>
          </w:p>
        </w:tc>
      </w:tr>
      <w:tr w:rsidR="00D507E8" w:rsidRPr="00D507E8" w14:paraId="416855AE" w14:textId="77777777" w:rsidTr="009B1349">
        <w:trPr>
          <w:trHeight w:val="510"/>
        </w:trPr>
        <w:tc>
          <w:tcPr>
            <w:tcW w:w="9295" w:type="dxa"/>
          </w:tcPr>
          <w:p w14:paraId="420E4302" w14:textId="77777777" w:rsidR="0091592B" w:rsidRPr="00D507E8" w:rsidRDefault="00170BB0" w:rsidP="00B37824">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w:t>
            </w:r>
            <w:r w:rsidR="0091592B" w:rsidRPr="00D507E8">
              <w:rPr>
                <w:rFonts w:ascii="標楷體" w:eastAsia="標楷體" w:hAnsi="標楷體" w:hint="eastAsia"/>
                <w:noProof/>
                <w:sz w:val="32"/>
                <w:szCs w:val="32"/>
              </w:rPr>
              <w:t>營建建設基金</w:t>
            </w:r>
          </w:p>
        </w:tc>
        <w:tc>
          <w:tcPr>
            <w:tcW w:w="909" w:type="dxa"/>
            <w:vAlign w:val="bottom"/>
          </w:tcPr>
          <w:p w14:paraId="382D6AD6" w14:textId="77777777" w:rsidR="0091592B" w:rsidRPr="00D507E8" w:rsidRDefault="0091592B" w:rsidP="00702072">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648AD6D3" w14:textId="77777777" w:rsidTr="009B1349">
        <w:tc>
          <w:tcPr>
            <w:tcW w:w="9295" w:type="dxa"/>
          </w:tcPr>
          <w:p w14:paraId="5AABC80E" w14:textId="54262588" w:rsidR="0091592B" w:rsidRPr="00D507E8" w:rsidRDefault="00C428D1" w:rsidP="00B37824">
            <w:pPr>
              <w:pStyle w:val="21"/>
              <w:snapToGrid/>
              <w:spacing w:line="614" w:lineRule="exact"/>
            </w:pPr>
            <w:r w:rsidRPr="00D507E8">
              <w:rPr>
                <w:rFonts w:hint="eastAsia"/>
              </w:rPr>
              <w:t>（1</w:t>
            </w:r>
            <w:r w:rsidR="007D0791" w:rsidRPr="00D507E8">
              <w:rPr>
                <w:rFonts w:hint="eastAsia"/>
                <w:spacing w:val="2"/>
              </w:rPr>
              <w:t>）</w:t>
            </w:r>
            <w:r w:rsidR="00B0452D" w:rsidRPr="00D507E8">
              <w:t>政府為保障國民居住權益，持續推動社會住宅興辦及各項住宅補貼政策，惟百萬戶租屋家庭支持計畫尚未核定，影響興辦量能，直接興辦社會住宅實際完工與民眾居住需求仍有落差，供給量能不足，且部分案件推動淨零建築成效尚待加強，加以住宅申租資格與資訊整合未臻周妥，部分完工後耽延招租入住期程等，執行成效與營運管理均待精進，允宜研謀改善，以協助弱勢族群居住，落實居住正義</w:t>
            </w:r>
            <w:hyperlink w:anchor="_Toc170768597" w:history="1">
              <w:r w:rsidR="00310CB5" w:rsidRPr="00D507E8">
                <w:rPr>
                  <w:webHidden/>
                </w:rPr>
                <w:tab/>
              </w:r>
            </w:hyperlink>
          </w:p>
        </w:tc>
        <w:tc>
          <w:tcPr>
            <w:tcW w:w="909" w:type="dxa"/>
            <w:vAlign w:val="bottom"/>
          </w:tcPr>
          <w:p w14:paraId="58EE29EF" w14:textId="77777777" w:rsidR="00B0452D" w:rsidRPr="00D507E8" w:rsidRDefault="00B0452D" w:rsidP="00B37824">
            <w:pPr>
              <w:adjustRightInd w:val="0"/>
              <w:spacing w:afterLines="5" w:after="18" w:line="614" w:lineRule="exact"/>
              <w:jc w:val="both"/>
              <w:rPr>
                <w:rFonts w:ascii="標楷體" w:eastAsia="標楷體" w:hAnsi="標楷體"/>
                <w:noProof/>
                <w:sz w:val="28"/>
                <w:szCs w:val="28"/>
              </w:rPr>
            </w:pPr>
          </w:p>
          <w:p w14:paraId="77A8CC82" w14:textId="77777777" w:rsidR="00B0452D" w:rsidRPr="00D507E8" w:rsidRDefault="00B0452D" w:rsidP="00B37824">
            <w:pPr>
              <w:adjustRightInd w:val="0"/>
              <w:spacing w:afterLines="5" w:after="18" w:line="614" w:lineRule="exact"/>
              <w:jc w:val="both"/>
              <w:rPr>
                <w:rFonts w:ascii="標楷體" w:eastAsia="標楷體" w:hAnsi="標楷體"/>
                <w:noProof/>
                <w:sz w:val="28"/>
                <w:szCs w:val="28"/>
              </w:rPr>
            </w:pPr>
          </w:p>
          <w:p w14:paraId="0B92C844" w14:textId="77777777" w:rsidR="00B0452D" w:rsidRPr="00D507E8" w:rsidRDefault="00B0452D" w:rsidP="00B37824">
            <w:pPr>
              <w:adjustRightInd w:val="0"/>
              <w:spacing w:afterLines="5" w:after="18" w:line="614" w:lineRule="exact"/>
              <w:jc w:val="both"/>
              <w:rPr>
                <w:rFonts w:ascii="標楷體" w:eastAsia="標楷體" w:hAnsi="標楷體"/>
                <w:noProof/>
                <w:sz w:val="28"/>
                <w:szCs w:val="28"/>
              </w:rPr>
            </w:pPr>
          </w:p>
          <w:p w14:paraId="0654192B" w14:textId="77777777" w:rsidR="00B0452D" w:rsidRPr="00D507E8" w:rsidRDefault="00B0452D" w:rsidP="00B37824">
            <w:pPr>
              <w:adjustRightInd w:val="0"/>
              <w:spacing w:afterLines="5" w:after="18" w:line="614" w:lineRule="exact"/>
              <w:jc w:val="both"/>
              <w:rPr>
                <w:rFonts w:ascii="標楷體" w:eastAsia="標楷體" w:hAnsi="標楷體"/>
                <w:noProof/>
                <w:sz w:val="28"/>
                <w:szCs w:val="28"/>
              </w:rPr>
            </w:pPr>
          </w:p>
          <w:p w14:paraId="7E3C0009" w14:textId="77777777" w:rsidR="00B0452D" w:rsidRPr="00D507E8" w:rsidRDefault="00B0452D" w:rsidP="00B37824">
            <w:pPr>
              <w:adjustRightInd w:val="0"/>
              <w:spacing w:afterLines="5" w:after="18" w:line="614" w:lineRule="exact"/>
              <w:jc w:val="both"/>
              <w:rPr>
                <w:rFonts w:ascii="標楷體" w:eastAsia="標楷體" w:hAnsi="標楷體"/>
                <w:noProof/>
                <w:sz w:val="28"/>
                <w:szCs w:val="28"/>
              </w:rPr>
            </w:pPr>
          </w:p>
          <w:p w14:paraId="0B26A4BE" w14:textId="63563BAB" w:rsidR="0091592B" w:rsidRPr="00D507E8" w:rsidRDefault="0091592B" w:rsidP="00B37824">
            <w:pPr>
              <w:adjustRightInd w:val="0"/>
              <w:spacing w:afterLines="5" w:after="18" w:line="61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A022E0"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9</w:t>
            </w:r>
          </w:p>
        </w:tc>
      </w:tr>
      <w:tr w:rsidR="00D507E8" w:rsidRPr="00D507E8" w14:paraId="339C5A87" w14:textId="77777777" w:rsidTr="009B1349">
        <w:tc>
          <w:tcPr>
            <w:tcW w:w="9295" w:type="dxa"/>
          </w:tcPr>
          <w:p w14:paraId="3D6059A2" w14:textId="7323297C" w:rsidR="0091592B" w:rsidRPr="00D507E8" w:rsidRDefault="000E2857" w:rsidP="00B37824">
            <w:pPr>
              <w:pStyle w:val="21"/>
              <w:snapToGrid/>
              <w:spacing w:line="614" w:lineRule="exact"/>
            </w:pPr>
            <w:r w:rsidRPr="00D507E8">
              <w:rPr>
                <w:rFonts w:hint="eastAsia"/>
              </w:rPr>
              <w:t>（</w:t>
            </w:r>
            <w:r w:rsidR="002C2CF8" w:rsidRPr="00D507E8">
              <w:rPr>
                <w:rFonts w:hint="eastAsia"/>
              </w:rPr>
              <w:t>2</w:t>
            </w:r>
            <w:r w:rsidR="00E21614" w:rsidRPr="00D507E8">
              <w:rPr>
                <w:rFonts w:hint="eastAsia"/>
              </w:rPr>
              <w:t>）</w:t>
            </w:r>
            <w:r w:rsidR="00B0452D" w:rsidRPr="00D507E8">
              <w:rPr>
                <w:spacing w:val="-4"/>
              </w:rPr>
              <w:t>內政部辦理300億元租金補貼專案，協助租屋家庭減輕居住負擔，</w:t>
            </w:r>
            <w:r w:rsidR="00B0452D" w:rsidRPr="00D507E8">
              <w:t>惟溢領、詐領租金補貼情事頻生，且對於申請人資格及租屋狀況異動情形尚乏定期查核機制，允宜研謀建立風險導向審查機制，運用跨機關資料強化審查作業，並積極追繳租金補貼溢領款項，以確保政府補助資源有效配置</w:t>
            </w:r>
            <w:hyperlink w:anchor="_Toc170768597" w:history="1">
              <w:r w:rsidR="00B101E2" w:rsidRPr="00D507E8">
                <w:rPr>
                  <w:webHidden/>
                </w:rPr>
                <w:tab/>
              </w:r>
            </w:hyperlink>
          </w:p>
        </w:tc>
        <w:tc>
          <w:tcPr>
            <w:tcW w:w="909" w:type="dxa"/>
            <w:vAlign w:val="bottom"/>
          </w:tcPr>
          <w:p w14:paraId="00DD7C9C" w14:textId="77777777" w:rsidR="00BF09F0" w:rsidRPr="00D507E8" w:rsidRDefault="00BF09F0" w:rsidP="00B37824">
            <w:pPr>
              <w:adjustRightInd w:val="0"/>
              <w:spacing w:afterLines="5" w:after="18" w:line="614" w:lineRule="exact"/>
              <w:jc w:val="both"/>
              <w:rPr>
                <w:rFonts w:ascii="標楷體" w:eastAsia="標楷體" w:hAnsi="標楷體"/>
                <w:noProof/>
                <w:sz w:val="28"/>
                <w:szCs w:val="28"/>
              </w:rPr>
            </w:pPr>
          </w:p>
          <w:p w14:paraId="2296E9CD" w14:textId="77777777" w:rsidR="00BF09F0" w:rsidRPr="00D507E8" w:rsidRDefault="00BF09F0" w:rsidP="00B37824">
            <w:pPr>
              <w:adjustRightInd w:val="0"/>
              <w:spacing w:afterLines="5" w:after="18" w:line="614" w:lineRule="exact"/>
              <w:jc w:val="both"/>
              <w:rPr>
                <w:rFonts w:ascii="標楷體" w:eastAsia="標楷體" w:hAnsi="標楷體"/>
                <w:noProof/>
                <w:sz w:val="28"/>
                <w:szCs w:val="28"/>
              </w:rPr>
            </w:pPr>
          </w:p>
          <w:p w14:paraId="5999643E" w14:textId="77777777" w:rsidR="00BF09F0" w:rsidRPr="00D507E8" w:rsidRDefault="00BF09F0" w:rsidP="00B37824">
            <w:pPr>
              <w:adjustRightInd w:val="0"/>
              <w:spacing w:afterLines="5" w:after="18" w:line="614" w:lineRule="exact"/>
              <w:jc w:val="both"/>
              <w:rPr>
                <w:rFonts w:ascii="標楷體" w:eastAsia="標楷體" w:hAnsi="標楷體"/>
                <w:noProof/>
                <w:sz w:val="28"/>
                <w:szCs w:val="28"/>
              </w:rPr>
            </w:pPr>
          </w:p>
          <w:p w14:paraId="345B74CB" w14:textId="18E6D711" w:rsidR="0091592B" w:rsidRPr="00D507E8" w:rsidRDefault="0091592B" w:rsidP="00B37824">
            <w:pPr>
              <w:adjustRightInd w:val="0"/>
              <w:spacing w:afterLines="5" w:after="18" w:line="61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1</w:t>
            </w:r>
            <w:r w:rsidR="00A022E0" w:rsidRPr="00D507E8">
              <w:rPr>
                <w:rFonts w:ascii="標楷體" w:eastAsia="標楷體" w:hAnsi="標楷體" w:hint="eastAsia"/>
                <w:noProof/>
                <w:sz w:val="28"/>
                <w:szCs w:val="28"/>
              </w:rPr>
              <w:t>8</w:t>
            </w:r>
          </w:p>
        </w:tc>
      </w:tr>
      <w:tr w:rsidR="00D507E8" w:rsidRPr="00D507E8" w14:paraId="026F82C7" w14:textId="77777777" w:rsidTr="009B1349">
        <w:tc>
          <w:tcPr>
            <w:tcW w:w="9295" w:type="dxa"/>
          </w:tcPr>
          <w:p w14:paraId="1049AB29" w14:textId="2A2272E2" w:rsidR="0091592B" w:rsidRPr="00D507E8" w:rsidRDefault="000E2857" w:rsidP="00B37824">
            <w:pPr>
              <w:pStyle w:val="21"/>
              <w:snapToGrid/>
              <w:spacing w:line="614" w:lineRule="exact"/>
            </w:pPr>
            <w:r w:rsidRPr="00D507E8">
              <w:rPr>
                <w:rFonts w:hint="eastAsia"/>
              </w:rPr>
              <w:t>（</w:t>
            </w:r>
            <w:r w:rsidR="002C2CF8" w:rsidRPr="00D507E8">
              <w:rPr>
                <w:rFonts w:hint="eastAsia"/>
              </w:rPr>
              <w:t>3</w:t>
            </w:r>
            <w:r w:rsidRPr="00D507E8">
              <w:rPr>
                <w:rFonts w:hint="eastAsia"/>
              </w:rPr>
              <w:t>）</w:t>
            </w:r>
            <w:r w:rsidR="00B0452D" w:rsidRPr="00D507E8">
              <w:t>內政部為持續強化我國老舊建築物安全，研擬老宅延壽機能復新計畫，並編列特別預算50億元，規劃於115及116年度撥補中央都市更新基金，以協助民眾優化老舊建築物機能，惟依計畫申請建築物修繕補助，存有所有權人同意比率門檻高及意見整合困難等執行風險，允宜研謀因應善策，以解決我國龐大老屋數量修繕需求</w:t>
            </w:r>
            <w:hyperlink w:anchor="_Toc170768597" w:history="1">
              <w:r w:rsidR="004F704A" w:rsidRPr="00D507E8">
                <w:rPr>
                  <w:webHidden/>
                </w:rPr>
                <w:tab/>
              </w:r>
            </w:hyperlink>
          </w:p>
        </w:tc>
        <w:tc>
          <w:tcPr>
            <w:tcW w:w="909" w:type="dxa"/>
            <w:vAlign w:val="bottom"/>
          </w:tcPr>
          <w:p w14:paraId="75380D9F" w14:textId="724E4C50" w:rsidR="0091592B" w:rsidRPr="00D507E8" w:rsidRDefault="0091592B" w:rsidP="00B37824">
            <w:pPr>
              <w:adjustRightInd w:val="0"/>
              <w:spacing w:afterLines="5" w:after="18" w:line="61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19</w:t>
            </w:r>
          </w:p>
        </w:tc>
      </w:tr>
      <w:tr w:rsidR="00D507E8" w:rsidRPr="00D507E8" w14:paraId="79CCD9BB" w14:textId="77777777" w:rsidTr="009B1349">
        <w:tc>
          <w:tcPr>
            <w:tcW w:w="9295" w:type="dxa"/>
          </w:tcPr>
          <w:p w14:paraId="0AF8C312" w14:textId="5362EAB3" w:rsidR="0091592B" w:rsidRPr="00D507E8" w:rsidRDefault="000E2857" w:rsidP="00B37824">
            <w:pPr>
              <w:pStyle w:val="21"/>
              <w:snapToGrid/>
              <w:spacing w:line="614" w:lineRule="exact"/>
            </w:pPr>
            <w:r w:rsidRPr="00D507E8">
              <w:rPr>
                <w:rFonts w:hint="eastAsia"/>
              </w:rPr>
              <w:t>（</w:t>
            </w:r>
            <w:r w:rsidR="002C2CF8" w:rsidRPr="00D507E8">
              <w:rPr>
                <w:rFonts w:hint="eastAsia"/>
              </w:rPr>
              <w:t>4</w:t>
            </w:r>
            <w:r w:rsidRPr="00D507E8">
              <w:rPr>
                <w:rFonts w:hint="eastAsia"/>
              </w:rPr>
              <w:t>）</w:t>
            </w:r>
            <w:r w:rsidR="00B0452D" w:rsidRPr="00D507E8">
              <w:rPr>
                <w:spacing w:val="4"/>
              </w:rPr>
              <w:t>國土管理署補助各地方政府受理民眾申請改善原有住宅無障礙設施，惟各項補助措施實際執行結果與各年度核定補助件數存</w:t>
            </w:r>
            <w:r w:rsidR="00B0452D" w:rsidRPr="00D507E8">
              <w:rPr>
                <w:spacing w:val="4"/>
              </w:rPr>
              <w:lastRenderedPageBreak/>
              <w:t>有落</w:t>
            </w:r>
            <w:r w:rsidR="00B0452D" w:rsidRPr="00D507E8">
              <w:t>差，且補助原有住宅無障礙設施改善均未達各年度目標值，年度預算執行率亦明顯偏低，允宜督導各地方政府研謀改善</w:t>
            </w:r>
            <w:hyperlink w:anchor="_Toc170768597" w:history="1">
              <w:r w:rsidR="00B101E2" w:rsidRPr="00D507E8">
                <w:rPr>
                  <w:webHidden/>
                </w:rPr>
                <w:tab/>
              </w:r>
            </w:hyperlink>
          </w:p>
        </w:tc>
        <w:tc>
          <w:tcPr>
            <w:tcW w:w="909" w:type="dxa"/>
            <w:vAlign w:val="bottom"/>
          </w:tcPr>
          <w:p w14:paraId="512ADF26" w14:textId="77777777" w:rsidR="00B37824" w:rsidRPr="00D507E8" w:rsidRDefault="00B37824" w:rsidP="00B37824">
            <w:pPr>
              <w:adjustRightInd w:val="0"/>
              <w:spacing w:afterLines="5" w:after="18" w:line="614" w:lineRule="exact"/>
              <w:jc w:val="both"/>
              <w:rPr>
                <w:rFonts w:ascii="標楷體" w:eastAsia="標楷體" w:hAnsi="標楷體"/>
                <w:noProof/>
                <w:sz w:val="28"/>
                <w:szCs w:val="28"/>
              </w:rPr>
            </w:pPr>
          </w:p>
          <w:p w14:paraId="766823BC" w14:textId="77777777" w:rsidR="00B37824" w:rsidRPr="00D507E8" w:rsidRDefault="00B37824" w:rsidP="00B37824">
            <w:pPr>
              <w:adjustRightInd w:val="0"/>
              <w:spacing w:afterLines="5" w:after="18" w:line="614" w:lineRule="exact"/>
              <w:jc w:val="both"/>
              <w:rPr>
                <w:rFonts w:ascii="標楷體" w:eastAsia="標楷體" w:hAnsi="標楷體"/>
                <w:noProof/>
                <w:sz w:val="28"/>
                <w:szCs w:val="28"/>
              </w:rPr>
            </w:pPr>
          </w:p>
          <w:p w14:paraId="5E0BA3B5" w14:textId="77777777" w:rsidR="00B37824" w:rsidRPr="00D507E8" w:rsidRDefault="00B37824" w:rsidP="00B37824">
            <w:pPr>
              <w:adjustRightInd w:val="0"/>
              <w:spacing w:afterLines="5" w:after="18" w:line="614" w:lineRule="exact"/>
              <w:jc w:val="both"/>
              <w:rPr>
                <w:rFonts w:ascii="標楷體" w:eastAsia="標楷體" w:hAnsi="標楷體"/>
                <w:noProof/>
                <w:sz w:val="28"/>
                <w:szCs w:val="28"/>
              </w:rPr>
            </w:pPr>
          </w:p>
          <w:p w14:paraId="0460348E" w14:textId="53401FAA" w:rsidR="0091592B" w:rsidRPr="00D507E8" w:rsidRDefault="0091592B" w:rsidP="00B37824">
            <w:pPr>
              <w:adjustRightInd w:val="0"/>
              <w:spacing w:afterLines="5" w:after="18" w:line="61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2</w:t>
            </w:r>
            <w:r w:rsidR="00A022E0" w:rsidRPr="00D507E8">
              <w:rPr>
                <w:rFonts w:ascii="標楷體" w:eastAsia="標楷體" w:hAnsi="標楷體" w:hint="eastAsia"/>
                <w:noProof/>
                <w:sz w:val="28"/>
                <w:szCs w:val="28"/>
              </w:rPr>
              <w:t>1</w:t>
            </w:r>
          </w:p>
        </w:tc>
      </w:tr>
      <w:tr w:rsidR="00D507E8" w:rsidRPr="00D507E8" w14:paraId="250EAA7A" w14:textId="77777777" w:rsidTr="009B1349">
        <w:tc>
          <w:tcPr>
            <w:tcW w:w="9295" w:type="dxa"/>
          </w:tcPr>
          <w:p w14:paraId="42C9C7AF" w14:textId="77777777" w:rsidR="00170BB0" w:rsidRPr="00D507E8" w:rsidRDefault="00170BB0" w:rsidP="00B37824">
            <w:pPr>
              <w:adjustRightInd w:val="0"/>
              <w:snapToGrid w:val="0"/>
              <w:spacing w:line="60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lastRenderedPageBreak/>
              <w:t>（二）實施平均地權基金</w:t>
            </w:r>
          </w:p>
        </w:tc>
        <w:tc>
          <w:tcPr>
            <w:tcW w:w="909" w:type="dxa"/>
            <w:vAlign w:val="bottom"/>
          </w:tcPr>
          <w:p w14:paraId="51FE54F9" w14:textId="77777777" w:rsidR="00170BB0" w:rsidRPr="00D507E8" w:rsidRDefault="00170BB0" w:rsidP="00B37824">
            <w:pPr>
              <w:adjustRightInd w:val="0"/>
              <w:snapToGrid w:val="0"/>
              <w:spacing w:line="600" w:lineRule="exact"/>
              <w:ind w:leftChars="150" w:left="819" w:hanging="459"/>
              <w:jc w:val="both"/>
              <w:rPr>
                <w:rFonts w:ascii="標楷體" w:eastAsia="標楷體" w:hAnsi="標楷體"/>
                <w:noProof/>
                <w:sz w:val="32"/>
                <w:szCs w:val="32"/>
              </w:rPr>
            </w:pPr>
          </w:p>
        </w:tc>
      </w:tr>
      <w:tr w:rsidR="00D507E8" w:rsidRPr="00D507E8" w14:paraId="472F167C" w14:textId="77777777" w:rsidTr="009B1349">
        <w:tc>
          <w:tcPr>
            <w:tcW w:w="9295" w:type="dxa"/>
          </w:tcPr>
          <w:p w14:paraId="3145882B" w14:textId="03ED0D0A" w:rsidR="00B0452D" w:rsidRPr="00D507E8" w:rsidRDefault="00B0452D" w:rsidP="00B37824">
            <w:pPr>
              <w:pStyle w:val="11"/>
              <w:adjustRightInd w:val="0"/>
              <w:snapToGrid w:val="0"/>
              <w:spacing w:line="600" w:lineRule="exact"/>
              <w:ind w:left="1332"/>
              <w:rPr>
                <w:bCs/>
              </w:rPr>
            </w:pPr>
            <w:r w:rsidRPr="00D507E8">
              <w:rPr>
                <w:bCs/>
              </w:rPr>
              <w:t>實施平均地權基金已設置管理會，負責審議基金收支、保管及運用等事宜，惟間有未確實依規定定期召開會議、委員出席情形未盡理想等情，允宜檢討改進，以利基金決策及業務運作</w:t>
            </w:r>
            <w:hyperlink w:anchor="_Toc170768594" w:history="1">
              <w:r w:rsidRPr="00D507E8">
                <w:rPr>
                  <w:bCs/>
                  <w:webHidden/>
                </w:rPr>
                <w:tab/>
              </w:r>
            </w:hyperlink>
          </w:p>
        </w:tc>
        <w:tc>
          <w:tcPr>
            <w:tcW w:w="909" w:type="dxa"/>
            <w:vAlign w:val="bottom"/>
          </w:tcPr>
          <w:p w14:paraId="53859843" w14:textId="6F5EE929" w:rsidR="00B0452D" w:rsidRPr="00D507E8" w:rsidRDefault="00B0452D" w:rsidP="00B37824">
            <w:pPr>
              <w:adjustRightInd w:val="0"/>
              <w:snapToGrid w:val="0"/>
              <w:spacing w:line="600" w:lineRule="exact"/>
              <w:jc w:val="both"/>
              <w:rPr>
                <w:rFonts w:ascii="標楷體" w:eastAsia="標楷體" w:hAnsi="標楷體"/>
                <w:sz w:val="28"/>
                <w:szCs w:val="28"/>
              </w:rPr>
            </w:pPr>
            <w:r w:rsidRPr="00D507E8">
              <w:rPr>
                <w:rFonts w:ascii="標楷體" w:eastAsia="標楷體" w:hAnsi="標楷體" w:hint="eastAsia"/>
                <w:noProof/>
                <w:sz w:val="28"/>
                <w:szCs w:val="28"/>
              </w:rPr>
              <w:t>乙- 24</w:t>
            </w:r>
          </w:p>
        </w:tc>
      </w:tr>
      <w:tr w:rsidR="00D507E8" w:rsidRPr="00D507E8" w14:paraId="7B40D389" w14:textId="77777777" w:rsidTr="009B1349">
        <w:tc>
          <w:tcPr>
            <w:tcW w:w="9295" w:type="dxa"/>
          </w:tcPr>
          <w:p w14:paraId="49CE7A90" w14:textId="77777777" w:rsidR="005132C2" w:rsidRPr="00D507E8" w:rsidRDefault="002C2CF8" w:rsidP="00B37824">
            <w:pPr>
              <w:adjustRightInd w:val="0"/>
              <w:snapToGrid w:val="0"/>
              <w:spacing w:afterLines="5" w:after="18" w:line="60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三、</w:t>
            </w:r>
            <w:r w:rsidR="005132C2" w:rsidRPr="00D507E8">
              <w:rPr>
                <w:rFonts w:ascii="標楷體" w:eastAsia="標楷體" w:hAnsi="標楷體" w:hint="eastAsia"/>
                <w:b/>
                <w:noProof/>
                <w:sz w:val="32"/>
                <w:szCs w:val="32"/>
              </w:rPr>
              <w:t>國防部主管</w:t>
            </w:r>
          </w:p>
        </w:tc>
        <w:tc>
          <w:tcPr>
            <w:tcW w:w="909" w:type="dxa"/>
            <w:vAlign w:val="bottom"/>
          </w:tcPr>
          <w:p w14:paraId="1140BA89" w14:textId="77777777" w:rsidR="005132C2" w:rsidRPr="00D507E8" w:rsidRDefault="005132C2" w:rsidP="00B37824">
            <w:pPr>
              <w:adjustRightInd w:val="0"/>
              <w:snapToGrid w:val="0"/>
              <w:spacing w:afterLines="5" w:after="18" w:line="600" w:lineRule="exact"/>
              <w:ind w:leftChars="100" w:left="240"/>
              <w:jc w:val="both"/>
              <w:rPr>
                <w:rFonts w:ascii="標楷體" w:eastAsia="標楷體" w:hAnsi="標楷體"/>
                <w:b/>
                <w:noProof/>
                <w:sz w:val="32"/>
                <w:szCs w:val="32"/>
              </w:rPr>
            </w:pPr>
          </w:p>
        </w:tc>
      </w:tr>
      <w:tr w:rsidR="00D507E8" w:rsidRPr="00D507E8" w14:paraId="12C7869C" w14:textId="77777777" w:rsidTr="009B1349">
        <w:tc>
          <w:tcPr>
            <w:tcW w:w="9295" w:type="dxa"/>
          </w:tcPr>
          <w:p w14:paraId="010030B3" w14:textId="77777777" w:rsidR="005132C2" w:rsidRPr="00D507E8" w:rsidRDefault="000E2857" w:rsidP="00B37824">
            <w:pPr>
              <w:adjustRightInd w:val="0"/>
              <w:snapToGrid w:val="0"/>
              <w:spacing w:afterLines="5" w:after="18" w:line="60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w:t>
            </w:r>
            <w:r w:rsidR="002C2CF8" w:rsidRPr="00D507E8">
              <w:rPr>
                <w:rFonts w:ascii="標楷體" w:eastAsia="標楷體" w:hAnsi="標楷體" w:hint="eastAsia"/>
                <w:noProof/>
                <w:sz w:val="32"/>
                <w:szCs w:val="32"/>
              </w:rPr>
              <w:t>一</w:t>
            </w:r>
            <w:r w:rsidRPr="00D507E8">
              <w:rPr>
                <w:rFonts w:ascii="標楷體" w:eastAsia="標楷體" w:hAnsi="標楷體" w:hint="eastAsia"/>
                <w:noProof/>
                <w:sz w:val="32"/>
                <w:szCs w:val="32"/>
              </w:rPr>
              <w:t>）</w:t>
            </w:r>
            <w:r w:rsidR="005132C2" w:rsidRPr="00D507E8">
              <w:rPr>
                <w:rFonts w:ascii="標楷體" w:eastAsia="標楷體" w:hAnsi="標楷體" w:hint="eastAsia"/>
                <w:noProof/>
                <w:sz w:val="32"/>
                <w:szCs w:val="32"/>
              </w:rPr>
              <w:t>國軍生產及服務作業基金</w:t>
            </w:r>
          </w:p>
        </w:tc>
        <w:tc>
          <w:tcPr>
            <w:tcW w:w="909" w:type="dxa"/>
            <w:vAlign w:val="bottom"/>
          </w:tcPr>
          <w:p w14:paraId="7F58F54D" w14:textId="77777777" w:rsidR="005132C2" w:rsidRPr="00D507E8" w:rsidRDefault="005132C2" w:rsidP="00B37824">
            <w:pPr>
              <w:adjustRightInd w:val="0"/>
              <w:snapToGrid w:val="0"/>
              <w:spacing w:afterLines="5" w:after="18" w:line="600" w:lineRule="exact"/>
              <w:ind w:leftChars="150" w:left="819" w:hanging="459"/>
              <w:jc w:val="both"/>
              <w:rPr>
                <w:rFonts w:ascii="標楷體" w:eastAsia="標楷體" w:hAnsi="標楷體"/>
                <w:noProof/>
                <w:sz w:val="32"/>
                <w:szCs w:val="32"/>
              </w:rPr>
            </w:pPr>
          </w:p>
        </w:tc>
      </w:tr>
      <w:tr w:rsidR="00D507E8" w:rsidRPr="00D507E8" w14:paraId="7811B245" w14:textId="77777777" w:rsidTr="009B1349">
        <w:tc>
          <w:tcPr>
            <w:tcW w:w="9295" w:type="dxa"/>
          </w:tcPr>
          <w:p w14:paraId="0B83C273" w14:textId="7904405F" w:rsidR="005132C2" w:rsidRPr="00D507E8" w:rsidRDefault="000E2857" w:rsidP="00B37824">
            <w:pPr>
              <w:pStyle w:val="21"/>
              <w:spacing w:afterLines="0" w:after="0" w:line="600" w:lineRule="exact"/>
            </w:pPr>
            <w:r w:rsidRPr="00D507E8">
              <w:rPr>
                <w:rFonts w:hint="eastAsia"/>
              </w:rPr>
              <w:t>（</w:t>
            </w:r>
            <w:r w:rsidR="002C2CF8" w:rsidRPr="00D507E8">
              <w:rPr>
                <w:rFonts w:hint="eastAsia"/>
              </w:rPr>
              <w:t>1</w:t>
            </w:r>
            <w:r w:rsidRPr="00D507E8">
              <w:rPr>
                <w:rFonts w:hint="eastAsia"/>
              </w:rPr>
              <w:t>）</w:t>
            </w:r>
            <w:r w:rsidR="0095542A" w:rsidRPr="00D507E8">
              <w:rPr>
                <w:rFonts w:hint="eastAsia"/>
              </w:rPr>
              <w:t>政府為強化國家醫療韌性，推動地下空間轉換醫療收治場所，惟國防部尚未據以檢討國軍醫院利用地上樓層空間規劃擴床之規範，並督促妥為規劃戰時地下備援設施，允宜研謀妥處</w:t>
            </w:r>
            <w:hyperlink w:anchor="_Toc170768597" w:history="1">
              <w:r w:rsidR="00B101E2" w:rsidRPr="00D507E8">
                <w:rPr>
                  <w:webHidden/>
                </w:rPr>
                <w:tab/>
              </w:r>
            </w:hyperlink>
          </w:p>
        </w:tc>
        <w:tc>
          <w:tcPr>
            <w:tcW w:w="909" w:type="dxa"/>
            <w:vAlign w:val="bottom"/>
          </w:tcPr>
          <w:p w14:paraId="58C77CF5" w14:textId="63D96943" w:rsidR="005132C2" w:rsidRPr="00D507E8" w:rsidRDefault="005132C2" w:rsidP="00B37824">
            <w:pPr>
              <w:adjustRightInd w:val="0"/>
              <w:snapToGrid w:val="0"/>
              <w:spacing w:line="60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A022E0" w:rsidRPr="00D507E8">
              <w:rPr>
                <w:rFonts w:ascii="標楷體" w:eastAsia="標楷體" w:hAnsi="標楷體" w:hint="eastAsia"/>
                <w:noProof/>
                <w:sz w:val="28"/>
                <w:szCs w:val="28"/>
              </w:rPr>
              <w:t>2</w:t>
            </w:r>
            <w:r w:rsidR="0095542A" w:rsidRPr="00D507E8">
              <w:rPr>
                <w:rFonts w:ascii="標楷體" w:eastAsia="標楷體" w:hAnsi="標楷體" w:hint="eastAsia"/>
                <w:noProof/>
                <w:sz w:val="28"/>
                <w:szCs w:val="28"/>
              </w:rPr>
              <w:t>8</w:t>
            </w:r>
          </w:p>
        </w:tc>
      </w:tr>
      <w:tr w:rsidR="00D507E8" w:rsidRPr="00D507E8" w14:paraId="0657A5D0" w14:textId="77777777" w:rsidTr="009B1349">
        <w:tc>
          <w:tcPr>
            <w:tcW w:w="9295" w:type="dxa"/>
          </w:tcPr>
          <w:p w14:paraId="59F0F727" w14:textId="26E4E211" w:rsidR="005132C2" w:rsidRPr="00D507E8" w:rsidRDefault="000E2857" w:rsidP="00B37824">
            <w:pPr>
              <w:pStyle w:val="21"/>
              <w:spacing w:afterLines="0" w:after="0" w:line="600" w:lineRule="exact"/>
            </w:pPr>
            <w:r w:rsidRPr="00D507E8">
              <w:rPr>
                <w:rFonts w:hint="eastAsia"/>
              </w:rPr>
              <w:t>（</w:t>
            </w:r>
            <w:r w:rsidR="00660A3B" w:rsidRPr="00D507E8">
              <w:rPr>
                <w:rFonts w:hint="eastAsia"/>
              </w:rPr>
              <w:t>2</w:t>
            </w:r>
            <w:r w:rsidRPr="00D507E8">
              <w:rPr>
                <w:rFonts w:hint="eastAsia"/>
              </w:rPr>
              <w:t>）</w:t>
            </w:r>
            <w:r w:rsidR="0095542A" w:rsidRPr="00D507E8">
              <w:rPr>
                <w:rFonts w:hint="eastAsia"/>
              </w:rPr>
              <w:t>國防部為加強國軍官兵戰傷控制，已規劃建置前進外科小組，惟平時維運及實施移地演訓，間有未將醫療裝備運輸之裝載方式納入演練範疇，未備妥所需藥衛材或適時辦理推陳，納編人員未參與裝備使用訓練等情事，允宜檢討研謀妥處</w:t>
            </w:r>
            <w:hyperlink w:anchor="_Toc170768597" w:history="1">
              <w:r w:rsidR="00B101E2" w:rsidRPr="00D507E8">
                <w:rPr>
                  <w:webHidden/>
                </w:rPr>
                <w:tab/>
              </w:r>
            </w:hyperlink>
          </w:p>
        </w:tc>
        <w:tc>
          <w:tcPr>
            <w:tcW w:w="909" w:type="dxa"/>
            <w:vAlign w:val="bottom"/>
          </w:tcPr>
          <w:p w14:paraId="0C467733" w14:textId="575C7909" w:rsidR="005132C2" w:rsidRPr="00D507E8" w:rsidRDefault="005132C2" w:rsidP="00B37824">
            <w:pPr>
              <w:adjustRightInd w:val="0"/>
              <w:snapToGrid w:val="0"/>
              <w:spacing w:line="60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A022E0" w:rsidRPr="00D507E8">
              <w:rPr>
                <w:rFonts w:ascii="標楷體" w:eastAsia="標楷體" w:hAnsi="標楷體" w:hint="eastAsia"/>
                <w:noProof/>
                <w:sz w:val="28"/>
                <w:szCs w:val="28"/>
              </w:rPr>
              <w:t>2</w:t>
            </w:r>
            <w:r w:rsidR="0095542A" w:rsidRPr="00D507E8">
              <w:rPr>
                <w:rFonts w:ascii="標楷體" w:eastAsia="標楷體" w:hAnsi="標楷體" w:hint="eastAsia"/>
                <w:noProof/>
                <w:sz w:val="28"/>
                <w:szCs w:val="28"/>
              </w:rPr>
              <w:t>8</w:t>
            </w:r>
          </w:p>
        </w:tc>
      </w:tr>
      <w:tr w:rsidR="00D507E8" w:rsidRPr="00D507E8" w14:paraId="52618583" w14:textId="77777777" w:rsidTr="009B1349">
        <w:tc>
          <w:tcPr>
            <w:tcW w:w="9295" w:type="dxa"/>
          </w:tcPr>
          <w:p w14:paraId="6B80DE92" w14:textId="4A0AF973" w:rsidR="005132C2" w:rsidRPr="00D507E8" w:rsidRDefault="000E2857" w:rsidP="00B37824">
            <w:pPr>
              <w:pStyle w:val="21"/>
              <w:spacing w:afterLines="0" w:after="0" w:line="600" w:lineRule="exact"/>
            </w:pPr>
            <w:r w:rsidRPr="00D507E8">
              <w:rPr>
                <w:rFonts w:hint="eastAsia"/>
              </w:rPr>
              <w:t>（</w:t>
            </w:r>
            <w:r w:rsidR="00660A3B" w:rsidRPr="00D507E8">
              <w:rPr>
                <w:rFonts w:hint="eastAsia"/>
              </w:rPr>
              <w:t>3</w:t>
            </w:r>
            <w:r w:rsidRPr="00D507E8">
              <w:rPr>
                <w:rFonts w:hint="eastAsia"/>
                <w:spacing w:val="5"/>
              </w:rPr>
              <w:t>）</w:t>
            </w:r>
            <w:r w:rsidR="0095542A" w:rsidRPr="00D507E8">
              <w:rPr>
                <w:rFonts w:hint="eastAsia"/>
              </w:rPr>
              <w:t>國防部為強化資安風險管控暨提升各單位資安防護水準，訂有國軍資通安全責任等級分級作業指導，惟該指導未明確規範各單位資通安全維護計畫、考核及資安治理成熟度評估等作業細節，致國軍醫院多未辦理相關作業；且各醫院亦未將業管核心資通系統導入第三方驗證，允宜檢討改善</w:t>
            </w:r>
            <w:hyperlink w:anchor="_Toc170768597" w:history="1">
              <w:r w:rsidR="00B20401" w:rsidRPr="00D507E8">
                <w:rPr>
                  <w:webHidden/>
                </w:rPr>
                <w:tab/>
              </w:r>
            </w:hyperlink>
          </w:p>
        </w:tc>
        <w:tc>
          <w:tcPr>
            <w:tcW w:w="909" w:type="dxa"/>
            <w:vAlign w:val="bottom"/>
          </w:tcPr>
          <w:p w14:paraId="49E78837" w14:textId="6F9161D8" w:rsidR="005132C2" w:rsidRPr="00D507E8" w:rsidRDefault="005132C2" w:rsidP="00B37824">
            <w:pPr>
              <w:adjustRightInd w:val="0"/>
              <w:snapToGrid w:val="0"/>
              <w:spacing w:line="60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A022E0" w:rsidRPr="00D507E8">
              <w:rPr>
                <w:rFonts w:ascii="標楷體" w:eastAsia="標楷體" w:hAnsi="標楷體" w:hint="eastAsia"/>
                <w:noProof/>
                <w:sz w:val="28"/>
                <w:szCs w:val="28"/>
              </w:rPr>
              <w:t>2</w:t>
            </w:r>
            <w:r w:rsidR="0095542A" w:rsidRPr="00D507E8">
              <w:rPr>
                <w:rFonts w:ascii="標楷體" w:eastAsia="標楷體" w:hAnsi="標楷體" w:hint="eastAsia"/>
                <w:noProof/>
                <w:sz w:val="28"/>
                <w:szCs w:val="28"/>
              </w:rPr>
              <w:t>9</w:t>
            </w:r>
          </w:p>
        </w:tc>
      </w:tr>
      <w:tr w:rsidR="00D507E8" w:rsidRPr="00D507E8" w14:paraId="4AAE9A1D" w14:textId="77777777" w:rsidTr="009B1349">
        <w:tc>
          <w:tcPr>
            <w:tcW w:w="9295" w:type="dxa"/>
          </w:tcPr>
          <w:p w14:paraId="024BE323" w14:textId="6CEFAF55" w:rsidR="005132C2" w:rsidRPr="00D507E8" w:rsidRDefault="000E2857" w:rsidP="00B37824">
            <w:pPr>
              <w:pStyle w:val="21"/>
              <w:spacing w:line="600" w:lineRule="exact"/>
            </w:pPr>
            <w:r w:rsidRPr="00D507E8">
              <w:rPr>
                <w:rFonts w:hint="eastAsia"/>
              </w:rPr>
              <w:t>（</w:t>
            </w:r>
            <w:r w:rsidR="00660A3B" w:rsidRPr="00D507E8">
              <w:rPr>
                <w:rFonts w:hint="eastAsia"/>
              </w:rPr>
              <w:t>4</w:t>
            </w:r>
            <w:r w:rsidRPr="00D507E8">
              <w:rPr>
                <w:rFonts w:hint="eastAsia"/>
              </w:rPr>
              <w:t>）</w:t>
            </w:r>
            <w:r w:rsidR="0095542A" w:rsidRPr="00D507E8">
              <w:rPr>
                <w:rFonts w:hint="eastAsia"/>
              </w:rPr>
              <w:t>軍備局為規範生產事業研究發展作業，訂有相關建案規定，惟尚乏系統整合型研發案之統籌建案及審核機制，影響整體研發執行及成效管控，允宜研謀改善</w:t>
            </w:r>
            <w:hyperlink w:anchor="_Toc170768597" w:history="1">
              <w:r w:rsidR="00B101E2" w:rsidRPr="00D507E8">
                <w:rPr>
                  <w:webHidden/>
                </w:rPr>
                <w:tab/>
              </w:r>
            </w:hyperlink>
          </w:p>
        </w:tc>
        <w:tc>
          <w:tcPr>
            <w:tcW w:w="909" w:type="dxa"/>
            <w:vAlign w:val="bottom"/>
          </w:tcPr>
          <w:p w14:paraId="34556273" w14:textId="200D3197" w:rsidR="005132C2" w:rsidRPr="00D507E8" w:rsidRDefault="005132C2" w:rsidP="00B37824">
            <w:pPr>
              <w:adjustRightInd w:val="0"/>
              <w:snapToGrid w:val="0"/>
              <w:spacing w:afterLines="5" w:after="18" w:line="60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95542A" w:rsidRPr="00D507E8">
              <w:rPr>
                <w:rFonts w:ascii="標楷體" w:eastAsia="標楷體" w:hAnsi="標楷體" w:hint="eastAsia"/>
                <w:noProof/>
                <w:sz w:val="28"/>
                <w:szCs w:val="28"/>
              </w:rPr>
              <w:t>30</w:t>
            </w:r>
          </w:p>
        </w:tc>
      </w:tr>
      <w:tr w:rsidR="00D507E8" w:rsidRPr="00D507E8" w14:paraId="77E72BEC" w14:textId="77777777" w:rsidTr="009B1349">
        <w:tc>
          <w:tcPr>
            <w:tcW w:w="9295" w:type="dxa"/>
          </w:tcPr>
          <w:p w14:paraId="275B2E31" w14:textId="26BC81ED" w:rsidR="00CB19DB" w:rsidRPr="00D507E8" w:rsidRDefault="00CB19DB" w:rsidP="00B37824">
            <w:pPr>
              <w:pStyle w:val="21"/>
              <w:spacing w:afterLines="0" w:after="0" w:line="604" w:lineRule="exact"/>
            </w:pPr>
            <w:r w:rsidRPr="00D507E8">
              <w:rPr>
                <w:rFonts w:hint="eastAsia"/>
              </w:rPr>
              <w:lastRenderedPageBreak/>
              <w:t>（</w:t>
            </w:r>
            <w:r w:rsidR="00660A3B" w:rsidRPr="00D507E8">
              <w:rPr>
                <w:rFonts w:hint="eastAsia"/>
              </w:rPr>
              <w:t>5</w:t>
            </w:r>
            <w:r w:rsidRPr="00D507E8">
              <w:rPr>
                <w:rFonts w:hint="eastAsia"/>
              </w:rPr>
              <w:t>）</w:t>
            </w:r>
            <w:r w:rsidR="0095542A" w:rsidRPr="00D507E8">
              <w:rPr>
                <w:rFonts w:hint="eastAsia"/>
              </w:rPr>
              <w:t>國防部為確保軍品採購品質訂有相關採購管理機制，惟第二０五廠對履約重大違失廠商未依規定審認是否符合停權事由，嗣辦理重購採限制性招標準用最有利標決標，復未周延辦理評選作業，致同一廠商再次得標，影響軍品採購及履約管理成效，允宜檢討妥處</w:t>
            </w:r>
            <w:hyperlink w:anchor="_Toc170768597" w:history="1">
              <w:r w:rsidR="00B101E2" w:rsidRPr="00D507E8">
                <w:rPr>
                  <w:webHidden/>
                </w:rPr>
                <w:tab/>
              </w:r>
            </w:hyperlink>
          </w:p>
        </w:tc>
        <w:tc>
          <w:tcPr>
            <w:tcW w:w="909" w:type="dxa"/>
            <w:vAlign w:val="bottom"/>
          </w:tcPr>
          <w:p w14:paraId="7007D79A" w14:textId="7496FFE8" w:rsidR="00CB19DB" w:rsidRPr="00D507E8" w:rsidRDefault="00CB3201" w:rsidP="00B37824">
            <w:pPr>
              <w:adjustRightInd w:val="0"/>
              <w:snapToGrid w:val="0"/>
              <w:spacing w:line="604" w:lineRule="exact"/>
              <w:jc w:val="both"/>
              <w:rPr>
                <w:rFonts w:ascii="標楷體" w:eastAsia="標楷體" w:hAnsi="標楷體"/>
                <w:noProof/>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95542A" w:rsidRPr="00D507E8">
              <w:rPr>
                <w:rFonts w:ascii="標楷體" w:eastAsia="標楷體" w:hAnsi="標楷體" w:hint="eastAsia"/>
                <w:noProof/>
                <w:sz w:val="28"/>
                <w:szCs w:val="28"/>
              </w:rPr>
              <w:t>31</w:t>
            </w:r>
          </w:p>
        </w:tc>
      </w:tr>
      <w:tr w:rsidR="00D507E8" w:rsidRPr="00D507E8" w14:paraId="610A3E91" w14:textId="77777777" w:rsidTr="009B1349">
        <w:tc>
          <w:tcPr>
            <w:tcW w:w="9295" w:type="dxa"/>
          </w:tcPr>
          <w:p w14:paraId="7A8CFC09" w14:textId="67177AF7" w:rsidR="003C35CC" w:rsidRPr="00D507E8" w:rsidRDefault="003C35CC" w:rsidP="00B37824">
            <w:pPr>
              <w:pStyle w:val="21"/>
              <w:spacing w:afterLines="0" w:after="0" w:line="604" w:lineRule="exact"/>
            </w:pPr>
            <w:r w:rsidRPr="00D507E8">
              <w:rPr>
                <w:rFonts w:hint="eastAsia"/>
              </w:rPr>
              <w:t>（6）</w:t>
            </w:r>
            <w:r w:rsidR="0095542A" w:rsidRPr="00D507E8">
              <w:rPr>
                <w:rFonts w:hint="eastAsia"/>
              </w:rPr>
              <w:t>第二０五廠為強化軍品產製作業訂有管制規範，惟其管制作業及庫儲管理未臻周延，允宜檢討改善</w:t>
            </w:r>
            <w:hyperlink w:anchor="_Toc170768597" w:history="1">
              <w:r w:rsidR="00B101E2" w:rsidRPr="00D507E8">
                <w:rPr>
                  <w:webHidden/>
                </w:rPr>
                <w:tab/>
              </w:r>
            </w:hyperlink>
          </w:p>
        </w:tc>
        <w:tc>
          <w:tcPr>
            <w:tcW w:w="909" w:type="dxa"/>
            <w:vAlign w:val="bottom"/>
          </w:tcPr>
          <w:p w14:paraId="0DADD67D" w14:textId="284E9A51" w:rsidR="003C35CC" w:rsidRPr="00D507E8" w:rsidRDefault="00B16475" w:rsidP="00B37824">
            <w:pPr>
              <w:adjustRightInd w:val="0"/>
              <w:snapToGrid w:val="0"/>
              <w:spacing w:line="604" w:lineRule="exact"/>
              <w:jc w:val="both"/>
              <w:rPr>
                <w:rFonts w:ascii="標楷體" w:eastAsia="標楷體" w:hAnsi="標楷體"/>
                <w:noProof/>
                <w:sz w:val="28"/>
                <w:szCs w:val="28"/>
              </w:rPr>
            </w:pPr>
            <w:r w:rsidRPr="00D507E8">
              <w:rPr>
                <w:rFonts w:ascii="標楷體" w:eastAsia="標楷體" w:hAnsi="標楷體" w:hint="eastAsia"/>
                <w:noProof/>
                <w:sz w:val="28"/>
                <w:szCs w:val="28"/>
              </w:rPr>
              <w:t>乙-</w:t>
            </w:r>
            <w:r w:rsidR="00AF5252" w:rsidRPr="00D507E8">
              <w:rPr>
                <w:rFonts w:ascii="標楷體" w:eastAsia="標楷體" w:hAnsi="標楷體"/>
                <w:noProof/>
                <w:sz w:val="28"/>
                <w:szCs w:val="28"/>
              </w:rPr>
              <w:t xml:space="preserve"> </w:t>
            </w:r>
            <w:r w:rsidR="0095542A" w:rsidRPr="00D507E8">
              <w:rPr>
                <w:rFonts w:ascii="標楷體" w:eastAsia="標楷體" w:hAnsi="標楷體" w:hint="eastAsia"/>
                <w:noProof/>
                <w:sz w:val="28"/>
                <w:szCs w:val="28"/>
              </w:rPr>
              <w:t>33</w:t>
            </w:r>
          </w:p>
        </w:tc>
      </w:tr>
      <w:tr w:rsidR="00D507E8" w:rsidRPr="00D507E8" w14:paraId="620DBFA9" w14:textId="77777777" w:rsidTr="009B1349">
        <w:tc>
          <w:tcPr>
            <w:tcW w:w="9295" w:type="dxa"/>
          </w:tcPr>
          <w:p w14:paraId="2A7B977C" w14:textId="7E9F5560" w:rsidR="00F66F69" w:rsidRPr="00D507E8" w:rsidRDefault="00F66F69" w:rsidP="00B37824">
            <w:pPr>
              <w:pStyle w:val="21"/>
              <w:spacing w:afterLines="0" w:after="0" w:line="604" w:lineRule="exact"/>
            </w:pPr>
            <w:r w:rsidRPr="00D507E8">
              <w:rPr>
                <w:rFonts w:hint="eastAsia"/>
              </w:rPr>
              <w:t>（7）</w:t>
            </w:r>
            <w:r w:rsidR="0095542A" w:rsidRPr="00D507E8">
              <w:rPr>
                <w:rFonts w:hint="eastAsia"/>
              </w:rPr>
              <w:t>國軍為滿足彈藥生產任務所需，辦理火藥原物料採購，惟相關採購策略與運輸規範欠周，衍生部分案件多次展延履約期限、最終未能完成交貨而終止或解除契約及未具資格廠商辦理運輸等情事，影響機關權益及重大演訓任務遂行，並潛存公共安全風險，允宜研謀改善</w:t>
            </w:r>
            <w:hyperlink w:anchor="_Toc170768597" w:history="1">
              <w:r w:rsidRPr="00D507E8">
                <w:rPr>
                  <w:webHidden/>
                </w:rPr>
                <w:tab/>
              </w:r>
            </w:hyperlink>
          </w:p>
        </w:tc>
        <w:tc>
          <w:tcPr>
            <w:tcW w:w="909" w:type="dxa"/>
            <w:vAlign w:val="bottom"/>
          </w:tcPr>
          <w:p w14:paraId="16AF2D84" w14:textId="77777777" w:rsidR="00F66F69" w:rsidRPr="00D507E8" w:rsidRDefault="00F66F69" w:rsidP="00B37824">
            <w:pPr>
              <w:adjustRightInd w:val="0"/>
              <w:snapToGrid w:val="0"/>
              <w:spacing w:line="604" w:lineRule="exact"/>
              <w:jc w:val="both"/>
              <w:rPr>
                <w:rFonts w:ascii="標楷體" w:eastAsia="標楷體" w:hAnsi="標楷體"/>
                <w:noProof/>
                <w:sz w:val="28"/>
                <w:szCs w:val="28"/>
              </w:rPr>
            </w:pPr>
          </w:p>
          <w:p w14:paraId="7EEC71C2" w14:textId="77777777" w:rsidR="00F66F69" w:rsidRPr="00D507E8" w:rsidRDefault="00F66F69" w:rsidP="00B37824">
            <w:pPr>
              <w:adjustRightInd w:val="0"/>
              <w:snapToGrid w:val="0"/>
              <w:spacing w:line="604" w:lineRule="exact"/>
              <w:jc w:val="both"/>
              <w:rPr>
                <w:rFonts w:ascii="標楷體" w:eastAsia="標楷體" w:hAnsi="標楷體"/>
                <w:noProof/>
                <w:sz w:val="28"/>
                <w:szCs w:val="28"/>
              </w:rPr>
            </w:pPr>
          </w:p>
          <w:p w14:paraId="3EBA018C" w14:textId="77777777" w:rsidR="00F66F69" w:rsidRPr="00D507E8" w:rsidRDefault="00F66F69" w:rsidP="00B37824">
            <w:pPr>
              <w:adjustRightInd w:val="0"/>
              <w:snapToGrid w:val="0"/>
              <w:spacing w:line="604" w:lineRule="exact"/>
              <w:jc w:val="both"/>
              <w:rPr>
                <w:rFonts w:ascii="標楷體" w:eastAsia="標楷體" w:hAnsi="標楷體"/>
                <w:noProof/>
                <w:sz w:val="28"/>
                <w:szCs w:val="28"/>
              </w:rPr>
            </w:pPr>
          </w:p>
          <w:p w14:paraId="4C1C23EF" w14:textId="77777777" w:rsidR="00F66F69" w:rsidRPr="00D507E8" w:rsidRDefault="00F66F69" w:rsidP="00B37824">
            <w:pPr>
              <w:adjustRightInd w:val="0"/>
              <w:snapToGrid w:val="0"/>
              <w:spacing w:line="604" w:lineRule="exact"/>
              <w:jc w:val="both"/>
              <w:rPr>
                <w:rFonts w:ascii="標楷體" w:eastAsia="標楷體" w:hAnsi="標楷體"/>
                <w:noProof/>
                <w:sz w:val="28"/>
                <w:szCs w:val="28"/>
              </w:rPr>
            </w:pPr>
          </w:p>
          <w:p w14:paraId="626F4743" w14:textId="764457B7" w:rsidR="00F66F69" w:rsidRPr="00D507E8" w:rsidRDefault="00F66F69" w:rsidP="00B37824">
            <w:pPr>
              <w:adjustRightInd w:val="0"/>
              <w:snapToGrid w:val="0"/>
              <w:spacing w:line="604" w:lineRule="exact"/>
              <w:jc w:val="both"/>
              <w:rPr>
                <w:rFonts w:ascii="標楷體" w:eastAsia="標楷體" w:hAnsi="標楷體"/>
                <w:noProof/>
                <w:sz w:val="28"/>
                <w:szCs w:val="28"/>
              </w:rPr>
            </w:pPr>
            <w:r w:rsidRPr="00D507E8">
              <w:rPr>
                <w:rFonts w:ascii="標楷體" w:eastAsia="標楷體" w:hAnsi="標楷體" w:hint="eastAsia"/>
                <w:noProof/>
                <w:sz w:val="28"/>
                <w:szCs w:val="28"/>
              </w:rPr>
              <w:t>乙-</w:t>
            </w:r>
            <w:r w:rsidRPr="00D507E8">
              <w:rPr>
                <w:rFonts w:ascii="標楷體" w:eastAsia="標楷體" w:hAnsi="標楷體"/>
                <w:noProof/>
                <w:sz w:val="28"/>
                <w:szCs w:val="28"/>
              </w:rPr>
              <w:t xml:space="preserve"> </w:t>
            </w:r>
            <w:r w:rsidR="0095542A" w:rsidRPr="00D507E8">
              <w:rPr>
                <w:rFonts w:ascii="標楷體" w:eastAsia="標楷體" w:hAnsi="標楷體" w:hint="eastAsia"/>
                <w:noProof/>
                <w:sz w:val="28"/>
                <w:szCs w:val="28"/>
              </w:rPr>
              <w:t>33</w:t>
            </w:r>
          </w:p>
        </w:tc>
      </w:tr>
      <w:tr w:rsidR="00D507E8" w:rsidRPr="00D507E8" w14:paraId="5BE463E3" w14:textId="77777777" w:rsidTr="009B1349">
        <w:tc>
          <w:tcPr>
            <w:tcW w:w="9295" w:type="dxa"/>
          </w:tcPr>
          <w:p w14:paraId="610F339D" w14:textId="77777777" w:rsidR="005132C2" w:rsidRPr="00D507E8" w:rsidRDefault="005E38AC" w:rsidP="00B37824">
            <w:pPr>
              <w:adjustRightInd w:val="0"/>
              <w:snapToGrid w:val="0"/>
              <w:spacing w:line="604"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w:t>
            </w:r>
            <w:r w:rsidR="005132C2" w:rsidRPr="00D507E8">
              <w:rPr>
                <w:rFonts w:ascii="標楷體" w:eastAsia="標楷體" w:hAnsi="標楷體" w:hint="eastAsia"/>
                <w:noProof/>
                <w:sz w:val="32"/>
                <w:szCs w:val="32"/>
              </w:rPr>
              <w:t>國軍老舊眷村改建基金</w:t>
            </w:r>
          </w:p>
        </w:tc>
        <w:tc>
          <w:tcPr>
            <w:tcW w:w="909" w:type="dxa"/>
            <w:vAlign w:val="bottom"/>
          </w:tcPr>
          <w:p w14:paraId="1F3C004E" w14:textId="77777777" w:rsidR="005132C2" w:rsidRPr="00D507E8" w:rsidRDefault="005132C2" w:rsidP="00B37824">
            <w:pPr>
              <w:adjustRightInd w:val="0"/>
              <w:snapToGrid w:val="0"/>
              <w:spacing w:line="604" w:lineRule="exact"/>
              <w:ind w:leftChars="150" w:left="819" w:hanging="459"/>
              <w:jc w:val="both"/>
              <w:rPr>
                <w:rFonts w:ascii="標楷體" w:eastAsia="標楷體" w:hAnsi="標楷體"/>
                <w:noProof/>
                <w:sz w:val="32"/>
                <w:szCs w:val="32"/>
              </w:rPr>
            </w:pPr>
          </w:p>
        </w:tc>
      </w:tr>
      <w:tr w:rsidR="00D507E8" w:rsidRPr="00D507E8" w14:paraId="1759FEDE" w14:textId="77777777" w:rsidTr="009B1349">
        <w:tc>
          <w:tcPr>
            <w:tcW w:w="9295" w:type="dxa"/>
          </w:tcPr>
          <w:p w14:paraId="63D8D41A" w14:textId="6C5752C4" w:rsidR="005132C2" w:rsidRPr="00D507E8" w:rsidRDefault="000E2857" w:rsidP="00B37824">
            <w:pPr>
              <w:pStyle w:val="21"/>
              <w:spacing w:afterLines="0" w:after="0" w:line="604" w:lineRule="exact"/>
            </w:pPr>
            <w:r w:rsidRPr="00D507E8">
              <w:rPr>
                <w:rFonts w:hint="eastAsia"/>
              </w:rPr>
              <w:t>（</w:t>
            </w:r>
            <w:r w:rsidR="002C2CF8" w:rsidRPr="00D507E8">
              <w:rPr>
                <w:rFonts w:hint="eastAsia"/>
              </w:rPr>
              <w:t>1</w:t>
            </w:r>
            <w:r w:rsidRPr="00D507E8">
              <w:rPr>
                <w:rFonts w:hint="eastAsia"/>
              </w:rPr>
              <w:t>）</w:t>
            </w:r>
            <w:r w:rsidR="00B0452D" w:rsidRPr="00D507E8">
              <w:t>國防部為避免眷改房地閒置，並配合各級政府住宅政策及發展，藉由出租、委託管理等方式活化運用，以挹注眷改基金，惟近3年度租金及委託管理收入較預算數呈逐年攀升，未參酌以往實績覈實編列預算，允宜研謀改善</w:t>
            </w:r>
            <w:hyperlink w:anchor="_Toc170768597" w:history="1">
              <w:r w:rsidR="00B101E2" w:rsidRPr="00D507E8">
                <w:rPr>
                  <w:webHidden/>
                </w:rPr>
                <w:tab/>
              </w:r>
            </w:hyperlink>
          </w:p>
        </w:tc>
        <w:tc>
          <w:tcPr>
            <w:tcW w:w="909" w:type="dxa"/>
            <w:vAlign w:val="bottom"/>
          </w:tcPr>
          <w:p w14:paraId="104DE515" w14:textId="726AC30F" w:rsidR="005132C2" w:rsidRPr="00D507E8" w:rsidRDefault="005132C2" w:rsidP="00B37824">
            <w:pPr>
              <w:adjustRightInd w:val="0"/>
              <w:snapToGrid w:val="0"/>
              <w:spacing w:line="60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3</w:t>
            </w:r>
            <w:r w:rsidR="00A022E0" w:rsidRPr="00D507E8">
              <w:rPr>
                <w:rFonts w:ascii="標楷體" w:eastAsia="標楷體" w:hAnsi="標楷體" w:hint="eastAsia"/>
                <w:noProof/>
                <w:sz w:val="28"/>
                <w:szCs w:val="28"/>
              </w:rPr>
              <w:t>7</w:t>
            </w:r>
          </w:p>
        </w:tc>
      </w:tr>
      <w:tr w:rsidR="00D507E8" w:rsidRPr="00D507E8" w14:paraId="4C5E87C9" w14:textId="77777777" w:rsidTr="009B1349">
        <w:tc>
          <w:tcPr>
            <w:tcW w:w="9295" w:type="dxa"/>
          </w:tcPr>
          <w:p w14:paraId="729352E0" w14:textId="7A0EABD8" w:rsidR="00F971B7" w:rsidRPr="00D507E8" w:rsidRDefault="000E2857" w:rsidP="00B37824">
            <w:pPr>
              <w:pStyle w:val="21"/>
              <w:spacing w:afterLines="0" w:after="0" w:line="604" w:lineRule="exact"/>
            </w:pPr>
            <w:r w:rsidRPr="00D507E8">
              <w:rPr>
                <w:rFonts w:hint="eastAsia"/>
              </w:rPr>
              <w:t>（</w:t>
            </w:r>
            <w:r w:rsidR="002C2CF8" w:rsidRPr="00D507E8">
              <w:rPr>
                <w:rFonts w:hint="eastAsia"/>
              </w:rPr>
              <w:t>2</w:t>
            </w:r>
            <w:r w:rsidRPr="00D507E8">
              <w:rPr>
                <w:rFonts w:hint="eastAsia"/>
              </w:rPr>
              <w:t>）</w:t>
            </w:r>
            <w:r w:rsidR="00B0452D" w:rsidRPr="00D507E8">
              <w:t>國防部加速辦理國軍老舊眷村改建業務待辦事項，惟眷改基金部分帳項久懸未結，允宜檢討妥處</w:t>
            </w:r>
            <w:hyperlink w:anchor="_Toc170768597" w:history="1">
              <w:r w:rsidR="00B101E2" w:rsidRPr="00D507E8">
                <w:rPr>
                  <w:webHidden/>
                </w:rPr>
                <w:tab/>
              </w:r>
            </w:hyperlink>
          </w:p>
        </w:tc>
        <w:tc>
          <w:tcPr>
            <w:tcW w:w="909" w:type="dxa"/>
            <w:vAlign w:val="bottom"/>
          </w:tcPr>
          <w:p w14:paraId="18DF5F7A" w14:textId="3D09A26F" w:rsidR="0016693B" w:rsidRPr="00D507E8" w:rsidRDefault="005132C2" w:rsidP="00B37824">
            <w:pPr>
              <w:adjustRightInd w:val="0"/>
              <w:snapToGrid w:val="0"/>
              <w:spacing w:line="604" w:lineRule="exact"/>
              <w:jc w:val="both"/>
              <w:rPr>
                <w:rFonts w:ascii="標楷體" w:eastAsia="標楷體" w:hAnsi="標楷體"/>
                <w:noProof/>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3</w:t>
            </w:r>
            <w:r w:rsidR="008C4630" w:rsidRPr="00D507E8">
              <w:rPr>
                <w:rFonts w:ascii="標楷體" w:eastAsia="標楷體" w:hAnsi="標楷體" w:hint="eastAsia"/>
                <w:noProof/>
                <w:sz w:val="28"/>
                <w:szCs w:val="28"/>
              </w:rPr>
              <w:t>7</w:t>
            </w:r>
          </w:p>
        </w:tc>
      </w:tr>
      <w:tr w:rsidR="00D507E8" w:rsidRPr="00D507E8" w14:paraId="4FA5B41F" w14:textId="77777777" w:rsidTr="009B1349">
        <w:tc>
          <w:tcPr>
            <w:tcW w:w="9295" w:type="dxa"/>
          </w:tcPr>
          <w:p w14:paraId="307827FA" w14:textId="7CE401DF" w:rsidR="0016693B" w:rsidRPr="00D507E8" w:rsidRDefault="0016693B" w:rsidP="00B37824">
            <w:pPr>
              <w:adjustRightInd w:val="0"/>
              <w:snapToGrid w:val="0"/>
              <w:spacing w:line="604"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（三）</w:t>
            </w:r>
            <w:r w:rsidR="00B0452D" w:rsidRPr="00D507E8">
              <w:rPr>
                <w:rFonts w:ascii="標楷體" w:eastAsia="標楷體" w:hAnsi="標楷體"/>
                <w:noProof/>
                <w:sz w:val="32"/>
                <w:szCs w:val="32"/>
              </w:rPr>
              <w:t>國防醫學院</w:t>
            </w:r>
            <w:r w:rsidR="00B0452D" w:rsidRPr="00D507E8">
              <w:rPr>
                <w:rFonts w:ascii="標楷體" w:eastAsia="標楷體" w:hAnsi="標楷體" w:hint="eastAsia"/>
                <w:noProof/>
                <w:sz w:val="32"/>
                <w:szCs w:val="32"/>
              </w:rPr>
              <w:t>（</w:t>
            </w:r>
            <w:r w:rsidR="00B0452D" w:rsidRPr="00D507E8">
              <w:rPr>
                <w:rFonts w:ascii="標楷體" w:eastAsia="標楷體" w:hAnsi="標楷體"/>
                <w:noProof/>
                <w:sz w:val="32"/>
                <w:szCs w:val="32"/>
              </w:rPr>
              <w:t>國防醫學大學</w:t>
            </w:r>
            <w:r w:rsidR="00B0452D" w:rsidRPr="00D507E8">
              <w:rPr>
                <w:rFonts w:ascii="標楷體" w:eastAsia="標楷體" w:hAnsi="標楷體" w:hint="eastAsia"/>
                <w:noProof/>
                <w:sz w:val="32"/>
                <w:szCs w:val="32"/>
              </w:rPr>
              <w:t>）</w:t>
            </w:r>
            <w:r w:rsidR="00B0452D" w:rsidRPr="00D507E8">
              <w:rPr>
                <w:rFonts w:ascii="標楷體" w:eastAsia="標楷體" w:hAnsi="標楷體"/>
                <w:noProof/>
                <w:sz w:val="32"/>
                <w:szCs w:val="32"/>
              </w:rPr>
              <w:t>軍事教育基金</w:t>
            </w:r>
          </w:p>
        </w:tc>
        <w:tc>
          <w:tcPr>
            <w:tcW w:w="909" w:type="dxa"/>
            <w:vAlign w:val="bottom"/>
          </w:tcPr>
          <w:p w14:paraId="0CA2766C" w14:textId="77777777" w:rsidR="0016693B" w:rsidRPr="00D507E8" w:rsidRDefault="0016693B" w:rsidP="00B37824">
            <w:pPr>
              <w:adjustRightInd w:val="0"/>
              <w:snapToGrid w:val="0"/>
              <w:spacing w:line="604" w:lineRule="exact"/>
              <w:ind w:leftChars="150" w:left="819" w:hanging="459"/>
              <w:jc w:val="both"/>
              <w:rPr>
                <w:rFonts w:ascii="標楷體" w:eastAsia="標楷體" w:hAnsi="標楷體"/>
                <w:noProof/>
                <w:sz w:val="32"/>
                <w:szCs w:val="32"/>
              </w:rPr>
            </w:pPr>
          </w:p>
        </w:tc>
      </w:tr>
      <w:tr w:rsidR="00D507E8" w:rsidRPr="00D507E8" w14:paraId="16E58D18" w14:textId="77777777" w:rsidTr="009B1349">
        <w:tc>
          <w:tcPr>
            <w:tcW w:w="9295" w:type="dxa"/>
          </w:tcPr>
          <w:p w14:paraId="22FBED85" w14:textId="0B295E4A" w:rsidR="0016693B" w:rsidRPr="00D507E8" w:rsidRDefault="00B0452D" w:rsidP="00B37824">
            <w:pPr>
              <w:pStyle w:val="11"/>
              <w:adjustRightInd w:val="0"/>
              <w:snapToGrid w:val="0"/>
              <w:spacing w:line="604" w:lineRule="exact"/>
              <w:ind w:left="1332"/>
            </w:pPr>
            <w:r w:rsidRPr="00D507E8">
              <w:t>國防醫學大學為提升軍陣醫學教學及研究品質，規劃購建相關設施（備），惟部分計畫預算編列欠周，致執行率欠佳；且研發成果取得專利未妥為納帳列管，允宜研謀改善</w:t>
            </w:r>
            <w:hyperlink w:anchor="_Toc170768597" w:history="1">
              <w:r w:rsidR="0016693B" w:rsidRPr="00D507E8">
                <w:rPr>
                  <w:webHidden/>
                </w:rPr>
                <w:tab/>
              </w:r>
            </w:hyperlink>
          </w:p>
        </w:tc>
        <w:tc>
          <w:tcPr>
            <w:tcW w:w="909" w:type="dxa"/>
            <w:vAlign w:val="bottom"/>
          </w:tcPr>
          <w:p w14:paraId="35D3BC24" w14:textId="79F243C6" w:rsidR="0016693B" w:rsidRPr="00D507E8" w:rsidRDefault="0016693B" w:rsidP="00B37824">
            <w:pPr>
              <w:adjustRightInd w:val="0"/>
              <w:snapToGrid w:val="0"/>
              <w:spacing w:line="604"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3</w:t>
            </w:r>
            <w:r w:rsidR="00B0452D" w:rsidRPr="00D507E8">
              <w:rPr>
                <w:rFonts w:ascii="標楷體" w:eastAsia="標楷體" w:hAnsi="標楷體" w:hint="eastAsia"/>
                <w:noProof/>
                <w:sz w:val="28"/>
                <w:szCs w:val="28"/>
              </w:rPr>
              <w:t>9</w:t>
            </w:r>
          </w:p>
        </w:tc>
      </w:tr>
      <w:tr w:rsidR="00D507E8" w:rsidRPr="00D507E8" w14:paraId="44FEADEB" w14:textId="77777777" w:rsidTr="009B1349">
        <w:tc>
          <w:tcPr>
            <w:tcW w:w="9295" w:type="dxa"/>
          </w:tcPr>
          <w:p w14:paraId="618C1A43" w14:textId="77777777" w:rsidR="005132C2" w:rsidRPr="00D507E8" w:rsidRDefault="002C2CF8" w:rsidP="00B37824">
            <w:pPr>
              <w:adjustRightInd w:val="0"/>
              <w:snapToGrid w:val="0"/>
              <w:spacing w:afterLines="5" w:after="18" w:line="6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四、</w:t>
            </w:r>
            <w:r w:rsidR="005132C2" w:rsidRPr="00D507E8">
              <w:rPr>
                <w:rFonts w:ascii="標楷體" w:eastAsia="標楷體" w:hAnsi="標楷體" w:hint="eastAsia"/>
                <w:b/>
                <w:noProof/>
                <w:sz w:val="32"/>
                <w:szCs w:val="32"/>
              </w:rPr>
              <w:t>教育部主管</w:t>
            </w:r>
          </w:p>
        </w:tc>
        <w:tc>
          <w:tcPr>
            <w:tcW w:w="909" w:type="dxa"/>
            <w:vAlign w:val="bottom"/>
          </w:tcPr>
          <w:p w14:paraId="56D859ED" w14:textId="77777777" w:rsidR="005132C2" w:rsidRPr="00D507E8" w:rsidRDefault="005132C2" w:rsidP="00702072">
            <w:pPr>
              <w:adjustRightInd w:val="0"/>
              <w:snapToGrid w:val="0"/>
              <w:spacing w:afterLines="5" w:after="18" w:line="628" w:lineRule="exact"/>
              <w:ind w:leftChars="100" w:left="240"/>
              <w:jc w:val="both"/>
              <w:rPr>
                <w:rFonts w:ascii="標楷體" w:eastAsia="標楷體" w:hAnsi="標楷體"/>
                <w:b/>
                <w:noProof/>
                <w:sz w:val="32"/>
                <w:szCs w:val="32"/>
              </w:rPr>
            </w:pPr>
          </w:p>
        </w:tc>
      </w:tr>
      <w:tr w:rsidR="00D507E8" w:rsidRPr="00D507E8" w14:paraId="09C93CDB" w14:textId="77777777" w:rsidTr="009B1349">
        <w:tc>
          <w:tcPr>
            <w:tcW w:w="9295" w:type="dxa"/>
          </w:tcPr>
          <w:p w14:paraId="7962DB85" w14:textId="06852198" w:rsidR="005132C2" w:rsidRPr="00D507E8" w:rsidRDefault="000E2857" w:rsidP="00B37824">
            <w:pPr>
              <w:adjustRightInd w:val="0"/>
              <w:snapToGrid w:val="0"/>
              <w:spacing w:afterLines="5" w:after="18"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w:t>
            </w:r>
            <w:r w:rsidR="002C2CF8" w:rsidRPr="00D507E8">
              <w:rPr>
                <w:rFonts w:ascii="標楷體" w:eastAsia="標楷體" w:hAnsi="標楷體" w:hint="eastAsia"/>
                <w:noProof/>
                <w:sz w:val="32"/>
                <w:szCs w:val="32"/>
              </w:rPr>
              <w:t>一</w:t>
            </w:r>
            <w:r w:rsidRPr="00D507E8">
              <w:rPr>
                <w:rFonts w:ascii="標楷體" w:eastAsia="標楷體" w:hAnsi="標楷體" w:hint="eastAsia"/>
                <w:noProof/>
                <w:sz w:val="32"/>
                <w:szCs w:val="32"/>
              </w:rPr>
              <w:t>）</w:t>
            </w:r>
            <w:r w:rsidR="005132C2" w:rsidRPr="00D507E8">
              <w:rPr>
                <w:rFonts w:ascii="標楷體" w:eastAsia="標楷體" w:hAnsi="標楷體" w:hint="eastAsia"/>
                <w:noProof/>
                <w:sz w:val="32"/>
                <w:szCs w:val="32"/>
              </w:rPr>
              <w:t>國立大學校院校務基金</w:t>
            </w:r>
            <w:r w:rsidRPr="00D507E8">
              <w:rPr>
                <w:rFonts w:ascii="標楷體" w:eastAsia="標楷體" w:hAnsi="標楷體" w:hint="eastAsia"/>
                <w:noProof/>
                <w:sz w:val="32"/>
                <w:szCs w:val="32"/>
              </w:rPr>
              <w:t>（</w:t>
            </w:r>
            <w:r w:rsidR="0016693B" w:rsidRPr="00D507E8">
              <w:rPr>
                <w:rFonts w:ascii="標楷體" w:eastAsia="標楷體" w:hAnsi="標楷體" w:hint="eastAsia"/>
                <w:noProof/>
                <w:sz w:val="32"/>
                <w:szCs w:val="32"/>
              </w:rPr>
              <w:t>綜計</w:t>
            </w:r>
            <w:r w:rsidRPr="00D507E8">
              <w:rPr>
                <w:rFonts w:ascii="標楷體" w:eastAsia="標楷體" w:hAnsi="標楷體" w:hint="eastAsia"/>
                <w:noProof/>
                <w:sz w:val="32"/>
                <w:szCs w:val="32"/>
              </w:rPr>
              <w:t>）</w:t>
            </w:r>
          </w:p>
        </w:tc>
        <w:tc>
          <w:tcPr>
            <w:tcW w:w="909" w:type="dxa"/>
            <w:vAlign w:val="bottom"/>
          </w:tcPr>
          <w:p w14:paraId="608C84A3" w14:textId="77777777" w:rsidR="005132C2" w:rsidRPr="00D507E8" w:rsidRDefault="005132C2" w:rsidP="00702072">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60EFD7BD" w14:textId="77777777" w:rsidTr="009B1349">
        <w:tc>
          <w:tcPr>
            <w:tcW w:w="9295" w:type="dxa"/>
          </w:tcPr>
          <w:p w14:paraId="083056A8" w14:textId="2B76E2B3" w:rsidR="005132C2" w:rsidRPr="00D507E8" w:rsidRDefault="000E2857" w:rsidP="00B37824">
            <w:pPr>
              <w:pStyle w:val="21"/>
              <w:spacing w:line="620" w:lineRule="exact"/>
            </w:pPr>
            <w:r w:rsidRPr="00D507E8">
              <w:rPr>
                <w:rFonts w:hint="eastAsia"/>
              </w:rPr>
              <w:t>（</w:t>
            </w:r>
            <w:r w:rsidR="00603489" w:rsidRPr="00D507E8">
              <w:rPr>
                <w:rFonts w:hint="eastAsia"/>
              </w:rPr>
              <w:t>1</w:t>
            </w:r>
            <w:r w:rsidRPr="00D507E8">
              <w:rPr>
                <w:rFonts w:hint="eastAsia"/>
              </w:rPr>
              <w:t>）</w:t>
            </w:r>
            <w:r w:rsidR="00B0452D" w:rsidRPr="00D507E8">
              <w:t>國立大學校院校務基金整體營運結果，114年度決算短絀較預算減少4成餘，惟部分學校預算執行結果未如預期，且間有實質短絀或可用資金倍數低於4個月等情形，允宜研提及落實開源節流措施，維持基金收支平衡或有賸餘，健全校務基金財務</w:t>
            </w:r>
            <w:hyperlink w:anchor="_Toc170768597" w:history="1">
              <w:r w:rsidR="00B101E2" w:rsidRPr="00D507E8">
                <w:rPr>
                  <w:webHidden/>
                </w:rPr>
                <w:tab/>
              </w:r>
            </w:hyperlink>
          </w:p>
        </w:tc>
        <w:tc>
          <w:tcPr>
            <w:tcW w:w="909" w:type="dxa"/>
            <w:vAlign w:val="bottom"/>
          </w:tcPr>
          <w:p w14:paraId="41792E3E" w14:textId="1DA52779" w:rsidR="005132C2" w:rsidRPr="00D507E8" w:rsidRDefault="005132C2"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44</w:t>
            </w:r>
          </w:p>
        </w:tc>
      </w:tr>
      <w:tr w:rsidR="00D507E8" w:rsidRPr="00D507E8" w14:paraId="00AD3079" w14:textId="77777777" w:rsidTr="009B1349">
        <w:tc>
          <w:tcPr>
            <w:tcW w:w="9295" w:type="dxa"/>
          </w:tcPr>
          <w:p w14:paraId="6C3457FB" w14:textId="6FD15E19" w:rsidR="005132C2" w:rsidRPr="00D507E8" w:rsidRDefault="000E2857" w:rsidP="00B37824">
            <w:pPr>
              <w:pStyle w:val="21"/>
              <w:spacing w:line="620" w:lineRule="exact"/>
            </w:pPr>
            <w:r w:rsidRPr="00D507E8">
              <w:rPr>
                <w:rFonts w:hint="eastAsia"/>
              </w:rPr>
              <w:t>（</w:t>
            </w:r>
            <w:r w:rsidR="00603489" w:rsidRPr="00D507E8">
              <w:rPr>
                <w:rFonts w:hint="eastAsia"/>
              </w:rPr>
              <w:t>2</w:t>
            </w:r>
            <w:r w:rsidRPr="00D507E8">
              <w:rPr>
                <w:rFonts w:hint="eastAsia"/>
              </w:rPr>
              <w:t>）</w:t>
            </w:r>
            <w:r w:rsidR="00B0452D" w:rsidRPr="00D507E8">
              <w:t>教育部透過</w:t>
            </w:r>
            <w:bookmarkStart w:id="0" w:name="_Hlk232443666"/>
            <w:r w:rsidR="00B0452D" w:rsidRPr="00D507E8">
              <w:t>高等教育深耕計畫</w:t>
            </w:r>
            <w:bookmarkEnd w:id="0"/>
            <w:r w:rsidR="00B0452D" w:rsidRPr="00D507E8">
              <w:t>資安強化專章協助國立大學校院強化資通安全管理能量，惟考核機制尚待精進，部分學校教職員社交工程防制意識不足，且資安稽核缺失改善進度緩慢，允宜檢討改善，以提升校園資安治理及防護韌性</w:t>
            </w:r>
            <w:hyperlink w:anchor="_Toc170768597" w:history="1">
              <w:r w:rsidR="00B101E2" w:rsidRPr="00D507E8">
                <w:rPr>
                  <w:webHidden/>
                </w:rPr>
                <w:tab/>
              </w:r>
            </w:hyperlink>
          </w:p>
        </w:tc>
        <w:tc>
          <w:tcPr>
            <w:tcW w:w="909" w:type="dxa"/>
            <w:vAlign w:val="bottom"/>
          </w:tcPr>
          <w:p w14:paraId="2F202EB9" w14:textId="2FFBDBDD" w:rsidR="005132C2" w:rsidRPr="00D507E8" w:rsidRDefault="005132C2"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47</w:t>
            </w:r>
          </w:p>
        </w:tc>
      </w:tr>
      <w:tr w:rsidR="00D507E8" w:rsidRPr="00D507E8" w14:paraId="45BE51D4" w14:textId="77777777" w:rsidTr="009B1349">
        <w:trPr>
          <w:trHeight w:val="57"/>
        </w:trPr>
        <w:tc>
          <w:tcPr>
            <w:tcW w:w="9295" w:type="dxa"/>
          </w:tcPr>
          <w:p w14:paraId="0F294D74" w14:textId="1AA74FC1" w:rsidR="005132C2" w:rsidRPr="00D507E8" w:rsidRDefault="000E2857" w:rsidP="00B37824">
            <w:pPr>
              <w:pStyle w:val="21"/>
              <w:spacing w:line="620" w:lineRule="exact"/>
            </w:pPr>
            <w:r w:rsidRPr="00D507E8">
              <w:rPr>
                <w:rFonts w:hint="eastAsia"/>
              </w:rPr>
              <w:t>（</w:t>
            </w:r>
            <w:r w:rsidR="00603489" w:rsidRPr="00D507E8">
              <w:rPr>
                <w:rFonts w:hint="eastAsia"/>
              </w:rPr>
              <w:t>3</w:t>
            </w:r>
            <w:r w:rsidRPr="00D507E8">
              <w:rPr>
                <w:rFonts w:hint="eastAsia"/>
              </w:rPr>
              <w:t>）</w:t>
            </w:r>
            <w:r w:rsidR="00B0452D" w:rsidRPr="00D507E8">
              <w:rPr>
                <w:spacing w:val="-4"/>
              </w:rPr>
              <w:t>國立大學校院購置固定資產，有助校務發展，惟部分學校資本支出</w:t>
            </w:r>
            <w:r w:rsidR="00B0452D" w:rsidRPr="00D507E8">
              <w:rPr>
                <w:spacing w:val="-2"/>
              </w:rPr>
              <w:t>預算執行進度未臻理想，或預算保留多年仍未執行完竣，允宜加強督導考核，促請研謀改善措施積極執行，以發揮資源預期效能</w:t>
            </w:r>
          </w:p>
        </w:tc>
        <w:tc>
          <w:tcPr>
            <w:tcW w:w="909" w:type="dxa"/>
            <w:vAlign w:val="bottom"/>
          </w:tcPr>
          <w:p w14:paraId="3E8D1729" w14:textId="6C688181" w:rsidR="005132C2" w:rsidRPr="00D507E8" w:rsidRDefault="005132C2"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51</w:t>
            </w:r>
          </w:p>
        </w:tc>
      </w:tr>
      <w:tr w:rsidR="00D507E8" w:rsidRPr="00D507E8" w14:paraId="5BDD99EF" w14:textId="77777777" w:rsidTr="009B1349">
        <w:trPr>
          <w:trHeight w:val="57"/>
        </w:trPr>
        <w:tc>
          <w:tcPr>
            <w:tcW w:w="9295" w:type="dxa"/>
          </w:tcPr>
          <w:p w14:paraId="31561094" w14:textId="25B6B326" w:rsidR="00770086" w:rsidRPr="00D507E8" w:rsidRDefault="000E2857" w:rsidP="00B37824">
            <w:pPr>
              <w:pStyle w:val="21"/>
              <w:spacing w:line="620" w:lineRule="exact"/>
            </w:pPr>
            <w:r w:rsidRPr="00D507E8">
              <w:rPr>
                <w:rFonts w:hint="eastAsia"/>
              </w:rPr>
              <w:t>（</w:t>
            </w:r>
            <w:r w:rsidR="00603489" w:rsidRPr="00D507E8">
              <w:rPr>
                <w:rFonts w:hint="eastAsia"/>
              </w:rPr>
              <w:t>4</w:t>
            </w:r>
            <w:r w:rsidRPr="00D507E8">
              <w:rPr>
                <w:rFonts w:hint="eastAsia"/>
              </w:rPr>
              <w:t>）</w:t>
            </w:r>
            <w:r w:rsidR="00B0452D" w:rsidRPr="00D507E8">
              <w:t>國立嘉義大學為解決農學院實習農場空間不足問題，辦理學生實習農場興建計畫，惟未依規定辦理計畫可行性評估及提報審議等作業，致執行過程缺乏明確指引；另部分計畫用地遭民眾占用，未依規定排除占用；又未積極辦理計畫用地之使用分區由農業區變更為文大用地事宜，延宕計畫期程，致原定提供足夠實習場地，促進教學及研究等計畫目標未能達成，有待研謀改善</w:t>
            </w:r>
            <w:hyperlink w:anchor="_Toc170768597" w:history="1">
              <w:r w:rsidR="00B101E2" w:rsidRPr="00D507E8">
                <w:rPr>
                  <w:webHidden/>
                </w:rPr>
                <w:tab/>
              </w:r>
            </w:hyperlink>
          </w:p>
        </w:tc>
        <w:tc>
          <w:tcPr>
            <w:tcW w:w="909" w:type="dxa"/>
            <w:vAlign w:val="bottom"/>
          </w:tcPr>
          <w:p w14:paraId="4DC6BA15" w14:textId="580B183E" w:rsidR="005132C2" w:rsidRPr="00D507E8" w:rsidRDefault="005132C2"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52</w:t>
            </w:r>
          </w:p>
        </w:tc>
      </w:tr>
      <w:tr w:rsidR="00D507E8" w:rsidRPr="00D507E8" w14:paraId="35BE39DC" w14:textId="77777777" w:rsidTr="009B1349">
        <w:trPr>
          <w:trHeight w:val="57"/>
        </w:trPr>
        <w:tc>
          <w:tcPr>
            <w:tcW w:w="9295" w:type="dxa"/>
          </w:tcPr>
          <w:p w14:paraId="5F674BA6" w14:textId="7DFAC3E9" w:rsidR="00770086" w:rsidRPr="00D507E8" w:rsidRDefault="000E2857" w:rsidP="00B37824">
            <w:pPr>
              <w:pStyle w:val="21"/>
              <w:spacing w:line="620" w:lineRule="exact"/>
            </w:pPr>
            <w:r w:rsidRPr="00D507E8">
              <w:rPr>
                <w:rFonts w:hint="eastAsia"/>
              </w:rPr>
              <w:t>（</w:t>
            </w:r>
            <w:r w:rsidR="00603489" w:rsidRPr="00D507E8">
              <w:rPr>
                <w:rFonts w:hint="eastAsia"/>
              </w:rPr>
              <w:t>5</w:t>
            </w:r>
            <w:r w:rsidRPr="00D507E8">
              <w:rPr>
                <w:rFonts w:hint="eastAsia"/>
              </w:rPr>
              <w:t>）</w:t>
            </w:r>
            <w:r w:rsidR="00B0452D" w:rsidRPr="00D507E8">
              <w:t>政府已訂定財物管理相關規範，惟國立大學校院財物保管人遺失財物頻仍，允宜督促學校落實財物管理制度，並強化主管機關督導檢查機制，提升財物管理效能</w:t>
            </w:r>
            <w:hyperlink w:anchor="_Toc170768597" w:history="1">
              <w:r w:rsidR="00B101E2" w:rsidRPr="00D507E8">
                <w:rPr>
                  <w:webHidden/>
                </w:rPr>
                <w:tab/>
              </w:r>
            </w:hyperlink>
          </w:p>
        </w:tc>
        <w:tc>
          <w:tcPr>
            <w:tcW w:w="909" w:type="dxa"/>
            <w:vAlign w:val="bottom"/>
          </w:tcPr>
          <w:p w14:paraId="18CE19BD" w14:textId="38266152" w:rsidR="005132C2" w:rsidRPr="00D507E8" w:rsidRDefault="005132C2"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Pr="00D507E8">
              <w:rPr>
                <w:rFonts w:ascii="標楷體" w:eastAsia="標楷體" w:hAnsi="標楷體"/>
                <w:noProof/>
                <w:sz w:val="28"/>
                <w:szCs w:val="28"/>
              </w:rPr>
              <w:t>-</w:t>
            </w:r>
            <w:r w:rsidR="00BC5D74" w:rsidRPr="00D507E8">
              <w:rPr>
                <w:rFonts w:ascii="標楷體" w:eastAsia="標楷體" w:hAnsi="標楷體" w:hint="eastAsia"/>
                <w:noProof/>
                <w:sz w:val="28"/>
                <w:szCs w:val="28"/>
              </w:rPr>
              <w:t xml:space="preserve"> </w:t>
            </w:r>
            <w:r w:rsidR="00A022E0" w:rsidRPr="00D507E8">
              <w:rPr>
                <w:rFonts w:ascii="標楷體" w:eastAsia="標楷體" w:hAnsi="標楷體" w:hint="eastAsia"/>
                <w:noProof/>
                <w:sz w:val="28"/>
                <w:szCs w:val="28"/>
              </w:rPr>
              <w:t>5</w:t>
            </w:r>
            <w:r w:rsidR="00B0452D" w:rsidRPr="00D507E8">
              <w:rPr>
                <w:rFonts w:ascii="標楷體" w:eastAsia="標楷體" w:hAnsi="標楷體" w:hint="eastAsia"/>
                <w:noProof/>
                <w:sz w:val="28"/>
                <w:szCs w:val="28"/>
              </w:rPr>
              <w:t>3</w:t>
            </w:r>
          </w:p>
        </w:tc>
      </w:tr>
      <w:tr w:rsidR="00D507E8" w:rsidRPr="00D507E8" w14:paraId="32288E6B" w14:textId="77777777" w:rsidTr="009B1349">
        <w:trPr>
          <w:trHeight w:val="57"/>
        </w:trPr>
        <w:tc>
          <w:tcPr>
            <w:tcW w:w="9295" w:type="dxa"/>
          </w:tcPr>
          <w:p w14:paraId="5DBE6A5D" w14:textId="07D2A431" w:rsidR="0073127C" w:rsidRPr="00D507E8" w:rsidRDefault="0073127C" w:rsidP="00B37824">
            <w:pPr>
              <w:pStyle w:val="21"/>
              <w:spacing w:afterLines="0" w:after="0" w:line="620" w:lineRule="exact"/>
            </w:pPr>
            <w:r w:rsidRPr="00D507E8">
              <w:rPr>
                <w:rFonts w:hint="eastAsia"/>
              </w:rPr>
              <w:lastRenderedPageBreak/>
              <w:t>（6）</w:t>
            </w:r>
            <w:r w:rsidR="00B0452D" w:rsidRPr="00D507E8">
              <w:t>國立大學校院為辦理各項校園教學設施改善工程，提列工程管理費以支用於工程所需各項管理費用，惟部分學校將工程管理費支用範疇之項目納列於工程契約，並於完工驗收後併入結算，有增加工程管理費提列數及支出之虞，允宜檢討改善</w:t>
            </w:r>
            <w:hyperlink w:anchor="_Toc170768597" w:history="1">
              <w:r w:rsidR="00B101E2" w:rsidRPr="00D507E8">
                <w:rPr>
                  <w:webHidden/>
                </w:rPr>
                <w:tab/>
              </w:r>
            </w:hyperlink>
          </w:p>
        </w:tc>
        <w:tc>
          <w:tcPr>
            <w:tcW w:w="909" w:type="dxa"/>
            <w:vAlign w:val="bottom"/>
          </w:tcPr>
          <w:p w14:paraId="6D034986" w14:textId="335879A7" w:rsidR="0073127C" w:rsidRPr="00D507E8" w:rsidRDefault="000C14EE" w:rsidP="00B37824">
            <w:pPr>
              <w:adjustRightInd w:val="0"/>
              <w:snapToGrid w:val="0"/>
              <w:spacing w:line="620" w:lineRule="exact"/>
              <w:jc w:val="both"/>
              <w:rPr>
                <w:rFonts w:ascii="標楷體" w:eastAsia="標楷體" w:hAnsi="標楷體"/>
                <w:noProof/>
                <w:sz w:val="28"/>
                <w:szCs w:val="28"/>
              </w:rPr>
            </w:pPr>
            <w:r w:rsidRPr="00D507E8">
              <w:rPr>
                <w:rFonts w:ascii="標楷體" w:eastAsia="標楷體" w:hAnsi="標楷體" w:hint="eastAsia"/>
                <w:noProof/>
                <w:sz w:val="28"/>
                <w:szCs w:val="28"/>
              </w:rPr>
              <w:t>乙</w:t>
            </w:r>
            <w:r w:rsidRPr="00D507E8">
              <w:rPr>
                <w:rFonts w:ascii="標楷體" w:eastAsia="標楷體" w:hAnsi="標楷體"/>
                <w:noProof/>
                <w:sz w:val="28"/>
                <w:szCs w:val="28"/>
              </w:rPr>
              <w:t>-</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5</w:t>
            </w:r>
            <w:r w:rsidR="00A022E0" w:rsidRPr="00D507E8">
              <w:rPr>
                <w:rFonts w:ascii="標楷體" w:eastAsia="標楷體" w:hAnsi="標楷體" w:hint="eastAsia"/>
                <w:noProof/>
                <w:sz w:val="28"/>
                <w:szCs w:val="28"/>
              </w:rPr>
              <w:t>4</w:t>
            </w:r>
          </w:p>
        </w:tc>
      </w:tr>
      <w:tr w:rsidR="00D507E8" w:rsidRPr="00D507E8" w14:paraId="5A67B1C5" w14:textId="77777777" w:rsidTr="009B1349">
        <w:trPr>
          <w:trHeight w:val="57"/>
        </w:trPr>
        <w:tc>
          <w:tcPr>
            <w:tcW w:w="9295" w:type="dxa"/>
          </w:tcPr>
          <w:p w14:paraId="58EC78B5" w14:textId="77777777" w:rsidR="005132C2" w:rsidRPr="00D507E8" w:rsidRDefault="000E2857" w:rsidP="00B37824">
            <w:pPr>
              <w:adjustRightInd w:val="0"/>
              <w:snapToGrid w:val="0"/>
              <w:spacing w:afterLines="10" w:after="36"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w:t>
            </w:r>
            <w:r w:rsidR="00603489" w:rsidRPr="00D507E8">
              <w:rPr>
                <w:rFonts w:ascii="標楷體" w:eastAsia="標楷體" w:hAnsi="標楷體" w:hint="eastAsia"/>
                <w:noProof/>
                <w:sz w:val="32"/>
                <w:szCs w:val="32"/>
              </w:rPr>
              <w:t>二</w:t>
            </w:r>
            <w:r w:rsidRPr="00D507E8">
              <w:rPr>
                <w:rFonts w:ascii="標楷體" w:eastAsia="標楷體" w:hAnsi="標楷體" w:hint="eastAsia"/>
                <w:noProof/>
                <w:sz w:val="32"/>
                <w:szCs w:val="32"/>
              </w:rPr>
              <w:t>）</w:t>
            </w:r>
            <w:r w:rsidR="005132C2" w:rsidRPr="00D507E8">
              <w:rPr>
                <w:rFonts w:ascii="標楷體" w:eastAsia="標楷體" w:hAnsi="標楷體" w:hint="eastAsia"/>
                <w:noProof/>
                <w:sz w:val="32"/>
                <w:szCs w:val="32"/>
              </w:rPr>
              <w:t>國立臺灣大學附設醫院作業基金</w:t>
            </w:r>
          </w:p>
        </w:tc>
        <w:tc>
          <w:tcPr>
            <w:tcW w:w="909" w:type="dxa"/>
            <w:vAlign w:val="bottom"/>
          </w:tcPr>
          <w:p w14:paraId="02DFAFCB" w14:textId="77777777" w:rsidR="005132C2" w:rsidRPr="00D507E8" w:rsidRDefault="005132C2" w:rsidP="00B37824">
            <w:pPr>
              <w:adjustRightInd w:val="0"/>
              <w:snapToGrid w:val="0"/>
              <w:spacing w:afterLines="10" w:after="36" w:line="620" w:lineRule="exact"/>
              <w:ind w:leftChars="150" w:left="819" w:hanging="459"/>
              <w:jc w:val="both"/>
              <w:rPr>
                <w:rFonts w:ascii="標楷體" w:eastAsia="標楷體" w:hAnsi="標楷體"/>
                <w:noProof/>
                <w:sz w:val="32"/>
                <w:szCs w:val="32"/>
              </w:rPr>
            </w:pPr>
          </w:p>
        </w:tc>
      </w:tr>
      <w:tr w:rsidR="00D507E8" w:rsidRPr="00D507E8" w14:paraId="1E13D5CC" w14:textId="77777777" w:rsidTr="009B1349">
        <w:trPr>
          <w:trHeight w:val="57"/>
        </w:trPr>
        <w:tc>
          <w:tcPr>
            <w:tcW w:w="9295" w:type="dxa"/>
          </w:tcPr>
          <w:p w14:paraId="571BC728" w14:textId="5A1B39CF" w:rsidR="005132C2" w:rsidRPr="00D507E8" w:rsidRDefault="000E2857" w:rsidP="00B37824">
            <w:pPr>
              <w:pStyle w:val="21"/>
              <w:spacing w:line="620" w:lineRule="exact"/>
              <w:rPr>
                <w:b/>
                <w:bCs/>
              </w:rPr>
            </w:pPr>
            <w:r w:rsidRPr="00D507E8">
              <w:rPr>
                <w:rFonts w:hint="eastAsia"/>
              </w:rPr>
              <w:t>（</w:t>
            </w:r>
            <w:r w:rsidR="00603489" w:rsidRPr="00D507E8">
              <w:rPr>
                <w:rFonts w:hint="eastAsia"/>
              </w:rPr>
              <w:t>1</w:t>
            </w:r>
            <w:r w:rsidRPr="00D507E8">
              <w:rPr>
                <w:rFonts w:hint="eastAsia"/>
              </w:rPr>
              <w:t>）</w:t>
            </w:r>
            <w:r w:rsidR="00B0452D" w:rsidRPr="00D507E8">
              <w:rPr>
                <w:b/>
                <w:bCs/>
              </w:rPr>
              <w:tab/>
            </w:r>
            <w:r w:rsidR="00B0452D" w:rsidRPr="00D507E8">
              <w:t>臺大醫院各分院為提升醫療品質，近年來辦理多項重大公共工程計畫，惟自有資金不足，多仰賴總院以投資或借款方式挹注，又總院亦規劃辦理多項重大公共工程計畫，資金需求龐鉅，允宜通盤檢討中長期資金運用規劃，並督促各分院提升營運績效，以利財務穩健及永續發展</w:t>
            </w:r>
            <w:hyperlink w:anchor="_Toc170768597" w:history="1">
              <w:r w:rsidR="003F7D96" w:rsidRPr="00D507E8">
                <w:rPr>
                  <w:b/>
                  <w:bCs/>
                  <w:webHidden/>
                </w:rPr>
                <w:tab/>
              </w:r>
            </w:hyperlink>
          </w:p>
        </w:tc>
        <w:tc>
          <w:tcPr>
            <w:tcW w:w="909" w:type="dxa"/>
            <w:vAlign w:val="bottom"/>
          </w:tcPr>
          <w:p w14:paraId="5FB42C49" w14:textId="0123A5C7" w:rsidR="005132C2" w:rsidRPr="00D507E8" w:rsidRDefault="005132C2" w:rsidP="00B37824">
            <w:pPr>
              <w:adjustRightInd w:val="0"/>
              <w:snapToGrid w:val="0"/>
              <w:spacing w:afterLines="10" w:after="36" w:line="62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A022E0" w:rsidRPr="00D507E8">
              <w:rPr>
                <w:rFonts w:ascii="標楷體" w:eastAsia="標楷體" w:hAnsi="標楷體" w:hint="eastAsia"/>
                <w:noProof/>
                <w:sz w:val="28"/>
                <w:szCs w:val="28"/>
              </w:rPr>
              <w:t>5</w:t>
            </w:r>
            <w:r w:rsidR="00B0452D" w:rsidRPr="00D507E8">
              <w:rPr>
                <w:rFonts w:ascii="標楷體" w:eastAsia="標楷體" w:hAnsi="標楷體" w:hint="eastAsia"/>
                <w:noProof/>
                <w:sz w:val="28"/>
                <w:szCs w:val="28"/>
              </w:rPr>
              <w:t>9</w:t>
            </w:r>
          </w:p>
        </w:tc>
      </w:tr>
      <w:tr w:rsidR="00D507E8" w:rsidRPr="00D507E8" w14:paraId="54C4853E" w14:textId="77777777" w:rsidTr="009B1349">
        <w:trPr>
          <w:trHeight w:val="57"/>
        </w:trPr>
        <w:tc>
          <w:tcPr>
            <w:tcW w:w="9295" w:type="dxa"/>
          </w:tcPr>
          <w:p w14:paraId="79FDAE73" w14:textId="30C68DC4" w:rsidR="005132C2" w:rsidRPr="00D507E8" w:rsidRDefault="000E2857" w:rsidP="00B37824">
            <w:pPr>
              <w:pStyle w:val="21"/>
              <w:spacing w:line="620" w:lineRule="exact"/>
              <w:rPr>
                <w:b/>
                <w:bCs/>
              </w:rPr>
            </w:pPr>
            <w:r w:rsidRPr="00D507E8">
              <w:rPr>
                <w:rFonts w:hint="eastAsia"/>
              </w:rPr>
              <w:t>（</w:t>
            </w:r>
            <w:r w:rsidR="00603489" w:rsidRPr="00D507E8">
              <w:rPr>
                <w:rFonts w:hint="eastAsia"/>
              </w:rPr>
              <w:t>2</w:t>
            </w:r>
            <w:r w:rsidRPr="00D507E8">
              <w:rPr>
                <w:rFonts w:hint="eastAsia"/>
              </w:rPr>
              <w:t>）</w:t>
            </w:r>
            <w:r w:rsidR="00B0452D" w:rsidRPr="00D507E8">
              <w:t>政府為持續完善癌症醫療照護，設立臺大醫院癌醫中心分院，惟</w:t>
            </w:r>
            <w:r w:rsidR="00B0452D" w:rsidRPr="00D507E8">
              <w:rPr>
                <w:spacing w:val="-1"/>
              </w:rPr>
              <w:t>囿於醫事人力不足，及質子中心治療室之設置未達原規劃規模，</w:t>
            </w:r>
            <w:r w:rsidR="00B0452D" w:rsidRPr="00D507E8">
              <w:t>致醫療服務量未如預期，允宜研謀改善，以提供癌症病患適切之醫療照護</w:t>
            </w:r>
            <w:hyperlink w:anchor="_Toc170768597" w:history="1">
              <w:r w:rsidR="00310CB5" w:rsidRPr="00D507E8">
                <w:rPr>
                  <w:b/>
                  <w:bCs/>
                  <w:webHidden/>
                </w:rPr>
                <w:tab/>
              </w:r>
            </w:hyperlink>
          </w:p>
        </w:tc>
        <w:tc>
          <w:tcPr>
            <w:tcW w:w="909" w:type="dxa"/>
            <w:vAlign w:val="bottom"/>
          </w:tcPr>
          <w:p w14:paraId="141A6C96" w14:textId="2E3EB7B2" w:rsidR="005132C2" w:rsidRPr="00D507E8" w:rsidRDefault="005132C2" w:rsidP="00B37824">
            <w:pPr>
              <w:adjustRightInd w:val="0"/>
              <w:snapToGrid w:val="0"/>
              <w:spacing w:afterLines="10" w:after="36" w:line="620"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BC5D74" w:rsidRPr="00D507E8">
              <w:rPr>
                <w:rFonts w:ascii="標楷體" w:eastAsia="標楷體" w:hAnsi="標楷體" w:hint="eastAsia"/>
                <w:noProof/>
                <w:sz w:val="28"/>
                <w:szCs w:val="28"/>
              </w:rPr>
              <w:t xml:space="preserve"> </w:t>
            </w:r>
            <w:r w:rsidR="00B0452D" w:rsidRPr="00D507E8">
              <w:rPr>
                <w:rFonts w:ascii="標楷體" w:eastAsia="標楷體" w:hAnsi="標楷體" w:hint="eastAsia"/>
                <w:noProof/>
                <w:sz w:val="28"/>
                <w:szCs w:val="28"/>
              </w:rPr>
              <w:t>60</w:t>
            </w:r>
          </w:p>
        </w:tc>
      </w:tr>
      <w:tr w:rsidR="00D507E8" w:rsidRPr="00D507E8" w14:paraId="18B71741" w14:textId="77777777" w:rsidTr="009B1349">
        <w:trPr>
          <w:trHeight w:val="567"/>
        </w:trPr>
        <w:tc>
          <w:tcPr>
            <w:tcW w:w="9295" w:type="dxa"/>
          </w:tcPr>
          <w:p w14:paraId="123871B2" w14:textId="77777777" w:rsidR="005132C2" w:rsidRPr="00D507E8" w:rsidRDefault="000E2857" w:rsidP="00B37824">
            <w:pPr>
              <w:adjustRightInd w:val="0"/>
              <w:snapToGrid w:val="0"/>
              <w:spacing w:afterLines="10" w:after="36"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w:t>
            </w:r>
            <w:r w:rsidR="00603489" w:rsidRPr="00D507E8">
              <w:rPr>
                <w:rFonts w:ascii="標楷體" w:eastAsia="標楷體" w:hAnsi="標楷體" w:hint="eastAsia"/>
                <w:noProof/>
                <w:sz w:val="32"/>
                <w:szCs w:val="32"/>
              </w:rPr>
              <w:t>三</w:t>
            </w:r>
            <w:r w:rsidRPr="00D507E8">
              <w:rPr>
                <w:rFonts w:ascii="標楷體" w:eastAsia="標楷體" w:hAnsi="標楷體" w:hint="eastAsia"/>
                <w:noProof/>
                <w:sz w:val="32"/>
                <w:szCs w:val="32"/>
              </w:rPr>
              <w:t>）</w:t>
            </w:r>
            <w:r w:rsidR="005132C2" w:rsidRPr="00D507E8">
              <w:rPr>
                <w:rFonts w:ascii="標楷體" w:eastAsia="標楷體" w:hAnsi="標楷體" w:hint="eastAsia"/>
                <w:noProof/>
                <w:sz w:val="32"/>
                <w:szCs w:val="32"/>
              </w:rPr>
              <w:t>國立成功大學附設醫院作業基金</w:t>
            </w:r>
          </w:p>
        </w:tc>
        <w:tc>
          <w:tcPr>
            <w:tcW w:w="909" w:type="dxa"/>
            <w:vAlign w:val="bottom"/>
          </w:tcPr>
          <w:p w14:paraId="1A6E68CC" w14:textId="77777777" w:rsidR="005132C2" w:rsidRPr="00D507E8" w:rsidRDefault="005132C2" w:rsidP="00B37824">
            <w:pPr>
              <w:adjustRightInd w:val="0"/>
              <w:snapToGrid w:val="0"/>
              <w:spacing w:afterLines="10" w:after="36" w:line="620" w:lineRule="exact"/>
              <w:ind w:leftChars="150" w:left="819" w:hanging="459"/>
              <w:jc w:val="both"/>
              <w:rPr>
                <w:rFonts w:ascii="標楷體" w:eastAsia="標楷體" w:hAnsi="標楷體"/>
                <w:noProof/>
                <w:sz w:val="32"/>
                <w:szCs w:val="32"/>
              </w:rPr>
            </w:pPr>
          </w:p>
        </w:tc>
      </w:tr>
      <w:tr w:rsidR="00D507E8" w:rsidRPr="00D507E8" w14:paraId="3CB2485E" w14:textId="77777777" w:rsidTr="009B1349">
        <w:tc>
          <w:tcPr>
            <w:tcW w:w="9295" w:type="dxa"/>
          </w:tcPr>
          <w:p w14:paraId="7A2B332D" w14:textId="55E15028" w:rsidR="00B0452D" w:rsidRPr="00D507E8" w:rsidRDefault="00B0452D" w:rsidP="00B37824">
            <w:pPr>
              <w:pStyle w:val="11"/>
              <w:adjustRightInd w:val="0"/>
              <w:snapToGrid w:val="0"/>
              <w:spacing w:afterLines="10" w:after="36" w:line="620" w:lineRule="exact"/>
              <w:ind w:left="1332"/>
              <w:rPr>
                <w:bCs/>
              </w:rPr>
            </w:pPr>
            <w:r w:rsidRPr="00D507E8">
              <w:rPr>
                <w:bCs/>
              </w:rPr>
              <w:t>成大醫院因應高齡病患醫療照護辦理老人醫院計畫，為優化友善環境或考量使用需求，經2次修正計畫，增加工程經費並延後營運時程，又執行階段因施工界面待整合等，致工程進度落後，允宜研謀改善，並積極趲趕工進，以提升預算執行效能</w:t>
            </w:r>
            <w:hyperlink w:anchor="_Toc170768594" w:history="1">
              <w:r w:rsidRPr="00D507E8">
                <w:rPr>
                  <w:bCs/>
                  <w:webHidden/>
                </w:rPr>
                <w:tab/>
              </w:r>
            </w:hyperlink>
          </w:p>
        </w:tc>
        <w:tc>
          <w:tcPr>
            <w:tcW w:w="909" w:type="dxa"/>
            <w:vAlign w:val="bottom"/>
          </w:tcPr>
          <w:p w14:paraId="66574300" w14:textId="2F1CD93E" w:rsidR="00B0452D" w:rsidRPr="00D507E8" w:rsidRDefault="00B0452D" w:rsidP="00B37824">
            <w:pPr>
              <w:adjustRightInd w:val="0"/>
              <w:snapToGrid w:val="0"/>
              <w:spacing w:afterLines="10" w:after="36" w:line="620" w:lineRule="exact"/>
              <w:jc w:val="both"/>
              <w:rPr>
                <w:rFonts w:ascii="標楷體" w:eastAsia="標楷體" w:hAnsi="標楷體"/>
                <w:sz w:val="28"/>
                <w:szCs w:val="28"/>
              </w:rPr>
            </w:pPr>
            <w:r w:rsidRPr="00D507E8">
              <w:rPr>
                <w:rFonts w:ascii="標楷體" w:eastAsia="標楷體" w:hAnsi="標楷體" w:hint="eastAsia"/>
                <w:noProof/>
                <w:sz w:val="28"/>
                <w:szCs w:val="28"/>
              </w:rPr>
              <w:t>乙- 63</w:t>
            </w:r>
          </w:p>
        </w:tc>
      </w:tr>
      <w:tr w:rsidR="00D507E8" w:rsidRPr="00D507E8" w14:paraId="6D200FD1" w14:textId="77777777" w:rsidTr="009B1349">
        <w:trPr>
          <w:trHeight w:val="567"/>
        </w:trPr>
        <w:tc>
          <w:tcPr>
            <w:tcW w:w="9295" w:type="dxa"/>
            <w:vAlign w:val="center"/>
          </w:tcPr>
          <w:p w14:paraId="590A46C2" w14:textId="77777777" w:rsidR="003F7D96" w:rsidRPr="00D507E8" w:rsidRDefault="003F7D96" w:rsidP="00B37824">
            <w:pPr>
              <w:adjustRightInd w:val="0"/>
              <w:snapToGrid w:val="0"/>
              <w:spacing w:afterLines="10" w:after="36"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（四）國立陽明交通大學附設醫院作業基金</w:t>
            </w:r>
          </w:p>
        </w:tc>
        <w:tc>
          <w:tcPr>
            <w:tcW w:w="909" w:type="dxa"/>
            <w:vAlign w:val="bottom"/>
          </w:tcPr>
          <w:p w14:paraId="7A4967CD" w14:textId="77777777" w:rsidR="003F7D96" w:rsidRPr="00D507E8" w:rsidRDefault="003F7D96" w:rsidP="00B37824">
            <w:pPr>
              <w:adjustRightInd w:val="0"/>
              <w:snapToGrid w:val="0"/>
              <w:spacing w:afterLines="10" w:after="36" w:line="620" w:lineRule="exact"/>
              <w:ind w:leftChars="150" w:left="819" w:hanging="459"/>
              <w:jc w:val="both"/>
              <w:rPr>
                <w:rFonts w:ascii="標楷體" w:eastAsia="標楷體" w:hAnsi="標楷體"/>
                <w:noProof/>
                <w:sz w:val="32"/>
                <w:szCs w:val="32"/>
              </w:rPr>
            </w:pPr>
          </w:p>
        </w:tc>
      </w:tr>
      <w:tr w:rsidR="00D507E8" w:rsidRPr="00D507E8" w14:paraId="09D4C3E7" w14:textId="77777777" w:rsidTr="009B1349">
        <w:tc>
          <w:tcPr>
            <w:tcW w:w="9295" w:type="dxa"/>
          </w:tcPr>
          <w:p w14:paraId="020BB7F2" w14:textId="0CAA0FBD" w:rsidR="003F7D96" w:rsidRPr="00D507E8" w:rsidRDefault="00B0452D" w:rsidP="00B37824">
            <w:pPr>
              <w:pStyle w:val="11"/>
              <w:adjustRightInd w:val="0"/>
              <w:snapToGrid w:val="0"/>
              <w:spacing w:afterLines="10" w:after="36" w:line="620" w:lineRule="exact"/>
              <w:ind w:left="1332"/>
              <w:rPr>
                <w:bCs/>
              </w:rPr>
            </w:pPr>
            <w:r w:rsidRPr="00D507E8">
              <w:rPr>
                <w:bCs/>
              </w:rPr>
              <w:t>國立陽明交通大學附設醫院為應營運發展所需辦理蘭陽院區增建工程，惟未審慎評估空間用途，變更需求規劃，增加細部設計時程</w:t>
            </w:r>
            <w:r w:rsidRPr="00D507E8">
              <w:rPr>
                <w:bCs/>
              </w:rPr>
              <w:lastRenderedPageBreak/>
              <w:t>及工程預算，復因估列工程預算與市場行情存有落差，致工程招標作業歷經多次流標始決標，影響工進及預算執行效率，允宜研謀改善，以達成發展急重症等醫療業務之目標</w:t>
            </w:r>
            <w:hyperlink w:anchor="_Toc170768594" w:history="1">
              <w:r w:rsidR="003F7D96" w:rsidRPr="00D507E8">
                <w:rPr>
                  <w:bCs/>
                  <w:webHidden/>
                </w:rPr>
                <w:tab/>
              </w:r>
            </w:hyperlink>
          </w:p>
        </w:tc>
        <w:tc>
          <w:tcPr>
            <w:tcW w:w="909" w:type="dxa"/>
            <w:vAlign w:val="bottom"/>
          </w:tcPr>
          <w:p w14:paraId="72477629" w14:textId="77777777" w:rsidR="00B37824" w:rsidRPr="00D507E8" w:rsidRDefault="00B37824" w:rsidP="00B37824">
            <w:pPr>
              <w:adjustRightInd w:val="0"/>
              <w:snapToGrid w:val="0"/>
              <w:spacing w:afterLines="10" w:after="36" w:line="620" w:lineRule="exact"/>
              <w:jc w:val="both"/>
              <w:rPr>
                <w:rFonts w:ascii="標楷體" w:eastAsia="標楷體" w:hAnsi="標楷體"/>
                <w:noProof/>
                <w:sz w:val="28"/>
                <w:szCs w:val="28"/>
              </w:rPr>
            </w:pPr>
          </w:p>
          <w:p w14:paraId="4D4CB862" w14:textId="77777777" w:rsidR="00B37824" w:rsidRPr="00D507E8" w:rsidRDefault="00B37824" w:rsidP="00B37824">
            <w:pPr>
              <w:adjustRightInd w:val="0"/>
              <w:snapToGrid w:val="0"/>
              <w:spacing w:afterLines="10" w:after="36" w:line="620" w:lineRule="exact"/>
              <w:jc w:val="both"/>
              <w:rPr>
                <w:rFonts w:ascii="標楷體" w:eastAsia="標楷體" w:hAnsi="標楷體"/>
                <w:noProof/>
                <w:sz w:val="28"/>
                <w:szCs w:val="28"/>
              </w:rPr>
            </w:pPr>
          </w:p>
          <w:p w14:paraId="27132307" w14:textId="77777777" w:rsidR="00B37824" w:rsidRPr="00D507E8" w:rsidRDefault="00B37824" w:rsidP="00B37824">
            <w:pPr>
              <w:adjustRightInd w:val="0"/>
              <w:snapToGrid w:val="0"/>
              <w:spacing w:afterLines="10" w:after="36" w:line="620" w:lineRule="exact"/>
              <w:jc w:val="both"/>
              <w:rPr>
                <w:rFonts w:ascii="標楷體" w:eastAsia="標楷體" w:hAnsi="標楷體"/>
                <w:noProof/>
                <w:sz w:val="28"/>
                <w:szCs w:val="28"/>
              </w:rPr>
            </w:pPr>
          </w:p>
          <w:p w14:paraId="67AB927E" w14:textId="77777777" w:rsidR="00B37824" w:rsidRPr="00D507E8" w:rsidRDefault="00B37824" w:rsidP="00B37824">
            <w:pPr>
              <w:adjustRightInd w:val="0"/>
              <w:snapToGrid w:val="0"/>
              <w:spacing w:afterLines="10" w:after="36" w:line="620" w:lineRule="exact"/>
              <w:jc w:val="both"/>
              <w:rPr>
                <w:rFonts w:ascii="標楷體" w:eastAsia="標楷體" w:hAnsi="標楷體"/>
                <w:noProof/>
                <w:sz w:val="28"/>
                <w:szCs w:val="28"/>
              </w:rPr>
            </w:pPr>
          </w:p>
          <w:p w14:paraId="169C6B80" w14:textId="24338615" w:rsidR="003F7D96" w:rsidRPr="00D507E8" w:rsidRDefault="003F7D96" w:rsidP="00B37824">
            <w:pPr>
              <w:adjustRightInd w:val="0"/>
              <w:snapToGrid w:val="0"/>
              <w:spacing w:afterLines="10" w:after="36" w:line="620"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B0452D" w:rsidRPr="00D507E8">
              <w:rPr>
                <w:rFonts w:ascii="標楷體" w:eastAsia="標楷體" w:hAnsi="標楷體" w:hint="eastAsia"/>
                <w:noProof/>
                <w:sz w:val="28"/>
                <w:szCs w:val="28"/>
              </w:rPr>
              <w:t>66</w:t>
            </w:r>
          </w:p>
        </w:tc>
      </w:tr>
      <w:tr w:rsidR="00D507E8" w:rsidRPr="00D507E8" w14:paraId="433784D3" w14:textId="77777777" w:rsidTr="009B1349">
        <w:trPr>
          <w:trHeight w:val="567"/>
        </w:trPr>
        <w:tc>
          <w:tcPr>
            <w:tcW w:w="9295" w:type="dxa"/>
          </w:tcPr>
          <w:p w14:paraId="426C3A74" w14:textId="77777777" w:rsidR="003F7D96" w:rsidRPr="00D507E8" w:rsidRDefault="003F7D96" w:rsidP="00B37824">
            <w:pPr>
              <w:adjustRightInd w:val="0"/>
              <w:snapToGrid w:val="0"/>
              <w:spacing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lastRenderedPageBreak/>
              <w:t>（五）教育部所屬機構作業基金</w:t>
            </w:r>
          </w:p>
        </w:tc>
        <w:tc>
          <w:tcPr>
            <w:tcW w:w="909" w:type="dxa"/>
            <w:vAlign w:val="bottom"/>
          </w:tcPr>
          <w:p w14:paraId="4D0B3D32" w14:textId="77777777" w:rsidR="003F7D96" w:rsidRPr="00D507E8" w:rsidRDefault="003F7D96" w:rsidP="00702072">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0B1282F7" w14:textId="77777777" w:rsidTr="009B1349">
        <w:tc>
          <w:tcPr>
            <w:tcW w:w="9295" w:type="dxa"/>
          </w:tcPr>
          <w:p w14:paraId="43EF6E71" w14:textId="23DEA1F1" w:rsidR="003F7D96" w:rsidRPr="00D507E8" w:rsidRDefault="00B0452D" w:rsidP="00B37824">
            <w:pPr>
              <w:pStyle w:val="11"/>
              <w:adjustRightInd w:val="0"/>
              <w:snapToGrid w:val="0"/>
              <w:spacing w:line="620" w:lineRule="exact"/>
              <w:ind w:left="1332"/>
            </w:pPr>
            <w:r w:rsidRPr="00D507E8">
              <w:t>教育部設置所屬機構作業基金增進社教機構經營管理彈性，提供優質館務服務，惟營運結果連年短絀、海生館資本支出預算執行進度未臻理想，允宜督促研謀改善</w:t>
            </w:r>
            <w:hyperlink w:anchor="_Toc170768594" w:history="1">
              <w:r w:rsidR="003F7D96" w:rsidRPr="00D507E8">
                <w:rPr>
                  <w:webHidden/>
                </w:rPr>
                <w:tab/>
              </w:r>
            </w:hyperlink>
          </w:p>
        </w:tc>
        <w:tc>
          <w:tcPr>
            <w:tcW w:w="909" w:type="dxa"/>
            <w:vAlign w:val="bottom"/>
          </w:tcPr>
          <w:p w14:paraId="536CAC15" w14:textId="609BB2A9" w:rsidR="003F7D96" w:rsidRPr="00D507E8" w:rsidRDefault="003F7D96"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6</w:t>
            </w:r>
            <w:r w:rsidR="00B0452D" w:rsidRPr="00D507E8">
              <w:rPr>
                <w:rFonts w:ascii="標楷體" w:eastAsia="標楷體" w:hAnsi="標楷體" w:hint="eastAsia"/>
                <w:noProof/>
                <w:sz w:val="28"/>
                <w:szCs w:val="28"/>
              </w:rPr>
              <w:t>9</w:t>
            </w:r>
          </w:p>
        </w:tc>
      </w:tr>
      <w:tr w:rsidR="00D507E8" w:rsidRPr="00D507E8" w14:paraId="2BB6B939" w14:textId="77777777" w:rsidTr="009B1349">
        <w:trPr>
          <w:trHeight w:val="567"/>
        </w:trPr>
        <w:tc>
          <w:tcPr>
            <w:tcW w:w="9295" w:type="dxa"/>
          </w:tcPr>
          <w:p w14:paraId="6036EF55" w14:textId="77777777" w:rsidR="003F7D96" w:rsidRPr="00D507E8" w:rsidRDefault="003F7D96" w:rsidP="00B37824">
            <w:pPr>
              <w:adjustRightInd w:val="0"/>
              <w:snapToGrid w:val="0"/>
              <w:spacing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（六）國立高級中等學校校務基金</w:t>
            </w:r>
          </w:p>
        </w:tc>
        <w:tc>
          <w:tcPr>
            <w:tcW w:w="909" w:type="dxa"/>
            <w:vAlign w:val="bottom"/>
          </w:tcPr>
          <w:p w14:paraId="36887329" w14:textId="77777777" w:rsidR="003F7D96" w:rsidRPr="00D507E8" w:rsidRDefault="003F7D96" w:rsidP="00702072">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1E65A66A" w14:textId="77777777" w:rsidTr="009B1349">
        <w:tc>
          <w:tcPr>
            <w:tcW w:w="9295" w:type="dxa"/>
          </w:tcPr>
          <w:p w14:paraId="1BEC8492" w14:textId="26FDFD8D" w:rsidR="003F7D96" w:rsidRPr="00D507E8" w:rsidRDefault="00B0452D" w:rsidP="00B37824">
            <w:pPr>
              <w:pStyle w:val="11"/>
              <w:adjustRightInd w:val="0"/>
              <w:snapToGrid w:val="0"/>
              <w:spacing w:line="620" w:lineRule="exact"/>
              <w:ind w:left="1332"/>
            </w:pPr>
            <w:r w:rsidRPr="00D507E8">
              <w:rPr>
                <w:kern w:val="32"/>
              </w:rPr>
              <w:t>加強管理國立高級中等學校校務基金，惟部分學校累計短絀持續擴大或淨現金流量減少，潛藏校務營運風險，以及學生宿舍使用管理未臻完善，允宜研謀改善，以健全基金財務管理，提升資產使用效益</w:t>
            </w:r>
            <w:hyperlink w:anchor="_Toc170768594" w:history="1">
              <w:r w:rsidR="003F7D96" w:rsidRPr="00D507E8">
                <w:rPr>
                  <w:webHidden/>
                </w:rPr>
                <w:tab/>
              </w:r>
            </w:hyperlink>
          </w:p>
        </w:tc>
        <w:tc>
          <w:tcPr>
            <w:tcW w:w="909" w:type="dxa"/>
            <w:vAlign w:val="bottom"/>
          </w:tcPr>
          <w:p w14:paraId="5BA685BE" w14:textId="65820F9F" w:rsidR="003F7D96" w:rsidRPr="00D507E8" w:rsidRDefault="003F7D96"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乙- 7</w:t>
            </w:r>
            <w:r w:rsidR="00B0452D" w:rsidRPr="00D507E8">
              <w:rPr>
                <w:rFonts w:ascii="標楷體" w:eastAsia="標楷體" w:hAnsi="標楷體" w:hint="eastAsia"/>
                <w:noProof/>
                <w:sz w:val="28"/>
                <w:szCs w:val="28"/>
              </w:rPr>
              <w:t>3</w:t>
            </w:r>
          </w:p>
        </w:tc>
      </w:tr>
      <w:tr w:rsidR="00D507E8" w:rsidRPr="00D507E8" w14:paraId="2C02F1DD" w14:textId="77777777" w:rsidTr="009B1349">
        <w:trPr>
          <w:trHeight w:val="624"/>
        </w:trPr>
        <w:tc>
          <w:tcPr>
            <w:tcW w:w="9295" w:type="dxa"/>
          </w:tcPr>
          <w:p w14:paraId="59B99BD1" w14:textId="77777777" w:rsidR="003F7D96" w:rsidRPr="00D507E8" w:rsidRDefault="003F7D96" w:rsidP="00B37824">
            <w:pPr>
              <w:adjustRightInd w:val="0"/>
              <w:snapToGrid w:val="0"/>
              <w:spacing w:line="6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五、法務部主管</w:t>
            </w:r>
          </w:p>
        </w:tc>
        <w:tc>
          <w:tcPr>
            <w:tcW w:w="909" w:type="dxa"/>
            <w:vAlign w:val="bottom"/>
          </w:tcPr>
          <w:p w14:paraId="409B972A" w14:textId="77777777" w:rsidR="003F7D96" w:rsidRPr="00D507E8" w:rsidRDefault="003F7D96" w:rsidP="00702072">
            <w:pPr>
              <w:adjustRightInd w:val="0"/>
              <w:snapToGrid w:val="0"/>
              <w:spacing w:afterLines="5" w:after="18" w:line="628" w:lineRule="exact"/>
              <w:ind w:leftChars="100" w:left="240"/>
              <w:jc w:val="both"/>
              <w:rPr>
                <w:rFonts w:ascii="標楷體" w:eastAsia="標楷體" w:hAnsi="標楷體"/>
                <w:b/>
                <w:noProof/>
                <w:sz w:val="32"/>
                <w:szCs w:val="32"/>
              </w:rPr>
            </w:pPr>
          </w:p>
        </w:tc>
      </w:tr>
      <w:tr w:rsidR="00D507E8" w:rsidRPr="00D507E8" w14:paraId="58473D90" w14:textId="77777777" w:rsidTr="009B1349">
        <w:trPr>
          <w:trHeight w:val="624"/>
        </w:trPr>
        <w:tc>
          <w:tcPr>
            <w:tcW w:w="9295" w:type="dxa"/>
          </w:tcPr>
          <w:p w14:paraId="08056954" w14:textId="77777777" w:rsidR="003F7D96" w:rsidRPr="00D507E8" w:rsidRDefault="003F7D96" w:rsidP="00B37824">
            <w:pPr>
              <w:adjustRightInd w:val="0"/>
              <w:snapToGrid w:val="0"/>
              <w:spacing w:line="620" w:lineRule="exact"/>
              <w:ind w:leftChars="200" w:left="939" w:hanging="459"/>
              <w:jc w:val="both"/>
              <w:rPr>
                <w:rFonts w:ascii="標楷體" w:eastAsia="標楷體" w:hAnsi="標楷體"/>
                <w:noProof/>
                <w:sz w:val="32"/>
                <w:szCs w:val="32"/>
                <w:highlight w:val="yellow"/>
              </w:rPr>
            </w:pPr>
            <w:r w:rsidRPr="00D507E8">
              <w:rPr>
                <w:rFonts w:ascii="標楷體" w:eastAsia="標楷體" w:hAnsi="標楷體" w:hint="eastAsia"/>
                <w:noProof/>
                <w:sz w:val="32"/>
                <w:szCs w:val="32"/>
              </w:rPr>
              <w:t>法務部矯正機關作業基金</w:t>
            </w:r>
          </w:p>
        </w:tc>
        <w:tc>
          <w:tcPr>
            <w:tcW w:w="909" w:type="dxa"/>
            <w:vAlign w:val="bottom"/>
          </w:tcPr>
          <w:p w14:paraId="52A67E47" w14:textId="77777777" w:rsidR="003F7D96" w:rsidRPr="00D507E8" w:rsidRDefault="003F7D96" w:rsidP="00702072">
            <w:pPr>
              <w:adjustRightInd w:val="0"/>
              <w:snapToGrid w:val="0"/>
              <w:spacing w:afterLines="5" w:after="18" w:line="628" w:lineRule="exact"/>
              <w:ind w:leftChars="200" w:left="939" w:hanging="459"/>
              <w:jc w:val="both"/>
              <w:rPr>
                <w:rFonts w:ascii="標楷體" w:eastAsia="標楷體" w:hAnsi="標楷體"/>
                <w:noProof/>
                <w:sz w:val="32"/>
                <w:szCs w:val="32"/>
                <w:highlight w:val="yellow"/>
              </w:rPr>
            </w:pPr>
          </w:p>
        </w:tc>
      </w:tr>
      <w:tr w:rsidR="00D507E8" w:rsidRPr="00D507E8" w14:paraId="07C8BD58" w14:textId="77777777" w:rsidTr="009B1349">
        <w:tc>
          <w:tcPr>
            <w:tcW w:w="9295" w:type="dxa"/>
          </w:tcPr>
          <w:p w14:paraId="40119A00" w14:textId="78C1A78B" w:rsidR="003F7D96" w:rsidRPr="00D507E8" w:rsidRDefault="00B0452D" w:rsidP="00B37824">
            <w:pPr>
              <w:pStyle w:val="11"/>
              <w:adjustRightInd w:val="0"/>
              <w:snapToGrid w:val="0"/>
              <w:spacing w:line="620" w:lineRule="exact"/>
              <w:ind w:left="1332"/>
              <w:jc w:val="distribute"/>
              <w:rPr>
                <w:bCs/>
                <w:spacing w:val="-1"/>
              </w:rPr>
            </w:pPr>
            <w:r w:rsidRPr="00D507E8">
              <w:rPr>
                <w:rFonts w:cstheme="minorBidi"/>
                <w:bCs/>
                <w:spacing w:val="-1"/>
              </w:rPr>
              <w:t>矯正機關作業基金補助清寒收容人疾病醫療費用，惟整體收容人醫療欠費金額逐年增加，又收容人移監相關欠費未能持續催繳，影響特約醫療院所合作意願，允宜積極研謀改善，以保障收容人就醫權益及提升收繳成效</w:t>
            </w:r>
            <w:hyperlink w:anchor="_Toc170768597" w:history="1">
              <w:r w:rsidR="000A0979" w:rsidRPr="00D507E8">
                <w:rPr>
                  <w:webHidden/>
                  <w:spacing w:val="-1"/>
                </w:rPr>
                <w:tab/>
              </w:r>
            </w:hyperlink>
          </w:p>
        </w:tc>
        <w:tc>
          <w:tcPr>
            <w:tcW w:w="909" w:type="dxa"/>
            <w:vAlign w:val="bottom"/>
          </w:tcPr>
          <w:p w14:paraId="7E4DBFEC" w14:textId="5C9A0F46" w:rsidR="003F7D96" w:rsidRPr="00D507E8" w:rsidRDefault="003F7D96" w:rsidP="00702072">
            <w:pPr>
              <w:adjustRightInd w:val="0"/>
              <w:snapToGrid w:val="0"/>
              <w:spacing w:afterLines="5" w:after="18" w:line="628" w:lineRule="exact"/>
              <w:jc w:val="both"/>
              <w:rPr>
                <w:rFonts w:ascii="標楷體" w:eastAsia="標楷體" w:hAnsi="標楷體"/>
                <w:spacing w:val="4"/>
                <w:sz w:val="28"/>
                <w:szCs w:val="28"/>
              </w:rPr>
            </w:pPr>
            <w:r w:rsidRPr="00D507E8">
              <w:rPr>
                <w:rFonts w:ascii="標楷體" w:eastAsia="標楷體" w:hAnsi="標楷體" w:hint="eastAsia"/>
                <w:noProof/>
                <w:spacing w:val="4"/>
                <w:sz w:val="28"/>
                <w:szCs w:val="28"/>
              </w:rPr>
              <w:t xml:space="preserve">乙- </w:t>
            </w:r>
            <w:r w:rsidR="00A022E0" w:rsidRPr="00D507E8">
              <w:rPr>
                <w:rFonts w:ascii="標楷體" w:eastAsia="標楷體" w:hAnsi="標楷體" w:hint="eastAsia"/>
                <w:noProof/>
                <w:spacing w:val="4"/>
                <w:sz w:val="28"/>
                <w:szCs w:val="28"/>
              </w:rPr>
              <w:t>7</w:t>
            </w:r>
            <w:r w:rsidR="00B0452D" w:rsidRPr="00D507E8">
              <w:rPr>
                <w:rFonts w:ascii="標楷體" w:eastAsia="標楷體" w:hAnsi="標楷體" w:hint="eastAsia"/>
                <w:noProof/>
                <w:spacing w:val="4"/>
                <w:sz w:val="28"/>
                <w:szCs w:val="28"/>
              </w:rPr>
              <w:t>6</w:t>
            </w:r>
          </w:p>
        </w:tc>
      </w:tr>
      <w:tr w:rsidR="00D507E8" w:rsidRPr="00D507E8" w14:paraId="699BE071" w14:textId="77777777" w:rsidTr="009B1349">
        <w:tc>
          <w:tcPr>
            <w:tcW w:w="9295" w:type="dxa"/>
          </w:tcPr>
          <w:p w14:paraId="3B148F24" w14:textId="77777777" w:rsidR="003F7D96" w:rsidRPr="00D507E8" w:rsidRDefault="003F7D96" w:rsidP="00B37824">
            <w:pPr>
              <w:adjustRightInd w:val="0"/>
              <w:snapToGrid w:val="0"/>
              <w:spacing w:line="6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六、經濟部主管</w:t>
            </w:r>
          </w:p>
        </w:tc>
        <w:tc>
          <w:tcPr>
            <w:tcW w:w="909" w:type="dxa"/>
            <w:vAlign w:val="bottom"/>
          </w:tcPr>
          <w:p w14:paraId="1EC43E6F" w14:textId="77777777" w:rsidR="003F7D96" w:rsidRPr="00D507E8" w:rsidRDefault="003F7D96" w:rsidP="00702072">
            <w:pPr>
              <w:adjustRightInd w:val="0"/>
              <w:snapToGrid w:val="0"/>
              <w:spacing w:afterLines="5" w:after="18" w:line="628" w:lineRule="exact"/>
              <w:ind w:leftChars="100" w:left="240"/>
              <w:jc w:val="both"/>
              <w:rPr>
                <w:rFonts w:ascii="標楷體" w:eastAsia="標楷體" w:hAnsi="標楷體"/>
                <w:b/>
                <w:noProof/>
                <w:sz w:val="32"/>
                <w:szCs w:val="32"/>
              </w:rPr>
            </w:pPr>
          </w:p>
        </w:tc>
      </w:tr>
      <w:tr w:rsidR="00D507E8" w:rsidRPr="00D507E8" w14:paraId="3C631B2D" w14:textId="77777777" w:rsidTr="009B1349">
        <w:tc>
          <w:tcPr>
            <w:tcW w:w="9295" w:type="dxa"/>
          </w:tcPr>
          <w:p w14:paraId="1BFE5121" w14:textId="77777777" w:rsidR="003F7D96" w:rsidRPr="00D507E8" w:rsidRDefault="003F7D96" w:rsidP="00B37824">
            <w:pPr>
              <w:adjustRightInd w:val="0"/>
              <w:snapToGrid w:val="0"/>
              <w:spacing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（一）經濟作業基金</w:t>
            </w:r>
          </w:p>
        </w:tc>
        <w:tc>
          <w:tcPr>
            <w:tcW w:w="909" w:type="dxa"/>
            <w:vAlign w:val="bottom"/>
          </w:tcPr>
          <w:p w14:paraId="067B1F0E" w14:textId="77777777" w:rsidR="003F7D96" w:rsidRPr="00D507E8" w:rsidRDefault="003F7D96" w:rsidP="00702072">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7B2998D7" w14:textId="77777777" w:rsidTr="009B1349">
        <w:tc>
          <w:tcPr>
            <w:tcW w:w="9295" w:type="dxa"/>
          </w:tcPr>
          <w:p w14:paraId="411664F0" w14:textId="1FD66033" w:rsidR="003F7D96" w:rsidRPr="00D507E8" w:rsidRDefault="003F7D96" w:rsidP="00B37824">
            <w:pPr>
              <w:pStyle w:val="21"/>
              <w:spacing w:afterLines="0" w:after="0" w:line="620" w:lineRule="exact"/>
            </w:pPr>
            <w:r w:rsidRPr="00D507E8">
              <w:rPr>
                <w:rFonts w:hint="eastAsia"/>
              </w:rPr>
              <w:t>（1）</w:t>
            </w:r>
            <w:r w:rsidR="00B0452D" w:rsidRPr="00D507E8">
              <w:t>因應臺商回臺投資之用地需求，規劃開發新設產業園區，惟已核定設置園區之公共設施工程進度未如預期；又部分園區已逾核定</w:t>
            </w:r>
            <w:r w:rsidR="00B0452D" w:rsidRPr="00D507E8">
              <w:lastRenderedPageBreak/>
              <w:t>期限仍未完成報編程序，且規劃引進產業類別與核定開發方案存有落差，允宜檢討改善</w:t>
            </w:r>
            <w:hyperlink w:anchor="_Toc170768597" w:history="1">
              <w:r w:rsidRPr="00D507E8">
                <w:rPr>
                  <w:webHidden/>
                </w:rPr>
                <w:tab/>
              </w:r>
            </w:hyperlink>
          </w:p>
        </w:tc>
        <w:tc>
          <w:tcPr>
            <w:tcW w:w="909" w:type="dxa"/>
            <w:vAlign w:val="bottom"/>
          </w:tcPr>
          <w:p w14:paraId="33F11BE4" w14:textId="77777777" w:rsidR="00B37824" w:rsidRPr="00D507E8" w:rsidRDefault="00B37824" w:rsidP="00702072">
            <w:pPr>
              <w:adjustRightInd w:val="0"/>
              <w:snapToGrid w:val="0"/>
              <w:spacing w:afterLines="5" w:after="18" w:line="628" w:lineRule="exact"/>
              <w:jc w:val="both"/>
              <w:rPr>
                <w:rFonts w:ascii="標楷體" w:eastAsia="標楷體" w:hAnsi="標楷體"/>
                <w:noProof/>
                <w:sz w:val="28"/>
                <w:szCs w:val="28"/>
              </w:rPr>
            </w:pPr>
          </w:p>
          <w:p w14:paraId="60922103" w14:textId="77777777" w:rsidR="00B37824" w:rsidRPr="00D507E8" w:rsidRDefault="00B37824" w:rsidP="00702072">
            <w:pPr>
              <w:adjustRightInd w:val="0"/>
              <w:snapToGrid w:val="0"/>
              <w:spacing w:afterLines="5" w:after="18" w:line="628" w:lineRule="exact"/>
              <w:jc w:val="both"/>
              <w:rPr>
                <w:rFonts w:ascii="標楷體" w:eastAsia="標楷體" w:hAnsi="標楷體"/>
                <w:noProof/>
                <w:sz w:val="28"/>
                <w:szCs w:val="28"/>
              </w:rPr>
            </w:pPr>
          </w:p>
          <w:p w14:paraId="3EAD86E1" w14:textId="77777777" w:rsidR="00B37824" w:rsidRPr="00D507E8" w:rsidRDefault="00B37824" w:rsidP="00702072">
            <w:pPr>
              <w:adjustRightInd w:val="0"/>
              <w:snapToGrid w:val="0"/>
              <w:spacing w:afterLines="5" w:after="18" w:line="628" w:lineRule="exact"/>
              <w:jc w:val="both"/>
              <w:rPr>
                <w:rFonts w:ascii="標楷體" w:eastAsia="標楷體" w:hAnsi="標楷體"/>
                <w:noProof/>
                <w:sz w:val="28"/>
                <w:szCs w:val="28"/>
              </w:rPr>
            </w:pPr>
          </w:p>
          <w:p w14:paraId="132B31FE" w14:textId="61095923" w:rsidR="003F7D96" w:rsidRPr="00D507E8" w:rsidRDefault="003F7D96" w:rsidP="00702072">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7</w:t>
            </w:r>
            <w:r w:rsidR="00B0452D" w:rsidRPr="00D507E8">
              <w:rPr>
                <w:rFonts w:ascii="標楷體" w:eastAsia="標楷體" w:hAnsi="標楷體" w:hint="eastAsia"/>
                <w:noProof/>
                <w:sz w:val="28"/>
                <w:szCs w:val="28"/>
              </w:rPr>
              <w:t>9</w:t>
            </w:r>
          </w:p>
        </w:tc>
      </w:tr>
      <w:tr w:rsidR="00D507E8" w:rsidRPr="00D507E8" w14:paraId="698AA4FD" w14:textId="77777777" w:rsidTr="009B1349">
        <w:tc>
          <w:tcPr>
            <w:tcW w:w="9295" w:type="dxa"/>
          </w:tcPr>
          <w:p w14:paraId="05D95975" w14:textId="1C4D8C27" w:rsidR="003F7D96" w:rsidRPr="00D507E8" w:rsidRDefault="003F7D96" w:rsidP="00B37824">
            <w:pPr>
              <w:pStyle w:val="21"/>
              <w:spacing w:line="656" w:lineRule="exact"/>
            </w:pPr>
            <w:r w:rsidRPr="00D507E8">
              <w:rPr>
                <w:rFonts w:hint="eastAsia"/>
              </w:rPr>
              <w:lastRenderedPageBreak/>
              <w:t>（2）</w:t>
            </w:r>
            <w:r w:rsidR="00B0452D" w:rsidRPr="00D507E8">
              <w:t>園管局設置污水處理廠集中處理產業園區內事業廢（污）水，惟部分產業園區污水廠間有因排放水質異常，違反環保法規遭裁罰頻仍，且監督管考機制未盡落實，未能及時遏止異常排放，又自行操作之污水廠連年發生營運短絀，允宜研謀妥處，並強化監督機制</w:t>
            </w:r>
            <w:hyperlink w:anchor="_Toc170768597" w:history="1">
              <w:r w:rsidRPr="00D507E8">
                <w:rPr>
                  <w:webHidden/>
                </w:rPr>
                <w:tab/>
              </w:r>
            </w:hyperlink>
          </w:p>
        </w:tc>
        <w:tc>
          <w:tcPr>
            <w:tcW w:w="909" w:type="dxa"/>
            <w:vAlign w:val="bottom"/>
          </w:tcPr>
          <w:p w14:paraId="7E499FF6" w14:textId="23019B4D" w:rsidR="003F7D96" w:rsidRPr="00D507E8" w:rsidRDefault="003F7D96" w:rsidP="00B37824">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B0452D" w:rsidRPr="00D507E8">
              <w:rPr>
                <w:rFonts w:ascii="標楷體" w:eastAsia="標楷體" w:hAnsi="標楷體" w:hint="eastAsia"/>
                <w:noProof/>
                <w:sz w:val="28"/>
                <w:szCs w:val="28"/>
              </w:rPr>
              <w:t>80</w:t>
            </w:r>
          </w:p>
        </w:tc>
      </w:tr>
      <w:tr w:rsidR="00D507E8" w:rsidRPr="00D507E8" w14:paraId="02CDBE33" w14:textId="77777777" w:rsidTr="009B1349">
        <w:tc>
          <w:tcPr>
            <w:tcW w:w="9295" w:type="dxa"/>
          </w:tcPr>
          <w:p w14:paraId="06E86B3C" w14:textId="497B935D" w:rsidR="003F7D96" w:rsidRPr="00D507E8" w:rsidRDefault="003F7D96" w:rsidP="00B37824">
            <w:pPr>
              <w:pStyle w:val="21"/>
              <w:spacing w:line="656" w:lineRule="exact"/>
            </w:pPr>
            <w:r w:rsidRPr="00D507E8">
              <w:rPr>
                <w:rFonts w:hint="eastAsia"/>
              </w:rPr>
              <w:t>（3）</w:t>
            </w:r>
            <w:r w:rsidR="00B0452D" w:rsidRPr="00D507E8">
              <w:t>園管局持續辦理產業園區用地遭占用清理作業，惟部分土地仍長年遭占用，且逾6成使用補償金尚待收繳，又推動園區區域聯防組織以建構防災及應變機制，惟部分產業園區廠商參與比率未及8成，允宜研謀強化園區管理作為</w:t>
            </w:r>
            <w:hyperlink w:anchor="_Toc170768597" w:history="1">
              <w:r w:rsidRPr="00D507E8">
                <w:rPr>
                  <w:webHidden/>
                </w:rPr>
                <w:tab/>
              </w:r>
            </w:hyperlink>
          </w:p>
        </w:tc>
        <w:tc>
          <w:tcPr>
            <w:tcW w:w="909" w:type="dxa"/>
            <w:vAlign w:val="bottom"/>
          </w:tcPr>
          <w:p w14:paraId="1D6690CD" w14:textId="0AF51CC3" w:rsidR="003F7D96" w:rsidRPr="00D507E8" w:rsidRDefault="003F7D96" w:rsidP="00B37824">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乙- 8</w:t>
            </w:r>
            <w:r w:rsidR="00B0452D" w:rsidRPr="00D507E8">
              <w:rPr>
                <w:rFonts w:ascii="標楷體" w:eastAsia="標楷體" w:hAnsi="標楷體" w:hint="eastAsia"/>
                <w:noProof/>
                <w:sz w:val="28"/>
                <w:szCs w:val="28"/>
              </w:rPr>
              <w:t>2</w:t>
            </w:r>
          </w:p>
        </w:tc>
      </w:tr>
      <w:tr w:rsidR="00D507E8" w:rsidRPr="00D507E8" w14:paraId="4F423C6E" w14:textId="77777777" w:rsidTr="009B1349">
        <w:tc>
          <w:tcPr>
            <w:tcW w:w="9295" w:type="dxa"/>
          </w:tcPr>
          <w:p w14:paraId="2A066712" w14:textId="77777777" w:rsidR="003F7D96" w:rsidRPr="00D507E8" w:rsidRDefault="003F7D96" w:rsidP="00B37824">
            <w:pPr>
              <w:adjustRightInd w:val="0"/>
              <w:snapToGrid w:val="0"/>
              <w:spacing w:afterLines="5" w:after="18" w:line="656"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（二）水資源作業基金</w:t>
            </w:r>
          </w:p>
        </w:tc>
        <w:tc>
          <w:tcPr>
            <w:tcW w:w="909" w:type="dxa"/>
            <w:vAlign w:val="bottom"/>
          </w:tcPr>
          <w:p w14:paraId="52ACEE63" w14:textId="77777777" w:rsidR="003F7D96" w:rsidRPr="00D507E8" w:rsidRDefault="003F7D96" w:rsidP="00B37824">
            <w:pPr>
              <w:adjustRightInd w:val="0"/>
              <w:snapToGrid w:val="0"/>
              <w:spacing w:afterLines="5" w:after="18" w:line="656" w:lineRule="exact"/>
              <w:ind w:leftChars="150" w:left="819" w:hanging="459"/>
              <w:jc w:val="both"/>
              <w:rPr>
                <w:rFonts w:ascii="標楷體" w:eastAsia="標楷體" w:hAnsi="標楷體"/>
                <w:noProof/>
                <w:sz w:val="32"/>
                <w:szCs w:val="32"/>
              </w:rPr>
            </w:pPr>
          </w:p>
        </w:tc>
      </w:tr>
      <w:tr w:rsidR="00D507E8" w:rsidRPr="00D507E8" w14:paraId="44D185DC" w14:textId="77777777" w:rsidTr="009B1349">
        <w:tc>
          <w:tcPr>
            <w:tcW w:w="9295" w:type="dxa"/>
          </w:tcPr>
          <w:p w14:paraId="3B153A74" w14:textId="4A486863" w:rsidR="003F7D96" w:rsidRPr="00D507E8" w:rsidRDefault="003F7D96" w:rsidP="00B37824">
            <w:pPr>
              <w:pStyle w:val="21"/>
              <w:spacing w:line="656" w:lineRule="exact"/>
            </w:pPr>
            <w:r w:rsidRPr="00D507E8">
              <w:rPr>
                <w:rFonts w:hint="eastAsia"/>
              </w:rPr>
              <w:t>（1）</w:t>
            </w:r>
            <w:r w:rsidR="00B0452D" w:rsidRPr="00D507E8">
              <w:t>政府為發展可再生之潔淨能源，同時兼具給水、防洪及觀光等效益，陸續於石門水庫及曾文水庫設置水庫型水力發電，惟迄未申請再生能源憑證或溫室氣體自願減量專案，允宜衡酌實際需求及未來市場價值，妥慎評估擇選發展方向，以發揮水力發電之財務效能及附加價值</w:t>
            </w:r>
            <w:hyperlink w:anchor="_Toc170768597" w:history="1">
              <w:r w:rsidRPr="00D507E8">
                <w:rPr>
                  <w:webHidden/>
                </w:rPr>
                <w:tab/>
              </w:r>
            </w:hyperlink>
          </w:p>
        </w:tc>
        <w:tc>
          <w:tcPr>
            <w:tcW w:w="909" w:type="dxa"/>
            <w:vAlign w:val="bottom"/>
          </w:tcPr>
          <w:p w14:paraId="38703C99" w14:textId="72EF47D0" w:rsidR="003F7D96" w:rsidRPr="00D507E8" w:rsidRDefault="003F7D96" w:rsidP="00B37824">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8</w:t>
            </w:r>
            <w:r w:rsidR="00B0452D" w:rsidRPr="00D507E8">
              <w:rPr>
                <w:rFonts w:ascii="標楷體" w:eastAsia="標楷體" w:hAnsi="標楷體" w:hint="eastAsia"/>
                <w:noProof/>
                <w:sz w:val="28"/>
                <w:szCs w:val="28"/>
              </w:rPr>
              <w:t>7</w:t>
            </w:r>
          </w:p>
        </w:tc>
      </w:tr>
      <w:tr w:rsidR="00D507E8" w:rsidRPr="00D507E8" w14:paraId="2680C803" w14:textId="77777777" w:rsidTr="009B1349">
        <w:tc>
          <w:tcPr>
            <w:tcW w:w="9295" w:type="dxa"/>
          </w:tcPr>
          <w:p w14:paraId="35091F51" w14:textId="2EBE8EF9" w:rsidR="003F7D96" w:rsidRPr="00D507E8" w:rsidRDefault="003F7D96" w:rsidP="00B37824">
            <w:pPr>
              <w:pStyle w:val="21"/>
              <w:spacing w:line="656" w:lineRule="exact"/>
            </w:pPr>
            <w:r w:rsidRPr="00D507E8">
              <w:rPr>
                <w:rFonts w:hint="eastAsia"/>
              </w:rPr>
              <w:t>（</w:t>
            </w:r>
            <w:r w:rsidRPr="00D507E8">
              <w:rPr>
                <w:rFonts w:hint="eastAsia"/>
                <w:kern w:val="28"/>
              </w:rPr>
              <w:t>2</w:t>
            </w:r>
            <w:r w:rsidRPr="00D507E8">
              <w:rPr>
                <w:rFonts w:hint="eastAsia"/>
                <w:spacing w:val="5"/>
                <w:kern w:val="28"/>
              </w:rPr>
              <w:t>）</w:t>
            </w:r>
            <w:r w:rsidR="00B0452D" w:rsidRPr="00D507E8">
              <w:t>水利署持續推動多元清淤作業及水庫上游集水區保育治理，惟經管水庫淤積量逐年攀升，且仍以機械陸挖及機械抽泥為主要清淤管道，水力排砂占比未及1成，允宜研謀檢討水庫整體防淤對策，提升多元聯合清淤成效</w:t>
            </w:r>
            <w:hyperlink w:anchor="_Toc170768597" w:history="1">
              <w:r w:rsidR="000A0979" w:rsidRPr="00D507E8">
                <w:rPr>
                  <w:webHidden/>
                </w:rPr>
                <w:tab/>
              </w:r>
            </w:hyperlink>
          </w:p>
        </w:tc>
        <w:tc>
          <w:tcPr>
            <w:tcW w:w="909" w:type="dxa"/>
            <w:vAlign w:val="bottom"/>
          </w:tcPr>
          <w:p w14:paraId="3A032A76" w14:textId="438DCEF2" w:rsidR="003F7D96" w:rsidRPr="00D507E8" w:rsidRDefault="003F7D96" w:rsidP="00B37824">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8</w:t>
            </w:r>
            <w:r w:rsidR="00B0452D" w:rsidRPr="00D507E8">
              <w:rPr>
                <w:rFonts w:ascii="標楷體" w:eastAsia="標楷體" w:hAnsi="標楷體" w:hint="eastAsia"/>
                <w:noProof/>
                <w:sz w:val="28"/>
                <w:szCs w:val="28"/>
              </w:rPr>
              <w:t>8</w:t>
            </w:r>
          </w:p>
        </w:tc>
      </w:tr>
      <w:tr w:rsidR="00D507E8" w:rsidRPr="00D507E8" w14:paraId="5037DE5C" w14:textId="77777777" w:rsidTr="009B1349">
        <w:tc>
          <w:tcPr>
            <w:tcW w:w="9295" w:type="dxa"/>
          </w:tcPr>
          <w:p w14:paraId="1B8A5630" w14:textId="77777777" w:rsidR="003F7D96" w:rsidRPr="00D507E8" w:rsidRDefault="003F7D96" w:rsidP="00B37824">
            <w:pPr>
              <w:adjustRightInd w:val="0"/>
              <w:snapToGrid w:val="0"/>
              <w:spacing w:afterLines="5" w:after="18" w:line="654"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七、交通部主管</w:t>
            </w:r>
          </w:p>
        </w:tc>
        <w:tc>
          <w:tcPr>
            <w:tcW w:w="909" w:type="dxa"/>
            <w:vAlign w:val="bottom"/>
          </w:tcPr>
          <w:p w14:paraId="251921F1" w14:textId="77777777" w:rsidR="003F7D96" w:rsidRPr="00D507E8" w:rsidRDefault="003F7D96" w:rsidP="00B37824">
            <w:pPr>
              <w:adjustRightInd w:val="0"/>
              <w:snapToGrid w:val="0"/>
              <w:spacing w:afterLines="5" w:after="18" w:line="654" w:lineRule="exact"/>
              <w:ind w:leftChars="100" w:left="240"/>
              <w:jc w:val="both"/>
              <w:rPr>
                <w:rFonts w:ascii="標楷體" w:eastAsia="標楷體" w:hAnsi="標楷體"/>
                <w:b/>
                <w:noProof/>
                <w:sz w:val="32"/>
                <w:szCs w:val="32"/>
              </w:rPr>
            </w:pPr>
          </w:p>
        </w:tc>
      </w:tr>
      <w:tr w:rsidR="00D507E8" w:rsidRPr="00D507E8" w14:paraId="72FB05F0" w14:textId="77777777" w:rsidTr="009B1349">
        <w:tc>
          <w:tcPr>
            <w:tcW w:w="9295" w:type="dxa"/>
          </w:tcPr>
          <w:p w14:paraId="0A5A5806" w14:textId="77777777" w:rsidR="003F7D96" w:rsidRPr="00D507E8" w:rsidRDefault="003F7D96" w:rsidP="00B37824">
            <w:pPr>
              <w:adjustRightInd w:val="0"/>
              <w:snapToGrid w:val="0"/>
              <w:spacing w:afterLines="5" w:after="18" w:line="654"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交通作業基金</w:t>
            </w:r>
          </w:p>
        </w:tc>
        <w:tc>
          <w:tcPr>
            <w:tcW w:w="909" w:type="dxa"/>
            <w:vAlign w:val="bottom"/>
          </w:tcPr>
          <w:p w14:paraId="46EFA789" w14:textId="77777777" w:rsidR="003F7D96" w:rsidRPr="00D507E8" w:rsidRDefault="003F7D96" w:rsidP="00B37824">
            <w:pPr>
              <w:adjustRightInd w:val="0"/>
              <w:snapToGrid w:val="0"/>
              <w:spacing w:afterLines="5" w:after="18" w:line="654" w:lineRule="exact"/>
              <w:ind w:leftChars="200" w:left="939" w:hanging="459"/>
              <w:jc w:val="both"/>
              <w:rPr>
                <w:rFonts w:ascii="標楷體" w:eastAsia="標楷體" w:hAnsi="標楷體"/>
                <w:noProof/>
                <w:sz w:val="32"/>
                <w:szCs w:val="32"/>
              </w:rPr>
            </w:pPr>
          </w:p>
        </w:tc>
      </w:tr>
      <w:tr w:rsidR="00D507E8" w:rsidRPr="00D507E8" w14:paraId="45FD5879" w14:textId="77777777" w:rsidTr="009B1349">
        <w:tc>
          <w:tcPr>
            <w:tcW w:w="9295" w:type="dxa"/>
          </w:tcPr>
          <w:p w14:paraId="231FB9DB" w14:textId="4EFC926A" w:rsidR="003F7D96" w:rsidRPr="00D507E8" w:rsidRDefault="003F7D96" w:rsidP="00B37824">
            <w:pPr>
              <w:pStyle w:val="21"/>
              <w:spacing w:line="654" w:lineRule="exact"/>
            </w:pPr>
            <w:r w:rsidRPr="00D507E8">
              <w:rPr>
                <w:rFonts w:hint="eastAsia"/>
              </w:rPr>
              <w:t>（1）</w:t>
            </w:r>
            <w:r w:rsidR="009909B6" w:rsidRPr="00D507E8">
              <w:rPr>
                <w:rFonts w:hint="eastAsia"/>
              </w:rPr>
              <w:t>推動永續觀光政策以接軌國際永續發展目標，惟TSDGs具體目標8.8與12.b指標重複設計，且未能完整反映環境、社會及文化等政策成效，復與聯合國SDGs對應細項指標之內涵存有差異，另GSTC-D及TSDGs部分關鍵指標尚未納入績效治理架構，國家層級永續觀光發展策略、治理機制及人才培訓體系仍待強化，允宜研謀改善，以提升永續觀光治理效能及產業永續發展量能</w:t>
            </w:r>
            <w:hyperlink w:anchor="_Toc170768597" w:history="1">
              <w:r w:rsidRPr="00D507E8">
                <w:rPr>
                  <w:webHidden/>
                </w:rPr>
                <w:tab/>
              </w:r>
            </w:hyperlink>
          </w:p>
        </w:tc>
        <w:tc>
          <w:tcPr>
            <w:tcW w:w="909" w:type="dxa"/>
            <w:vAlign w:val="bottom"/>
          </w:tcPr>
          <w:p w14:paraId="1329CF2B" w14:textId="3F0E6ECD" w:rsidR="003F7D96" w:rsidRPr="00D507E8" w:rsidRDefault="003F7D96" w:rsidP="00B37824">
            <w:pPr>
              <w:adjustRightInd w:val="0"/>
              <w:snapToGrid w:val="0"/>
              <w:spacing w:afterLines="5" w:after="18" w:line="654"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F66F69" w:rsidRPr="00D507E8">
              <w:rPr>
                <w:rFonts w:ascii="標楷體" w:eastAsia="標楷體" w:hAnsi="標楷體" w:hint="eastAsia"/>
                <w:noProof/>
                <w:sz w:val="28"/>
                <w:szCs w:val="28"/>
              </w:rPr>
              <w:t>92</w:t>
            </w:r>
          </w:p>
        </w:tc>
      </w:tr>
      <w:tr w:rsidR="00D507E8" w:rsidRPr="00D507E8" w14:paraId="7A0C0D19" w14:textId="77777777" w:rsidTr="009B1349">
        <w:tc>
          <w:tcPr>
            <w:tcW w:w="9295" w:type="dxa"/>
          </w:tcPr>
          <w:p w14:paraId="2337E81C" w14:textId="60FEB474" w:rsidR="003F7D96" w:rsidRPr="00D507E8" w:rsidRDefault="003F7D96" w:rsidP="00B37824">
            <w:pPr>
              <w:pStyle w:val="21"/>
              <w:spacing w:line="654" w:lineRule="exact"/>
            </w:pPr>
            <w:r w:rsidRPr="00D507E8">
              <w:rPr>
                <w:rFonts w:hint="eastAsia"/>
              </w:rPr>
              <w:t>（2）</w:t>
            </w:r>
            <w:r w:rsidR="009909B6" w:rsidRPr="00D507E8">
              <w:rPr>
                <w:rFonts w:hint="eastAsia"/>
              </w:rPr>
              <w:t>觀光遊憩據點周邊停車場電動汽車充電設施尚有不足，且充電設備配置偏重慢充，長途旅遊路廊及偏遠景區快充不足，兼有國家風景區管理處收費方式及停車管理規範不一、資訊揭露未臻完整等情，允宜研謀改善，以完善景區充電服務環境，提升低碳旅遊服務品質</w:t>
            </w:r>
            <w:hyperlink w:anchor="_Toc170768597" w:history="1">
              <w:r w:rsidRPr="00D507E8">
                <w:rPr>
                  <w:webHidden/>
                </w:rPr>
                <w:tab/>
              </w:r>
            </w:hyperlink>
          </w:p>
        </w:tc>
        <w:tc>
          <w:tcPr>
            <w:tcW w:w="909" w:type="dxa"/>
            <w:vAlign w:val="bottom"/>
          </w:tcPr>
          <w:p w14:paraId="32D03EF5" w14:textId="2AD89572" w:rsidR="003F7D96" w:rsidRPr="00D507E8" w:rsidRDefault="003F7D96" w:rsidP="00B37824">
            <w:pPr>
              <w:adjustRightInd w:val="0"/>
              <w:snapToGrid w:val="0"/>
              <w:spacing w:afterLines="5" w:after="18" w:line="654" w:lineRule="exact"/>
              <w:jc w:val="both"/>
              <w:rPr>
                <w:rFonts w:ascii="標楷體" w:eastAsia="標楷體" w:hAnsi="標楷體"/>
                <w:sz w:val="28"/>
                <w:szCs w:val="28"/>
              </w:rPr>
            </w:pPr>
            <w:r w:rsidRPr="00D507E8">
              <w:rPr>
                <w:rFonts w:ascii="標楷體" w:eastAsia="標楷體" w:hAnsi="標楷體" w:hint="eastAsia"/>
                <w:noProof/>
                <w:sz w:val="28"/>
                <w:szCs w:val="28"/>
              </w:rPr>
              <w:t xml:space="preserve">乙- </w:t>
            </w:r>
            <w:r w:rsidR="00A022E0" w:rsidRPr="00D507E8">
              <w:rPr>
                <w:rFonts w:ascii="標楷體" w:eastAsia="標楷體" w:hAnsi="標楷體" w:hint="eastAsia"/>
                <w:noProof/>
                <w:sz w:val="28"/>
                <w:szCs w:val="28"/>
              </w:rPr>
              <w:t>9</w:t>
            </w:r>
            <w:r w:rsidR="00F66F69" w:rsidRPr="00D507E8">
              <w:rPr>
                <w:rFonts w:ascii="標楷體" w:eastAsia="標楷體" w:hAnsi="標楷體" w:hint="eastAsia"/>
                <w:noProof/>
                <w:sz w:val="28"/>
                <w:szCs w:val="28"/>
              </w:rPr>
              <w:t>7</w:t>
            </w:r>
          </w:p>
        </w:tc>
      </w:tr>
      <w:tr w:rsidR="00D507E8" w:rsidRPr="00D507E8" w14:paraId="7189B375" w14:textId="77777777" w:rsidTr="009B1349">
        <w:tc>
          <w:tcPr>
            <w:tcW w:w="9295" w:type="dxa"/>
          </w:tcPr>
          <w:p w14:paraId="3B5F7EF4" w14:textId="06CCD470" w:rsidR="003F7D96" w:rsidRPr="00D507E8" w:rsidRDefault="003F7D96" w:rsidP="00B37824">
            <w:pPr>
              <w:pStyle w:val="21"/>
              <w:spacing w:line="654" w:lineRule="exact"/>
            </w:pPr>
            <w:r w:rsidRPr="00D507E8">
              <w:rPr>
                <w:rFonts w:hint="eastAsia"/>
              </w:rPr>
              <w:t>（3）</w:t>
            </w:r>
            <w:r w:rsidR="009909B6" w:rsidRPr="00D507E8">
              <w:rPr>
                <w:rFonts w:hint="eastAsia"/>
              </w:rPr>
              <w:t>日月潭綠能船舶電動化已展現部分低碳運輸效益，惟誘因不足致推動進度明顯落後，允宜研謀改善，以加速推動船舶電動化</w:t>
            </w:r>
            <w:hyperlink w:anchor="_Toc170768597" w:history="1">
              <w:r w:rsidRPr="00D507E8">
                <w:rPr>
                  <w:webHidden/>
                </w:rPr>
                <w:tab/>
              </w:r>
            </w:hyperlink>
          </w:p>
        </w:tc>
        <w:tc>
          <w:tcPr>
            <w:tcW w:w="909" w:type="dxa"/>
            <w:vAlign w:val="bottom"/>
          </w:tcPr>
          <w:p w14:paraId="59962EAE" w14:textId="5A2A7150" w:rsidR="003F7D96" w:rsidRPr="00D507E8" w:rsidRDefault="003F7D96" w:rsidP="00B37824">
            <w:pPr>
              <w:adjustRightInd w:val="0"/>
              <w:snapToGrid w:val="0"/>
              <w:spacing w:afterLines="5" w:after="18" w:line="65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F66F69" w:rsidRPr="00D507E8">
              <w:rPr>
                <w:rFonts w:ascii="標楷體" w:eastAsia="標楷體" w:hAnsi="標楷體" w:hint="eastAsia"/>
                <w:noProof/>
                <w:sz w:val="28"/>
                <w:szCs w:val="28"/>
              </w:rPr>
              <w:t>100</w:t>
            </w:r>
          </w:p>
        </w:tc>
      </w:tr>
      <w:tr w:rsidR="00D507E8" w:rsidRPr="00D507E8" w14:paraId="67420F21" w14:textId="77777777" w:rsidTr="009B1349">
        <w:tc>
          <w:tcPr>
            <w:tcW w:w="9295" w:type="dxa"/>
          </w:tcPr>
          <w:p w14:paraId="4AB67F12" w14:textId="6B84177F" w:rsidR="003F7D96" w:rsidRPr="00D507E8" w:rsidRDefault="003F7D96" w:rsidP="00B37824">
            <w:pPr>
              <w:pStyle w:val="21"/>
              <w:spacing w:line="654" w:lineRule="exact"/>
            </w:pPr>
            <w:r w:rsidRPr="00D507E8">
              <w:rPr>
                <w:rFonts w:hint="eastAsia"/>
              </w:rPr>
              <w:t>（4）</w:t>
            </w:r>
            <w:r w:rsidR="00D507E8" w:rsidRPr="00D507E8">
              <w:rPr>
                <w:rFonts w:hint="eastAsia"/>
              </w:rPr>
              <w:t>督導強化水域遊憩活動及觀光遊樂業園區安全管理，惟部分遊憩據點救生設備設置情形未臻妥適，且部分管理處未公告水域遊憩活動合格業者資訊，復觀光遊樂業園區遊園車未納入道路監理或觀光遊樂設施強制檢查體系，致車輛技術標準、檢查項目等規範未臻健全，允宜檢討研謀改善，以建構安全旅遊環境並保障遊客生命安全</w:t>
            </w:r>
            <w:hyperlink w:anchor="_Toc170768597" w:history="1">
              <w:r w:rsidRPr="00D507E8">
                <w:rPr>
                  <w:webHidden/>
                </w:rPr>
                <w:tab/>
              </w:r>
            </w:hyperlink>
          </w:p>
        </w:tc>
        <w:tc>
          <w:tcPr>
            <w:tcW w:w="909" w:type="dxa"/>
            <w:vAlign w:val="bottom"/>
          </w:tcPr>
          <w:p w14:paraId="5635C136" w14:textId="45115F9F" w:rsidR="003F7D96" w:rsidRPr="00D507E8" w:rsidRDefault="003F7D96" w:rsidP="00B37824">
            <w:pPr>
              <w:adjustRightInd w:val="0"/>
              <w:snapToGrid w:val="0"/>
              <w:spacing w:afterLines="5" w:after="18" w:line="654"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F66F69" w:rsidRPr="00D507E8">
              <w:rPr>
                <w:rFonts w:ascii="標楷體" w:eastAsia="標楷體" w:hAnsi="標楷體" w:hint="eastAsia"/>
                <w:noProof/>
                <w:sz w:val="28"/>
                <w:szCs w:val="28"/>
              </w:rPr>
              <w:t>101</w:t>
            </w:r>
          </w:p>
        </w:tc>
      </w:tr>
      <w:tr w:rsidR="00D507E8" w:rsidRPr="00D507E8" w14:paraId="79E0BDDB" w14:textId="77777777" w:rsidTr="009B1349">
        <w:tc>
          <w:tcPr>
            <w:tcW w:w="9295" w:type="dxa"/>
          </w:tcPr>
          <w:p w14:paraId="6C4B4F02" w14:textId="533454E4" w:rsidR="003F7D96" w:rsidRPr="00D507E8" w:rsidRDefault="003F7D96" w:rsidP="00690EFE">
            <w:pPr>
              <w:pStyle w:val="21"/>
              <w:spacing w:line="656" w:lineRule="exact"/>
            </w:pPr>
            <w:r w:rsidRPr="00D507E8">
              <w:rPr>
                <w:rFonts w:hint="eastAsia"/>
              </w:rPr>
              <w:lastRenderedPageBreak/>
              <w:t>（5）</w:t>
            </w:r>
            <w:r w:rsidR="00D507E8" w:rsidRPr="00D507E8">
              <w:rPr>
                <w:rFonts w:hint="eastAsia"/>
                <w:spacing w:val="-4"/>
              </w:rPr>
              <w:t>觀光署辦理台灣好行與台灣觀巴票價及路線優化補助措施，以吸引遊客搭乘並促進觀光產業永續轉型，惟部分營運路線搭乘率及運量未見顯著提升，復有電動車輛導入路線及綠色旅遊行程占比偏低，且碳盤查及ESG揭露機制未臻健全等情，允宜通盤檢討行銷策略及輔導獎勵措施，以提升整體公共運輸服務與永續旅遊效益</w:t>
            </w:r>
            <w:hyperlink w:anchor="_Toc170768597" w:history="1">
              <w:r w:rsidRPr="00D507E8">
                <w:rPr>
                  <w:webHidden/>
                </w:rPr>
                <w:tab/>
              </w:r>
            </w:hyperlink>
          </w:p>
        </w:tc>
        <w:tc>
          <w:tcPr>
            <w:tcW w:w="909" w:type="dxa"/>
            <w:vAlign w:val="bottom"/>
          </w:tcPr>
          <w:p w14:paraId="202300C1" w14:textId="52479C44" w:rsidR="003F7D96" w:rsidRPr="00D507E8" w:rsidRDefault="003F7D96" w:rsidP="00690EFE">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F66F69" w:rsidRPr="00D507E8">
              <w:rPr>
                <w:rFonts w:ascii="標楷體" w:eastAsia="標楷體" w:hAnsi="標楷體" w:hint="eastAsia"/>
                <w:noProof/>
                <w:sz w:val="28"/>
                <w:szCs w:val="28"/>
              </w:rPr>
              <w:t>103</w:t>
            </w:r>
          </w:p>
        </w:tc>
      </w:tr>
      <w:tr w:rsidR="00D507E8" w:rsidRPr="00D507E8" w14:paraId="0627A336" w14:textId="77777777" w:rsidTr="009B1349">
        <w:tc>
          <w:tcPr>
            <w:tcW w:w="9295" w:type="dxa"/>
          </w:tcPr>
          <w:p w14:paraId="3DE08148" w14:textId="015D9662" w:rsidR="003F7D96" w:rsidRPr="00D507E8" w:rsidRDefault="003F7D96" w:rsidP="00690EFE">
            <w:pPr>
              <w:pStyle w:val="21"/>
              <w:spacing w:line="656" w:lineRule="exact"/>
            </w:pPr>
            <w:r w:rsidRPr="00D507E8">
              <w:rPr>
                <w:rFonts w:hint="eastAsia"/>
              </w:rPr>
              <w:t>（6）</w:t>
            </w:r>
            <w:r w:rsidR="00D507E8" w:rsidRPr="00D507E8">
              <w:rPr>
                <w:rFonts w:hint="eastAsia"/>
              </w:rPr>
              <w:t>為落實景區永續發展，推動景區遊憩承載量評估及訂定旅行業遊程碳足跡計算指引，惟部分管理處尚未辦理承載量評估，且碳足跡計算指引之盤查要求與產業實務執行能力間尚有落差等情，允宜研謀善策，以強化產業轉型動能，促進觀光產業永續發展</w:t>
            </w:r>
            <w:hyperlink w:anchor="_Toc170768597" w:history="1">
              <w:r w:rsidRPr="00D507E8">
                <w:rPr>
                  <w:webHidden/>
                </w:rPr>
                <w:tab/>
              </w:r>
            </w:hyperlink>
          </w:p>
        </w:tc>
        <w:tc>
          <w:tcPr>
            <w:tcW w:w="909" w:type="dxa"/>
            <w:vAlign w:val="bottom"/>
          </w:tcPr>
          <w:p w14:paraId="3C2CF2F5" w14:textId="77777777" w:rsidR="00345F7C" w:rsidRPr="00D507E8" w:rsidRDefault="00345F7C" w:rsidP="00690EFE">
            <w:pPr>
              <w:adjustRightInd w:val="0"/>
              <w:snapToGrid w:val="0"/>
              <w:spacing w:afterLines="5" w:after="18" w:line="656" w:lineRule="exact"/>
              <w:jc w:val="both"/>
              <w:rPr>
                <w:rFonts w:ascii="標楷體" w:eastAsia="標楷體" w:hAnsi="標楷體"/>
                <w:noProof/>
                <w:sz w:val="28"/>
                <w:szCs w:val="28"/>
              </w:rPr>
            </w:pPr>
          </w:p>
          <w:p w14:paraId="54237AE6" w14:textId="77777777" w:rsidR="00345F7C" w:rsidRPr="00D507E8" w:rsidRDefault="00345F7C" w:rsidP="00690EFE">
            <w:pPr>
              <w:adjustRightInd w:val="0"/>
              <w:snapToGrid w:val="0"/>
              <w:spacing w:afterLines="5" w:after="18" w:line="656" w:lineRule="exact"/>
              <w:jc w:val="both"/>
              <w:rPr>
                <w:rFonts w:ascii="標楷體" w:eastAsia="標楷體" w:hAnsi="標楷體"/>
                <w:noProof/>
                <w:sz w:val="28"/>
                <w:szCs w:val="28"/>
              </w:rPr>
            </w:pPr>
          </w:p>
          <w:p w14:paraId="4816ED2C" w14:textId="77777777" w:rsidR="00345F7C" w:rsidRPr="00D507E8" w:rsidRDefault="00345F7C" w:rsidP="00690EFE">
            <w:pPr>
              <w:adjustRightInd w:val="0"/>
              <w:snapToGrid w:val="0"/>
              <w:spacing w:afterLines="5" w:after="18" w:line="656" w:lineRule="exact"/>
              <w:jc w:val="both"/>
              <w:rPr>
                <w:rFonts w:ascii="標楷體" w:eastAsia="標楷體" w:hAnsi="標楷體"/>
                <w:noProof/>
                <w:sz w:val="28"/>
                <w:szCs w:val="28"/>
              </w:rPr>
            </w:pPr>
          </w:p>
          <w:p w14:paraId="68CC7168" w14:textId="2E3143CA" w:rsidR="003F7D96" w:rsidRPr="00D507E8" w:rsidRDefault="003F7D96" w:rsidP="00690EFE">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F66F69" w:rsidRPr="00D507E8">
              <w:rPr>
                <w:rFonts w:ascii="標楷體" w:eastAsia="標楷體" w:hAnsi="標楷體" w:hint="eastAsia"/>
                <w:noProof/>
                <w:sz w:val="28"/>
                <w:szCs w:val="28"/>
              </w:rPr>
              <w:t>107</w:t>
            </w:r>
          </w:p>
        </w:tc>
      </w:tr>
      <w:tr w:rsidR="00D507E8" w:rsidRPr="00D507E8" w14:paraId="1BE13B22" w14:textId="77777777" w:rsidTr="009B1349">
        <w:tc>
          <w:tcPr>
            <w:tcW w:w="9295" w:type="dxa"/>
          </w:tcPr>
          <w:p w14:paraId="39AD0ED5" w14:textId="6D5DCE29" w:rsidR="003F7D96" w:rsidRPr="00D507E8" w:rsidRDefault="003F7D96" w:rsidP="00690EFE">
            <w:pPr>
              <w:pStyle w:val="21"/>
              <w:spacing w:line="656" w:lineRule="exact"/>
            </w:pPr>
            <w:r w:rsidRPr="00D507E8">
              <w:rPr>
                <w:rFonts w:hint="eastAsia"/>
              </w:rPr>
              <w:t>（7）</w:t>
            </w:r>
            <w:r w:rsidR="00D507E8" w:rsidRPr="00D507E8">
              <w:rPr>
                <w:rFonts w:hint="eastAsia"/>
              </w:rPr>
              <w:t>觀光署推動吸引國際旅客來臺觀光並營造旅館產業品牌化，惟入境旅客人數仍未回復至疫前水準，旅館業者申請星級旅館評鑑具標識家數逐年下降，且過境旅客半日遊實際參與人次亦偏低等情，允宜研謀改善，以提升觀光政策投資效益、旅館業者服務品質及強化國際競爭力</w:t>
            </w:r>
            <w:hyperlink w:anchor="_Toc170768597" w:history="1">
              <w:r w:rsidR="008B17F0" w:rsidRPr="00D507E8">
                <w:rPr>
                  <w:webHidden/>
                </w:rPr>
                <w:tab/>
              </w:r>
            </w:hyperlink>
          </w:p>
        </w:tc>
        <w:tc>
          <w:tcPr>
            <w:tcW w:w="909" w:type="dxa"/>
            <w:vAlign w:val="bottom"/>
          </w:tcPr>
          <w:p w14:paraId="3F1ECE68" w14:textId="312F025E" w:rsidR="003F7D96" w:rsidRPr="00D507E8" w:rsidRDefault="003F7D96" w:rsidP="00690EFE">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A022E0" w:rsidRPr="00D507E8">
              <w:rPr>
                <w:rFonts w:ascii="標楷體" w:eastAsia="標楷體" w:hAnsi="標楷體" w:hint="eastAsia"/>
                <w:noProof/>
                <w:sz w:val="28"/>
                <w:szCs w:val="28"/>
              </w:rPr>
              <w:t>0</w:t>
            </w:r>
            <w:r w:rsidR="00F66F69" w:rsidRPr="00D507E8">
              <w:rPr>
                <w:rFonts w:ascii="標楷體" w:eastAsia="標楷體" w:hAnsi="標楷體" w:hint="eastAsia"/>
                <w:noProof/>
                <w:sz w:val="28"/>
                <w:szCs w:val="28"/>
              </w:rPr>
              <w:t>9</w:t>
            </w:r>
          </w:p>
        </w:tc>
      </w:tr>
      <w:tr w:rsidR="00D507E8" w:rsidRPr="00D507E8" w14:paraId="6848F351" w14:textId="77777777" w:rsidTr="009B1349">
        <w:tc>
          <w:tcPr>
            <w:tcW w:w="9295" w:type="dxa"/>
          </w:tcPr>
          <w:p w14:paraId="2AA6488A" w14:textId="17D6CE23" w:rsidR="003F7D96" w:rsidRPr="00D507E8" w:rsidRDefault="003F7D96" w:rsidP="00690EFE">
            <w:pPr>
              <w:pStyle w:val="21"/>
              <w:spacing w:line="656" w:lineRule="exact"/>
            </w:pPr>
            <w:r w:rsidRPr="00D507E8">
              <w:rPr>
                <w:rFonts w:hint="eastAsia"/>
              </w:rPr>
              <w:t>（8）</w:t>
            </w:r>
            <w:r w:rsidR="00D507E8" w:rsidRPr="00D507E8">
              <w:rPr>
                <w:rFonts w:hint="eastAsia"/>
              </w:rPr>
              <w:t>民用航空局推動座位保留等措施以保障離島居民搭乘權益，惟離島航線受季節性需求波動影響，旅遊旺季時航空公司運能不敷需求，允宜持續檢視離島航線配置與服務量能，以提升航運服務穩定性，維護離島居民交通權益</w:t>
            </w:r>
            <w:hyperlink w:anchor="_Toc170768597" w:history="1">
              <w:r w:rsidRPr="00D507E8">
                <w:rPr>
                  <w:webHidden/>
                </w:rPr>
                <w:tab/>
              </w:r>
            </w:hyperlink>
          </w:p>
        </w:tc>
        <w:tc>
          <w:tcPr>
            <w:tcW w:w="909" w:type="dxa"/>
            <w:vAlign w:val="bottom"/>
          </w:tcPr>
          <w:p w14:paraId="4839B105" w14:textId="2902DD6C" w:rsidR="003F7D96" w:rsidRPr="00D507E8" w:rsidRDefault="003F7D96" w:rsidP="00690EFE">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w:t>
            </w:r>
            <w:r w:rsidR="00F66F69" w:rsidRPr="00D507E8">
              <w:rPr>
                <w:rFonts w:ascii="標楷體" w:eastAsia="標楷體" w:hAnsi="標楷體" w:hint="eastAsia"/>
                <w:noProof/>
                <w:sz w:val="28"/>
                <w:szCs w:val="28"/>
              </w:rPr>
              <w:t>1</w:t>
            </w:r>
            <w:r w:rsidR="00A022E0" w:rsidRPr="00D507E8">
              <w:rPr>
                <w:rFonts w:ascii="標楷體" w:eastAsia="標楷體" w:hAnsi="標楷體" w:hint="eastAsia"/>
                <w:noProof/>
                <w:sz w:val="28"/>
                <w:szCs w:val="28"/>
              </w:rPr>
              <w:t>1</w:t>
            </w:r>
            <w:r w:rsidR="00F66F69" w:rsidRPr="00D507E8">
              <w:rPr>
                <w:rFonts w:ascii="標楷體" w:eastAsia="標楷體" w:hAnsi="標楷體" w:hint="eastAsia"/>
                <w:noProof/>
                <w:sz w:val="28"/>
                <w:szCs w:val="28"/>
              </w:rPr>
              <w:t>2</w:t>
            </w:r>
          </w:p>
        </w:tc>
      </w:tr>
      <w:tr w:rsidR="00D507E8" w:rsidRPr="00D507E8" w14:paraId="7DA5EF25" w14:textId="77777777" w:rsidTr="009B1349">
        <w:tc>
          <w:tcPr>
            <w:tcW w:w="9295" w:type="dxa"/>
          </w:tcPr>
          <w:p w14:paraId="51AB56D9" w14:textId="4A67FDF1" w:rsidR="003F7D96" w:rsidRPr="00D507E8" w:rsidRDefault="003F7D96" w:rsidP="00690EFE">
            <w:pPr>
              <w:pStyle w:val="21"/>
              <w:spacing w:line="656" w:lineRule="exact"/>
            </w:pPr>
            <w:r w:rsidRPr="00D507E8">
              <w:rPr>
                <w:rFonts w:hint="eastAsia"/>
              </w:rPr>
              <w:t>（9）</w:t>
            </w:r>
            <w:r w:rsidR="00D507E8" w:rsidRPr="00D507E8">
              <w:rPr>
                <w:rFonts w:hint="eastAsia"/>
              </w:rPr>
              <w:t>民用航空局擘劃智慧藍圖推動機場數位轉型，惟推動進度尚待提升，另機場停車場停車位數量揭露不一致，允宜研謀改善，以提升機場服務品質</w:t>
            </w:r>
            <w:hyperlink w:anchor="_Toc170768597" w:history="1">
              <w:r w:rsidRPr="00D507E8">
                <w:rPr>
                  <w:webHidden/>
                </w:rPr>
                <w:tab/>
              </w:r>
            </w:hyperlink>
          </w:p>
        </w:tc>
        <w:tc>
          <w:tcPr>
            <w:tcW w:w="909" w:type="dxa"/>
            <w:vAlign w:val="bottom"/>
          </w:tcPr>
          <w:p w14:paraId="352F964E" w14:textId="372907E2" w:rsidR="003F7D96" w:rsidRPr="00D507E8" w:rsidRDefault="003F7D96" w:rsidP="00690EFE">
            <w:pPr>
              <w:adjustRightInd w:val="0"/>
              <w:snapToGrid w:val="0"/>
              <w:spacing w:afterLines="5" w:after="18" w:line="656"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13</w:t>
            </w:r>
          </w:p>
        </w:tc>
      </w:tr>
      <w:tr w:rsidR="00D507E8" w:rsidRPr="00D507E8" w14:paraId="0C54E8C2" w14:textId="77777777" w:rsidTr="009B1349">
        <w:tc>
          <w:tcPr>
            <w:tcW w:w="9295" w:type="dxa"/>
          </w:tcPr>
          <w:p w14:paraId="61D46336" w14:textId="4EC8F200" w:rsidR="003F7D96" w:rsidRPr="00D507E8" w:rsidRDefault="003F7D96" w:rsidP="00AB043E">
            <w:pPr>
              <w:pStyle w:val="31"/>
              <w:spacing w:afterLines="0" w:after="0" w:line="630" w:lineRule="exact"/>
            </w:pPr>
            <w:r w:rsidRPr="00D507E8">
              <w:rPr>
                <w:rFonts w:hint="eastAsia"/>
              </w:rPr>
              <w:lastRenderedPageBreak/>
              <w:t>（10）</w:t>
            </w:r>
            <w:r w:rsidR="00D507E8" w:rsidRPr="00D507E8">
              <w:rPr>
                <w:rFonts w:hint="eastAsia"/>
              </w:rPr>
              <w:t>民用航空局為提升飛航安全及接軌國際標準，訂頒民用機場設計暨運作規範，惟部分機場跑道地帶及跑道</w:t>
            </w:r>
            <w:proofErr w:type="gramStart"/>
            <w:r w:rsidR="00D507E8" w:rsidRPr="00D507E8">
              <w:rPr>
                <w:rFonts w:hint="eastAsia"/>
              </w:rPr>
              <w:t>端安</w:t>
            </w:r>
            <w:proofErr w:type="gramEnd"/>
            <w:r w:rsidR="00D507E8" w:rsidRPr="00D507E8">
              <w:rPr>
                <w:rFonts w:hint="eastAsia"/>
              </w:rPr>
              <w:t>全區之設置未</w:t>
            </w:r>
            <w:proofErr w:type="gramStart"/>
            <w:r w:rsidR="00D507E8" w:rsidRPr="00D507E8">
              <w:rPr>
                <w:rFonts w:hint="eastAsia"/>
              </w:rPr>
              <w:t>臻</w:t>
            </w:r>
            <w:proofErr w:type="gramEnd"/>
            <w:r w:rsidR="00D507E8" w:rsidRPr="00D507E8">
              <w:rPr>
                <w:rFonts w:hint="eastAsia"/>
              </w:rPr>
              <w:t>符合規範，允宜</w:t>
            </w:r>
            <w:proofErr w:type="gramStart"/>
            <w:r w:rsidR="00D507E8" w:rsidRPr="00D507E8">
              <w:rPr>
                <w:rFonts w:hint="eastAsia"/>
              </w:rPr>
              <w:t>研</w:t>
            </w:r>
            <w:proofErr w:type="gramEnd"/>
            <w:r w:rsidR="00D507E8" w:rsidRPr="00D507E8">
              <w:rPr>
                <w:rFonts w:hint="eastAsia"/>
              </w:rPr>
              <w:t>謀改善</w:t>
            </w:r>
            <w:hyperlink w:anchor="_Toc171114810" w:history="1">
              <w:r w:rsidRPr="00D507E8">
                <w:rPr>
                  <w:noProof/>
                  <w:webHidden/>
                </w:rPr>
                <w:tab/>
              </w:r>
            </w:hyperlink>
          </w:p>
        </w:tc>
        <w:tc>
          <w:tcPr>
            <w:tcW w:w="909" w:type="dxa"/>
            <w:vAlign w:val="bottom"/>
          </w:tcPr>
          <w:p w14:paraId="2BEF09BA" w14:textId="02105C91" w:rsidR="003F7D96" w:rsidRPr="00D507E8" w:rsidRDefault="003F7D96" w:rsidP="00AB043E">
            <w:pPr>
              <w:adjustRightInd w:val="0"/>
              <w:snapToGrid w:val="0"/>
              <w:spacing w:line="630"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14</w:t>
            </w:r>
          </w:p>
        </w:tc>
      </w:tr>
      <w:tr w:rsidR="00D507E8" w:rsidRPr="00D507E8" w14:paraId="5DFCB10D" w14:textId="77777777" w:rsidTr="009B1349">
        <w:tc>
          <w:tcPr>
            <w:tcW w:w="9295" w:type="dxa"/>
          </w:tcPr>
          <w:p w14:paraId="30721931" w14:textId="4923EE6C" w:rsidR="003F7D96" w:rsidRPr="00D507E8" w:rsidRDefault="003F7D96" w:rsidP="00AB043E">
            <w:pPr>
              <w:pStyle w:val="31"/>
              <w:spacing w:afterLines="0" w:after="0" w:line="630" w:lineRule="exact"/>
              <w:rPr>
                <w:spacing w:val="-8"/>
                <w:szCs w:val="28"/>
              </w:rPr>
            </w:pPr>
            <w:r w:rsidRPr="00D507E8">
              <w:rPr>
                <w:rFonts w:hint="eastAsia"/>
                <w:szCs w:val="28"/>
              </w:rPr>
              <w:t>（11）</w:t>
            </w:r>
            <w:r w:rsidR="00D507E8" w:rsidRPr="00D507E8">
              <w:rPr>
                <w:rFonts w:hint="eastAsia"/>
              </w:rPr>
              <w:t>民用航空局為維護飛航及公共安全，辦理超輕型載具違規取締作業，惟取締成效有限，允宜</w:t>
            </w:r>
            <w:proofErr w:type="gramStart"/>
            <w:r w:rsidR="00D507E8" w:rsidRPr="00D507E8">
              <w:rPr>
                <w:rFonts w:hint="eastAsia"/>
              </w:rPr>
              <w:t>研</w:t>
            </w:r>
            <w:proofErr w:type="gramEnd"/>
            <w:r w:rsidR="00D507E8" w:rsidRPr="00D507E8">
              <w:rPr>
                <w:rFonts w:hint="eastAsia"/>
              </w:rPr>
              <w:t>謀改善</w:t>
            </w:r>
            <w:hyperlink w:anchor="_Toc171114810" w:history="1">
              <w:r w:rsidR="00ED0D5F" w:rsidRPr="00D507E8">
                <w:rPr>
                  <w:noProof/>
                  <w:webHidden/>
                  <w:spacing w:val="-8"/>
                </w:rPr>
                <w:tab/>
              </w:r>
            </w:hyperlink>
          </w:p>
        </w:tc>
        <w:tc>
          <w:tcPr>
            <w:tcW w:w="909" w:type="dxa"/>
            <w:vAlign w:val="bottom"/>
          </w:tcPr>
          <w:p w14:paraId="243D47EA" w14:textId="7862310B" w:rsidR="003F7D96" w:rsidRPr="00D507E8" w:rsidRDefault="003F7D96" w:rsidP="00AB043E">
            <w:pPr>
              <w:adjustRightInd w:val="0"/>
              <w:snapToGrid w:val="0"/>
              <w:spacing w:line="630"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15</w:t>
            </w:r>
          </w:p>
        </w:tc>
      </w:tr>
      <w:tr w:rsidR="00D507E8" w:rsidRPr="00D507E8" w14:paraId="54F543DC" w14:textId="77777777" w:rsidTr="009B1349">
        <w:tc>
          <w:tcPr>
            <w:tcW w:w="9295" w:type="dxa"/>
          </w:tcPr>
          <w:p w14:paraId="42211FC8" w14:textId="0689706F" w:rsidR="003F7D96" w:rsidRPr="00D507E8" w:rsidRDefault="003F7D96" w:rsidP="00AB043E">
            <w:pPr>
              <w:pStyle w:val="31"/>
              <w:spacing w:afterLines="0" w:after="0" w:line="630" w:lineRule="exact"/>
              <w:rPr>
                <w:szCs w:val="28"/>
              </w:rPr>
            </w:pPr>
            <w:r w:rsidRPr="00D507E8">
              <w:rPr>
                <w:rFonts w:hint="eastAsia"/>
                <w:szCs w:val="28"/>
              </w:rPr>
              <w:t>（12）</w:t>
            </w:r>
            <w:r w:rsidR="00D507E8" w:rsidRPr="00D507E8">
              <w:rPr>
                <w:rFonts w:hint="eastAsia"/>
              </w:rPr>
              <w:t>推動民航事業作業基金財務健全措施，以支應飛航服務及機場建設，惟基金長期債務餘額持續增加，</w:t>
            </w:r>
            <w:proofErr w:type="gramStart"/>
            <w:r w:rsidR="00D507E8" w:rsidRPr="00D507E8">
              <w:rPr>
                <w:rFonts w:hint="eastAsia"/>
              </w:rPr>
              <w:t>鑑</w:t>
            </w:r>
            <w:proofErr w:type="gramEnd"/>
            <w:r w:rsidR="00D507E8" w:rsidRPr="00D507E8">
              <w:rPr>
                <w:rFonts w:hint="eastAsia"/>
              </w:rPr>
              <w:t>於未來重大建設資金需求龐鉅，允宜</w:t>
            </w:r>
            <w:proofErr w:type="gramStart"/>
            <w:r w:rsidR="00D507E8" w:rsidRPr="00D507E8">
              <w:rPr>
                <w:rFonts w:hint="eastAsia"/>
              </w:rPr>
              <w:t>賡</w:t>
            </w:r>
            <w:proofErr w:type="gramEnd"/>
            <w:r w:rsidR="00D507E8" w:rsidRPr="00D507E8">
              <w:rPr>
                <w:rFonts w:hint="eastAsia"/>
              </w:rPr>
              <w:t>續檢討財務狀況，妥為籌措建設財源及控管債務規模，以強化財務韌性，確保民航建設永續發展</w:t>
            </w:r>
            <w:hyperlink w:anchor="_Toc171114810" w:history="1">
              <w:r w:rsidRPr="00D507E8">
                <w:rPr>
                  <w:noProof/>
                  <w:webHidden/>
                </w:rPr>
                <w:tab/>
              </w:r>
            </w:hyperlink>
          </w:p>
        </w:tc>
        <w:tc>
          <w:tcPr>
            <w:tcW w:w="909" w:type="dxa"/>
            <w:vAlign w:val="bottom"/>
          </w:tcPr>
          <w:p w14:paraId="0BCD1041" w14:textId="3BF05F41" w:rsidR="003F7D96" w:rsidRPr="00D507E8" w:rsidRDefault="003F7D96" w:rsidP="00AB043E">
            <w:pPr>
              <w:adjustRightInd w:val="0"/>
              <w:snapToGrid w:val="0"/>
              <w:spacing w:line="630"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15</w:t>
            </w:r>
          </w:p>
        </w:tc>
      </w:tr>
      <w:tr w:rsidR="00D507E8" w:rsidRPr="00D507E8" w14:paraId="4DCE108D" w14:textId="77777777" w:rsidTr="009B1349">
        <w:tc>
          <w:tcPr>
            <w:tcW w:w="9295" w:type="dxa"/>
          </w:tcPr>
          <w:p w14:paraId="60393C3E" w14:textId="204552F3" w:rsidR="003F7D96" w:rsidRPr="00D507E8" w:rsidRDefault="003F7D96" w:rsidP="00AB043E">
            <w:pPr>
              <w:pStyle w:val="31"/>
              <w:spacing w:afterLines="0" w:after="0" w:line="630" w:lineRule="exact"/>
              <w:rPr>
                <w:szCs w:val="28"/>
              </w:rPr>
            </w:pPr>
            <w:r w:rsidRPr="00D507E8">
              <w:rPr>
                <w:rFonts w:hint="eastAsia"/>
                <w:szCs w:val="28"/>
              </w:rPr>
              <w:t>（13）</w:t>
            </w:r>
            <w:r w:rsidR="00D507E8" w:rsidRPr="00D507E8">
              <w:rPr>
                <w:rFonts w:hint="eastAsia"/>
              </w:rPr>
              <w:t>推動國道多事故路段交通工程改善及重型車輛肇事防制措施，有助降低整體行車事故風險，惟部分已完工路段改善成效未</w:t>
            </w:r>
            <w:proofErr w:type="gramStart"/>
            <w:r w:rsidR="00D507E8" w:rsidRPr="00D507E8">
              <w:rPr>
                <w:rFonts w:hint="eastAsia"/>
              </w:rPr>
              <w:t>臻</w:t>
            </w:r>
            <w:proofErr w:type="gramEnd"/>
            <w:r w:rsidR="00D507E8" w:rsidRPr="00D507E8">
              <w:rPr>
                <w:rFonts w:hint="eastAsia"/>
              </w:rPr>
              <w:t>理想，且重型車輛事故案件及肇事率有增加趨勢，允宜</w:t>
            </w:r>
            <w:proofErr w:type="gramStart"/>
            <w:r w:rsidR="00D507E8" w:rsidRPr="00D507E8">
              <w:rPr>
                <w:rFonts w:hint="eastAsia"/>
              </w:rPr>
              <w:t>研</w:t>
            </w:r>
            <w:proofErr w:type="gramEnd"/>
            <w:r w:rsidR="00D507E8" w:rsidRPr="00D507E8">
              <w:rPr>
                <w:rFonts w:hint="eastAsia"/>
              </w:rPr>
              <w:t>謀改善</w:t>
            </w:r>
            <w:hyperlink w:anchor="_Toc171114810" w:history="1">
              <w:r w:rsidRPr="00D507E8">
                <w:rPr>
                  <w:noProof/>
                  <w:webHidden/>
                </w:rPr>
                <w:tab/>
              </w:r>
            </w:hyperlink>
          </w:p>
        </w:tc>
        <w:tc>
          <w:tcPr>
            <w:tcW w:w="909" w:type="dxa"/>
            <w:vAlign w:val="bottom"/>
          </w:tcPr>
          <w:p w14:paraId="0EC8F0E4" w14:textId="3C28A398" w:rsidR="003F7D96" w:rsidRPr="00D507E8" w:rsidRDefault="003F7D96" w:rsidP="00AB043E">
            <w:pPr>
              <w:adjustRightInd w:val="0"/>
              <w:snapToGrid w:val="0"/>
              <w:spacing w:line="630"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16</w:t>
            </w:r>
          </w:p>
        </w:tc>
      </w:tr>
      <w:tr w:rsidR="00D507E8" w:rsidRPr="00D507E8" w14:paraId="2B9BD948" w14:textId="77777777" w:rsidTr="009B1349">
        <w:tc>
          <w:tcPr>
            <w:tcW w:w="9295" w:type="dxa"/>
          </w:tcPr>
          <w:p w14:paraId="755DD420" w14:textId="58D766B6" w:rsidR="003F7D96" w:rsidRPr="00D507E8" w:rsidRDefault="003F7D96" w:rsidP="00AB043E">
            <w:pPr>
              <w:pStyle w:val="31"/>
              <w:spacing w:afterLines="0" w:after="0" w:line="630" w:lineRule="exact"/>
              <w:rPr>
                <w:szCs w:val="28"/>
              </w:rPr>
            </w:pPr>
            <w:r w:rsidRPr="00D507E8">
              <w:rPr>
                <w:rFonts w:hint="eastAsia"/>
                <w:szCs w:val="28"/>
              </w:rPr>
              <w:t>（14）</w:t>
            </w:r>
            <w:r w:rsidR="00D507E8" w:rsidRPr="00D507E8">
              <w:rPr>
                <w:rFonts w:hint="eastAsia"/>
              </w:rPr>
              <w:t>政府持續推廣電動運具，電動大型車數量將逐年增加，國道服務區大型車充電需求益增，</w:t>
            </w:r>
            <w:proofErr w:type="gramStart"/>
            <w:r w:rsidR="00D507E8" w:rsidRPr="00D507E8">
              <w:rPr>
                <w:rFonts w:hint="eastAsia"/>
              </w:rPr>
              <w:t>允宜依政策</w:t>
            </w:r>
            <w:proofErr w:type="gramEnd"/>
            <w:r w:rsidR="00D507E8" w:rsidRPr="00D507E8">
              <w:rPr>
                <w:rFonts w:hint="eastAsia"/>
              </w:rPr>
              <w:t>期程及需求，強化大型車充電車位設置，完備長途運輸低碳化推動環境，提升</w:t>
            </w:r>
            <w:proofErr w:type="gramStart"/>
            <w:r w:rsidR="00D507E8" w:rsidRPr="00D507E8">
              <w:rPr>
                <w:rFonts w:hint="eastAsia"/>
              </w:rPr>
              <w:t>整體減碳行動</w:t>
            </w:r>
            <w:proofErr w:type="gramEnd"/>
            <w:r w:rsidR="00D507E8" w:rsidRPr="00D507E8">
              <w:rPr>
                <w:rFonts w:hint="eastAsia"/>
              </w:rPr>
              <w:t>成效</w:t>
            </w:r>
            <w:hyperlink w:anchor="_Toc171114810" w:history="1">
              <w:r w:rsidRPr="00D507E8">
                <w:rPr>
                  <w:noProof/>
                  <w:webHidden/>
                </w:rPr>
                <w:tab/>
              </w:r>
            </w:hyperlink>
          </w:p>
        </w:tc>
        <w:tc>
          <w:tcPr>
            <w:tcW w:w="909" w:type="dxa"/>
            <w:vAlign w:val="bottom"/>
          </w:tcPr>
          <w:p w14:paraId="2B9FC6D6" w14:textId="210817E9" w:rsidR="003F7D96" w:rsidRPr="00D507E8" w:rsidRDefault="003F7D96" w:rsidP="00AB043E">
            <w:pPr>
              <w:adjustRightInd w:val="0"/>
              <w:snapToGrid w:val="0"/>
              <w:spacing w:line="630" w:lineRule="exact"/>
              <w:jc w:val="both"/>
              <w:rPr>
                <w:rFonts w:ascii="標楷體" w:eastAsia="標楷體" w:hAnsi="標楷體"/>
                <w:noProof/>
                <w:sz w:val="28"/>
                <w:szCs w:val="28"/>
              </w:rPr>
            </w:pPr>
            <w:r w:rsidRPr="00D507E8">
              <w:rPr>
                <w:rFonts w:ascii="標楷體" w:eastAsia="標楷體" w:hAnsi="標楷體" w:hint="eastAsia"/>
                <w:noProof/>
                <w:sz w:val="28"/>
                <w:szCs w:val="28"/>
              </w:rPr>
              <w:t>乙-1</w:t>
            </w:r>
            <w:r w:rsidR="00A022E0" w:rsidRPr="00D507E8">
              <w:rPr>
                <w:rFonts w:ascii="標楷體" w:eastAsia="標楷體" w:hAnsi="標楷體" w:hint="eastAsia"/>
                <w:noProof/>
                <w:sz w:val="28"/>
                <w:szCs w:val="28"/>
              </w:rPr>
              <w:t>1</w:t>
            </w:r>
            <w:r w:rsidR="00F66F69" w:rsidRPr="00D507E8">
              <w:rPr>
                <w:rFonts w:ascii="標楷體" w:eastAsia="標楷體" w:hAnsi="標楷體" w:hint="eastAsia"/>
                <w:noProof/>
                <w:sz w:val="28"/>
                <w:szCs w:val="28"/>
              </w:rPr>
              <w:t>8</w:t>
            </w:r>
          </w:p>
        </w:tc>
      </w:tr>
      <w:tr w:rsidR="00D507E8" w:rsidRPr="00D507E8" w14:paraId="36D2A2B3" w14:textId="77777777" w:rsidTr="009B1349">
        <w:tc>
          <w:tcPr>
            <w:tcW w:w="9295" w:type="dxa"/>
          </w:tcPr>
          <w:p w14:paraId="14EB7B52" w14:textId="1909F739" w:rsidR="003F7D96" w:rsidRPr="00D507E8" w:rsidRDefault="003F7D96" w:rsidP="00AB043E">
            <w:pPr>
              <w:pStyle w:val="31"/>
              <w:spacing w:afterLines="0" w:after="0" w:line="630" w:lineRule="exact"/>
              <w:rPr>
                <w:szCs w:val="28"/>
              </w:rPr>
            </w:pPr>
            <w:r w:rsidRPr="00D507E8">
              <w:rPr>
                <w:rFonts w:hint="eastAsia"/>
                <w:szCs w:val="28"/>
              </w:rPr>
              <w:t>（15</w:t>
            </w:r>
            <w:r w:rsidRPr="00D507E8">
              <w:rPr>
                <w:rFonts w:hint="eastAsia"/>
                <w:spacing w:val="30"/>
                <w:szCs w:val="28"/>
              </w:rPr>
              <w:t>）</w:t>
            </w:r>
            <w:r w:rsidR="00D507E8" w:rsidRPr="00D507E8">
              <w:rPr>
                <w:rFonts w:hint="eastAsia"/>
                <w:spacing w:val="-4"/>
              </w:rPr>
              <w:t>高速公路局陸續於國道服務區建置智慧停車管理系統及車牌辨識出入場系統，輔助</w:t>
            </w:r>
            <w:proofErr w:type="gramStart"/>
            <w:r w:rsidR="00D507E8" w:rsidRPr="00D507E8">
              <w:rPr>
                <w:rFonts w:hint="eastAsia"/>
                <w:spacing w:val="-4"/>
              </w:rPr>
              <w:t>查察逾時</w:t>
            </w:r>
            <w:proofErr w:type="gramEnd"/>
            <w:r w:rsidR="00D507E8" w:rsidRPr="00D507E8">
              <w:rPr>
                <w:rFonts w:hint="eastAsia"/>
                <w:spacing w:val="-4"/>
              </w:rPr>
              <w:t>停放車輛，惟仍有用路人長時間占用國道服務區停車位等情形，允宜視辦理成效，</w:t>
            </w:r>
            <w:proofErr w:type="gramStart"/>
            <w:r w:rsidR="00D507E8" w:rsidRPr="00D507E8">
              <w:rPr>
                <w:rFonts w:hint="eastAsia"/>
                <w:spacing w:val="-4"/>
              </w:rPr>
              <w:t>研</w:t>
            </w:r>
            <w:proofErr w:type="gramEnd"/>
            <w:r w:rsidR="00D507E8" w:rsidRPr="00D507E8">
              <w:rPr>
                <w:rFonts w:hint="eastAsia"/>
                <w:spacing w:val="-4"/>
              </w:rPr>
              <w:t>議擴大推廣至其餘服務區，降低人工巡查負擔，並提升停車位周轉率及管理即時性</w:t>
            </w:r>
            <w:hyperlink w:anchor="_Toc171114810" w:history="1">
              <w:r w:rsidRPr="00D507E8">
                <w:rPr>
                  <w:noProof/>
                  <w:webHidden/>
                </w:rPr>
                <w:tab/>
              </w:r>
            </w:hyperlink>
          </w:p>
        </w:tc>
        <w:tc>
          <w:tcPr>
            <w:tcW w:w="909" w:type="dxa"/>
            <w:vAlign w:val="bottom"/>
          </w:tcPr>
          <w:p w14:paraId="28E6BC4D" w14:textId="5FE1C4E1" w:rsidR="003F7D96" w:rsidRPr="00D507E8" w:rsidRDefault="003F7D96" w:rsidP="00AB043E">
            <w:pPr>
              <w:adjustRightInd w:val="0"/>
              <w:snapToGrid w:val="0"/>
              <w:spacing w:line="630" w:lineRule="exact"/>
              <w:jc w:val="both"/>
              <w:rPr>
                <w:rFonts w:ascii="標楷體" w:eastAsia="標楷體" w:hAnsi="標楷體"/>
                <w:noProof/>
                <w:sz w:val="28"/>
                <w:szCs w:val="28"/>
              </w:rPr>
            </w:pPr>
            <w:r w:rsidRPr="00D507E8">
              <w:rPr>
                <w:rFonts w:ascii="標楷體" w:eastAsia="標楷體" w:hAnsi="標楷體" w:hint="eastAsia"/>
                <w:noProof/>
                <w:sz w:val="28"/>
                <w:szCs w:val="28"/>
              </w:rPr>
              <w:t>乙-1</w:t>
            </w:r>
            <w:r w:rsidR="00A022E0" w:rsidRPr="00D507E8">
              <w:rPr>
                <w:rFonts w:ascii="標楷體" w:eastAsia="標楷體" w:hAnsi="標楷體" w:hint="eastAsia"/>
                <w:noProof/>
                <w:sz w:val="28"/>
                <w:szCs w:val="28"/>
              </w:rPr>
              <w:t>1</w:t>
            </w:r>
            <w:r w:rsidR="00F66F69" w:rsidRPr="00D507E8">
              <w:rPr>
                <w:rFonts w:ascii="標楷體" w:eastAsia="標楷體" w:hAnsi="標楷體" w:hint="eastAsia"/>
                <w:noProof/>
                <w:sz w:val="28"/>
                <w:szCs w:val="28"/>
              </w:rPr>
              <w:t>9</w:t>
            </w:r>
          </w:p>
        </w:tc>
      </w:tr>
      <w:tr w:rsidR="00D507E8" w:rsidRPr="00D507E8" w14:paraId="07108AB8" w14:textId="77777777" w:rsidTr="009B1349">
        <w:tc>
          <w:tcPr>
            <w:tcW w:w="9295" w:type="dxa"/>
          </w:tcPr>
          <w:p w14:paraId="3A6B9885" w14:textId="721D7A10" w:rsidR="005D7796" w:rsidRPr="00D507E8" w:rsidRDefault="005D7796" w:rsidP="00AB043E">
            <w:pPr>
              <w:pStyle w:val="31"/>
              <w:spacing w:afterLines="0" w:after="0" w:line="630" w:lineRule="exact"/>
              <w:rPr>
                <w:szCs w:val="28"/>
              </w:rPr>
            </w:pPr>
            <w:r w:rsidRPr="00D507E8">
              <w:rPr>
                <w:rFonts w:hint="eastAsia"/>
                <w:szCs w:val="28"/>
              </w:rPr>
              <w:t>（16</w:t>
            </w:r>
            <w:r w:rsidRPr="00D507E8">
              <w:rPr>
                <w:rFonts w:hint="eastAsia"/>
                <w:spacing w:val="-8"/>
                <w:szCs w:val="28"/>
              </w:rPr>
              <w:t>）</w:t>
            </w:r>
            <w:hyperlink w:anchor="_Toc171114810" w:history="1">
              <w:r w:rsidRPr="00D507E8">
                <w:rPr>
                  <w:noProof/>
                  <w:webHidden/>
                </w:rPr>
                <w:tab/>
              </w:r>
            </w:hyperlink>
            <w:r w:rsidR="00D507E8" w:rsidRPr="00D507E8">
              <w:rPr>
                <w:rFonts w:hint="eastAsia"/>
                <w:spacing w:val="6"/>
              </w:rPr>
              <w:t>鐵道局為建立鐵道專業知識技能架構及培養鐵道專業人才，補助辦理鐵道專業人才培育研究，惟該研究結論部分建議課程尚</w:t>
            </w:r>
            <w:r w:rsidR="00D507E8" w:rsidRPr="00D507E8">
              <w:rPr>
                <w:rFonts w:hint="eastAsia"/>
                <w:spacing w:val="6"/>
              </w:rPr>
              <w:lastRenderedPageBreak/>
              <w:t>未於國內大專校院開設，影響鐵道專業人才之培育，允宜注意因應</w:t>
            </w:r>
            <w:hyperlink w:anchor="_Toc171114810" w:history="1">
              <w:r w:rsidRPr="00D507E8">
                <w:rPr>
                  <w:noProof/>
                  <w:webHidden/>
                </w:rPr>
                <w:tab/>
              </w:r>
            </w:hyperlink>
          </w:p>
        </w:tc>
        <w:tc>
          <w:tcPr>
            <w:tcW w:w="909" w:type="dxa"/>
            <w:vAlign w:val="bottom"/>
          </w:tcPr>
          <w:p w14:paraId="44A86463" w14:textId="77777777" w:rsidR="00AB043E" w:rsidRPr="00D507E8" w:rsidRDefault="00AB043E" w:rsidP="00AB043E">
            <w:pPr>
              <w:adjustRightInd w:val="0"/>
              <w:snapToGrid w:val="0"/>
              <w:spacing w:line="630" w:lineRule="exact"/>
              <w:jc w:val="both"/>
              <w:rPr>
                <w:rFonts w:ascii="標楷體" w:eastAsia="標楷體" w:hAnsi="標楷體"/>
                <w:noProof/>
                <w:sz w:val="28"/>
                <w:szCs w:val="28"/>
              </w:rPr>
            </w:pPr>
          </w:p>
          <w:p w14:paraId="64F9F61F" w14:textId="77777777" w:rsidR="00AB043E" w:rsidRPr="00D507E8" w:rsidRDefault="00AB043E" w:rsidP="00AB043E">
            <w:pPr>
              <w:adjustRightInd w:val="0"/>
              <w:snapToGrid w:val="0"/>
              <w:spacing w:line="630" w:lineRule="exact"/>
              <w:jc w:val="both"/>
              <w:rPr>
                <w:rFonts w:ascii="標楷體" w:eastAsia="標楷體" w:hAnsi="標楷體"/>
                <w:noProof/>
                <w:sz w:val="28"/>
                <w:szCs w:val="28"/>
              </w:rPr>
            </w:pPr>
          </w:p>
          <w:p w14:paraId="66E0D7B5" w14:textId="77777777" w:rsidR="00AB043E" w:rsidRPr="00D507E8" w:rsidRDefault="00AB043E" w:rsidP="00AB043E">
            <w:pPr>
              <w:adjustRightInd w:val="0"/>
              <w:snapToGrid w:val="0"/>
              <w:spacing w:line="630" w:lineRule="exact"/>
              <w:jc w:val="both"/>
              <w:rPr>
                <w:rFonts w:ascii="標楷體" w:eastAsia="標楷體" w:hAnsi="標楷體"/>
                <w:noProof/>
                <w:sz w:val="28"/>
                <w:szCs w:val="28"/>
              </w:rPr>
            </w:pPr>
          </w:p>
          <w:p w14:paraId="4CC6F0CB" w14:textId="6463E1F8" w:rsidR="005D7796" w:rsidRPr="00D507E8" w:rsidRDefault="005D7796" w:rsidP="00AB043E">
            <w:pPr>
              <w:adjustRightInd w:val="0"/>
              <w:snapToGrid w:val="0"/>
              <w:spacing w:line="630" w:lineRule="exact"/>
              <w:jc w:val="both"/>
              <w:rPr>
                <w:rFonts w:ascii="標楷體" w:eastAsia="標楷體" w:hAnsi="標楷體"/>
                <w:noProof/>
                <w:sz w:val="28"/>
                <w:szCs w:val="28"/>
              </w:rPr>
            </w:pPr>
            <w:r w:rsidRPr="00D507E8">
              <w:rPr>
                <w:rFonts w:ascii="標楷體" w:eastAsia="標楷體" w:hAnsi="標楷體" w:hint="eastAsia"/>
                <w:noProof/>
                <w:sz w:val="28"/>
                <w:szCs w:val="28"/>
              </w:rPr>
              <w:t>乙-1</w:t>
            </w:r>
            <w:r w:rsidR="00A022E0" w:rsidRPr="00D507E8">
              <w:rPr>
                <w:rFonts w:ascii="標楷體" w:eastAsia="標楷體" w:hAnsi="標楷體" w:hint="eastAsia"/>
                <w:noProof/>
                <w:sz w:val="28"/>
                <w:szCs w:val="28"/>
              </w:rPr>
              <w:t>1</w:t>
            </w:r>
            <w:r w:rsidR="00F66F69" w:rsidRPr="00D507E8">
              <w:rPr>
                <w:rFonts w:ascii="標楷體" w:eastAsia="標楷體" w:hAnsi="標楷體" w:hint="eastAsia"/>
                <w:noProof/>
                <w:sz w:val="28"/>
                <w:szCs w:val="28"/>
              </w:rPr>
              <w:t>9</w:t>
            </w:r>
          </w:p>
        </w:tc>
      </w:tr>
      <w:tr w:rsidR="00D507E8" w:rsidRPr="00D507E8" w14:paraId="68EA572D" w14:textId="77777777" w:rsidTr="009B1349">
        <w:tc>
          <w:tcPr>
            <w:tcW w:w="9295" w:type="dxa"/>
          </w:tcPr>
          <w:p w14:paraId="49B886DE" w14:textId="4485BC09" w:rsidR="003F7D96" w:rsidRPr="00D507E8" w:rsidRDefault="003F7D96" w:rsidP="00AB043E">
            <w:pPr>
              <w:pStyle w:val="31"/>
              <w:spacing w:afterLines="0" w:after="0"/>
              <w:rPr>
                <w:szCs w:val="28"/>
              </w:rPr>
            </w:pPr>
            <w:r w:rsidRPr="00D507E8">
              <w:rPr>
                <w:rFonts w:hint="eastAsia"/>
                <w:szCs w:val="28"/>
              </w:rPr>
              <w:lastRenderedPageBreak/>
              <w:t>（1</w:t>
            </w:r>
            <w:r w:rsidR="005A4F77" w:rsidRPr="00D507E8">
              <w:rPr>
                <w:szCs w:val="28"/>
              </w:rPr>
              <w:t>7</w:t>
            </w:r>
            <w:r w:rsidRPr="00D507E8">
              <w:rPr>
                <w:rFonts w:hint="eastAsia"/>
                <w:spacing w:val="-8"/>
                <w:szCs w:val="28"/>
              </w:rPr>
              <w:t>）</w:t>
            </w:r>
            <w:hyperlink w:anchor="_Toc171114810" w:history="1">
              <w:r w:rsidRPr="00D507E8">
                <w:rPr>
                  <w:noProof/>
                  <w:webHidden/>
                </w:rPr>
                <w:tab/>
              </w:r>
            </w:hyperlink>
            <w:r w:rsidR="00D507E8" w:rsidRPr="00D507E8">
              <w:rPr>
                <w:rFonts w:hint="eastAsia"/>
              </w:rPr>
              <w:t>政府為推動</w:t>
            </w:r>
            <w:proofErr w:type="gramStart"/>
            <w:r w:rsidR="00D507E8" w:rsidRPr="00D507E8">
              <w:rPr>
                <w:rFonts w:hint="eastAsia"/>
              </w:rPr>
              <w:t>臺</w:t>
            </w:r>
            <w:proofErr w:type="gramEnd"/>
            <w:r w:rsidR="00D507E8" w:rsidRPr="00D507E8">
              <w:rPr>
                <w:rFonts w:hint="eastAsia"/>
              </w:rPr>
              <w:t>北機廠轉型活化及保存鐵道文化，將該機廠指定為國定古蹟並</w:t>
            </w:r>
            <w:proofErr w:type="gramStart"/>
            <w:r w:rsidR="00D507E8" w:rsidRPr="00D507E8">
              <w:rPr>
                <w:rFonts w:hint="eastAsia"/>
              </w:rPr>
              <w:t>設立鐵博館</w:t>
            </w:r>
            <w:proofErr w:type="gramEnd"/>
            <w:r w:rsidR="00D507E8" w:rsidRPr="00D507E8">
              <w:rPr>
                <w:rFonts w:hint="eastAsia"/>
              </w:rPr>
              <w:t>，惟行政法人設置條例尚未完成法制程序，且草案內容未依行政院核定計畫明定監督機關及營運盈餘分潤機制，允宜</w:t>
            </w:r>
            <w:proofErr w:type="gramStart"/>
            <w:r w:rsidR="00D507E8" w:rsidRPr="00D507E8">
              <w:rPr>
                <w:rFonts w:hint="eastAsia"/>
              </w:rPr>
              <w:t>研</w:t>
            </w:r>
            <w:proofErr w:type="gramEnd"/>
            <w:r w:rsidR="00D507E8" w:rsidRPr="00D507E8">
              <w:rPr>
                <w:rFonts w:hint="eastAsia"/>
              </w:rPr>
              <w:t>謀改善</w:t>
            </w:r>
            <w:hyperlink w:anchor="_Toc171114810" w:history="1">
              <w:r w:rsidR="005D7796" w:rsidRPr="00D507E8">
                <w:rPr>
                  <w:noProof/>
                  <w:webHidden/>
                </w:rPr>
                <w:tab/>
              </w:r>
            </w:hyperlink>
          </w:p>
        </w:tc>
        <w:tc>
          <w:tcPr>
            <w:tcW w:w="909" w:type="dxa"/>
            <w:vAlign w:val="bottom"/>
          </w:tcPr>
          <w:p w14:paraId="471AC452" w14:textId="280E6431" w:rsidR="003F7D96" w:rsidRPr="00D507E8" w:rsidRDefault="003F7D96" w:rsidP="00AB043E">
            <w:pPr>
              <w:adjustRightInd w:val="0"/>
              <w:snapToGrid w:val="0"/>
              <w:spacing w:line="660" w:lineRule="exact"/>
              <w:jc w:val="both"/>
              <w:rPr>
                <w:rFonts w:ascii="標楷體" w:eastAsia="標楷體" w:hAnsi="標楷體"/>
                <w:noProof/>
                <w:sz w:val="28"/>
                <w:szCs w:val="28"/>
              </w:rPr>
            </w:pPr>
            <w:r w:rsidRPr="00D507E8">
              <w:rPr>
                <w:rFonts w:ascii="標楷體" w:eastAsia="標楷體" w:hAnsi="標楷體" w:hint="eastAsia"/>
                <w:noProof/>
                <w:sz w:val="28"/>
                <w:szCs w:val="28"/>
              </w:rPr>
              <w:t>乙-1</w:t>
            </w:r>
            <w:r w:rsidR="00F66F69" w:rsidRPr="00D507E8">
              <w:rPr>
                <w:rFonts w:ascii="標楷體" w:eastAsia="標楷體" w:hAnsi="標楷體" w:hint="eastAsia"/>
                <w:noProof/>
                <w:sz w:val="28"/>
                <w:szCs w:val="28"/>
              </w:rPr>
              <w:t>20</w:t>
            </w:r>
          </w:p>
        </w:tc>
      </w:tr>
      <w:tr w:rsidR="00D507E8" w:rsidRPr="00D507E8" w14:paraId="291FD888" w14:textId="77777777" w:rsidTr="009B1349">
        <w:trPr>
          <w:trHeight w:val="510"/>
        </w:trPr>
        <w:tc>
          <w:tcPr>
            <w:tcW w:w="9295" w:type="dxa"/>
          </w:tcPr>
          <w:p w14:paraId="011F4DF1" w14:textId="77777777" w:rsidR="003F7D96" w:rsidRPr="00D507E8" w:rsidRDefault="003F7D96" w:rsidP="00AB043E">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八、國軍退除役官兵輔導委員會主管</w:t>
            </w:r>
          </w:p>
        </w:tc>
        <w:tc>
          <w:tcPr>
            <w:tcW w:w="909" w:type="dxa"/>
            <w:vAlign w:val="bottom"/>
          </w:tcPr>
          <w:p w14:paraId="28FDBBF1" w14:textId="77777777" w:rsidR="003F7D96" w:rsidRPr="00D507E8" w:rsidRDefault="003F7D96" w:rsidP="00AB043E">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61496438" w14:textId="77777777" w:rsidTr="009B1349">
        <w:trPr>
          <w:trHeight w:val="510"/>
        </w:trPr>
        <w:tc>
          <w:tcPr>
            <w:tcW w:w="9295" w:type="dxa"/>
          </w:tcPr>
          <w:p w14:paraId="45C29F6D" w14:textId="77777777" w:rsidR="003F7D96" w:rsidRPr="00D507E8" w:rsidRDefault="003F7D96" w:rsidP="00AB043E">
            <w:pPr>
              <w:adjustRightInd w:val="0"/>
              <w:snapToGrid w:val="0"/>
              <w:spacing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（一）國軍退除役官兵安置基金</w:t>
            </w:r>
          </w:p>
        </w:tc>
        <w:tc>
          <w:tcPr>
            <w:tcW w:w="909" w:type="dxa"/>
            <w:vAlign w:val="bottom"/>
          </w:tcPr>
          <w:p w14:paraId="566AFBC4" w14:textId="77777777" w:rsidR="003F7D96" w:rsidRPr="00D507E8" w:rsidRDefault="003F7D96" w:rsidP="00AB043E">
            <w:pPr>
              <w:adjustRightInd w:val="0"/>
              <w:snapToGrid w:val="0"/>
              <w:spacing w:line="720" w:lineRule="exact"/>
              <w:ind w:leftChars="150" w:left="819" w:hanging="459"/>
              <w:jc w:val="both"/>
              <w:rPr>
                <w:rFonts w:ascii="標楷體" w:eastAsia="標楷體" w:hAnsi="標楷體"/>
                <w:noProof/>
                <w:sz w:val="32"/>
                <w:szCs w:val="32"/>
              </w:rPr>
            </w:pPr>
          </w:p>
        </w:tc>
      </w:tr>
      <w:tr w:rsidR="00D507E8" w:rsidRPr="00D507E8" w14:paraId="32C1E17A" w14:textId="77777777" w:rsidTr="002C47B3">
        <w:trPr>
          <w:cantSplit/>
        </w:trPr>
        <w:tc>
          <w:tcPr>
            <w:tcW w:w="9295" w:type="dxa"/>
          </w:tcPr>
          <w:p w14:paraId="5796A643" w14:textId="50921143" w:rsidR="003F7D96" w:rsidRPr="00D507E8" w:rsidRDefault="003F7D96" w:rsidP="00AB043E">
            <w:pPr>
              <w:pStyle w:val="21"/>
              <w:spacing w:afterLines="0" w:after="0" w:line="660" w:lineRule="exact"/>
            </w:pPr>
            <w:r w:rsidRPr="00D507E8">
              <w:rPr>
                <w:rFonts w:hint="eastAsia"/>
              </w:rPr>
              <w:t>（1）</w:t>
            </w:r>
            <w:r w:rsidR="004F18C7" w:rsidRPr="00D507E8">
              <w:t>退輔會為有效管理土地，訂定相關規定以維護權益及提升運用效益，惟間有部分農場土地遭違規使用、長期被占建（用）、委營戶未依規定取得農業用地作農業設施容許使用同意書等情，允宜檢討改善</w:t>
            </w:r>
            <w:hyperlink w:anchor="_Toc170768597" w:history="1">
              <w:r w:rsidRPr="00D507E8">
                <w:rPr>
                  <w:webHidden/>
                </w:rPr>
                <w:tab/>
              </w:r>
            </w:hyperlink>
          </w:p>
        </w:tc>
        <w:tc>
          <w:tcPr>
            <w:tcW w:w="909" w:type="dxa"/>
            <w:vAlign w:val="bottom"/>
          </w:tcPr>
          <w:p w14:paraId="49754416" w14:textId="23056607" w:rsidR="003F7D96" w:rsidRPr="00D507E8" w:rsidRDefault="003F7D96" w:rsidP="00AB043E">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乙-12</w:t>
            </w:r>
            <w:r w:rsidR="004F18C7" w:rsidRPr="00D507E8">
              <w:rPr>
                <w:rFonts w:ascii="標楷體" w:eastAsia="標楷體" w:hAnsi="標楷體" w:hint="eastAsia"/>
                <w:noProof/>
                <w:sz w:val="28"/>
                <w:szCs w:val="28"/>
              </w:rPr>
              <w:t>6</w:t>
            </w:r>
          </w:p>
        </w:tc>
      </w:tr>
      <w:tr w:rsidR="00D507E8" w:rsidRPr="00D507E8" w14:paraId="1D1BD972" w14:textId="77777777" w:rsidTr="002C47B3">
        <w:trPr>
          <w:cantSplit/>
        </w:trPr>
        <w:tc>
          <w:tcPr>
            <w:tcW w:w="9295" w:type="dxa"/>
          </w:tcPr>
          <w:p w14:paraId="52F3C4DC" w14:textId="5D16CC1F" w:rsidR="003F7D96" w:rsidRPr="00D507E8" w:rsidRDefault="003F7D96" w:rsidP="00AB043E">
            <w:pPr>
              <w:pStyle w:val="21"/>
              <w:spacing w:afterLines="0" w:after="0" w:line="660" w:lineRule="exact"/>
            </w:pPr>
            <w:r w:rsidRPr="00D507E8">
              <w:rPr>
                <w:rFonts w:hint="eastAsia"/>
              </w:rPr>
              <w:t>（2）</w:t>
            </w:r>
            <w:r w:rsidR="004F18C7" w:rsidRPr="00D507E8">
              <w:t>退輔會職司退除役官兵就學（業）輔導業務，惟對相對弱勢身分及中高（高）齡者就業輔導尚待檢討精進，另就學進修補助成效未達預期目標等情，允宜研謀改善，以促進輔導就業成效</w:t>
            </w:r>
            <w:hyperlink w:anchor="_Toc170768597" w:history="1">
              <w:r w:rsidRPr="00D507E8">
                <w:rPr>
                  <w:webHidden/>
                </w:rPr>
                <w:tab/>
              </w:r>
            </w:hyperlink>
          </w:p>
        </w:tc>
        <w:tc>
          <w:tcPr>
            <w:tcW w:w="909" w:type="dxa"/>
            <w:vAlign w:val="bottom"/>
          </w:tcPr>
          <w:p w14:paraId="6CD406F5" w14:textId="29D919D5" w:rsidR="003F7D96" w:rsidRPr="00D507E8" w:rsidRDefault="003F7D96" w:rsidP="00AB043E">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乙-12</w:t>
            </w:r>
            <w:r w:rsidR="004F18C7" w:rsidRPr="00D507E8">
              <w:rPr>
                <w:rFonts w:ascii="標楷體" w:eastAsia="標楷體" w:hAnsi="標楷體" w:hint="eastAsia"/>
                <w:noProof/>
                <w:sz w:val="28"/>
                <w:szCs w:val="28"/>
              </w:rPr>
              <w:t>7</w:t>
            </w:r>
          </w:p>
        </w:tc>
      </w:tr>
      <w:tr w:rsidR="00D507E8" w:rsidRPr="00D507E8" w14:paraId="7038C194" w14:textId="77777777" w:rsidTr="002C47B3">
        <w:trPr>
          <w:cantSplit/>
        </w:trPr>
        <w:tc>
          <w:tcPr>
            <w:tcW w:w="9295" w:type="dxa"/>
          </w:tcPr>
          <w:p w14:paraId="5071A861" w14:textId="60A35A67" w:rsidR="003F7D96" w:rsidRPr="00D507E8" w:rsidRDefault="003F7D96" w:rsidP="00AB043E">
            <w:pPr>
              <w:pStyle w:val="21"/>
              <w:spacing w:afterLines="0" w:after="0" w:line="660" w:lineRule="exact"/>
            </w:pPr>
            <w:r w:rsidRPr="00D507E8">
              <w:rPr>
                <w:rFonts w:hint="eastAsia"/>
              </w:rPr>
              <w:t>（3）</w:t>
            </w:r>
            <w:r w:rsidR="004F18C7" w:rsidRPr="00D507E8">
              <w:t>彰化農場為提升農場收益，辦理委託經營有機農業及活化既有資產，已初具成效，惟間有辦理有機土地委營案權利金之訂定，未能合理反映土地經營價值，及尚待結合國家有機農業政策並連結在地特色產業及觀光資源，籌劃委外經營招商策略等情事，允宜研謀改善，以提升農場經營效益及地方創生能量</w:t>
            </w:r>
            <w:hyperlink w:anchor="_Toc170768597" w:history="1">
              <w:r w:rsidRPr="00D507E8">
                <w:rPr>
                  <w:webHidden/>
                </w:rPr>
                <w:tab/>
              </w:r>
            </w:hyperlink>
          </w:p>
        </w:tc>
        <w:tc>
          <w:tcPr>
            <w:tcW w:w="909" w:type="dxa"/>
            <w:vAlign w:val="bottom"/>
          </w:tcPr>
          <w:p w14:paraId="33557365" w14:textId="497C06E7" w:rsidR="003F7D96" w:rsidRPr="00D507E8" w:rsidRDefault="003F7D96" w:rsidP="00AB043E">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w:t>
            </w:r>
            <w:r w:rsidR="00A022E0" w:rsidRPr="00D507E8">
              <w:rPr>
                <w:rFonts w:ascii="標楷體" w:eastAsia="標楷體" w:hAnsi="標楷體" w:hint="eastAsia"/>
                <w:noProof/>
                <w:sz w:val="28"/>
                <w:szCs w:val="28"/>
              </w:rPr>
              <w:t>2</w:t>
            </w:r>
            <w:r w:rsidR="004F18C7" w:rsidRPr="00D507E8">
              <w:rPr>
                <w:rFonts w:ascii="標楷體" w:eastAsia="標楷體" w:hAnsi="標楷體" w:hint="eastAsia"/>
                <w:noProof/>
                <w:sz w:val="28"/>
                <w:szCs w:val="28"/>
              </w:rPr>
              <w:t>9</w:t>
            </w:r>
          </w:p>
        </w:tc>
      </w:tr>
      <w:tr w:rsidR="00D507E8" w:rsidRPr="00D507E8" w14:paraId="410BEC5A" w14:textId="77777777" w:rsidTr="002C47B3">
        <w:trPr>
          <w:cantSplit/>
        </w:trPr>
        <w:tc>
          <w:tcPr>
            <w:tcW w:w="9295" w:type="dxa"/>
          </w:tcPr>
          <w:p w14:paraId="1786253B" w14:textId="4CC3FBF8" w:rsidR="00AB043E" w:rsidRPr="00D507E8" w:rsidRDefault="00AB043E" w:rsidP="00AB043E">
            <w:pPr>
              <w:pStyle w:val="21"/>
              <w:spacing w:afterLines="0" w:after="0" w:line="660" w:lineRule="exact"/>
            </w:pPr>
            <w:r w:rsidRPr="00D507E8">
              <w:rPr>
                <w:rFonts w:hint="eastAsia"/>
              </w:rPr>
              <w:t>（4）</w:t>
            </w:r>
            <w:r w:rsidRPr="00D507E8">
              <w:t>退輔會所屬農場依土地特性及環境永續原則，辦理土地設置太陽</w:t>
            </w:r>
          </w:p>
        </w:tc>
        <w:tc>
          <w:tcPr>
            <w:tcW w:w="909" w:type="dxa"/>
            <w:vAlign w:val="bottom"/>
          </w:tcPr>
          <w:p w14:paraId="104EFB50" w14:textId="77777777" w:rsidR="00AB043E" w:rsidRPr="00D507E8" w:rsidRDefault="00AB043E" w:rsidP="00AB043E">
            <w:pPr>
              <w:adjustRightInd w:val="0"/>
              <w:snapToGrid w:val="0"/>
              <w:spacing w:line="660" w:lineRule="exact"/>
              <w:jc w:val="both"/>
              <w:rPr>
                <w:rFonts w:ascii="標楷體" w:eastAsia="標楷體" w:hAnsi="標楷體"/>
                <w:noProof/>
                <w:sz w:val="28"/>
                <w:szCs w:val="28"/>
              </w:rPr>
            </w:pPr>
          </w:p>
        </w:tc>
      </w:tr>
      <w:tr w:rsidR="00D507E8" w:rsidRPr="00D507E8" w14:paraId="6D4B10A6" w14:textId="77777777" w:rsidTr="002C47B3">
        <w:trPr>
          <w:cantSplit/>
        </w:trPr>
        <w:tc>
          <w:tcPr>
            <w:tcW w:w="9295" w:type="dxa"/>
          </w:tcPr>
          <w:p w14:paraId="1CFCA815" w14:textId="1269B10A" w:rsidR="002C47B3" w:rsidRPr="00D507E8" w:rsidRDefault="002C47B3" w:rsidP="00AB043E">
            <w:pPr>
              <w:pStyle w:val="21"/>
              <w:spacing w:afterLines="0" w:after="0"/>
              <w:ind w:leftChars="593" w:left="1423" w:firstLineChars="0" w:firstLine="0"/>
            </w:pPr>
            <w:r w:rsidRPr="00D507E8">
              <w:lastRenderedPageBreak/>
              <w:t>光電發電設備標租案，惟間有回饋金未於合約生效日起算，或未</w:t>
            </w:r>
            <w:r w:rsidR="00AB043E" w:rsidRPr="00D507E8">
              <w:t>酌土地出租續約條件合理性等情，允宜檢討改善</w:t>
            </w:r>
            <w:hyperlink w:anchor="_Toc170768597" w:history="1">
              <w:r w:rsidR="00AB043E" w:rsidRPr="00D507E8">
                <w:rPr>
                  <w:webHidden/>
                </w:rPr>
                <w:tab/>
              </w:r>
            </w:hyperlink>
          </w:p>
        </w:tc>
        <w:tc>
          <w:tcPr>
            <w:tcW w:w="909" w:type="dxa"/>
            <w:vAlign w:val="bottom"/>
          </w:tcPr>
          <w:p w14:paraId="23C8E6CD" w14:textId="19EB0F05" w:rsidR="002C47B3" w:rsidRPr="00D507E8" w:rsidRDefault="00AB043E" w:rsidP="00AB043E">
            <w:pPr>
              <w:adjustRightInd w:val="0"/>
              <w:snapToGrid w:val="0"/>
              <w:spacing w:line="640" w:lineRule="exact"/>
              <w:jc w:val="both"/>
              <w:rPr>
                <w:rFonts w:ascii="標楷體" w:eastAsia="標楷體" w:hAnsi="標楷體"/>
                <w:noProof/>
                <w:sz w:val="28"/>
                <w:szCs w:val="28"/>
              </w:rPr>
            </w:pPr>
            <w:r w:rsidRPr="00D507E8">
              <w:rPr>
                <w:rFonts w:ascii="標楷體" w:eastAsia="標楷體" w:hAnsi="標楷體" w:hint="eastAsia"/>
                <w:noProof/>
                <w:sz w:val="28"/>
                <w:szCs w:val="28"/>
              </w:rPr>
              <w:t>乙-131</w:t>
            </w:r>
          </w:p>
        </w:tc>
      </w:tr>
      <w:tr w:rsidR="00D507E8" w:rsidRPr="00D507E8" w14:paraId="76DFA42C" w14:textId="77777777" w:rsidTr="009B1349">
        <w:tc>
          <w:tcPr>
            <w:tcW w:w="9295" w:type="dxa"/>
          </w:tcPr>
          <w:p w14:paraId="1C524361" w14:textId="6D20F9DB" w:rsidR="002C47B3" w:rsidRPr="00D507E8" w:rsidRDefault="002C47B3" w:rsidP="00AB043E">
            <w:pPr>
              <w:pStyle w:val="21"/>
              <w:spacing w:line="660" w:lineRule="exact"/>
            </w:pPr>
            <w:r w:rsidRPr="00D507E8">
              <w:rPr>
                <w:rFonts w:hint="eastAsia"/>
              </w:rPr>
              <w:t>（5）</w:t>
            </w:r>
            <w:r w:rsidRPr="00D507E8">
              <w:t>退輔會所屬農場財務（物）管理作業未臻周妥，允宜檢討改善，以強化相關內控機制</w:t>
            </w:r>
            <w:hyperlink w:anchor="_Toc170768597" w:history="1">
              <w:r w:rsidRPr="00D507E8">
                <w:rPr>
                  <w:webHidden/>
                </w:rPr>
                <w:tab/>
              </w:r>
            </w:hyperlink>
          </w:p>
        </w:tc>
        <w:tc>
          <w:tcPr>
            <w:tcW w:w="909" w:type="dxa"/>
            <w:vAlign w:val="bottom"/>
          </w:tcPr>
          <w:p w14:paraId="1AEFA6D3" w14:textId="78B6AAE8" w:rsidR="002C47B3" w:rsidRPr="00D507E8" w:rsidRDefault="002C47B3" w:rsidP="00AB043E">
            <w:pPr>
              <w:adjustRightInd w:val="0"/>
              <w:snapToGrid w:val="0"/>
              <w:spacing w:afterLines="5" w:after="18" w:line="660" w:lineRule="exact"/>
              <w:jc w:val="both"/>
              <w:rPr>
                <w:rFonts w:ascii="標楷體" w:eastAsia="標楷體" w:hAnsi="標楷體"/>
                <w:sz w:val="28"/>
                <w:szCs w:val="28"/>
              </w:rPr>
            </w:pPr>
            <w:r w:rsidRPr="00D507E8">
              <w:rPr>
                <w:rFonts w:ascii="標楷體" w:eastAsia="標楷體" w:hAnsi="標楷體" w:hint="eastAsia"/>
                <w:noProof/>
                <w:sz w:val="28"/>
                <w:szCs w:val="28"/>
              </w:rPr>
              <w:t>乙-133</w:t>
            </w:r>
          </w:p>
        </w:tc>
      </w:tr>
      <w:tr w:rsidR="00D507E8" w:rsidRPr="00D507E8" w14:paraId="35C91C83" w14:textId="77777777" w:rsidTr="009B1349">
        <w:tc>
          <w:tcPr>
            <w:tcW w:w="9295" w:type="dxa"/>
          </w:tcPr>
          <w:p w14:paraId="5E01C922" w14:textId="77777777" w:rsidR="002C47B3" w:rsidRPr="00D507E8" w:rsidRDefault="002C47B3" w:rsidP="00AB043E">
            <w:pPr>
              <w:adjustRightInd w:val="0"/>
              <w:snapToGrid w:val="0"/>
              <w:spacing w:line="66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（二）榮民醫療作業基金</w:t>
            </w:r>
          </w:p>
        </w:tc>
        <w:tc>
          <w:tcPr>
            <w:tcW w:w="909" w:type="dxa"/>
            <w:vAlign w:val="bottom"/>
          </w:tcPr>
          <w:p w14:paraId="058E0E59" w14:textId="24850986" w:rsidR="002C47B3" w:rsidRPr="00D507E8" w:rsidRDefault="002C47B3" w:rsidP="00AB043E">
            <w:pPr>
              <w:adjustRightInd w:val="0"/>
              <w:snapToGrid w:val="0"/>
              <w:spacing w:line="660" w:lineRule="exact"/>
              <w:ind w:leftChars="150" w:left="819" w:hanging="459"/>
              <w:jc w:val="both"/>
              <w:rPr>
                <w:rFonts w:ascii="標楷體" w:eastAsia="標楷體" w:hAnsi="標楷體"/>
                <w:noProof/>
                <w:sz w:val="32"/>
                <w:szCs w:val="32"/>
              </w:rPr>
            </w:pPr>
          </w:p>
        </w:tc>
      </w:tr>
      <w:tr w:rsidR="00D507E8" w:rsidRPr="00D507E8" w14:paraId="5E73C9CB" w14:textId="77777777" w:rsidTr="009B1349">
        <w:tc>
          <w:tcPr>
            <w:tcW w:w="9295" w:type="dxa"/>
          </w:tcPr>
          <w:p w14:paraId="7F579F8F" w14:textId="2EA4B8D5" w:rsidR="002C47B3" w:rsidRPr="00D507E8" w:rsidRDefault="002C47B3" w:rsidP="00AB043E">
            <w:pPr>
              <w:pStyle w:val="21"/>
              <w:spacing w:line="660" w:lineRule="exact"/>
            </w:pPr>
            <w:r w:rsidRPr="00D507E8">
              <w:rPr>
                <w:rFonts w:hint="eastAsia"/>
              </w:rPr>
              <w:t>（1）</w:t>
            </w:r>
            <w:r w:rsidRPr="00D507E8">
              <w:t>國軍退除役官兵輔導委員會及所屬醫院積極推動智慧醫療應用發展，惟間有計畫管考及效益評估機制未臻周妥，跨院推廣成效亦待提升，允宜檢討改善，俾提升智慧醫療業務發展效益</w:t>
            </w:r>
            <w:hyperlink w:anchor="_Toc170768597" w:history="1">
              <w:r w:rsidRPr="00D507E8">
                <w:rPr>
                  <w:webHidden/>
                </w:rPr>
                <w:tab/>
              </w:r>
            </w:hyperlink>
          </w:p>
        </w:tc>
        <w:tc>
          <w:tcPr>
            <w:tcW w:w="909" w:type="dxa"/>
            <w:vAlign w:val="bottom"/>
          </w:tcPr>
          <w:p w14:paraId="5F912636" w14:textId="797E1C43" w:rsidR="002C47B3" w:rsidRPr="00D507E8" w:rsidRDefault="002C47B3" w:rsidP="00AB043E">
            <w:pPr>
              <w:adjustRightInd w:val="0"/>
              <w:snapToGrid w:val="0"/>
              <w:spacing w:afterLines="5" w:after="18" w:line="660" w:lineRule="exact"/>
              <w:jc w:val="both"/>
              <w:rPr>
                <w:rFonts w:ascii="標楷體" w:eastAsia="標楷體" w:hAnsi="標楷體"/>
                <w:sz w:val="28"/>
                <w:szCs w:val="28"/>
              </w:rPr>
            </w:pPr>
            <w:r w:rsidRPr="00D507E8">
              <w:rPr>
                <w:rFonts w:ascii="標楷體" w:eastAsia="標楷體" w:hAnsi="標楷體" w:hint="eastAsia"/>
                <w:noProof/>
                <w:sz w:val="28"/>
                <w:szCs w:val="28"/>
              </w:rPr>
              <w:t>乙-137</w:t>
            </w:r>
          </w:p>
        </w:tc>
      </w:tr>
      <w:tr w:rsidR="00D507E8" w:rsidRPr="00D507E8" w14:paraId="2C959CDE" w14:textId="77777777" w:rsidTr="009B1349">
        <w:tc>
          <w:tcPr>
            <w:tcW w:w="9295" w:type="dxa"/>
          </w:tcPr>
          <w:p w14:paraId="1B116B55" w14:textId="2F8C3618" w:rsidR="002C47B3" w:rsidRPr="00D507E8" w:rsidRDefault="002C47B3" w:rsidP="00AB043E">
            <w:pPr>
              <w:pStyle w:val="21"/>
              <w:spacing w:line="660" w:lineRule="exact"/>
            </w:pPr>
            <w:r w:rsidRPr="00D507E8">
              <w:rPr>
                <w:rFonts w:hint="eastAsia"/>
              </w:rPr>
              <w:t>（2）</w:t>
            </w:r>
            <w:r w:rsidRPr="00D507E8">
              <w:t>國軍退除役官兵輔導委員會所屬醫院配合長照政策，執行出院準備銜接長照服務及社區整體照顧服務體系計畫，惟間有未及早啟動長照需求評估作業，影響個案取得服務時效，或個案管理服務案量超逾評鑑基準，或服務量能不足致停止服務，允宜督促研謀改善，以提供民眾多元及連續性之長照服務</w:t>
            </w:r>
            <w:hyperlink w:anchor="_Toc170768597" w:history="1">
              <w:r w:rsidRPr="00D507E8">
                <w:rPr>
                  <w:webHidden/>
                </w:rPr>
                <w:tab/>
              </w:r>
            </w:hyperlink>
          </w:p>
        </w:tc>
        <w:tc>
          <w:tcPr>
            <w:tcW w:w="909" w:type="dxa"/>
            <w:vAlign w:val="bottom"/>
          </w:tcPr>
          <w:p w14:paraId="50653BD1" w14:textId="77777777" w:rsidR="002C47B3" w:rsidRPr="00D507E8" w:rsidRDefault="002C47B3" w:rsidP="00AB043E">
            <w:pPr>
              <w:adjustRightInd w:val="0"/>
              <w:snapToGrid w:val="0"/>
              <w:spacing w:afterLines="5" w:after="18" w:line="660" w:lineRule="exact"/>
              <w:jc w:val="both"/>
              <w:rPr>
                <w:rFonts w:ascii="標楷體" w:eastAsia="標楷體" w:hAnsi="標楷體"/>
                <w:noProof/>
                <w:sz w:val="28"/>
                <w:szCs w:val="28"/>
              </w:rPr>
            </w:pPr>
          </w:p>
          <w:p w14:paraId="688B4F6B" w14:textId="77777777" w:rsidR="002C47B3" w:rsidRPr="00D507E8" w:rsidRDefault="002C47B3" w:rsidP="00AB043E">
            <w:pPr>
              <w:adjustRightInd w:val="0"/>
              <w:snapToGrid w:val="0"/>
              <w:spacing w:afterLines="5" w:after="18" w:line="660" w:lineRule="exact"/>
              <w:jc w:val="both"/>
              <w:rPr>
                <w:rFonts w:ascii="標楷體" w:eastAsia="標楷體" w:hAnsi="標楷體"/>
                <w:noProof/>
                <w:sz w:val="28"/>
                <w:szCs w:val="28"/>
              </w:rPr>
            </w:pPr>
          </w:p>
          <w:p w14:paraId="203EFDC3" w14:textId="77777777" w:rsidR="002C47B3" w:rsidRPr="00D507E8" w:rsidRDefault="002C47B3" w:rsidP="00AB043E">
            <w:pPr>
              <w:adjustRightInd w:val="0"/>
              <w:snapToGrid w:val="0"/>
              <w:spacing w:afterLines="5" w:after="18" w:line="660" w:lineRule="exact"/>
              <w:jc w:val="both"/>
              <w:rPr>
                <w:rFonts w:ascii="標楷體" w:eastAsia="標楷體" w:hAnsi="標楷體"/>
                <w:noProof/>
                <w:sz w:val="28"/>
                <w:szCs w:val="28"/>
              </w:rPr>
            </w:pPr>
          </w:p>
          <w:p w14:paraId="064F55A7" w14:textId="2B99E9EC" w:rsidR="002C47B3" w:rsidRPr="00D507E8" w:rsidRDefault="002C47B3" w:rsidP="00AB043E">
            <w:pPr>
              <w:adjustRightInd w:val="0"/>
              <w:snapToGrid w:val="0"/>
              <w:spacing w:afterLines="5" w:after="18" w:line="660" w:lineRule="exact"/>
              <w:jc w:val="both"/>
              <w:rPr>
                <w:rFonts w:ascii="標楷體" w:eastAsia="標楷體" w:hAnsi="標楷體"/>
                <w:sz w:val="28"/>
                <w:szCs w:val="28"/>
              </w:rPr>
            </w:pPr>
            <w:r w:rsidRPr="00D507E8">
              <w:rPr>
                <w:rFonts w:ascii="標楷體" w:eastAsia="標楷體" w:hAnsi="標楷體" w:hint="eastAsia"/>
                <w:noProof/>
                <w:sz w:val="28"/>
                <w:szCs w:val="28"/>
              </w:rPr>
              <w:t>乙-138</w:t>
            </w:r>
          </w:p>
        </w:tc>
      </w:tr>
      <w:tr w:rsidR="00D507E8" w:rsidRPr="00D507E8" w14:paraId="0757ACA7" w14:textId="77777777" w:rsidTr="009B1349">
        <w:tc>
          <w:tcPr>
            <w:tcW w:w="9295" w:type="dxa"/>
          </w:tcPr>
          <w:p w14:paraId="29198631" w14:textId="687C1C97" w:rsidR="002C47B3" w:rsidRPr="00D507E8" w:rsidRDefault="002C47B3" w:rsidP="00AB043E">
            <w:pPr>
              <w:pStyle w:val="21"/>
              <w:spacing w:afterLines="0" w:after="0" w:line="660" w:lineRule="exact"/>
            </w:pPr>
            <w:r w:rsidRPr="00D507E8">
              <w:rPr>
                <w:rFonts w:hint="eastAsia"/>
              </w:rPr>
              <w:t>（3）</w:t>
            </w:r>
            <w:r w:rsidRPr="00D507E8">
              <w:t>國軍退除役官兵輔導委員會所屬醫院參與減少住宿型機構住民至醫療機構就醫方案，惟部分醫院未能滿足機構住民醫療需求，或慢性病照護管理未臻周妥，致未符方案獎勵標準，允宜督促研謀改善，落實住民健康管理</w:t>
            </w:r>
            <w:hyperlink w:anchor="_Toc170768597" w:history="1">
              <w:r w:rsidRPr="00D507E8">
                <w:rPr>
                  <w:webHidden/>
                </w:rPr>
                <w:tab/>
              </w:r>
            </w:hyperlink>
          </w:p>
        </w:tc>
        <w:tc>
          <w:tcPr>
            <w:tcW w:w="909" w:type="dxa"/>
            <w:vAlign w:val="bottom"/>
          </w:tcPr>
          <w:p w14:paraId="533DDD17" w14:textId="4D413E6D" w:rsidR="002C47B3" w:rsidRPr="00D507E8" w:rsidRDefault="002C47B3" w:rsidP="00AB043E">
            <w:pPr>
              <w:adjustRightInd w:val="0"/>
              <w:snapToGrid w:val="0"/>
              <w:spacing w:afterLines="5" w:after="18" w:line="660" w:lineRule="exact"/>
              <w:jc w:val="both"/>
              <w:rPr>
                <w:rFonts w:ascii="標楷體" w:eastAsia="標楷體" w:hAnsi="標楷體"/>
                <w:sz w:val="28"/>
                <w:szCs w:val="28"/>
              </w:rPr>
            </w:pPr>
            <w:r w:rsidRPr="00D507E8">
              <w:rPr>
                <w:rFonts w:ascii="標楷體" w:eastAsia="標楷體" w:hAnsi="標楷體" w:hint="eastAsia"/>
                <w:noProof/>
                <w:sz w:val="28"/>
                <w:szCs w:val="28"/>
              </w:rPr>
              <w:t>乙-139</w:t>
            </w:r>
          </w:p>
        </w:tc>
      </w:tr>
      <w:tr w:rsidR="00D507E8" w:rsidRPr="00D507E8" w14:paraId="7DA85FFC" w14:textId="77777777" w:rsidTr="009B1349">
        <w:trPr>
          <w:trHeight w:val="454"/>
        </w:trPr>
        <w:tc>
          <w:tcPr>
            <w:tcW w:w="9295" w:type="dxa"/>
          </w:tcPr>
          <w:p w14:paraId="02AFC925" w14:textId="77777777" w:rsidR="002C47B3" w:rsidRPr="00D507E8" w:rsidRDefault="002C47B3" w:rsidP="00AB043E">
            <w:pPr>
              <w:adjustRightInd w:val="0"/>
              <w:snapToGrid w:val="0"/>
              <w:spacing w:line="66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九、國家科學及技術委員會主管</w:t>
            </w:r>
          </w:p>
        </w:tc>
        <w:tc>
          <w:tcPr>
            <w:tcW w:w="909" w:type="dxa"/>
            <w:vAlign w:val="bottom"/>
          </w:tcPr>
          <w:p w14:paraId="2CC43169" w14:textId="77777777" w:rsidR="002C47B3" w:rsidRPr="00D507E8" w:rsidRDefault="002C47B3" w:rsidP="00AB043E">
            <w:pPr>
              <w:adjustRightInd w:val="0"/>
              <w:snapToGrid w:val="0"/>
              <w:spacing w:line="660" w:lineRule="exact"/>
              <w:ind w:leftChars="100" w:left="240"/>
              <w:jc w:val="both"/>
              <w:rPr>
                <w:rFonts w:ascii="標楷體" w:eastAsia="標楷體" w:hAnsi="標楷體"/>
                <w:b/>
                <w:noProof/>
                <w:sz w:val="32"/>
                <w:szCs w:val="32"/>
              </w:rPr>
            </w:pPr>
          </w:p>
        </w:tc>
      </w:tr>
      <w:tr w:rsidR="00D507E8" w:rsidRPr="00D507E8" w14:paraId="78075EB6" w14:textId="77777777" w:rsidTr="009B1349">
        <w:trPr>
          <w:trHeight w:val="454"/>
        </w:trPr>
        <w:tc>
          <w:tcPr>
            <w:tcW w:w="9295" w:type="dxa"/>
          </w:tcPr>
          <w:p w14:paraId="3F774B65" w14:textId="77777777" w:rsidR="002C47B3" w:rsidRPr="00D507E8" w:rsidRDefault="002C47B3" w:rsidP="00AB043E">
            <w:pPr>
              <w:adjustRightInd w:val="0"/>
              <w:snapToGrid w:val="0"/>
              <w:spacing w:line="66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科學園區管理局作業基金</w:t>
            </w:r>
          </w:p>
        </w:tc>
        <w:tc>
          <w:tcPr>
            <w:tcW w:w="909" w:type="dxa"/>
            <w:vAlign w:val="bottom"/>
          </w:tcPr>
          <w:p w14:paraId="5E943D7A" w14:textId="77777777" w:rsidR="002C47B3" w:rsidRPr="00D507E8" w:rsidRDefault="002C47B3" w:rsidP="00AB043E">
            <w:pPr>
              <w:adjustRightInd w:val="0"/>
              <w:snapToGrid w:val="0"/>
              <w:spacing w:line="660" w:lineRule="exact"/>
              <w:ind w:leftChars="200" w:left="939" w:hanging="459"/>
              <w:jc w:val="both"/>
              <w:rPr>
                <w:rFonts w:ascii="標楷體" w:eastAsia="標楷體" w:hAnsi="標楷體"/>
                <w:noProof/>
                <w:sz w:val="32"/>
                <w:szCs w:val="32"/>
              </w:rPr>
            </w:pPr>
          </w:p>
        </w:tc>
      </w:tr>
      <w:tr w:rsidR="00D507E8" w:rsidRPr="00D507E8" w14:paraId="1CA56032" w14:textId="77777777" w:rsidTr="009B1349">
        <w:tc>
          <w:tcPr>
            <w:tcW w:w="9295" w:type="dxa"/>
          </w:tcPr>
          <w:p w14:paraId="4DC973D0" w14:textId="29578AF9" w:rsidR="002C47B3" w:rsidRPr="00D507E8" w:rsidRDefault="002C47B3" w:rsidP="000D77D7">
            <w:pPr>
              <w:pStyle w:val="21"/>
              <w:spacing w:afterLines="15" w:after="54" w:line="660" w:lineRule="exact"/>
            </w:pPr>
            <w:r w:rsidRPr="00D507E8">
              <w:rPr>
                <w:rFonts w:hint="eastAsia"/>
              </w:rPr>
              <w:t>（1）</w:t>
            </w:r>
            <w:r w:rsidRPr="00D507E8">
              <w:t>各科學園區管理局推動園區廢棄物再利用，並輔導廠商辦理溫室</w:t>
            </w:r>
            <w:r w:rsidRPr="00D507E8">
              <w:rPr>
                <w:spacing w:val="2"/>
              </w:rPr>
              <w:t>氣體盤查、管理及減量等措施，惟部分園區及廠商廢棄物再利用</w:t>
            </w:r>
            <w:r w:rsidRPr="00D507E8">
              <w:rPr>
                <w:spacing w:val="4"/>
              </w:rPr>
              <w:lastRenderedPageBreak/>
              <w:t>率、節能建議經廠商採納比率尚待提升，又部分受輔導廠商未持續辦理溫室氣體盤查等，允宜研謀改善，以增進科學園區減碳成效</w:t>
            </w:r>
            <w:hyperlink w:anchor="_Toc170768597" w:history="1">
              <w:r w:rsidRPr="00D507E8">
                <w:rPr>
                  <w:webHidden/>
                </w:rPr>
                <w:tab/>
              </w:r>
            </w:hyperlink>
          </w:p>
        </w:tc>
        <w:tc>
          <w:tcPr>
            <w:tcW w:w="909" w:type="dxa"/>
            <w:vAlign w:val="bottom"/>
          </w:tcPr>
          <w:p w14:paraId="11BE4F69" w14:textId="77777777" w:rsidR="002C47B3" w:rsidRPr="00D507E8" w:rsidRDefault="002C47B3" w:rsidP="002C47B3">
            <w:pPr>
              <w:adjustRightInd w:val="0"/>
              <w:snapToGrid w:val="0"/>
              <w:spacing w:afterLines="5" w:after="18" w:line="680" w:lineRule="exact"/>
              <w:jc w:val="both"/>
              <w:rPr>
                <w:rFonts w:ascii="標楷體" w:eastAsia="標楷體" w:hAnsi="標楷體"/>
                <w:noProof/>
                <w:sz w:val="28"/>
                <w:szCs w:val="28"/>
              </w:rPr>
            </w:pPr>
          </w:p>
          <w:p w14:paraId="0F91DE54" w14:textId="77777777" w:rsidR="002C47B3" w:rsidRPr="00D507E8" w:rsidRDefault="002C47B3" w:rsidP="002C47B3">
            <w:pPr>
              <w:adjustRightInd w:val="0"/>
              <w:snapToGrid w:val="0"/>
              <w:spacing w:afterLines="5" w:after="18" w:line="680" w:lineRule="exact"/>
              <w:jc w:val="both"/>
              <w:rPr>
                <w:rFonts w:ascii="標楷體" w:eastAsia="標楷體" w:hAnsi="標楷體"/>
                <w:noProof/>
                <w:sz w:val="28"/>
                <w:szCs w:val="28"/>
              </w:rPr>
            </w:pPr>
          </w:p>
          <w:p w14:paraId="32F9DFB8" w14:textId="77777777" w:rsidR="00AB043E" w:rsidRPr="00D507E8" w:rsidRDefault="00AB043E" w:rsidP="002942C7">
            <w:pPr>
              <w:adjustRightInd w:val="0"/>
              <w:snapToGrid w:val="0"/>
              <w:spacing w:line="600" w:lineRule="exact"/>
              <w:jc w:val="both"/>
              <w:rPr>
                <w:rFonts w:ascii="標楷體" w:eastAsia="標楷體" w:hAnsi="標楷體"/>
                <w:noProof/>
                <w:sz w:val="28"/>
                <w:szCs w:val="28"/>
              </w:rPr>
            </w:pPr>
          </w:p>
          <w:p w14:paraId="446CCA9A" w14:textId="6EF47358" w:rsidR="002C47B3" w:rsidRPr="00D507E8" w:rsidRDefault="002C47B3" w:rsidP="002942C7">
            <w:pPr>
              <w:adjustRightInd w:val="0"/>
              <w:snapToGrid w:val="0"/>
              <w:spacing w:line="600" w:lineRule="exact"/>
              <w:jc w:val="both"/>
              <w:rPr>
                <w:rFonts w:ascii="標楷體" w:eastAsia="標楷體" w:hAnsi="標楷體"/>
                <w:sz w:val="28"/>
                <w:szCs w:val="28"/>
              </w:rPr>
            </w:pPr>
            <w:r w:rsidRPr="00D507E8">
              <w:rPr>
                <w:rFonts w:ascii="標楷體" w:eastAsia="標楷體" w:hAnsi="標楷體" w:hint="eastAsia"/>
                <w:noProof/>
                <w:sz w:val="28"/>
                <w:szCs w:val="28"/>
              </w:rPr>
              <w:t>乙-142</w:t>
            </w:r>
          </w:p>
        </w:tc>
      </w:tr>
      <w:tr w:rsidR="00D507E8" w:rsidRPr="00D507E8" w14:paraId="0CB06EEF" w14:textId="77777777" w:rsidTr="009B1349">
        <w:tc>
          <w:tcPr>
            <w:tcW w:w="9295" w:type="dxa"/>
          </w:tcPr>
          <w:p w14:paraId="0F68275F" w14:textId="08476808" w:rsidR="002C47B3" w:rsidRPr="00D507E8" w:rsidRDefault="002C47B3" w:rsidP="000D77D7">
            <w:pPr>
              <w:pStyle w:val="21"/>
              <w:spacing w:afterLines="15" w:after="54" w:line="676" w:lineRule="exact"/>
            </w:pPr>
            <w:r w:rsidRPr="00D507E8">
              <w:rPr>
                <w:rFonts w:hint="eastAsia"/>
              </w:rPr>
              <w:lastRenderedPageBreak/>
              <w:t>（2）</w:t>
            </w:r>
            <w:r w:rsidRPr="00D507E8">
              <w:t>各科學園區管理局推動園區廠房及公設建築物設置屋頂型太陽光電，部分新進駐或新建廠房廠商及公設建築物未依規劃設置太陽光電，或待追蹤廠商實際設置情形，允宜檢討改善，以提升園區太陽光電建置容量</w:t>
            </w:r>
            <w:hyperlink w:anchor="_Toc170768597" w:history="1">
              <w:r w:rsidRPr="00D507E8">
                <w:rPr>
                  <w:webHidden/>
                </w:rPr>
                <w:tab/>
              </w:r>
            </w:hyperlink>
          </w:p>
        </w:tc>
        <w:tc>
          <w:tcPr>
            <w:tcW w:w="909" w:type="dxa"/>
            <w:vAlign w:val="bottom"/>
          </w:tcPr>
          <w:p w14:paraId="29BB2CBF" w14:textId="5215D564" w:rsidR="002C47B3" w:rsidRPr="00D507E8" w:rsidRDefault="002C47B3" w:rsidP="000D77D7">
            <w:pPr>
              <w:adjustRightInd w:val="0"/>
              <w:snapToGrid w:val="0"/>
              <w:spacing w:afterLines="15" w:after="54" w:line="676" w:lineRule="exact"/>
              <w:jc w:val="both"/>
              <w:rPr>
                <w:rFonts w:ascii="標楷體" w:eastAsia="標楷體" w:hAnsi="標楷體"/>
                <w:sz w:val="28"/>
                <w:szCs w:val="28"/>
              </w:rPr>
            </w:pPr>
            <w:r w:rsidRPr="00D507E8">
              <w:rPr>
                <w:rFonts w:ascii="標楷體" w:eastAsia="標楷體" w:hAnsi="標楷體" w:hint="eastAsia"/>
                <w:noProof/>
                <w:sz w:val="28"/>
                <w:szCs w:val="28"/>
              </w:rPr>
              <w:t>乙-144</w:t>
            </w:r>
          </w:p>
        </w:tc>
      </w:tr>
      <w:tr w:rsidR="00D507E8" w:rsidRPr="00D507E8" w14:paraId="32F884B4" w14:textId="77777777" w:rsidTr="009B1349">
        <w:tc>
          <w:tcPr>
            <w:tcW w:w="9295" w:type="dxa"/>
          </w:tcPr>
          <w:p w14:paraId="679C8E9A" w14:textId="7F808EC3" w:rsidR="002C47B3" w:rsidRPr="00D507E8" w:rsidRDefault="002C47B3" w:rsidP="000D77D7">
            <w:pPr>
              <w:pStyle w:val="21"/>
              <w:spacing w:afterLines="15" w:after="54" w:line="676" w:lineRule="exact"/>
            </w:pPr>
            <w:r w:rsidRPr="00D507E8">
              <w:rPr>
                <w:rFonts w:hint="eastAsia"/>
              </w:rPr>
              <w:t>（3）</w:t>
            </w:r>
            <w:r w:rsidRPr="00D507E8">
              <w:t>各科學園區管理局為健全園區設施與服務，推動各項公共建設計畫，惟間有部分計畫執行進度落後，且實際使用情形尚未達預期目標等情，允宜研謀改善，並強化督導及管考機制，以提升計畫執行成效及校舍使用效益</w:t>
            </w:r>
            <w:hyperlink w:anchor="_Toc170768597" w:history="1">
              <w:r w:rsidRPr="00D507E8">
                <w:rPr>
                  <w:webHidden/>
                </w:rPr>
                <w:tab/>
              </w:r>
            </w:hyperlink>
          </w:p>
        </w:tc>
        <w:tc>
          <w:tcPr>
            <w:tcW w:w="909" w:type="dxa"/>
            <w:vAlign w:val="bottom"/>
          </w:tcPr>
          <w:p w14:paraId="429555D0"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6B4C86F8"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7C17AA98" w14:textId="36611692" w:rsidR="002C47B3" w:rsidRPr="00D507E8" w:rsidRDefault="002C47B3" w:rsidP="000D77D7">
            <w:pPr>
              <w:adjustRightInd w:val="0"/>
              <w:snapToGrid w:val="0"/>
              <w:spacing w:afterLines="15" w:after="54" w:line="676" w:lineRule="exact"/>
              <w:jc w:val="both"/>
              <w:rPr>
                <w:rFonts w:ascii="標楷體" w:eastAsia="標楷體" w:hAnsi="標楷體"/>
                <w:sz w:val="28"/>
                <w:szCs w:val="28"/>
              </w:rPr>
            </w:pPr>
            <w:r w:rsidRPr="00D507E8">
              <w:rPr>
                <w:rFonts w:ascii="標楷體" w:eastAsia="標楷體" w:hAnsi="標楷體" w:hint="eastAsia"/>
                <w:noProof/>
                <w:sz w:val="28"/>
                <w:szCs w:val="28"/>
              </w:rPr>
              <w:t>乙-145</w:t>
            </w:r>
          </w:p>
        </w:tc>
      </w:tr>
      <w:tr w:rsidR="00D507E8" w:rsidRPr="00D507E8" w14:paraId="57CED2A5" w14:textId="77777777" w:rsidTr="009B1349">
        <w:tc>
          <w:tcPr>
            <w:tcW w:w="9295" w:type="dxa"/>
          </w:tcPr>
          <w:p w14:paraId="003EF2B6" w14:textId="7167862D" w:rsidR="002C47B3" w:rsidRPr="00D507E8" w:rsidRDefault="002C47B3" w:rsidP="000D77D7">
            <w:pPr>
              <w:pStyle w:val="21"/>
              <w:spacing w:afterLines="15" w:after="54" w:line="676" w:lineRule="exact"/>
            </w:pPr>
            <w:r w:rsidRPr="00D507E8">
              <w:rPr>
                <w:rFonts w:hint="eastAsia"/>
              </w:rPr>
              <w:t>（4）</w:t>
            </w:r>
            <w:r w:rsidRPr="00D507E8">
              <w:t>新竹科學園區管理局補助新竹縣政府及寶山鄉公所辦理科環路拓寬工程，有助紓緩園區交通壅塞狀況，惟補助經費及期程已逾行政院核定計畫，卻未儘速依規定辦理計畫修正，致影響該公所辦理工程基本設計審議等作業；復於簽訂補助契約未妥適訂定管控及查核規定，致工程進度、計畫執行與經費補助缺乏有效監督，影響整體計畫推動，允宜研謀改善</w:t>
            </w:r>
            <w:hyperlink w:anchor="_Toc170768597" w:history="1">
              <w:r w:rsidRPr="00D507E8">
                <w:rPr>
                  <w:webHidden/>
                </w:rPr>
                <w:tab/>
              </w:r>
            </w:hyperlink>
          </w:p>
        </w:tc>
        <w:tc>
          <w:tcPr>
            <w:tcW w:w="909" w:type="dxa"/>
            <w:vAlign w:val="bottom"/>
          </w:tcPr>
          <w:p w14:paraId="09F1F26F"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21EE364A"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4AA56BF2"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71B0E8B2" w14:textId="77777777" w:rsidR="002C47B3" w:rsidRPr="00D507E8" w:rsidRDefault="002C47B3" w:rsidP="000D77D7">
            <w:pPr>
              <w:adjustRightInd w:val="0"/>
              <w:snapToGrid w:val="0"/>
              <w:spacing w:afterLines="15" w:after="54" w:line="676" w:lineRule="exact"/>
              <w:jc w:val="both"/>
              <w:rPr>
                <w:rFonts w:ascii="標楷體" w:eastAsia="標楷體" w:hAnsi="標楷體"/>
                <w:noProof/>
                <w:sz w:val="28"/>
                <w:szCs w:val="28"/>
              </w:rPr>
            </w:pPr>
          </w:p>
          <w:p w14:paraId="472B00E9" w14:textId="549EF885" w:rsidR="002C47B3" w:rsidRPr="00D507E8" w:rsidRDefault="002C47B3" w:rsidP="000D77D7">
            <w:pPr>
              <w:adjustRightInd w:val="0"/>
              <w:snapToGrid w:val="0"/>
              <w:spacing w:afterLines="15" w:after="54" w:line="676" w:lineRule="exact"/>
              <w:jc w:val="both"/>
              <w:rPr>
                <w:rFonts w:ascii="標楷體" w:eastAsia="標楷體" w:hAnsi="標楷體"/>
                <w:sz w:val="28"/>
                <w:szCs w:val="28"/>
              </w:rPr>
            </w:pPr>
            <w:r w:rsidRPr="00D507E8">
              <w:rPr>
                <w:rFonts w:ascii="標楷體" w:eastAsia="標楷體" w:hAnsi="標楷體" w:hint="eastAsia"/>
                <w:noProof/>
                <w:sz w:val="28"/>
                <w:szCs w:val="28"/>
              </w:rPr>
              <w:t>乙-147</w:t>
            </w:r>
          </w:p>
        </w:tc>
      </w:tr>
      <w:tr w:rsidR="00D507E8" w:rsidRPr="00D507E8" w14:paraId="04A08DF1" w14:textId="77777777" w:rsidTr="009B1349">
        <w:tc>
          <w:tcPr>
            <w:tcW w:w="9295" w:type="dxa"/>
          </w:tcPr>
          <w:p w14:paraId="0307AE0F" w14:textId="7DF73C96" w:rsidR="002C47B3" w:rsidRPr="00D507E8" w:rsidRDefault="002C47B3" w:rsidP="000D77D7">
            <w:pPr>
              <w:adjustRightInd w:val="0"/>
              <w:snapToGrid w:val="0"/>
              <w:spacing w:afterLines="10" w:after="36"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十、農業部主管</w:t>
            </w:r>
          </w:p>
        </w:tc>
        <w:tc>
          <w:tcPr>
            <w:tcW w:w="909" w:type="dxa"/>
            <w:vAlign w:val="bottom"/>
          </w:tcPr>
          <w:p w14:paraId="58AD1F8F" w14:textId="77777777" w:rsidR="002C47B3" w:rsidRPr="00D507E8" w:rsidRDefault="002C47B3" w:rsidP="000D77D7">
            <w:pPr>
              <w:adjustRightInd w:val="0"/>
              <w:snapToGrid w:val="0"/>
              <w:spacing w:afterLines="10" w:after="36" w:line="676" w:lineRule="exact"/>
              <w:ind w:leftChars="100" w:left="240"/>
              <w:jc w:val="both"/>
              <w:rPr>
                <w:rFonts w:ascii="標楷體" w:eastAsia="標楷體" w:hAnsi="標楷體"/>
                <w:b/>
                <w:noProof/>
                <w:sz w:val="32"/>
                <w:szCs w:val="32"/>
              </w:rPr>
            </w:pPr>
          </w:p>
        </w:tc>
      </w:tr>
      <w:tr w:rsidR="00D507E8" w:rsidRPr="00D507E8" w14:paraId="7F31E67E" w14:textId="77777777" w:rsidTr="009B1349">
        <w:tc>
          <w:tcPr>
            <w:tcW w:w="9295" w:type="dxa"/>
          </w:tcPr>
          <w:p w14:paraId="1E720AA1" w14:textId="77777777" w:rsidR="002C47B3" w:rsidRPr="00D507E8" w:rsidRDefault="002C47B3" w:rsidP="000D77D7">
            <w:pPr>
              <w:adjustRightInd w:val="0"/>
              <w:snapToGrid w:val="0"/>
              <w:spacing w:afterLines="10" w:after="36"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（一）農業作業基金</w:t>
            </w:r>
          </w:p>
        </w:tc>
        <w:tc>
          <w:tcPr>
            <w:tcW w:w="909" w:type="dxa"/>
            <w:vAlign w:val="bottom"/>
          </w:tcPr>
          <w:p w14:paraId="180E7F2F" w14:textId="77777777" w:rsidR="002C47B3" w:rsidRPr="00D507E8" w:rsidRDefault="002C47B3" w:rsidP="000D77D7">
            <w:pPr>
              <w:adjustRightInd w:val="0"/>
              <w:snapToGrid w:val="0"/>
              <w:spacing w:afterLines="10" w:after="36" w:line="676" w:lineRule="exact"/>
              <w:ind w:leftChars="150" w:left="819" w:hanging="459"/>
              <w:jc w:val="both"/>
              <w:rPr>
                <w:rFonts w:ascii="標楷體" w:eastAsia="標楷體" w:hAnsi="標楷體"/>
                <w:noProof/>
                <w:sz w:val="32"/>
                <w:szCs w:val="32"/>
              </w:rPr>
            </w:pPr>
          </w:p>
        </w:tc>
      </w:tr>
      <w:tr w:rsidR="00D507E8" w:rsidRPr="00D507E8" w14:paraId="1D3F18C5" w14:textId="77777777" w:rsidTr="009B1349">
        <w:tc>
          <w:tcPr>
            <w:tcW w:w="9295" w:type="dxa"/>
          </w:tcPr>
          <w:p w14:paraId="04B2E1BA" w14:textId="04312EE2" w:rsidR="00AB043E" w:rsidRPr="00D507E8" w:rsidRDefault="00AB043E" w:rsidP="00AB043E">
            <w:pPr>
              <w:pStyle w:val="11"/>
              <w:adjustRightInd w:val="0"/>
              <w:snapToGrid w:val="0"/>
              <w:spacing w:line="676" w:lineRule="exact"/>
              <w:ind w:left="1332"/>
              <w:jc w:val="distribute"/>
              <w:rPr>
                <w:spacing w:val="2"/>
                <w:sz w:val="32"/>
                <w:szCs w:val="32"/>
              </w:rPr>
            </w:pPr>
            <w:r w:rsidRPr="00D507E8">
              <w:rPr>
                <w:rFonts w:cstheme="minorBidi"/>
                <w:bCs/>
                <w:spacing w:val="2"/>
              </w:rPr>
              <w:t>種苗改良繁殖場為我國種子繁殖、改良研究及經營之專責機關，</w:t>
            </w:r>
          </w:p>
        </w:tc>
        <w:tc>
          <w:tcPr>
            <w:tcW w:w="909" w:type="dxa"/>
            <w:vAlign w:val="bottom"/>
          </w:tcPr>
          <w:p w14:paraId="5D8A49D3" w14:textId="77777777" w:rsidR="00AB043E" w:rsidRPr="00D507E8" w:rsidRDefault="00AB043E" w:rsidP="00AB043E">
            <w:pPr>
              <w:adjustRightInd w:val="0"/>
              <w:snapToGrid w:val="0"/>
              <w:spacing w:line="676" w:lineRule="exact"/>
              <w:ind w:leftChars="150" w:left="819" w:hanging="459"/>
              <w:jc w:val="both"/>
              <w:rPr>
                <w:rFonts w:ascii="標楷體" w:eastAsia="標楷體" w:hAnsi="標楷體"/>
                <w:noProof/>
                <w:sz w:val="32"/>
                <w:szCs w:val="32"/>
              </w:rPr>
            </w:pPr>
          </w:p>
        </w:tc>
      </w:tr>
      <w:tr w:rsidR="00D507E8" w:rsidRPr="00D507E8" w14:paraId="274078BD" w14:textId="77777777" w:rsidTr="009B1349">
        <w:tc>
          <w:tcPr>
            <w:tcW w:w="9295" w:type="dxa"/>
          </w:tcPr>
          <w:p w14:paraId="3864675C" w14:textId="25CEA8DF" w:rsidR="002C47B3" w:rsidRPr="00D507E8" w:rsidRDefault="002C47B3" w:rsidP="000D77D7">
            <w:pPr>
              <w:pStyle w:val="11"/>
              <w:adjustRightInd w:val="0"/>
              <w:snapToGrid w:val="0"/>
              <w:spacing w:line="660" w:lineRule="exact"/>
              <w:ind w:left="1332"/>
              <w:rPr>
                <w:bCs/>
              </w:rPr>
            </w:pPr>
            <w:r w:rsidRPr="00D507E8">
              <w:rPr>
                <w:bCs/>
                <w:spacing w:val="4"/>
              </w:rPr>
              <w:lastRenderedPageBreak/>
              <w:t>惟玉米及番茄種子銷售不如預期，部分玉米及高粱種子庫存未</w:t>
            </w:r>
            <w:r w:rsidR="002942C7" w:rsidRPr="00D507E8">
              <w:rPr>
                <w:rFonts w:hint="eastAsia"/>
                <w:bCs/>
                <w:spacing w:val="4"/>
              </w:rPr>
              <w:t>達安全量，逾齡或不良種子處理未臻允當，允宜研謀改善</w:t>
            </w:r>
            <w:hyperlink w:anchor="_Toc170768594" w:history="1">
              <w:r w:rsidR="002942C7" w:rsidRPr="00D507E8">
                <w:rPr>
                  <w:bCs/>
                  <w:webHidden/>
                </w:rPr>
                <w:tab/>
              </w:r>
            </w:hyperlink>
          </w:p>
        </w:tc>
        <w:tc>
          <w:tcPr>
            <w:tcW w:w="909" w:type="dxa"/>
            <w:vAlign w:val="bottom"/>
          </w:tcPr>
          <w:p w14:paraId="7EDE0A5C" w14:textId="0D6D1B1A" w:rsidR="002C47B3" w:rsidRPr="00D507E8" w:rsidRDefault="002942C7" w:rsidP="000D77D7">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乙-150</w:t>
            </w:r>
          </w:p>
        </w:tc>
      </w:tr>
      <w:tr w:rsidR="00D507E8" w:rsidRPr="00D507E8" w14:paraId="411BFD24" w14:textId="77777777" w:rsidTr="009B1349">
        <w:tc>
          <w:tcPr>
            <w:tcW w:w="9295" w:type="dxa"/>
          </w:tcPr>
          <w:p w14:paraId="6F64B450" w14:textId="77777777" w:rsidR="002C47B3" w:rsidRPr="00D507E8" w:rsidRDefault="002C47B3" w:rsidP="000D77D7">
            <w:pPr>
              <w:adjustRightInd w:val="0"/>
              <w:snapToGrid w:val="0"/>
              <w:spacing w:line="66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（二）農田水利事業作業基金</w:t>
            </w:r>
          </w:p>
        </w:tc>
        <w:tc>
          <w:tcPr>
            <w:tcW w:w="909" w:type="dxa"/>
            <w:vAlign w:val="bottom"/>
          </w:tcPr>
          <w:p w14:paraId="0566501C" w14:textId="77777777" w:rsidR="002C47B3" w:rsidRPr="00D507E8" w:rsidRDefault="002C47B3" w:rsidP="000D77D7">
            <w:pPr>
              <w:adjustRightInd w:val="0"/>
              <w:snapToGrid w:val="0"/>
              <w:spacing w:line="660" w:lineRule="exact"/>
              <w:ind w:leftChars="150" w:left="819" w:hanging="459"/>
              <w:jc w:val="both"/>
              <w:rPr>
                <w:rFonts w:ascii="標楷體" w:eastAsia="標楷體" w:hAnsi="標楷體"/>
                <w:noProof/>
                <w:sz w:val="32"/>
                <w:szCs w:val="32"/>
              </w:rPr>
            </w:pPr>
          </w:p>
        </w:tc>
      </w:tr>
      <w:tr w:rsidR="00D507E8" w:rsidRPr="00D507E8" w14:paraId="7D440C1E" w14:textId="77777777" w:rsidTr="009B1349">
        <w:tc>
          <w:tcPr>
            <w:tcW w:w="9295" w:type="dxa"/>
          </w:tcPr>
          <w:p w14:paraId="69CB260B" w14:textId="590E2A83" w:rsidR="002C47B3" w:rsidRPr="00D507E8" w:rsidRDefault="002C47B3" w:rsidP="000D77D7">
            <w:pPr>
              <w:pStyle w:val="11"/>
              <w:adjustRightInd w:val="0"/>
              <w:snapToGrid w:val="0"/>
              <w:spacing w:line="660" w:lineRule="exact"/>
              <w:ind w:left="1332"/>
            </w:pPr>
            <w:r w:rsidRPr="00D507E8">
              <w:t>農田水利署辦理推廣管路灌溉設施計畫，以改善水源較不足地區之灌溉條件，提升水資源利用效率，惟計畫目標值低於前3年執行數，未具挑戰性；部分市縣農作物持續受旱災損失，有待研提適切之農業水資源調適與改善方案；管路灌溉設施補助規範未將補助項目因天然災害等不可抗力因素毀損後之重建納入例外補助範圍，允宜檢討改善</w:t>
            </w:r>
            <w:hyperlink w:anchor="_Toc170768594" w:history="1">
              <w:r w:rsidRPr="00D507E8">
                <w:rPr>
                  <w:webHidden/>
                </w:rPr>
                <w:tab/>
              </w:r>
            </w:hyperlink>
          </w:p>
        </w:tc>
        <w:tc>
          <w:tcPr>
            <w:tcW w:w="909" w:type="dxa"/>
            <w:vAlign w:val="bottom"/>
          </w:tcPr>
          <w:p w14:paraId="57479698" w14:textId="77777777" w:rsidR="002C47B3" w:rsidRPr="00D507E8" w:rsidRDefault="002C47B3" w:rsidP="000D77D7">
            <w:pPr>
              <w:adjustRightInd w:val="0"/>
              <w:snapToGrid w:val="0"/>
              <w:spacing w:line="660" w:lineRule="exact"/>
              <w:jc w:val="both"/>
              <w:rPr>
                <w:rFonts w:ascii="標楷體" w:eastAsia="標楷體" w:hAnsi="標楷體"/>
                <w:noProof/>
                <w:sz w:val="28"/>
                <w:szCs w:val="28"/>
              </w:rPr>
            </w:pPr>
          </w:p>
          <w:p w14:paraId="0DF89BAF" w14:textId="77777777" w:rsidR="002C47B3" w:rsidRPr="00D507E8" w:rsidRDefault="002C47B3" w:rsidP="000D77D7">
            <w:pPr>
              <w:adjustRightInd w:val="0"/>
              <w:snapToGrid w:val="0"/>
              <w:spacing w:line="660" w:lineRule="exact"/>
              <w:jc w:val="both"/>
              <w:rPr>
                <w:rFonts w:ascii="標楷體" w:eastAsia="標楷體" w:hAnsi="標楷體"/>
                <w:noProof/>
                <w:sz w:val="28"/>
                <w:szCs w:val="28"/>
              </w:rPr>
            </w:pPr>
          </w:p>
          <w:p w14:paraId="6535A516" w14:textId="77777777" w:rsidR="002C47B3" w:rsidRPr="00D507E8" w:rsidRDefault="002C47B3" w:rsidP="000D77D7">
            <w:pPr>
              <w:adjustRightInd w:val="0"/>
              <w:snapToGrid w:val="0"/>
              <w:spacing w:line="660" w:lineRule="exact"/>
              <w:jc w:val="both"/>
              <w:rPr>
                <w:rFonts w:ascii="標楷體" w:eastAsia="標楷體" w:hAnsi="標楷體"/>
                <w:noProof/>
                <w:sz w:val="28"/>
                <w:szCs w:val="28"/>
              </w:rPr>
            </w:pPr>
          </w:p>
          <w:p w14:paraId="249E4803" w14:textId="77777777" w:rsidR="002C47B3" w:rsidRPr="00D507E8" w:rsidRDefault="002C47B3" w:rsidP="000D77D7">
            <w:pPr>
              <w:adjustRightInd w:val="0"/>
              <w:snapToGrid w:val="0"/>
              <w:spacing w:line="660" w:lineRule="exact"/>
              <w:jc w:val="both"/>
              <w:rPr>
                <w:rFonts w:ascii="標楷體" w:eastAsia="標楷體" w:hAnsi="標楷體"/>
                <w:noProof/>
                <w:sz w:val="28"/>
                <w:szCs w:val="28"/>
              </w:rPr>
            </w:pPr>
          </w:p>
          <w:p w14:paraId="317F5747" w14:textId="0B10F546" w:rsidR="002C47B3" w:rsidRPr="00D507E8" w:rsidRDefault="002C47B3" w:rsidP="000D77D7">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乙-153</w:t>
            </w:r>
          </w:p>
        </w:tc>
      </w:tr>
      <w:tr w:rsidR="00D507E8" w:rsidRPr="00D507E8" w14:paraId="3A80D4C6" w14:textId="77777777" w:rsidTr="009B1349">
        <w:tc>
          <w:tcPr>
            <w:tcW w:w="9295" w:type="dxa"/>
          </w:tcPr>
          <w:p w14:paraId="3691C61F" w14:textId="77777777" w:rsidR="002C47B3" w:rsidRPr="00D507E8" w:rsidRDefault="002C47B3" w:rsidP="000D77D7">
            <w:pPr>
              <w:adjustRightInd w:val="0"/>
              <w:snapToGrid w:val="0"/>
              <w:spacing w:line="66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十一、勞動部主管</w:t>
            </w:r>
          </w:p>
        </w:tc>
        <w:tc>
          <w:tcPr>
            <w:tcW w:w="909" w:type="dxa"/>
            <w:vAlign w:val="bottom"/>
          </w:tcPr>
          <w:p w14:paraId="116A6A68" w14:textId="77777777" w:rsidR="002C47B3" w:rsidRPr="00D507E8" w:rsidRDefault="002C47B3" w:rsidP="000D77D7">
            <w:pPr>
              <w:adjustRightInd w:val="0"/>
              <w:snapToGrid w:val="0"/>
              <w:spacing w:line="660" w:lineRule="exact"/>
              <w:ind w:leftChars="100" w:left="240"/>
              <w:jc w:val="both"/>
              <w:rPr>
                <w:rFonts w:ascii="標楷體" w:eastAsia="標楷體" w:hAnsi="標楷體"/>
                <w:b/>
                <w:noProof/>
                <w:sz w:val="32"/>
                <w:szCs w:val="32"/>
              </w:rPr>
            </w:pPr>
          </w:p>
        </w:tc>
      </w:tr>
      <w:tr w:rsidR="00D507E8" w:rsidRPr="00D507E8" w14:paraId="5BBE8DA4" w14:textId="77777777" w:rsidTr="009B1349">
        <w:tc>
          <w:tcPr>
            <w:tcW w:w="9295" w:type="dxa"/>
          </w:tcPr>
          <w:p w14:paraId="7B6F8439" w14:textId="77777777" w:rsidR="002C47B3" w:rsidRPr="00D507E8" w:rsidRDefault="002C47B3" w:rsidP="000D77D7">
            <w:pPr>
              <w:adjustRightInd w:val="0"/>
              <w:snapToGrid w:val="0"/>
              <w:spacing w:line="66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勞工保險局作業基金</w:t>
            </w:r>
          </w:p>
        </w:tc>
        <w:tc>
          <w:tcPr>
            <w:tcW w:w="909" w:type="dxa"/>
            <w:vAlign w:val="bottom"/>
          </w:tcPr>
          <w:p w14:paraId="003065D0" w14:textId="77777777" w:rsidR="002C47B3" w:rsidRPr="00D507E8" w:rsidRDefault="002C47B3" w:rsidP="000D77D7">
            <w:pPr>
              <w:adjustRightInd w:val="0"/>
              <w:snapToGrid w:val="0"/>
              <w:spacing w:line="660" w:lineRule="exact"/>
              <w:ind w:leftChars="200" w:left="939" w:hanging="459"/>
              <w:jc w:val="both"/>
              <w:rPr>
                <w:rFonts w:ascii="標楷體" w:eastAsia="標楷體" w:hAnsi="標楷體"/>
                <w:noProof/>
                <w:sz w:val="32"/>
                <w:szCs w:val="32"/>
              </w:rPr>
            </w:pPr>
          </w:p>
        </w:tc>
      </w:tr>
      <w:tr w:rsidR="00D507E8" w:rsidRPr="00D507E8" w14:paraId="12EB8769" w14:textId="77777777" w:rsidTr="009B1349">
        <w:tc>
          <w:tcPr>
            <w:tcW w:w="9295" w:type="dxa"/>
          </w:tcPr>
          <w:p w14:paraId="5E4C0C04" w14:textId="5A4EB967" w:rsidR="002C47B3" w:rsidRPr="00D507E8" w:rsidRDefault="002C47B3" w:rsidP="000D77D7">
            <w:pPr>
              <w:pStyle w:val="21"/>
              <w:spacing w:afterLines="0" w:after="0" w:line="660" w:lineRule="exact"/>
              <w:rPr>
                <w:rFonts w:asciiTheme="minorHAnsi" w:eastAsiaTheme="minorEastAsia" w:hAnsiTheme="minorHAnsi" w:cstheme="minorBidi"/>
                <w:kern w:val="2"/>
                <w14:ligatures w14:val="standardContextual"/>
              </w:rPr>
            </w:pPr>
            <w:r w:rsidRPr="00D507E8">
              <w:rPr>
                <w:rFonts w:hint="eastAsia"/>
              </w:rPr>
              <w:t>（</w:t>
            </w:r>
            <w:r w:rsidRPr="00D507E8">
              <w:t>1</w:t>
            </w:r>
            <w:r w:rsidRPr="00D507E8">
              <w:rPr>
                <w:rFonts w:hint="eastAsia"/>
              </w:rPr>
              <w:t>）</w:t>
            </w:r>
            <w:r w:rsidRPr="00D507E8">
              <w:t>勞工保險局近年持續加強訪視輔導職業工會辦理會員投保作業，並積極篩選查核高風險異常案件，惟整體違規比率仍高，又部分職業工會會員涉有掛名加保或高薪低報投保薪資情事，恐損及勞工保險基金，允宜賡續研謀強化查核機制，以維護基金財務健全，確保守法勞工保險權益</w:t>
            </w:r>
            <w:hyperlink w:anchor="_Toc170768597" w:history="1">
              <w:r w:rsidRPr="00D507E8">
                <w:rPr>
                  <w:webHidden/>
                </w:rPr>
                <w:tab/>
              </w:r>
            </w:hyperlink>
          </w:p>
        </w:tc>
        <w:tc>
          <w:tcPr>
            <w:tcW w:w="909" w:type="dxa"/>
            <w:vAlign w:val="bottom"/>
          </w:tcPr>
          <w:p w14:paraId="2675DEA8" w14:textId="20CB750D" w:rsidR="002C47B3" w:rsidRPr="00D507E8" w:rsidRDefault="002C47B3" w:rsidP="000D77D7">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乙-158</w:t>
            </w:r>
          </w:p>
        </w:tc>
      </w:tr>
      <w:tr w:rsidR="00D507E8" w:rsidRPr="00D507E8" w14:paraId="34214684" w14:textId="77777777" w:rsidTr="009B1349">
        <w:tc>
          <w:tcPr>
            <w:tcW w:w="9295" w:type="dxa"/>
          </w:tcPr>
          <w:p w14:paraId="70B67958" w14:textId="476F837C" w:rsidR="002C47B3" w:rsidRPr="00D507E8" w:rsidRDefault="002C47B3" w:rsidP="000D77D7">
            <w:pPr>
              <w:pStyle w:val="21"/>
              <w:spacing w:afterLines="0" w:after="0" w:line="660" w:lineRule="exact"/>
            </w:pPr>
            <w:r w:rsidRPr="00D507E8">
              <w:rPr>
                <w:rFonts w:hint="eastAsia"/>
              </w:rPr>
              <w:t>（2）</w:t>
            </w:r>
            <w:r w:rsidRPr="00D507E8">
              <w:t>勞工保險局運用人工智慧技術建置特定對象異常行為預警服務系統，篩選高風險案件，惟原規劃導入農民健康保險及農民職業災害保險身心障礙給付案件，因配合法令修改系統，尚未完成介接，允宜加速推動進程，並適時研議擴大應用至其他給付項目之可行性，以提升案件審查效能</w:t>
            </w:r>
            <w:hyperlink w:anchor="_Toc170768597" w:history="1">
              <w:r w:rsidRPr="00D507E8">
                <w:rPr>
                  <w:webHidden/>
                </w:rPr>
                <w:tab/>
              </w:r>
            </w:hyperlink>
          </w:p>
        </w:tc>
        <w:tc>
          <w:tcPr>
            <w:tcW w:w="909" w:type="dxa"/>
            <w:vAlign w:val="bottom"/>
          </w:tcPr>
          <w:p w14:paraId="235A19A2" w14:textId="77777777" w:rsidR="002C47B3" w:rsidRPr="00D507E8" w:rsidRDefault="002C47B3" w:rsidP="000D77D7">
            <w:pPr>
              <w:adjustRightInd w:val="0"/>
              <w:snapToGrid w:val="0"/>
              <w:spacing w:line="660" w:lineRule="exact"/>
              <w:jc w:val="both"/>
              <w:rPr>
                <w:rFonts w:ascii="標楷體" w:eastAsia="標楷體" w:hAnsi="標楷體"/>
                <w:noProof/>
                <w:sz w:val="28"/>
                <w:szCs w:val="28"/>
              </w:rPr>
            </w:pPr>
          </w:p>
          <w:p w14:paraId="23EC1D00" w14:textId="44A3449F" w:rsidR="002C47B3" w:rsidRPr="00D507E8" w:rsidRDefault="002C47B3" w:rsidP="000D77D7">
            <w:pPr>
              <w:adjustRightInd w:val="0"/>
              <w:snapToGrid w:val="0"/>
              <w:spacing w:line="660" w:lineRule="exact"/>
              <w:jc w:val="both"/>
              <w:rPr>
                <w:rFonts w:ascii="標楷體" w:eastAsia="標楷體" w:hAnsi="標楷體"/>
                <w:sz w:val="28"/>
                <w:szCs w:val="28"/>
              </w:rPr>
            </w:pPr>
            <w:r w:rsidRPr="00D507E8">
              <w:rPr>
                <w:rFonts w:ascii="標楷體" w:eastAsia="標楷體" w:hAnsi="標楷體" w:hint="eastAsia"/>
                <w:noProof/>
                <w:sz w:val="28"/>
                <w:szCs w:val="28"/>
              </w:rPr>
              <w:t>乙-160</w:t>
            </w:r>
          </w:p>
        </w:tc>
      </w:tr>
      <w:tr w:rsidR="00D507E8" w:rsidRPr="00D507E8" w14:paraId="59B2BB20" w14:textId="77777777" w:rsidTr="009B1349">
        <w:tc>
          <w:tcPr>
            <w:tcW w:w="9295" w:type="dxa"/>
          </w:tcPr>
          <w:p w14:paraId="09D06C11" w14:textId="77777777" w:rsidR="002C47B3" w:rsidRPr="00D507E8" w:rsidRDefault="002C47B3" w:rsidP="002942C7">
            <w:pPr>
              <w:adjustRightInd w:val="0"/>
              <w:snapToGrid w:val="0"/>
              <w:spacing w:afterLines="5" w:after="18" w:line="66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十二、衛生福利部主管</w:t>
            </w:r>
          </w:p>
        </w:tc>
        <w:tc>
          <w:tcPr>
            <w:tcW w:w="909" w:type="dxa"/>
            <w:vAlign w:val="bottom"/>
          </w:tcPr>
          <w:p w14:paraId="1BCE7031" w14:textId="77777777" w:rsidR="002C47B3" w:rsidRPr="00D507E8" w:rsidRDefault="002C47B3" w:rsidP="002942C7">
            <w:pPr>
              <w:adjustRightInd w:val="0"/>
              <w:snapToGrid w:val="0"/>
              <w:spacing w:afterLines="5" w:after="18" w:line="660" w:lineRule="exact"/>
              <w:ind w:leftChars="100" w:left="240"/>
              <w:jc w:val="both"/>
              <w:rPr>
                <w:rFonts w:ascii="標楷體" w:eastAsia="標楷體" w:hAnsi="標楷體"/>
                <w:b/>
                <w:noProof/>
                <w:sz w:val="32"/>
                <w:szCs w:val="32"/>
              </w:rPr>
            </w:pPr>
          </w:p>
        </w:tc>
      </w:tr>
      <w:tr w:rsidR="00D507E8" w:rsidRPr="00D507E8" w14:paraId="61E6BB94" w14:textId="77777777" w:rsidTr="009B1349">
        <w:tc>
          <w:tcPr>
            <w:tcW w:w="9295" w:type="dxa"/>
          </w:tcPr>
          <w:p w14:paraId="38C1A4B9" w14:textId="77777777" w:rsidR="002C47B3" w:rsidRPr="00D507E8" w:rsidRDefault="002C47B3" w:rsidP="002C47B3">
            <w:pPr>
              <w:adjustRightInd w:val="0"/>
              <w:snapToGrid w:val="0"/>
              <w:spacing w:afterLines="5" w:after="18" w:line="68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（一）醫療藥品基金</w:t>
            </w:r>
          </w:p>
        </w:tc>
        <w:tc>
          <w:tcPr>
            <w:tcW w:w="909" w:type="dxa"/>
            <w:vAlign w:val="bottom"/>
          </w:tcPr>
          <w:p w14:paraId="77D92ED6" w14:textId="77777777" w:rsidR="002C47B3" w:rsidRPr="00D507E8" w:rsidRDefault="002C47B3" w:rsidP="002C47B3">
            <w:pPr>
              <w:adjustRightInd w:val="0"/>
              <w:snapToGrid w:val="0"/>
              <w:spacing w:afterLines="5" w:after="18" w:line="628" w:lineRule="exact"/>
              <w:ind w:leftChars="150" w:left="819" w:hanging="459"/>
              <w:jc w:val="both"/>
              <w:rPr>
                <w:rFonts w:ascii="標楷體" w:eastAsia="標楷體" w:hAnsi="標楷體"/>
                <w:noProof/>
                <w:sz w:val="32"/>
                <w:szCs w:val="32"/>
              </w:rPr>
            </w:pPr>
          </w:p>
        </w:tc>
      </w:tr>
      <w:tr w:rsidR="00D507E8" w:rsidRPr="00D507E8" w14:paraId="6CB755CD" w14:textId="77777777" w:rsidTr="009B1349">
        <w:tc>
          <w:tcPr>
            <w:tcW w:w="9295" w:type="dxa"/>
          </w:tcPr>
          <w:p w14:paraId="6BB71612" w14:textId="5CB2ED0D" w:rsidR="002C47B3" w:rsidRPr="00D507E8" w:rsidRDefault="002C47B3" w:rsidP="002C47B3">
            <w:pPr>
              <w:pStyle w:val="21"/>
              <w:spacing w:line="680" w:lineRule="exact"/>
              <w:rPr>
                <w:rFonts w:asciiTheme="minorHAnsi" w:eastAsiaTheme="minorEastAsia" w:hAnsiTheme="minorHAnsi" w:cstheme="minorBidi"/>
                <w:kern w:val="2"/>
                <w14:ligatures w14:val="standardContextual"/>
              </w:rPr>
            </w:pPr>
            <w:r w:rsidRPr="00D507E8">
              <w:rPr>
                <w:rFonts w:hint="eastAsia"/>
              </w:rPr>
              <w:t>（</w:t>
            </w:r>
            <w:r w:rsidRPr="00D507E8">
              <w:t>1</w:t>
            </w:r>
            <w:r w:rsidRPr="00D507E8">
              <w:rPr>
                <w:rFonts w:hint="eastAsia"/>
              </w:rPr>
              <w:t>）</w:t>
            </w:r>
            <w:r w:rsidRPr="00D507E8">
              <w:t>衛福部為穩固所屬偏遠地區醫院醫師人力，挹注經費補助醫師人力成本，惟部分醫院個別科別仍有人力缺口，甚至連續3年缺乏專任醫師，或約聘契僱專任醫師離職率達1至2成，加以支援醫師多屬短期性質，不利建立穩定醫病關係，允宜研謀因應，以強化在地醫療服務品質</w:t>
            </w:r>
            <w:hyperlink w:anchor="_Toc170768597" w:history="1">
              <w:r w:rsidRPr="00D507E8">
                <w:rPr>
                  <w:webHidden/>
                </w:rPr>
                <w:tab/>
              </w:r>
            </w:hyperlink>
          </w:p>
        </w:tc>
        <w:tc>
          <w:tcPr>
            <w:tcW w:w="909" w:type="dxa"/>
            <w:vAlign w:val="bottom"/>
          </w:tcPr>
          <w:p w14:paraId="69D6B3A9" w14:textId="593394F8" w:rsidR="002C47B3" w:rsidRPr="00D507E8" w:rsidRDefault="002C47B3" w:rsidP="002C47B3">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乙-163</w:t>
            </w:r>
          </w:p>
        </w:tc>
      </w:tr>
      <w:tr w:rsidR="00D507E8" w:rsidRPr="00D507E8" w14:paraId="39963B5A" w14:textId="77777777" w:rsidTr="009B1349">
        <w:tc>
          <w:tcPr>
            <w:tcW w:w="9295" w:type="dxa"/>
          </w:tcPr>
          <w:p w14:paraId="50637988" w14:textId="0BEE0EBE" w:rsidR="002C47B3" w:rsidRPr="00D507E8" w:rsidRDefault="002C47B3" w:rsidP="002C47B3">
            <w:pPr>
              <w:pStyle w:val="21"/>
              <w:spacing w:afterLines="0" w:after="0" w:line="650" w:lineRule="exact"/>
            </w:pPr>
            <w:r w:rsidRPr="00D507E8">
              <w:rPr>
                <w:rFonts w:hint="eastAsia"/>
              </w:rPr>
              <w:t>（2）</w:t>
            </w:r>
            <w:r w:rsidRPr="00D507E8">
              <w:t>衛福部補助所屬偏遠及離島地區醫院推動遠距醫療門診，以因應專科醫師人力缺乏問題，惟間有未能就開設科別每週排定服務診次，及醫院遠距門診服務量呈下滑趨勢，允宜研謀改善，研議檢討遠距醫療門診之實施科別及開設診次，以提升民眾就診意願及偏鄉醫療服務之可近性</w:t>
            </w:r>
            <w:hyperlink w:anchor="_Toc170768597" w:history="1">
              <w:r w:rsidRPr="00D507E8">
                <w:rPr>
                  <w:webHidden/>
                </w:rPr>
                <w:tab/>
              </w:r>
            </w:hyperlink>
          </w:p>
        </w:tc>
        <w:tc>
          <w:tcPr>
            <w:tcW w:w="909" w:type="dxa"/>
            <w:vAlign w:val="bottom"/>
          </w:tcPr>
          <w:p w14:paraId="3C3EFA82"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332D404E"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5C96C2DF"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753DAAAC"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133A2B27" w14:textId="24328D50" w:rsidR="002C47B3" w:rsidRPr="00D507E8" w:rsidRDefault="002C47B3" w:rsidP="002C47B3">
            <w:pPr>
              <w:adjustRightInd w:val="0"/>
              <w:snapToGrid w:val="0"/>
              <w:spacing w:line="650" w:lineRule="exact"/>
              <w:jc w:val="both"/>
              <w:rPr>
                <w:rFonts w:ascii="標楷體" w:eastAsia="標楷體" w:hAnsi="標楷體"/>
                <w:sz w:val="28"/>
                <w:szCs w:val="28"/>
              </w:rPr>
            </w:pPr>
            <w:r w:rsidRPr="00D507E8">
              <w:rPr>
                <w:rFonts w:ascii="標楷體" w:eastAsia="標楷體" w:hAnsi="標楷體" w:hint="eastAsia"/>
                <w:noProof/>
                <w:sz w:val="28"/>
                <w:szCs w:val="28"/>
              </w:rPr>
              <w:t>乙-164</w:t>
            </w:r>
          </w:p>
        </w:tc>
      </w:tr>
      <w:tr w:rsidR="00D507E8" w:rsidRPr="00D507E8" w14:paraId="08E5D60B" w14:textId="77777777" w:rsidTr="009B1349">
        <w:tc>
          <w:tcPr>
            <w:tcW w:w="9295" w:type="dxa"/>
          </w:tcPr>
          <w:p w14:paraId="536FD0C6" w14:textId="57505EE8" w:rsidR="002C47B3" w:rsidRPr="00D507E8" w:rsidRDefault="002C47B3" w:rsidP="002C47B3">
            <w:pPr>
              <w:pStyle w:val="21"/>
              <w:spacing w:afterLines="0" w:after="0" w:line="650" w:lineRule="exact"/>
            </w:pPr>
            <w:r w:rsidRPr="00D507E8">
              <w:rPr>
                <w:rFonts w:hint="eastAsia"/>
              </w:rPr>
              <w:t>（3）</w:t>
            </w:r>
            <w:r w:rsidRPr="00D507E8">
              <w:t>衛福部為強化所屬醫療機構消防安全預防作業，辦理所屬醫院消防風險辨識訪視，惟部分醫院缺失事項，距訪視期間已逾2至5年不等，仍未完成改善，允宜督促檢討改善，以提供民眾安全之就醫環境</w:t>
            </w:r>
            <w:hyperlink w:anchor="_Toc170768594" w:history="1">
              <w:r w:rsidRPr="00D507E8">
                <w:rPr>
                  <w:webHidden/>
                </w:rPr>
                <w:tab/>
              </w:r>
            </w:hyperlink>
          </w:p>
        </w:tc>
        <w:tc>
          <w:tcPr>
            <w:tcW w:w="909" w:type="dxa"/>
            <w:vAlign w:val="bottom"/>
          </w:tcPr>
          <w:p w14:paraId="03A9170C" w14:textId="227AAC3A" w:rsidR="002C47B3" w:rsidRPr="00D507E8" w:rsidRDefault="002C47B3" w:rsidP="002C47B3">
            <w:pPr>
              <w:adjustRightInd w:val="0"/>
              <w:snapToGrid w:val="0"/>
              <w:spacing w:line="650" w:lineRule="exact"/>
              <w:jc w:val="both"/>
              <w:rPr>
                <w:rFonts w:ascii="標楷體" w:eastAsia="標楷體" w:hAnsi="標楷體"/>
                <w:noProof/>
                <w:sz w:val="28"/>
                <w:szCs w:val="28"/>
              </w:rPr>
            </w:pPr>
            <w:r w:rsidRPr="00D507E8">
              <w:rPr>
                <w:rFonts w:ascii="標楷體" w:eastAsia="標楷體" w:hAnsi="標楷體" w:hint="eastAsia"/>
                <w:noProof/>
                <w:sz w:val="28"/>
                <w:szCs w:val="28"/>
              </w:rPr>
              <w:t>乙-165</w:t>
            </w:r>
          </w:p>
        </w:tc>
      </w:tr>
      <w:tr w:rsidR="00D507E8" w:rsidRPr="00D507E8" w14:paraId="7D823F7E" w14:textId="77777777" w:rsidTr="009B1349">
        <w:tc>
          <w:tcPr>
            <w:tcW w:w="9295" w:type="dxa"/>
          </w:tcPr>
          <w:p w14:paraId="54951DDF" w14:textId="3DBCA402" w:rsidR="002C47B3" w:rsidRPr="00D507E8" w:rsidRDefault="002C47B3" w:rsidP="002C47B3">
            <w:pPr>
              <w:pStyle w:val="21"/>
              <w:spacing w:afterLines="0" w:after="0" w:line="650" w:lineRule="exact"/>
            </w:pPr>
            <w:r w:rsidRPr="00D507E8">
              <w:rPr>
                <w:rFonts w:hint="eastAsia"/>
              </w:rPr>
              <w:t>（4）</w:t>
            </w:r>
            <w:r w:rsidRPr="00D507E8">
              <w:rPr>
                <w:spacing w:val="1"/>
              </w:rPr>
              <w:t>苗栗醫院辦理放射腫瘤治療中心及急重症醫療大樓擴建工程等2計畫，有助提升腫瘤治療及急重症醫療量能，惟針對放射腫瘤治療中心工程流標問題，未能採行有效對策，致工程招標14次均流標；復未詳實概估急重症醫療大樓擴建工程計畫經費，提早因應物價指數上漲因素，致計畫甫核定即須修正，影響設計作業時</w:t>
            </w:r>
            <w:r w:rsidRPr="00D507E8">
              <w:rPr>
                <w:spacing w:val="1"/>
              </w:rPr>
              <w:lastRenderedPageBreak/>
              <w:t>程，</w:t>
            </w:r>
            <w:r w:rsidRPr="00D507E8">
              <w:t>又明知發包預算與市場行情存有落差，未能因應妥處，致工程招標6次均流標，影響計畫執行進度及預期目標達成，允宜檢討改善</w:t>
            </w:r>
            <w:hyperlink w:anchor="_Toc170768594" w:history="1">
              <w:r w:rsidR="005B7DFD" w:rsidRPr="00D507E8">
                <w:rPr>
                  <w:webHidden/>
                </w:rPr>
                <w:tab/>
              </w:r>
            </w:hyperlink>
          </w:p>
        </w:tc>
        <w:tc>
          <w:tcPr>
            <w:tcW w:w="909" w:type="dxa"/>
            <w:vAlign w:val="bottom"/>
          </w:tcPr>
          <w:p w14:paraId="596EEBB3"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4E2AC482"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70D6A14B"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5643F2BE" w14:textId="2B78B3AA"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50915D85" w14:textId="73BDA336"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511AB21E" w14:textId="77777777" w:rsidR="002C47B3" w:rsidRPr="00D507E8" w:rsidRDefault="002C47B3" w:rsidP="002C47B3">
            <w:pPr>
              <w:adjustRightInd w:val="0"/>
              <w:snapToGrid w:val="0"/>
              <w:spacing w:line="650" w:lineRule="exact"/>
              <w:jc w:val="both"/>
              <w:rPr>
                <w:rFonts w:ascii="標楷體" w:eastAsia="標楷體" w:hAnsi="標楷體"/>
                <w:noProof/>
                <w:sz w:val="28"/>
                <w:szCs w:val="28"/>
              </w:rPr>
            </w:pPr>
          </w:p>
          <w:p w14:paraId="7A68393F" w14:textId="77777777" w:rsidR="005B7DFD" w:rsidRPr="00D507E8" w:rsidRDefault="005B7DFD" w:rsidP="002C47B3">
            <w:pPr>
              <w:adjustRightInd w:val="0"/>
              <w:snapToGrid w:val="0"/>
              <w:spacing w:line="650" w:lineRule="exact"/>
              <w:jc w:val="both"/>
              <w:rPr>
                <w:rFonts w:ascii="標楷體" w:eastAsia="標楷體" w:hAnsi="標楷體"/>
                <w:noProof/>
                <w:sz w:val="28"/>
                <w:szCs w:val="28"/>
              </w:rPr>
            </w:pPr>
          </w:p>
          <w:p w14:paraId="77A7DACF" w14:textId="08ECAAFC" w:rsidR="002C47B3" w:rsidRPr="00D507E8" w:rsidRDefault="002C47B3" w:rsidP="002C47B3">
            <w:pPr>
              <w:adjustRightInd w:val="0"/>
              <w:snapToGrid w:val="0"/>
              <w:spacing w:line="650" w:lineRule="exact"/>
              <w:jc w:val="both"/>
              <w:rPr>
                <w:rFonts w:ascii="標楷體" w:eastAsia="標楷體" w:hAnsi="標楷體"/>
                <w:noProof/>
                <w:sz w:val="28"/>
                <w:szCs w:val="28"/>
              </w:rPr>
            </w:pPr>
            <w:r w:rsidRPr="00D507E8">
              <w:rPr>
                <w:rFonts w:ascii="標楷體" w:eastAsia="標楷體" w:hAnsi="標楷體" w:hint="eastAsia"/>
                <w:noProof/>
                <w:sz w:val="28"/>
                <w:szCs w:val="28"/>
              </w:rPr>
              <w:t>乙-166</w:t>
            </w:r>
          </w:p>
        </w:tc>
      </w:tr>
      <w:tr w:rsidR="00D507E8" w:rsidRPr="00D507E8" w14:paraId="28EFA4E1" w14:textId="77777777" w:rsidTr="009B1349">
        <w:tc>
          <w:tcPr>
            <w:tcW w:w="9295" w:type="dxa"/>
          </w:tcPr>
          <w:p w14:paraId="74511DB0" w14:textId="77777777" w:rsidR="002C47B3" w:rsidRPr="00D507E8" w:rsidRDefault="002C47B3" w:rsidP="005B7DFD">
            <w:pPr>
              <w:adjustRightInd w:val="0"/>
              <w:snapToGrid w:val="0"/>
              <w:spacing w:beforeLines="5" w:before="18" w:line="66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lastRenderedPageBreak/>
              <w:t>（二）管制藥品製藥工廠作業基金</w:t>
            </w:r>
          </w:p>
        </w:tc>
        <w:tc>
          <w:tcPr>
            <w:tcW w:w="909" w:type="dxa"/>
            <w:vAlign w:val="bottom"/>
          </w:tcPr>
          <w:p w14:paraId="66ECE3E5" w14:textId="1042EDE3" w:rsidR="002C47B3" w:rsidRPr="00D507E8" w:rsidRDefault="002C47B3" w:rsidP="005B7DFD">
            <w:pPr>
              <w:adjustRightInd w:val="0"/>
              <w:snapToGrid w:val="0"/>
              <w:spacing w:afterLines="5" w:after="18" w:line="720" w:lineRule="exact"/>
              <w:ind w:leftChars="150" w:left="819" w:hanging="459"/>
              <w:jc w:val="both"/>
              <w:rPr>
                <w:rFonts w:ascii="標楷體" w:eastAsia="標楷體" w:hAnsi="標楷體"/>
                <w:noProof/>
                <w:sz w:val="32"/>
                <w:szCs w:val="32"/>
              </w:rPr>
            </w:pPr>
          </w:p>
        </w:tc>
      </w:tr>
      <w:tr w:rsidR="00D507E8" w:rsidRPr="00D507E8" w14:paraId="435D8D76" w14:textId="77777777" w:rsidTr="009B1349">
        <w:tc>
          <w:tcPr>
            <w:tcW w:w="9295" w:type="dxa"/>
          </w:tcPr>
          <w:p w14:paraId="0C9519AB" w14:textId="714D874F" w:rsidR="002C47B3" w:rsidRPr="00D507E8" w:rsidRDefault="002C47B3" w:rsidP="005B7DFD">
            <w:pPr>
              <w:pStyle w:val="11"/>
              <w:adjustRightInd w:val="0"/>
              <w:snapToGrid w:val="0"/>
              <w:spacing w:line="660" w:lineRule="exact"/>
              <w:ind w:left="1332"/>
            </w:pPr>
            <w:r w:rsidRPr="00D507E8">
              <w:t>管制藥品製藥工廠為落實國藥國造，規劃研發國產學名藥取代輸入藥品，部分研發藥物囿於原廠藥停售而無法執行臨床試驗，研發計畫中止未執行，惟未積極尋求替代藥品，允宜檢討改善，以應臨床醫療需求</w:t>
            </w:r>
            <w:hyperlink w:anchor="_Toc170768594" w:history="1">
              <w:r w:rsidRPr="00D507E8">
                <w:rPr>
                  <w:webHidden/>
                </w:rPr>
                <w:tab/>
              </w:r>
            </w:hyperlink>
          </w:p>
        </w:tc>
        <w:tc>
          <w:tcPr>
            <w:tcW w:w="909" w:type="dxa"/>
            <w:vAlign w:val="bottom"/>
          </w:tcPr>
          <w:p w14:paraId="404A57D9" w14:textId="77777777" w:rsidR="002C47B3" w:rsidRPr="00D507E8" w:rsidRDefault="002C47B3" w:rsidP="005B7DFD">
            <w:pPr>
              <w:adjustRightInd w:val="0"/>
              <w:snapToGrid w:val="0"/>
              <w:spacing w:afterLines="5" w:after="18" w:line="680" w:lineRule="exact"/>
              <w:jc w:val="both"/>
              <w:rPr>
                <w:rFonts w:ascii="標楷體" w:eastAsia="標楷體" w:hAnsi="標楷體"/>
                <w:noProof/>
                <w:sz w:val="28"/>
                <w:szCs w:val="28"/>
              </w:rPr>
            </w:pPr>
          </w:p>
          <w:p w14:paraId="7B491780" w14:textId="77777777" w:rsidR="002C47B3" w:rsidRPr="00D507E8" w:rsidRDefault="002C47B3" w:rsidP="005B7DFD">
            <w:pPr>
              <w:adjustRightInd w:val="0"/>
              <w:snapToGrid w:val="0"/>
              <w:spacing w:afterLines="5" w:after="18" w:line="680" w:lineRule="exact"/>
              <w:jc w:val="both"/>
              <w:rPr>
                <w:rFonts w:ascii="標楷體" w:eastAsia="標楷體" w:hAnsi="標楷體"/>
                <w:noProof/>
                <w:sz w:val="28"/>
                <w:szCs w:val="28"/>
              </w:rPr>
            </w:pPr>
          </w:p>
          <w:p w14:paraId="4F066500" w14:textId="3E1779D1" w:rsidR="002C47B3" w:rsidRPr="00D507E8" w:rsidRDefault="002C47B3" w:rsidP="005B7DFD">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乙-171</w:t>
            </w:r>
          </w:p>
        </w:tc>
      </w:tr>
      <w:tr w:rsidR="00D507E8" w:rsidRPr="00D507E8" w14:paraId="321CE0E6" w14:textId="77777777" w:rsidTr="009B1349">
        <w:tc>
          <w:tcPr>
            <w:tcW w:w="9295" w:type="dxa"/>
          </w:tcPr>
          <w:p w14:paraId="7708C73F" w14:textId="77777777" w:rsidR="002C47B3" w:rsidRPr="00D507E8" w:rsidRDefault="002C47B3" w:rsidP="005B7DFD">
            <w:pPr>
              <w:adjustRightInd w:val="0"/>
              <w:snapToGrid w:val="0"/>
              <w:spacing w:line="66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（三）全民健康保險基金</w:t>
            </w:r>
          </w:p>
        </w:tc>
        <w:tc>
          <w:tcPr>
            <w:tcW w:w="909" w:type="dxa"/>
            <w:vAlign w:val="bottom"/>
          </w:tcPr>
          <w:p w14:paraId="26D0C4DC" w14:textId="77777777" w:rsidR="002C47B3" w:rsidRPr="00D507E8" w:rsidRDefault="002C47B3" w:rsidP="005B7DFD">
            <w:pPr>
              <w:adjustRightInd w:val="0"/>
              <w:snapToGrid w:val="0"/>
              <w:spacing w:line="720" w:lineRule="exact"/>
              <w:ind w:leftChars="150" w:left="819" w:hanging="459"/>
              <w:jc w:val="both"/>
              <w:rPr>
                <w:rFonts w:ascii="標楷體" w:eastAsia="標楷體" w:hAnsi="標楷體"/>
                <w:noProof/>
                <w:sz w:val="32"/>
                <w:szCs w:val="32"/>
              </w:rPr>
            </w:pPr>
          </w:p>
        </w:tc>
      </w:tr>
      <w:tr w:rsidR="00D507E8" w:rsidRPr="00D507E8" w14:paraId="0A4D8CA7" w14:textId="77777777" w:rsidTr="009B1349">
        <w:tc>
          <w:tcPr>
            <w:tcW w:w="9295" w:type="dxa"/>
          </w:tcPr>
          <w:p w14:paraId="18EC9B25" w14:textId="6470A281" w:rsidR="002C47B3" w:rsidRPr="00D507E8" w:rsidRDefault="002C47B3" w:rsidP="005B7DFD">
            <w:pPr>
              <w:pStyle w:val="21"/>
              <w:spacing w:afterLines="0" w:after="0" w:line="650" w:lineRule="exact"/>
            </w:pPr>
            <w:r w:rsidRPr="00D507E8">
              <w:rPr>
                <w:rFonts w:hint="eastAsia"/>
              </w:rPr>
              <w:t>（1）</w:t>
            </w:r>
            <w:r w:rsidRPr="00D507E8">
              <w:t>政府為確保健保永續經營，持續推動健保制度改革，惟論質計酬方案支付規模及收案照護率成長有限，復健保基金收支結構失衡，仰賴政府財政資源挹注，允宜妥謀收支制度改革措施，並精進現行支付及誘因機制設計，以維護健保財務健全</w:t>
            </w:r>
            <w:hyperlink w:anchor="_Toc170768597" w:history="1">
              <w:r w:rsidRPr="00D507E8">
                <w:rPr>
                  <w:webHidden/>
                </w:rPr>
                <w:tab/>
              </w:r>
            </w:hyperlink>
          </w:p>
        </w:tc>
        <w:tc>
          <w:tcPr>
            <w:tcW w:w="909" w:type="dxa"/>
            <w:vAlign w:val="bottom"/>
          </w:tcPr>
          <w:p w14:paraId="480887C6" w14:textId="64DC7F04" w:rsidR="002C47B3" w:rsidRPr="00D507E8" w:rsidRDefault="002C47B3" w:rsidP="005B7DFD">
            <w:pPr>
              <w:adjustRightInd w:val="0"/>
              <w:snapToGrid w:val="0"/>
              <w:spacing w:line="680" w:lineRule="exact"/>
              <w:jc w:val="both"/>
              <w:rPr>
                <w:rFonts w:ascii="標楷體" w:eastAsia="標楷體" w:hAnsi="標楷體"/>
                <w:sz w:val="28"/>
                <w:szCs w:val="28"/>
              </w:rPr>
            </w:pPr>
            <w:r w:rsidRPr="00D507E8">
              <w:rPr>
                <w:rFonts w:ascii="標楷體" w:eastAsia="標楷體" w:hAnsi="標楷體" w:hint="eastAsia"/>
                <w:noProof/>
                <w:sz w:val="28"/>
                <w:szCs w:val="28"/>
              </w:rPr>
              <w:t>乙-174</w:t>
            </w:r>
          </w:p>
        </w:tc>
      </w:tr>
      <w:tr w:rsidR="00D507E8" w:rsidRPr="00D507E8" w14:paraId="7BC4BC4B" w14:textId="77777777" w:rsidTr="009B1349">
        <w:tc>
          <w:tcPr>
            <w:tcW w:w="9295" w:type="dxa"/>
          </w:tcPr>
          <w:p w14:paraId="5C198E5A" w14:textId="2B9106AE" w:rsidR="002C47B3" w:rsidRPr="00D507E8" w:rsidRDefault="002C47B3" w:rsidP="005B7DFD">
            <w:pPr>
              <w:pStyle w:val="21"/>
              <w:spacing w:afterLines="0" w:after="0" w:line="650" w:lineRule="exact"/>
            </w:pPr>
            <w:r w:rsidRPr="00D507E8">
              <w:rPr>
                <w:rFonts w:hint="eastAsia"/>
              </w:rPr>
              <w:t>（2）衛福部為強化慢性病防治成效推動「8年888計畫」，並由健保署配合推動「大家醫計畫」，惟部分院所尚未參與計畫，影響符合收案資格者未獲照護，且間有病人加入照護網比率及疾病控制率未達預期目標，另部分高風險</w:t>
            </w:r>
            <w:r w:rsidRPr="00D507E8">
              <w:rPr>
                <w:rFonts w:hint="eastAsia"/>
                <w:spacing w:val="6"/>
              </w:rPr>
              <w:t>慢性病族群未納列照護範圍，允宜研謀改善，健全慢性病共同照護網絡，以提升照護品質</w:t>
            </w:r>
            <w:hyperlink w:anchor="_Toc170768597" w:history="1">
              <w:r w:rsidRPr="00D507E8">
                <w:rPr>
                  <w:webHidden/>
                </w:rPr>
                <w:tab/>
              </w:r>
            </w:hyperlink>
          </w:p>
        </w:tc>
        <w:tc>
          <w:tcPr>
            <w:tcW w:w="909" w:type="dxa"/>
            <w:vAlign w:val="bottom"/>
          </w:tcPr>
          <w:p w14:paraId="5B76E890" w14:textId="45E51C2A" w:rsidR="002C47B3" w:rsidRPr="00D507E8" w:rsidRDefault="002C47B3" w:rsidP="005B7DFD">
            <w:pPr>
              <w:adjustRightInd w:val="0"/>
              <w:snapToGrid w:val="0"/>
              <w:spacing w:line="680" w:lineRule="exact"/>
              <w:jc w:val="both"/>
              <w:rPr>
                <w:rFonts w:ascii="標楷體" w:eastAsia="標楷體" w:hAnsi="標楷體"/>
                <w:sz w:val="28"/>
                <w:szCs w:val="28"/>
              </w:rPr>
            </w:pPr>
            <w:r w:rsidRPr="00D507E8">
              <w:rPr>
                <w:rFonts w:ascii="標楷體" w:eastAsia="標楷體" w:hAnsi="標楷體" w:hint="eastAsia"/>
                <w:noProof/>
                <w:sz w:val="28"/>
                <w:szCs w:val="28"/>
              </w:rPr>
              <w:t>乙-177</w:t>
            </w:r>
          </w:p>
        </w:tc>
      </w:tr>
      <w:tr w:rsidR="00D507E8" w:rsidRPr="00D507E8" w14:paraId="73E9F2FC" w14:textId="77777777" w:rsidTr="009B1349">
        <w:tc>
          <w:tcPr>
            <w:tcW w:w="9295" w:type="dxa"/>
          </w:tcPr>
          <w:p w14:paraId="45787D3C" w14:textId="28DD8655" w:rsidR="002C47B3" w:rsidRPr="00D507E8" w:rsidRDefault="002C47B3" w:rsidP="008715A8">
            <w:pPr>
              <w:pStyle w:val="21"/>
              <w:spacing w:afterLines="0" w:after="0" w:line="670" w:lineRule="exact"/>
            </w:pPr>
            <w:r w:rsidRPr="00D507E8">
              <w:rPr>
                <w:rFonts w:hint="eastAsia"/>
              </w:rPr>
              <w:t>（3</w:t>
            </w:r>
            <w:r w:rsidRPr="00D507E8">
              <w:rPr>
                <w:rFonts w:hint="eastAsia"/>
                <w:spacing w:val="-2"/>
              </w:rPr>
              <w:t>）</w:t>
            </w:r>
            <w:hyperlink w:anchor="_Toc170768597" w:history="1">
              <w:r w:rsidRPr="00D507E8">
                <w:rPr>
                  <w:webHidden/>
                </w:rPr>
                <w:tab/>
              </w:r>
            </w:hyperlink>
            <w:r w:rsidRPr="00D507E8">
              <w:rPr>
                <w:rFonts w:hint="eastAsia"/>
              </w:rPr>
              <w:t>健保署為管控整體藥費支出及提升藥品供應韌性</w:t>
            </w:r>
            <w:r w:rsidRPr="00D507E8">
              <w:t>，</w:t>
            </w:r>
            <w:r w:rsidRPr="00D507E8">
              <w:rPr>
                <w:rFonts w:hint="eastAsia"/>
              </w:rPr>
              <w:t>推動藥品費用支出目標制、強化重複用藥管理，及鼓勵醫療院所使用生物相似性藥品與學名藥等措施，惟藥品費用分配比率目標制尚待精進，</w:t>
            </w:r>
            <w:r w:rsidRPr="00D507E8">
              <w:rPr>
                <w:rFonts w:hint="eastAsia"/>
              </w:rPr>
              <w:lastRenderedPageBreak/>
              <w:t>又重複用藥管控、生物相似性藥品及學名藥推廣情形未達預期目標，允宜研謀改善，以減省藥品支出及強化國家供藥韌性</w:t>
            </w:r>
            <w:hyperlink w:anchor="_Toc170768597" w:history="1">
              <w:r w:rsidRPr="00D507E8">
                <w:rPr>
                  <w:webHidden/>
                </w:rPr>
                <w:tab/>
              </w:r>
            </w:hyperlink>
          </w:p>
        </w:tc>
        <w:tc>
          <w:tcPr>
            <w:tcW w:w="909" w:type="dxa"/>
            <w:vAlign w:val="bottom"/>
          </w:tcPr>
          <w:p w14:paraId="6F4F1E2E" w14:textId="77777777" w:rsidR="002C47B3" w:rsidRPr="00D507E8" w:rsidRDefault="002C47B3" w:rsidP="008715A8">
            <w:pPr>
              <w:adjustRightInd w:val="0"/>
              <w:snapToGrid w:val="0"/>
              <w:spacing w:line="670" w:lineRule="exact"/>
              <w:jc w:val="both"/>
              <w:rPr>
                <w:rFonts w:ascii="標楷體" w:eastAsia="標楷體" w:hAnsi="標楷體"/>
                <w:noProof/>
                <w:sz w:val="28"/>
                <w:szCs w:val="28"/>
              </w:rPr>
            </w:pPr>
          </w:p>
          <w:p w14:paraId="75A72148" w14:textId="77777777" w:rsidR="002C47B3" w:rsidRPr="00D507E8" w:rsidRDefault="002C47B3" w:rsidP="008715A8">
            <w:pPr>
              <w:adjustRightInd w:val="0"/>
              <w:snapToGrid w:val="0"/>
              <w:spacing w:line="670" w:lineRule="exact"/>
              <w:jc w:val="both"/>
              <w:rPr>
                <w:rFonts w:ascii="標楷體" w:eastAsia="標楷體" w:hAnsi="標楷體"/>
                <w:noProof/>
                <w:sz w:val="28"/>
                <w:szCs w:val="28"/>
              </w:rPr>
            </w:pPr>
          </w:p>
          <w:p w14:paraId="750D6D8A" w14:textId="77777777" w:rsidR="002C47B3" w:rsidRPr="00D507E8" w:rsidRDefault="002C47B3" w:rsidP="008715A8">
            <w:pPr>
              <w:adjustRightInd w:val="0"/>
              <w:snapToGrid w:val="0"/>
              <w:spacing w:line="670" w:lineRule="exact"/>
              <w:jc w:val="both"/>
              <w:rPr>
                <w:rFonts w:ascii="標楷體" w:eastAsia="標楷體" w:hAnsi="標楷體"/>
                <w:noProof/>
                <w:sz w:val="28"/>
                <w:szCs w:val="28"/>
              </w:rPr>
            </w:pPr>
          </w:p>
          <w:p w14:paraId="000C9837" w14:textId="77777777" w:rsidR="002C47B3" w:rsidRPr="00D507E8" w:rsidRDefault="002C47B3" w:rsidP="008715A8">
            <w:pPr>
              <w:adjustRightInd w:val="0"/>
              <w:snapToGrid w:val="0"/>
              <w:spacing w:line="670" w:lineRule="exact"/>
              <w:jc w:val="both"/>
              <w:rPr>
                <w:rFonts w:ascii="標楷體" w:eastAsia="標楷體" w:hAnsi="標楷體"/>
                <w:noProof/>
                <w:sz w:val="28"/>
                <w:szCs w:val="28"/>
              </w:rPr>
            </w:pPr>
          </w:p>
          <w:p w14:paraId="3A694788" w14:textId="38CF340D" w:rsidR="002C47B3" w:rsidRPr="00D507E8" w:rsidRDefault="002C47B3" w:rsidP="008715A8">
            <w:pPr>
              <w:adjustRightInd w:val="0"/>
              <w:snapToGrid w:val="0"/>
              <w:spacing w:line="670" w:lineRule="exact"/>
              <w:jc w:val="both"/>
              <w:rPr>
                <w:rFonts w:ascii="標楷體" w:eastAsia="標楷體" w:hAnsi="標楷體"/>
                <w:sz w:val="28"/>
                <w:szCs w:val="28"/>
              </w:rPr>
            </w:pPr>
            <w:r w:rsidRPr="00D507E8">
              <w:rPr>
                <w:rFonts w:ascii="標楷體" w:eastAsia="標楷體" w:hAnsi="標楷體" w:hint="eastAsia"/>
                <w:noProof/>
                <w:sz w:val="28"/>
                <w:szCs w:val="28"/>
              </w:rPr>
              <w:t>乙-180</w:t>
            </w:r>
          </w:p>
        </w:tc>
      </w:tr>
      <w:tr w:rsidR="00D507E8" w:rsidRPr="00D507E8" w14:paraId="38F3EEAA" w14:textId="77777777" w:rsidTr="009B1349">
        <w:tc>
          <w:tcPr>
            <w:tcW w:w="9295" w:type="dxa"/>
          </w:tcPr>
          <w:p w14:paraId="711BB1CB" w14:textId="48CAD0FC" w:rsidR="002C47B3" w:rsidRPr="00D507E8" w:rsidRDefault="002C47B3" w:rsidP="008715A8">
            <w:pPr>
              <w:pStyle w:val="21"/>
              <w:spacing w:afterLines="0" w:after="0" w:line="680" w:lineRule="exact"/>
            </w:pPr>
            <w:r w:rsidRPr="00D507E8">
              <w:rPr>
                <w:rFonts w:hint="eastAsia"/>
              </w:rPr>
              <w:lastRenderedPageBreak/>
              <w:t>（</w:t>
            </w:r>
            <w:r w:rsidRPr="00D507E8">
              <w:t>4</w:t>
            </w:r>
            <w:r w:rsidRPr="00D507E8">
              <w:rPr>
                <w:rFonts w:hint="eastAsia"/>
              </w:rPr>
              <w:t>）為提升癌症新藥可及性，以癌症新藥暫時性支付專款加速納入給付，惟所需經費逐步成長，且後續回歸健保給付，現行公務預算撥補額度及健保總額預算恐不敷需求，並加重其他醫療服務給付項目之財務排擠效應，允宜研謀因應，研議籌措多元財源，以維護癌症病人取得新治療選擇之權益</w:t>
            </w:r>
            <w:hyperlink w:anchor="_Toc170768597" w:history="1">
              <w:r w:rsidRPr="00D507E8">
                <w:rPr>
                  <w:webHidden/>
                </w:rPr>
                <w:tab/>
              </w:r>
            </w:hyperlink>
          </w:p>
        </w:tc>
        <w:tc>
          <w:tcPr>
            <w:tcW w:w="909" w:type="dxa"/>
            <w:vAlign w:val="bottom"/>
          </w:tcPr>
          <w:p w14:paraId="4E80A983" w14:textId="09608B20" w:rsidR="002C47B3" w:rsidRPr="00D507E8" w:rsidRDefault="002C47B3" w:rsidP="008715A8">
            <w:pPr>
              <w:adjustRightInd w:val="0"/>
              <w:snapToGrid w:val="0"/>
              <w:spacing w:line="680" w:lineRule="exact"/>
              <w:jc w:val="both"/>
              <w:rPr>
                <w:rFonts w:ascii="標楷體" w:eastAsia="標楷體" w:hAnsi="標楷體"/>
                <w:noProof/>
                <w:sz w:val="28"/>
                <w:szCs w:val="28"/>
              </w:rPr>
            </w:pPr>
            <w:r w:rsidRPr="00D507E8">
              <w:rPr>
                <w:rFonts w:ascii="標楷體" w:eastAsia="標楷體" w:hAnsi="標楷體" w:hint="eastAsia"/>
                <w:noProof/>
                <w:sz w:val="28"/>
                <w:szCs w:val="28"/>
              </w:rPr>
              <w:t>乙-183</w:t>
            </w:r>
          </w:p>
        </w:tc>
      </w:tr>
      <w:tr w:rsidR="00D507E8" w:rsidRPr="00D507E8" w14:paraId="0F941447" w14:textId="77777777" w:rsidTr="009B1349">
        <w:tc>
          <w:tcPr>
            <w:tcW w:w="9295" w:type="dxa"/>
          </w:tcPr>
          <w:p w14:paraId="0117D511" w14:textId="77777777" w:rsidR="002C47B3" w:rsidRPr="00D507E8" w:rsidRDefault="002C47B3" w:rsidP="008715A8">
            <w:pPr>
              <w:adjustRightInd w:val="0"/>
              <w:snapToGrid w:val="0"/>
              <w:spacing w:afterLines="5" w:after="18" w:line="74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（四）國民年金保險基金</w:t>
            </w:r>
          </w:p>
        </w:tc>
        <w:tc>
          <w:tcPr>
            <w:tcW w:w="909" w:type="dxa"/>
            <w:vAlign w:val="bottom"/>
          </w:tcPr>
          <w:p w14:paraId="0A559078" w14:textId="77777777" w:rsidR="002C47B3" w:rsidRPr="00D507E8" w:rsidRDefault="002C47B3" w:rsidP="008715A8">
            <w:pPr>
              <w:adjustRightInd w:val="0"/>
              <w:snapToGrid w:val="0"/>
              <w:spacing w:afterLines="5" w:after="18" w:line="740" w:lineRule="exact"/>
              <w:ind w:leftChars="150" w:left="819" w:hanging="459"/>
              <w:jc w:val="both"/>
              <w:rPr>
                <w:rFonts w:ascii="標楷體" w:eastAsia="標楷體" w:hAnsi="標楷體"/>
                <w:noProof/>
                <w:sz w:val="32"/>
                <w:szCs w:val="32"/>
              </w:rPr>
            </w:pPr>
          </w:p>
        </w:tc>
      </w:tr>
      <w:tr w:rsidR="00D507E8" w:rsidRPr="00D507E8" w14:paraId="1BC26E84" w14:textId="77777777" w:rsidTr="009B1349">
        <w:tc>
          <w:tcPr>
            <w:tcW w:w="9295" w:type="dxa"/>
          </w:tcPr>
          <w:p w14:paraId="3EDAAE1D" w14:textId="2761645C" w:rsidR="002C47B3" w:rsidRPr="00D507E8" w:rsidRDefault="002C47B3" w:rsidP="008715A8">
            <w:pPr>
              <w:pStyle w:val="11"/>
              <w:adjustRightInd w:val="0"/>
              <w:snapToGrid w:val="0"/>
              <w:spacing w:afterLines="5" w:after="18" w:line="680" w:lineRule="exact"/>
              <w:ind w:left="1332"/>
            </w:pPr>
            <w:r w:rsidRPr="00D507E8">
              <w:t>政府推動國民年金保險有助維持民眾基本經濟安全，惟老年年金給付隨人口高齡化逐年增加，且基金尚待提存安全準備之數額龐鉅，又整體保險費平均繳費率持續下滑，允宜研謀善策因應，並精進輔導訪視及宣導措施，以利基金永續經營及確保財務健全</w:t>
            </w:r>
            <w:hyperlink w:anchor="_Toc170768594" w:history="1">
              <w:r w:rsidRPr="00D507E8">
                <w:rPr>
                  <w:webHidden/>
                </w:rPr>
                <w:tab/>
              </w:r>
            </w:hyperlink>
          </w:p>
        </w:tc>
        <w:tc>
          <w:tcPr>
            <w:tcW w:w="909" w:type="dxa"/>
            <w:vAlign w:val="bottom"/>
          </w:tcPr>
          <w:p w14:paraId="66566736" w14:textId="51DAC9B5"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乙-186</w:t>
            </w:r>
          </w:p>
        </w:tc>
      </w:tr>
      <w:tr w:rsidR="00D507E8" w:rsidRPr="00D507E8" w14:paraId="047AF2C2" w14:textId="77777777" w:rsidTr="009B1349">
        <w:tc>
          <w:tcPr>
            <w:tcW w:w="9295" w:type="dxa"/>
          </w:tcPr>
          <w:p w14:paraId="0D168703" w14:textId="77777777" w:rsidR="002C47B3" w:rsidRPr="00D507E8" w:rsidRDefault="002C47B3" w:rsidP="008715A8">
            <w:pPr>
              <w:adjustRightInd w:val="0"/>
              <w:snapToGrid w:val="0"/>
              <w:spacing w:afterLines="5" w:after="18" w:line="74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十三、文化部主管</w:t>
            </w:r>
          </w:p>
        </w:tc>
        <w:tc>
          <w:tcPr>
            <w:tcW w:w="909" w:type="dxa"/>
            <w:vAlign w:val="bottom"/>
          </w:tcPr>
          <w:p w14:paraId="34463563" w14:textId="77777777" w:rsidR="002C47B3" w:rsidRPr="00D507E8" w:rsidRDefault="002C47B3" w:rsidP="008715A8">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703F04F8" w14:textId="77777777" w:rsidTr="009B1349">
        <w:tc>
          <w:tcPr>
            <w:tcW w:w="9295" w:type="dxa"/>
          </w:tcPr>
          <w:p w14:paraId="7BBF9D24" w14:textId="77777777" w:rsidR="002C47B3" w:rsidRPr="00D507E8" w:rsidRDefault="002C47B3" w:rsidP="008715A8">
            <w:pPr>
              <w:adjustRightInd w:val="0"/>
              <w:snapToGrid w:val="0"/>
              <w:spacing w:afterLines="5" w:after="18" w:line="74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國立文化機構作業基金</w:t>
            </w:r>
          </w:p>
        </w:tc>
        <w:tc>
          <w:tcPr>
            <w:tcW w:w="909" w:type="dxa"/>
            <w:vAlign w:val="bottom"/>
          </w:tcPr>
          <w:p w14:paraId="00FC75C7" w14:textId="77777777" w:rsidR="002C47B3" w:rsidRPr="00D507E8" w:rsidRDefault="002C47B3" w:rsidP="008715A8">
            <w:pPr>
              <w:adjustRightInd w:val="0"/>
              <w:snapToGrid w:val="0"/>
              <w:spacing w:afterLines="5" w:after="18" w:line="720" w:lineRule="exact"/>
              <w:ind w:leftChars="200" w:left="939" w:hanging="459"/>
              <w:jc w:val="both"/>
              <w:rPr>
                <w:rFonts w:ascii="標楷體" w:eastAsia="標楷體" w:hAnsi="標楷體"/>
                <w:noProof/>
                <w:sz w:val="32"/>
                <w:szCs w:val="32"/>
              </w:rPr>
            </w:pPr>
          </w:p>
        </w:tc>
      </w:tr>
      <w:tr w:rsidR="00D507E8" w:rsidRPr="00D507E8" w14:paraId="47A46CAA" w14:textId="77777777" w:rsidTr="009B1349">
        <w:tc>
          <w:tcPr>
            <w:tcW w:w="9295" w:type="dxa"/>
          </w:tcPr>
          <w:p w14:paraId="3CAE8858" w14:textId="35C7CDE8" w:rsidR="002C47B3" w:rsidRPr="00D507E8" w:rsidRDefault="002C47B3" w:rsidP="008715A8">
            <w:pPr>
              <w:pStyle w:val="21"/>
              <w:spacing w:line="680" w:lineRule="exact"/>
            </w:pPr>
            <w:r w:rsidRPr="00D507E8">
              <w:rPr>
                <w:rFonts w:hint="eastAsia"/>
              </w:rPr>
              <w:t>（1</w:t>
            </w:r>
            <w:r w:rsidRPr="00D507E8">
              <w:rPr>
                <w:rFonts w:hint="eastAsia"/>
                <w:spacing w:val="-2"/>
              </w:rPr>
              <w:t>）</w:t>
            </w:r>
            <w:r w:rsidRPr="00D507E8">
              <w:t>國立歷史博物館規劃設置博物館商店及餐飲空間，以滿足參觀民眾需求，並提高空間使用效益，惟營運績效及管理未盡理想，允宜檢討改善</w:t>
            </w:r>
            <w:hyperlink w:anchor="_Toc170768597" w:history="1">
              <w:r w:rsidRPr="00D507E8">
                <w:rPr>
                  <w:webHidden/>
                </w:rPr>
                <w:tab/>
              </w:r>
            </w:hyperlink>
          </w:p>
        </w:tc>
        <w:tc>
          <w:tcPr>
            <w:tcW w:w="909" w:type="dxa"/>
            <w:vAlign w:val="bottom"/>
          </w:tcPr>
          <w:p w14:paraId="0EB16CB7" w14:textId="6BDFEA45"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乙-190</w:t>
            </w:r>
          </w:p>
        </w:tc>
      </w:tr>
      <w:tr w:rsidR="00D507E8" w:rsidRPr="00D507E8" w14:paraId="4AA34C9A" w14:textId="77777777" w:rsidTr="009B1349">
        <w:tc>
          <w:tcPr>
            <w:tcW w:w="9295" w:type="dxa"/>
          </w:tcPr>
          <w:p w14:paraId="09E99AD7" w14:textId="4DCB484A" w:rsidR="002C47B3" w:rsidRPr="00D507E8" w:rsidRDefault="002C47B3" w:rsidP="008715A8">
            <w:pPr>
              <w:pStyle w:val="21"/>
              <w:spacing w:line="680" w:lineRule="exact"/>
            </w:pPr>
            <w:r w:rsidRPr="00D507E8">
              <w:rPr>
                <w:rFonts w:hint="eastAsia"/>
              </w:rPr>
              <w:t>（2</w:t>
            </w:r>
            <w:r w:rsidRPr="00D507E8">
              <w:rPr>
                <w:rFonts w:hint="eastAsia"/>
                <w:spacing w:val="-2"/>
              </w:rPr>
              <w:t>）</w:t>
            </w:r>
            <w:r w:rsidRPr="00D507E8">
              <w:t>國立中正紀念堂管理處為提升營運績效與服務品質，辦理史料典藏展示研究與詮釋及完善文化設施維護等營運計畫，惟館務服務、文物典藏及工程計畫執行未臻完善，允宜檢討改善</w:t>
            </w:r>
            <w:hyperlink w:anchor="_Toc170768597" w:history="1">
              <w:r w:rsidRPr="00D507E8">
                <w:rPr>
                  <w:webHidden/>
                </w:rPr>
                <w:tab/>
              </w:r>
            </w:hyperlink>
          </w:p>
        </w:tc>
        <w:tc>
          <w:tcPr>
            <w:tcW w:w="909" w:type="dxa"/>
            <w:vAlign w:val="bottom"/>
          </w:tcPr>
          <w:p w14:paraId="61E5DEDA" w14:textId="69394E9A"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乙-191</w:t>
            </w:r>
          </w:p>
        </w:tc>
      </w:tr>
      <w:tr w:rsidR="00D507E8" w:rsidRPr="00D507E8" w14:paraId="1593ED70" w14:textId="77777777" w:rsidTr="009B1349">
        <w:tc>
          <w:tcPr>
            <w:tcW w:w="9295" w:type="dxa"/>
          </w:tcPr>
          <w:p w14:paraId="2B28E93B" w14:textId="097DCDDA" w:rsidR="002C47B3" w:rsidRPr="00D507E8" w:rsidRDefault="002C47B3" w:rsidP="002C47B3">
            <w:pPr>
              <w:pStyle w:val="21"/>
              <w:spacing w:line="670" w:lineRule="exact"/>
            </w:pPr>
            <w:r w:rsidRPr="00D507E8">
              <w:rPr>
                <w:rFonts w:hint="eastAsia"/>
              </w:rPr>
              <w:lastRenderedPageBreak/>
              <w:t>（3</w:t>
            </w:r>
            <w:r w:rsidRPr="00D507E8">
              <w:rPr>
                <w:rFonts w:hint="eastAsia"/>
                <w:spacing w:val="-2"/>
              </w:rPr>
              <w:t>）</w:t>
            </w:r>
            <w:r w:rsidRPr="00D507E8">
              <w:t>國立歷史博物館為改善文物典藏品存放空間及環境，推動興建文物典藏庫房工程，惟未妥為調查所需用地使用狀況，又未估算合理經費及時辦理計畫修正，影響計畫推動，有待研謀改善</w:t>
            </w:r>
            <w:hyperlink w:anchor="_Toc170768597" w:history="1">
              <w:r w:rsidRPr="00D507E8">
                <w:rPr>
                  <w:webHidden/>
                </w:rPr>
                <w:tab/>
              </w:r>
            </w:hyperlink>
          </w:p>
        </w:tc>
        <w:tc>
          <w:tcPr>
            <w:tcW w:w="909" w:type="dxa"/>
            <w:vAlign w:val="bottom"/>
          </w:tcPr>
          <w:p w14:paraId="5B88438A" w14:textId="30099621" w:rsidR="002C47B3" w:rsidRPr="00D507E8" w:rsidRDefault="002C47B3" w:rsidP="002C47B3">
            <w:pPr>
              <w:adjustRightInd w:val="0"/>
              <w:snapToGrid w:val="0"/>
              <w:spacing w:afterLines="5" w:after="18" w:line="670" w:lineRule="exact"/>
              <w:jc w:val="both"/>
              <w:rPr>
                <w:rFonts w:ascii="標楷體" w:eastAsia="標楷體" w:hAnsi="標楷體"/>
                <w:sz w:val="28"/>
                <w:szCs w:val="28"/>
              </w:rPr>
            </w:pPr>
            <w:r w:rsidRPr="00D507E8">
              <w:rPr>
                <w:rFonts w:ascii="標楷體" w:eastAsia="標楷體" w:hAnsi="標楷體" w:hint="eastAsia"/>
                <w:noProof/>
                <w:sz w:val="28"/>
                <w:szCs w:val="28"/>
              </w:rPr>
              <w:t>乙-192</w:t>
            </w:r>
          </w:p>
        </w:tc>
      </w:tr>
      <w:tr w:rsidR="00D507E8" w:rsidRPr="00D507E8" w14:paraId="6EF375B0" w14:textId="77777777" w:rsidTr="009B1349">
        <w:tc>
          <w:tcPr>
            <w:tcW w:w="9295" w:type="dxa"/>
          </w:tcPr>
          <w:p w14:paraId="75BE9000" w14:textId="77777777" w:rsidR="002C47B3" w:rsidRPr="00D507E8" w:rsidRDefault="002C47B3" w:rsidP="008715A8">
            <w:pPr>
              <w:adjustRightInd w:val="0"/>
              <w:snapToGrid w:val="0"/>
              <w:spacing w:line="64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十四、國立故宮博物院主管</w:t>
            </w:r>
          </w:p>
        </w:tc>
        <w:tc>
          <w:tcPr>
            <w:tcW w:w="909" w:type="dxa"/>
            <w:vAlign w:val="bottom"/>
          </w:tcPr>
          <w:p w14:paraId="2AA74AF5" w14:textId="77777777" w:rsidR="002C47B3" w:rsidRPr="00D507E8" w:rsidRDefault="002C47B3" w:rsidP="008715A8">
            <w:pPr>
              <w:adjustRightInd w:val="0"/>
              <w:snapToGrid w:val="0"/>
              <w:spacing w:afterLines="5" w:after="18" w:line="640" w:lineRule="exact"/>
              <w:ind w:leftChars="100" w:left="240"/>
              <w:jc w:val="both"/>
              <w:rPr>
                <w:rFonts w:ascii="標楷體" w:eastAsia="標楷體" w:hAnsi="標楷體"/>
                <w:b/>
                <w:noProof/>
                <w:sz w:val="32"/>
                <w:szCs w:val="32"/>
              </w:rPr>
            </w:pPr>
          </w:p>
        </w:tc>
      </w:tr>
      <w:tr w:rsidR="00D507E8" w:rsidRPr="00D507E8" w14:paraId="78032185" w14:textId="77777777" w:rsidTr="009B1349">
        <w:tc>
          <w:tcPr>
            <w:tcW w:w="9295" w:type="dxa"/>
          </w:tcPr>
          <w:p w14:paraId="0CF6D53B" w14:textId="77777777" w:rsidR="002C47B3" w:rsidRPr="00D507E8" w:rsidRDefault="002C47B3" w:rsidP="008715A8">
            <w:pPr>
              <w:adjustRightInd w:val="0"/>
              <w:snapToGrid w:val="0"/>
              <w:spacing w:line="64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故宮文物藝術發展基金</w:t>
            </w:r>
          </w:p>
        </w:tc>
        <w:tc>
          <w:tcPr>
            <w:tcW w:w="909" w:type="dxa"/>
            <w:vAlign w:val="bottom"/>
          </w:tcPr>
          <w:p w14:paraId="745EE84F" w14:textId="77777777" w:rsidR="002C47B3" w:rsidRPr="00D507E8" w:rsidRDefault="002C47B3" w:rsidP="008715A8">
            <w:pPr>
              <w:adjustRightInd w:val="0"/>
              <w:snapToGrid w:val="0"/>
              <w:spacing w:afterLines="5" w:after="18" w:line="640" w:lineRule="exact"/>
              <w:ind w:leftChars="200" w:left="939" w:hanging="459"/>
              <w:jc w:val="both"/>
              <w:rPr>
                <w:rFonts w:ascii="標楷體" w:eastAsia="標楷體" w:hAnsi="標楷體"/>
                <w:noProof/>
                <w:sz w:val="32"/>
                <w:szCs w:val="32"/>
              </w:rPr>
            </w:pPr>
          </w:p>
        </w:tc>
      </w:tr>
      <w:tr w:rsidR="00D507E8" w:rsidRPr="00D507E8" w14:paraId="3AC4F8DC" w14:textId="77777777" w:rsidTr="009B1349">
        <w:tc>
          <w:tcPr>
            <w:tcW w:w="9295" w:type="dxa"/>
          </w:tcPr>
          <w:p w14:paraId="2B29F137" w14:textId="2870DB78" w:rsidR="002C47B3" w:rsidRPr="00D507E8" w:rsidRDefault="002C47B3" w:rsidP="002C47B3">
            <w:pPr>
              <w:pStyle w:val="11"/>
              <w:adjustRightInd w:val="0"/>
              <w:snapToGrid w:val="0"/>
              <w:spacing w:afterLines="5" w:after="18" w:line="670" w:lineRule="exact"/>
              <w:ind w:leftChars="550" w:left="1320"/>
              <w:rPr>
                <w:spacing w:val="-6"/>
              </w:rPr>
            </w:pPr>
            <w:r w:rsidRPr="00D507E8">
              <w:rPr>
                <w:spacing w:val="-1"/>
              </w:rPr>
              <w:t>委託民間專業廠商經營博物館商店暨網路商城，期能提升基金經營績效，惟近3年度（112至114年度）出版品及文化創意衍生商品銷貨收入均未達目標值，網路商城系統資通安全管理亦未盡周妥，允宜督促檢討研謀改善</w:t>
            </w:r>
            <w:hyperlink w:anchor="_Toc170768597" w:history="1">
              <w:r w:rsidRPr="00D507E8">
                <w:rPr>
                  <w:webHidden/>
                </w:rPr>
                <w:tab/>
              </w:r>
            </w:hyperlink>
          </w:p>
        </w:tc>
        <w:tc>
          <w:tcPr>
            <w:tcW w:w="909" w:type="dxa"/>
            <w:vAlign w:val="bottom"/>
          </w:tcPr>
          <w:p w14:paraId="0317953D" w14:textId="7CF54DA0" w:rsidR="002C47B3" w:rsidRPr="00D507E8" w:rsidRDefault="002C47B3" w:rsidP="002C47B3">
            <w:pPr>
              <w:adjustRightInd w:val="0"/>
              <w:snapToGrid w:val="0"/>
              <w:spacing w:afterLines="5" w:after="18" w:line="660" w:lineRule="exact"/>
              <w:jc w:val="both"/>
              <w:rPr>
                <w:rFonts w:ascii="標楷體" w:eastAsia="標楷體" w:hAnsi="標楷體"/>
                <w:sz w:val="28"/>
                <w:szCs w:val="28"/>
              </w:rPr>
            </w:pPr>
            <w:r w:rsidRPr="00D507E8">
              <w:rPr>
                <w:rFonts w:ascii="標楷體" w:eastAsia="標楷體" w:hAnsi="標楷體" w:hint="eastAsia"/>
                <w:noProof/>
                <w:sz w:val="28"/>
                <w:szCs w:val="28"/>
              </w:rPr>
              <w:t>乙-195</w:t>
            </w:r>
          </w:p>
        </w:tc>
      </w:tr>
      <w:tr w:rsidR="00D507E8" w:rsidRPr="00D507E8" w14:paraId="67E626C7" w14:textId="77777777" w:rsidTr="009B1349">
        <w:tc>
          <w:tcPr>
            <w:tcW w:w="9295" w:type="dxa"/>
          </w:tcPr>
          <w:p w14:paraId="5B606350" w14:textId="77777777" w:rsidR="002C47B3" w:rsidRPr="00D507E8" w:rsidRDefault="002C47B3" w:rsidP="008715A8">
            <w:pPr>
              <w:adjustRightInd w:val="0"/>
              <w:snapToGrid w:val="0"/>
              <w:spacing w:afterLines="5" w:after="18" w:line="64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十五、原住民族委員會主管</w:t>
            </w:r>
          </w:p>
        </w:tc>
        <w:tc>
          <w:tcPr>
            <w:tcW w:w="909" w:type="dxa"/>
            <w:vAlign w:val="bottom"/>
          </w:tcPr>
          <w:p w14:paraId="1BCECEF4" w14:textId="77777777" w:rsidR="002C47B3" w:rsidRPr="00D507E8" w:rsidRDefault="002C47B3" w:rsidP="008715A8">
            <w:pPr>
              <w:adjustRightInd w:val="0"/>
              <w:snapToGrid w:val="0"/>
              <w:spacing w:afterLines="5" w:after="18" w:line="640" w:lineRule="exact"/>
              <w:ind w:leftChars="100" w:left="240"/>
              <w:jc w:val="both"/>
              <w:rPr>
                <w:rFonts w:ascii="標楷體" w:eastAsia="標楷體" w:hAnsi="標楷體"/>
                <w:b/>
                <w:noProof/>
                <w:sz w:val="32"/>
                <w:szCs w:val="32"/>
              </w:rPr>
            </w:pPr>
          </w:p>
        </w:tc>
      </w:tr>
      <w:tr w:rsidR="00D507E8" w:rsidRPr="00D507E8" w14:paraId="3E2E2074" w14:textId="77777777" w:rsidTr="009B1349">
        <w:tc>
          <w:tcPr>
            <w:tcW w:w="9295" w:type="dxa"/>
          </w:tcPr>
          <w:p w14:paraId="036A8CB8" w14:textId="77777777" w:rsidR="002C47B3" w:rsidRPr="00D507E8" w:rsidRDefault="002C47B3" w:rsidP="008715A8">
            <w:pPr>
              <w:adjustRightInd w:val="0"/>
              <w:snapToGrid w:val="0"/>
              <w:spacing w:afterLines="5" w:after="18" w:line="64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原住民族綜合發展基金</w:t>
            </w:r>
          </w:p>
        </w:tc>
        <w:tc>
          <w:tcPr>
            <w:tcW w:w="909" w:type="dxa"/>
            <w:vAlign w:val="bottom"/>
          </w:tcPr>
          <w:p w14:paraId="29A51BF4" w14:textId="77777777" w:rsidR="002C47B3" w:rsidRPr="00D507E8" w:rsidRDefault="002C47B3" w:rsidP="008715A8">
            <w:pPr>
              <w:adjustRightInd w:val="0"/>
              <w:snapToGrid w:val="0"/>
              <w:spacing w:afterLines="5" w:after="18" w:line="640" w:lineRule="exact"/>
              <w:ind w:leftChars="200" w:left="939" w:hanging="459"/>
              <w:jc w:val="both"/>
              <w:rPr>
                <w:rFonts w:ascii="標楷體" w:eastAsia="標楷體" w:hAnsi="標楷體"/>
                <w:noProof/>
                <w:sz w:val="32"/>
                <w:szCs w:val="32"/>
              </w:rPr>
            </w:pPr>
          </w:p>
        </w:tc>
      </w:tr>
      <w:tr w:rsidR="00D507E8" w:rsidRPr="00D507E8" w14:paraId="00CCCF48" w14:textId="77777777" w:rsidTr="009B1349">
        <w:tc>
          <w:tcPr>
            <w:tcW w:w="9295" w:type="dxa"/>
          </w:tcPr>
          <w:p w14:paraId="0A9FE08E" w14:textId="40F2E72D" w:rsidR="002C47B3" w:rsidRPr="00D507E8" w:rsidRDefault="002C47B3" w:rsidP="008715A8">
            <w:pPr>
              <w:pStyle w:val="11"/>
              <w:adjustRightInd w:val="0"/>
              <w:snapToGrid w:val="0"/>
              <w:spacing w:afterLines="5" w:after="18" w:line="664" w:lineRule="exact"/>
              <w:ind w:left="1332"/>
              <w:rPr>
                <w:rFonts w:asciiTheme="minorHAnsi" w:eastAsiaTheme="minorEastAsia" w:hAnsiTheme="minorHAnsi"/>
                <w:kern w:val="2"/>
                <w14:ligatures w14:val="standardContextual"/>
              </w:rPr>
            </w:pPr>
            <w:r w:rsidRPr="00D507E8">
              <w:t>原住民族委員會建置原住民保留地禁伐補償圖臺系統，輔助禁伐補償金案件之受理及檢測，惟系統判釋部分地號竹木覆蓋面積未盡精準，又民眾運用系統線上申請案件占比偏低，且系統資料尚待釐正及完備數位化建檔作業等，允宜檢討改善，以發揮系統簡政便民及數位資料加值運用等功能</w:t>
            </w:r>
            <w:hyperlink w:anchor="_Toc170768597" w:history="1">
              <w:r w:rsidRPr="00D507E8">
                <w:rPr>
                  <w:webHidden/>
                </w:rPr>
                <w:tab/>
              </w:r>
            </w:hyperlink>
          </w:p>
        </w:tc>
        <w:tc>
          <w:tcPr>
            <w:tcW w:w="909" w:type="dxa"/>
            <w:vAlign w:val="bottom"/>
          </w:tcPr>
          <w:p w14:paraId="327655F8" w14:textId="049A6A69"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乙-198</w:t>
            </w:r>
          </w:p>
        </w:tc>
      </w:tr>
      <w:tr w:rsidR="00D507E8" w:rsidRPr="00D507E8" w14:paraId="5C9664D1" w14:textId="77777777" w:rsidTr="009B1349">
        <w:tc>
          <w:tcPr>
            <w:tcW w:w="9295" w:type="dxa"/>
          </w:tcPr>
          <w:p w14:paraId="2D54B831" w14:textId="77777777" w:rsidR="002C47B3" w:rsidRPr="00D507E8" w:rsidRDefault="002C47B3" w:rsidP="008715A8">
            <w:pPr>
              <w:adjustRightInd w:val="0"/>
              <w:snapToGrid w:val="0"/>
              <w:spacing w:afterLines="5" w:after="18" w:line="640" w:lineRule="exact"/>
              <w:ind w:left="458" w:hanging="458"/>
              <w:jc w:val="both"/>
              <w:rPr>
                <w:rFonts w:ascii="標楷體" w:eastAsia="標楷體" w:hAnsi="標楷體"/>
                <w:b/>
                <w:noProof/>
                <w:sz w:val="36"/>
                <w:szCs w:val="28"/>
              </w:rPr>
            </w:pPr>
            <w:r w:rsidRPr="00D507E8">
              <w:rPr>
                <w:rFonts w:ascii="標楷體" w:eastAsia="標楷體" w:hAnsi="標楷體" w:hint="eastAsia"/>
                <w:b/>
                <w:noProof/>
                <w:sz w:val="36"/>
                <w:szCs w:val="28"/>
              </w:rPr>
              <w:t>貳、債務基金</w:t>
            </w:r>
          </w:p>
        </w:tc>
        <w:tc>
          <w:tcPr>
            <w:tcW w:w="909" w:type="dxa"/>
            <w:vAlign w:val="bottom"/>
          </w:tcPr>
          <w:p w14:paraId="262B0CCA" w14:textId="77777777" w:rsidR="002C47B3" w:rsidRPr="00D507E8" w:rsidRDefault="002C47B3" w:rsidP="008715A8">
            <w:pPr>
              <w:adjustRightInd w:val="0"/>
              <w:snapToGrid w:val="0"/>
              <w:spacing w:afterLines="5" w:after="18" w:line="640" w:lineRule="exact"/>
              <w:ind w:left="458" w:hanging="458"/>
              <w:jc w:val="both"/>
              <w:rPr>
                <w:rFonts w:ascii="標楷體" w:eastAsia="標楷體" w:hAnsi="標楷體"/>
                <w:b/>
                <w:noProof/>
                <w:sz w:val="36"/>
                <w:szCs w:val="28"/>
              </w:rPr>
            </w:pPr>
          </w:p>
        </w:tc>
      </w:tr>
      <w:tr w:rsidR="00D507E8" w:rsidRPr="00D507E8" w14:paraId="173B7F17" w14:textId="77777777" w:rsidTr="009B1349">
        <w:tc>
          <w:tcPr>
            <w:tcW w:w="9295" w:type="dxa"/>
          </w:tcPr>
          <w:p w14:paraId="10A6920D" w14:textId="77777777" w:rsidR="002C47B3" w:rsidRPr="00D507E8" w:rsidRDefault="002C47B3" w:rsidP="008715A8">
            <w:pPr>
              <w:adjustRightInd w:val="0"/>
              <w:snapToGrid w:val="0"/>
              <w:spacing w:afterLines="5" w:after="18" w:line="64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財政部主管</w:t>
            </w:r>
          </w:p>
        </w:tc>
        <w:tc>
          <w:tcPr>
            <w:tcW w:w="909" w:type="dxa"/>
            <w:vAlign w:val="bottom"/>
          </w:tcPr>
          <w:p w14:paraId="613DB451" w14:textId="77777777" w:rsidR="002C47B3" w:rsidRPr="00D507E8" w:rsidRDefault="002C47B3" w:rsidP="008715A8">
            <w:pPr>
              <w:adjustRightInd w:val="0"/>
              <w:snapToGrid w:val="0"/>
              <w:spacing w:afterLines="5" w:after="18" w:line="640" w:lineRule="exact"/>
              <w:ind w:leftChars="100" w:left="240"/>
              <w:jc w:val="both"/>
              <w:rPr>
                <w:rFonts w:ascii="標楷體" w:eastAsia="標楷體" w:hAnsi="標楷體"/>
                <w:b/>
                <w:noProof/>
                <w:sz w:val="32"/>
                <w:szCs w:val="32"/>
              </w:rPr>
            </w:pPr>
          </w:p>
        </w:tc>
      </w:tr>
      <w:tr w:rsidR="00D507E8" w:rsidRPr="00D507E8" w14:paraId="2A03F2A2" w14:textId="77777777" w:rsidTr="009B1349">
        <w:tc>
          <w:tcPr>
            <w:tcW w:w="9295" w:type="dxa"/>
          </w:tcPr>
          <w:p w14:paraId="60874BE7" w14:textId="77777777" w:rsidR="002C47B3" w:rsidRPr="00D507E8" w:rsidRDefault="002C47B3" w:rsidP="008715A8">
            <w:pPr>
              <w:adjustRightInd w:val="0"/>
              <w:snapToGrid w:val="0"/>
              <w:spacing w:afterLines="5" w:after="18" w:line="64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中央政府債務基金</w:t>
            </w:r>
          </w:p>
        </w:tc>
        <w:tc>
          <w:tcPr>
            <w:tcW w:w="909" w:type="dxa"/>
            <w:vAlign w:val="bottom"/>
          </w:tcPr>
          <w:p w14:paraId="4177BFC0" w14:textId="77777777" w:rsidR="002C47B3" w:rsidRPr="00D507E8" w:rsidRDefault="002C47B3" w:rsidP="008715A8">
            <w:pPr>
              <w:adjustRightInd w:val="0"/>
              <w:snapToGrid w:val="0"/>
              <w:spacing w:afterLines="5" w:after="18" w:line="640" w:lineRule="exact"/>
              <w:ind w:leftChars="200" w:left="939" w:hanging="459"/>
              <w:jc w:val="both"/>
              <w:rPr>
                <w:rFonts w:ascii="標楷體" w:eastAsia="標楷體" w:hAnsi="標楷體"/>
                <w:noProof/>
                <w:sz w:val="32"/>
                <w:szCs w:val="32"/>
              </w:rPr>
            </w:pPr>
          </w:p>
        </w:tc>
      </w:tr>
      <w:tr w:rsidR="00D507E8" w:rsidRPr="00D507E8" w14:paraId="423D855C" w14:textId="77777777" w:rsidTr="009B1349">
        <w:tc>
          <w:tcPr>
            <w:tcW w:w="9295" w:type="dxa"/>
          </w:tcPr>
          <w:p w14:paraId="747FE812" w14:textId="7189C780" w:rsidR="002C47B3" w:rsidRPr="00D507E8" w:rsidRDefault="002C47B3" w:rsidP="002C47B3">
            <w:pPr>
              <w:pStyle w:val="11"/>
              <w:adjustRightInd w:val="0"/>
              <w:snapToGrid w:val="0"/>
              <w:spacing w:afterLines="5" w:after="18" w:line="628" w:lineRule="exact"/>
              <w:ind w:left="1332"/>
              <w:jc w:val="distribute"/>
              <w:rPr>
                <w:bCs/>
              </w:rPr>
            </w:pPr>
            <w:r w:rsidRPr="00D507E8">
              <w:rPr>
                <w:bCs/>
              </w:rPr>
              <w:t>財政部為接軌國際永續金融發展趨勢，透過跨機關協作機制推動發行永續發展債券，已於115年初發行首檔永續發展債券，獲致</w:t>
            </w:r>
            <w:r w:rsidRPr="00D507E8">
              <w:rPr>
                <w:bCs/>
              </w:rPr>
              <w:lastRenderedPageBreak/>
              <w:t>初步成果，惟中央政府非營業特種基金永續發展債券發行規模仍屬有限，允宜強化發行誘因，並引導掌握政府推動兆元投資國家發展方案之契機，擴大債券發行量能，以利降低政府建設籌資成本及落實永續金融政策</w:t>
            </w:r>
            <w:hyperlink w:anchor="_Toc170768594" w:history="1">
              <w:r w:rsidRPr="00D507E8">
                <w:rPr>
                  <w:bCs/>
                  <w:webHidden/>
                </w:rPr>
                <w:tab/>
              </w:r>
            </w:hyperlink>
          </w:p>
        </w:tc>
        <w:tc>
          <w:tcPr>
            <w:tcW w:w="909" w:type="dxa"/>
            <w:vAlign w:val="bottom"/>
          </w:tcPr>
          <w:p w14:paraId="11F0335F" w14:textId="26BE35A5"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6A1CC950"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26020BD3"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3AA8910B"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4AE43990"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69F6F5B8" w14:textId="111E3314"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乙-201</w:t>
            </w:r>
          </w:p>
        </w:tc>
      </w:tr>
      <w:tr w:rsidR="00D507E8" w:rsidRPr="00D507E8" w14:paraId="4C811818" w14:textId="77777777" w:rsidTr="009B1349">
        <w:tc>
          <w:tcPr>
            <w:tcW w:w="9295" w:type="dxa"/>
          </w:tcPr>
          <w:p w14:paraId="4D31FB61" w14:textId="77777777" w:rsidR="002C47B3" w:rsidRPr="00D507E8" w:rsidRDefault="002C47B3" w:rsidP="008715A8">
            <w:pPr>
              <w:adjustRightInd w:val="0"/>
              <w:snapToGrid w:val="0"/>
              <w:spacing w:afterLines="5" w:after="18" w:line="700" w:lineRule="exact"/>
              <w:ind w:left="458" w:hanging="458"/>
              <w:jc w:val="both"/>
              <w:rPr>
                <w:rFonts w:ascii="標楷體" w:eastAsia="標楷體" w:hAnsi="標楷體"/>
                <w:b/>
                <w:noProof/>
                <w:sz w:val="36"/>
                <w:szCs w:val="28"/>
              </w:rPr>
            </w:pPr>
            <w:r w:rsidRPr="00D507E8">
              <w:rPr>
                <w:rFonts w:ascii="標楷體" w:eastAsia="標楷體" w:hAnsi="標楷體" w:hint="eastAsia"/>
                <w:b/>
                <w:noProof/>
                <w:sz w:val="36"/>
                <w:szCs w:val="28"/>
              </w:rPr>
              <w:lastRenderedPageBreak/>
              <w:t>參、特別收入基金</w:t>
            </w:r>
          </w:p>
        </w:tc>
        <w:tc>
          <w:tcPr>
            <w:tcW w:w="909" w:type="dxa"/>
            <w:vAlign w:val="bottom"/>
          </w:tcPr>
          <w:p w14:paraId="118593BB" w14:textId="77777777" w:rsidR="002C47B3" w:rsidRPr="00D507E8" w:rsidRDefault="002C47B3" w:rsidP="008715A8">
            <w:pPr>
              <w:adjustRightInd w:val="0"/>
              <w:snapToGrid w:val="0"/>
              <w:spacing w:afterLines="5" w:after="18" w:line="700" w:lineRule="exact"/>
              <w:ind w:left="458" w:hanging="458"/>
              <w:jc w:val="both"/>
              <w:rPr>
                <w:rFonts w:ascii="標楷體" w:eastAsia="標楷體" w:hAnsi="標楷體"/>
                <w:b/>
                <w:noProof/>
                <w:sz w:val="36"/>
                <w:szCs w:val="28"/>
              </w:rPr>
            </w:pPr>
          </w:p>
        </w:tc>
      </w:tr>
      <w:tr w:rsidR="00D507E8" w:rsidRPr="00D507E8" w14:paraId="6A791F24" w14:textId="77777777" w:rsidTr="009B1349">
        <w:tc>
          <w:tcPr>
            <w:tcW w:w="9295" w:type="dxa"/>
          </w:tcPr>
          <w:p w14:paraId="0F861C2D" w14:textId="77777777" w:rsidR="002C47B3" w:rsidRPr="00D507E8" w:rsidRDefault="002C47B3" w:rsidP="008715A8">
            <w:pPr>
              <w:adjustRightInd w:val="0"/>
              <w:snapToGrid w:val="0"/>
              <w:spacing w:afterLines="5" w:after="18" w:line="70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一、總統府主管</w:t>
            </w:r>
          </w:p>
        </w:tc>
        <w:tc>
          <w:tcPr>
            <w:tcW w:w="909" w:type="dxa"/>
            <w:vAlign w:val="bottom"/>
          </w:tcPr>
          <w:p w14:paraId="26F39A74" w14:textId="77777777" w:rsidR="002C47B3" w:rsidRPr="00D507E8" w:rsidRDefault="002C47B3" w:rsidP="008715A8">
            <w:pPr>
              <w:adjustRightInd w:val="0"/>
              <w:snapToGrid w:val="0"/>
              <w:spacing w:afterLines="5" w:after="18" w:line="700" w:lineRule="exact"/>
              <w:ind w:leftChars="100" w:left="240"/>
              <w:jc w:val="both"/>
              <w:rPr>
                <w:rFonts w:ascii="標楷體" w:eastAsia="標楷體" w:hAnsi="標楷體"/>
                <w:b/>
                <w:noProof/>
                <w:sz w:val="32"/>
                <w:szCs w:val="32"/>
              </w:rPr>
            </w:pPr>
          </w:p>
        </w:tc>
      </w:tr>
      <w:tr w:rsidR="00D507E8" w:rsidRPr="00D507E8" w14:paraId="3352315B" w14:textId="77777777" w:rsidTr="009B1349">
        <w:tc>
          <w:tcPr>
            <w:tcW w:w="9295" w:type="dxa"/>
          </w:tcPr>
          <w:p w14:paraId="43ACA176" w14:textId="77777777" w:rsidR="002C47B3" w:rsidRPr="00D507E8" w:rsidRDefault="002C47B3" w:rsidP="008715A8">
            <w:pPr>
              <w:adjustRightInd w:val="0"/>
              <w:snapToGrid w:val="0"/>
              <w:spacing w:afterLines="5" w:after="18" w:line="70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中央研究院科學研究基金</w:t>
            </w:r>
          </w:p>
        </w:tc>
        <w:tc>
          <w:tcPr>
            <w:tcW w:w="909" w:type="dxa"/>
            <w:vAlign w:val="bottom"/>
          </w:tcPr>
          <w:p w14:paraId="50BB0F99" w14:textId="77777777" w:rsidR="002C47B3" w:rsidRPr="00D507E8" w:rsidRDefault="002C47B3" w:rsidP="008715A8">
            <w:pPr>
              <w:adjustRightInd w:val="0"/>
              <w:snapToGrid w:val="0"/>
              <w:spacing w:afterLines="5" w:after="18" w:line="700" w:lineRule="exact"/>
              <w:ind w:leftChars="200" w:left="939" w:hanging="459"/>
              <w:jc w:val="both"/>
              <w:rPr>
                <w:rFonts w:ascii="標楷體" w:eastAsia="標楷體" w:hAnsi="標楷體"/>
                <w:noProof/>
                <w:sz w:val="32"/>
                <w:szCs w:val="32"/>
              </w:rPr>
            </w:pPr>
          </w:p>
        </w:tc>
      </w:tr>
      <w:tr w:rsidR="00D507E8" w:rsidRPr="00D507E8" w14:paraId="3C5ED72D" w14:textId="77777777" w:rsidTr="009B1349">
        <w:tc>
          <w:tcPr>
            <w:tcW w:w="9295" w:type="dxa"/>
          </w:tcPr>
          <w:p w14:paraId="733C428D" w14:textId="0F2F63D6" w:rsidR="002C47B3" w:rsidRPr="00D507E8" w:rsidRDefault="002C47B3" w:rsidP="008715A8">
            <w:pPr>
              <w:pStyle w:val="21"/>
              <w:spacing w:line="650" w:lineRule="exact"/>
            </w:pPr>
            <w:r w:rsidRPr="00D507E8">
              <w:rPr>
                <w:rFonts w:hint="eastAsia"/>
              </w:rPr>
              <w:t>（1</w:t>
            </w:r>
            <w:r w:rsidRPr="00D507E8">
              <w:rPr>
                <w:rFonts w:hint="eastAsia"/>
                <w:spacing w:val="-2"/>
              </w:rPr>
              <w:t>）</w:t>
            </w:r>
            <w:r w:rsidRPr="00D507E8">
              <w:rPr>
                <w:rFonts w:hint="eastAsia"/>
              </w:rPr>
              <w:t>南部院區已正式啟用，初期聚焦農業生技、淨零永續、量子科技及人文社會科學等研究領域，惟實際進駐人力未及初期發展目標之半數，且間有近2成研究空間待有效配置使用，部分會議空間及住宿設施使用率偏低等情，允宜研謀改善，以厚植關鍵領域研究量能及帶動區域發展</w:t>
            </w:r>
            <w:hyperlink w:anchor="_Toc170768597" w:history="1">
              <w:r w:rsidRPr="00D507E8">
                <w:rPr>
                  <w:webHidden/>
                </w:rPr>
                <w:tab/>
              </w:r>
            </w:hyperlink>
          </w:p>
        </w:tc>
        <w:tc>
          <w:tcPr>
            <w:tcW w:w="909" w:type="dxa"/>
            <w:vAlign w:val="bottom"/>
          </w:tcPr>
          <w:p w14:paraId="69D21AE6" w14:textId="7AA7EA58"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乙-205</w:t>
            </w:r>
          </w:p>
        </w:tc>
      </w:tr>
      <w:tr w:rsidR="00D507E8" w:rsidRPr="00D507E8" w14:paraId="3B9FAA1B" w14:textId="77777777" w:rsidTr="009B1349">
        <w:tc>
          <w:tcPr>
            <w:tcW w:w="9295" w:type="dxa"/>
          </w:tcPr>
          <w:p w14:paraId="1D71A939" w14:textId="7ED86EB2" w:rsidR="002C47B3" w:rsidRPr="00D507E8" w:rsidRDefault="002C47B3" w:rsidP="008715A8">
            <w:pPr>
              <w:pStyle w:val="21"/>
              <w:spacing w:line="650" w:lineRule="exact"/>
            </w:pPr>
            <w:r w:rsidRPr="00D507E8">
              <w:rPr>
                <w:rFonts w:hint="eastAsia"/>
              </w:rPr>
              <w:t>（2</w:t>
            </w:r>
            <w:r w:rsidRPr="00D507E8">
              <w:rPr>
                <w:rFonts w:hint="eastAsia"/>
                <w:spacing w:val="-2"/>
              </w:rPr>
              <w:t>）</w:t>
            </w:r>
            <w:r w:rsidRPr="00D507E8">
              <w:rPr>
                <w:rFonts w:hint="eastAsia"/>
              </w:rPr>
              <w:t>中央研究院為發展海洋能發電技術，建置100kW級浮游式黑潮渦輪機，惟拖曳測試階段發生葉片損壞等情事，尚未完成實海域錨繫測試，允宜持續強化機組系統穩定及設備安全，妥為管控測試驗證及後續推動進程，以達成建置洋流能示範機組群及展示場域之目標</w:t>
            </w:r>
            <w:hyperlink w:anchor="_Toc170768597" w:history="1">
              <w:r w:rsidRPr="00D507E8">
                <w:rPr>
                  <w:webHidden/>
                </w:rPr>
                <w:tab/>
              </w:r>
            </w:hyperlink>
          </w:p>
        </w:tc>
        <w:tc>
          <w:tcPr>
            <w:tcW w:w="909" w:type="dxa"/>
            <w:vAlign w:val="bottom"/>
          </w:tcPr>
          <w:p w14:paraId="2C75BB50" w14:textId="1D0E82E5"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乙-207</w:t>
            </w:r>
          </w:p>
        </w:tc>
      </w:tr>
      <w:tr w:rsidR="00D507E8" w:rsidRPr="00D507E8" w14:paraId="7CB55608" w14:textId="77777777" w:rsidTr="009B1349">
        <w:tc>
          <w:tcPr>
            <w:tcW w:w="9295" w:type="dxa"/>
          </w:tcPr>
          <w:p w14:paraId="774D9091" w14:textId="10503E4E" w:rsidR="002C47B3" w:rsidRPr="00D507E8" w:rsidRDefault="002C47B3" w:rsidP="008715A8">
            <w:pPr>
              <w:pStyle w:val="21"/>
              <w:spacing w:line="650" w:lineRule="exact"/>
            </w:pPr>
            <w:r w:rsidRPr="00D507E8">
              <w:rPr>
                <w:rFonts w:hint="eastAsia"/>
              </w:rPr>
              <w:t>（</w:t>
            </w:r>
            <w:r w:rsidRPr="00D507E8">
              <w:t>3</w:t>
            </w:r>
            <w:r w:rsidRPr="00D507E8">
              <w:rPr>
                <w:rFonts w:hint="eastAsia"/>
              </w:rPr>
              <w:t>）</w:t>
            </w:r>
            <w:r w:rsidRPr="00D507E8">
              <w:rPr>
                <w:rFonts w:hint="eastAsia"/>
                <w:spacing w:val="-4"/>
              </w:rPr>
              <w:t>中央研究院為增加我國自然碳匯，選定狼尾草作為主要碳匯作物，</w:t>
            </w:r>
            <w:r w:rsidRPr="00D507E8">
              <w:rPr>
                <w:rFonts w:hint="eastAsia"/>
              </w:rPr>
              <w:t>惟最佳種植條件尚未測試完成，允宜持續驗證最適種植模式，及研酌擴增不同縣市試驗場之可行性，暨建立狼尾草最大固碳效能之實證基礎資料庫，協助發展農業生質碳匯及綠能技術</w:t>
            </w:r>
            <w:hyperlink w:anchor="_Toc170768597" w:history="1">
              <w:r w:rsidRPr="00D507E8">
                <w:rPr>
                  <w:webHidden/>
                </w:rPr>
                <w:tab/>
              </w:r>
            </w:hyperlink>
          </w:p>
        </w:tc>
        <w:tc>
          <w:tcPr>
            <w:tcW w:w="909" w:type="dxa"/>
            <w:vAlign w:val="bottom"/>
          </w:tcPr>
          <w:p w14:paraId="75B004CE" w14:textId="29400CC3"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乙-208</w:t>
            </w:r>
          </w:p>
        </w:tc>
      </w:tr>
      <w:tr w:rsidR="00D507E8" w:rsidRPr="00D507E8" w14:paraId="30043875" w14:textId="77777777" w:rsidTr="009B1349">
        <w:tc>
          <w:tcPr>
            <w:tcW w:w="9295" w:type="dxa"/>
          </w:tcPr>
          <w:p w14:paraId="35BA80DE" w14:textId="77777777" w:rsidR="002C47B3" w:rsidRPr="00D507E8" w:rsidRDefault="002C47B3" w:rsidP="008715A8">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二、行政院主管</w:t>
            </w:r>
          </w:p>
        </w:tc>
        <w:tc>
          <w:tcPr>
            <w:tcW w:w="909" w:type="dxa"/>
            <w:vAlign w:val="bottom"/>
          </w:tcPr>
          <w:p w14:paraId="4EEE88D5" w14:textId="77777777" w:rsidR="002C47B3" w:rsidRPr="00D507E8" w:rsidRDefault="002C47B3" w:rsidP="008715A8">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5D74DC1B" w14:textId="77777777" w:rsidTr="009B1349">
        <w:tc>
          <w:tcPr>
            <w:tcW w:w="9295" w:type="dxa"/>
          </w:tcPr>
          <w:p w14:paraId="2CF6BB9E"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（一）行政院國家科學技術發展基金</w:t>
            </w:r>
          </w:p>
        </w:tc>
        <w:tc>
          <w:tcPr>
            <w:tcW w:w="909" w:type="dxa"/>
            <w:vAlign w:val="bottom"/>
          </w:tcPr>
          <w:p w14:paraId="10887172"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highlight w:val="yellow"/>
              </w:rPr>
            </w:pPr>
          </w:p>
        </w:tc>
      </w:tr>
      <w:tr w:rsidR="00D507E8" w:rsidRPr="00D507E8" w14:paraId="7D3989E1" w14:textId="77777777" w:rsidTr="009B1349">
        <w:tc>
          <w:tcPr>
            <w:tcW w:w="9295" w:type="dxa"/>
          </w:tcPr>
          <w:p w14:paraId="672CF2C4" w14:textId="77CA77AF" w:rsidR="002C47B3" w:rsidRPr="00D507E8" w:rsidRDefault="002C47B3" w:rsidP="008715A8">
            <w:pPr>
              <w:pStyle w:val="21"/>
              <w:numPr>
                <w:ilvl w:val="0"/>
                <w:numId w:val="4"/>
              </w:numPr>
              <w:spacing w:line="650" w:lineRule="exact"/>
              <w:ind w:leftChars="0" w:firstLineChars="0"/>
            </w:pPr>
            <w:r w:rsidRPr="00D507E8">
              <w:t>辦理研發成果收入運用計畫，強化產業應用，惟研發成果收入預算未參酌往年繳交情形合理編列，且運用計畫之分配機制與法規規範未盡相符，又衍生收入逐年下滑，部分機關連年未有衍生收入，允宜研謀改善</w:t>
            </w:r>
            <w:hyperlink w:anchor="_Toc170768597" w:history="1">
              <w:r w:rsidRPr="00D507E8">
                <w:rPr>
                  <w:webHidden/>
                </w:rPr>
                <w:tab/>
              </w:r>
            </w:hyperlink>
          </w:p>
        </w:tc>
        <w:tc>
          <w:tcPr>
            <w:tcW w:w="909" w:type="dxa"/>
            <w:vAlign w:val="bottom"/>
          </w:tcPr>
          <w:p w14:paraId="0411999E"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5F3EE66B"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426A25D1" w14:textId="0140DB99"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乙-211</w:t>
            </w:r>
          </w:p>
        </w:tc>
      </w:tr>
      <w:tr w:rsidR="00D507E8" w:rsidRPr="00D507E8" w14:paraId="71393812" w14:textId="77777777" w:rsidTr="009B1349">
        <w:tc>
          <w:tcPr>
            <w:tcW w:w="9295" w:type="dxa"/>
          </w:tcPr>
          <w:p w14:paraId="236B7D78" w14:textId="1537687C" w:rsidR="002C47B3" w:rsidRPr="00D507E8" w:rsidRDefault="002C47B3" w:rsidP="008715A8">
            <w:pPr>
              <w:pStyle w:val="21"/>
              <w:spacing w:line="650" w:lineRule="exact"/>
            </w:pPr>
            <w:r w:rsidRPr="00D507E8">
              <w:rPr>
                <w:rFonts w:hint="eastAsia"/>
              </w:rPr>
              <w:t>（2）</w:t>
            </w:r>
            <w:r w:rsidRPr="00D507E8">
              <w:t>研發成果收取股票數量增加，惟未完整掌握持有股權，且持有股權之公司營運多為虧損；又委外管理股權成本持續增加，管理成效有限，允宜研議檢討改善</w:t>
            </w:r>
            <w:hyperlink w:anchor="_Toc170768597" w:history="1">
              <w:r w:rsidRPr="00D507E8">
                <w:rPr>
                  <w:webHidden/>
                </w:rPr>
                <w:tab/>
              </w:r>
            </w:hyperlink>
          </w:p>
        </w:tc>
        <w:tc>
          <w:tcPr>
            <w:tcW w:w="909" w:type="dxa"/>
            <w:vAlign w:val="bottom"/>
          </w:tcPr>
          <w:p w14:paraId="6DB91A77" w14:textId="45A9F17E"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乙-213</w:t>
            </w:r>
          </w:p>
        </w:tc>
      </w:tr>
      <w:tr w:rsidR="00D507E8" w:rsidRPr="00D507E8" w14:paraId="190AD2DB" w14:textId="77777777" w:rsidTr="009B1349">
        <w:tc>
          <w:tcPr>
            <w:tcW w:w="9295" w:type="dxa"/>
          </w:tcPr>
          <w:p w14:paraId="3B28F9A9"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（二）離島建設基金</w:t>
            </w:r>
          </w:p>
        </w:tc>
        <w:tc>
          <w:tcPr>
            <w:tcW w:w="909" w:type="dxa"/>
            <w:vAlign w:val="bottom"/>
          </w:tcPr>
          <w:p w14:paraId="2DFE8A42"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p>
        </w:tc>
      </w:tr>
      <w:tr w:rsidR="00D507E8" w:rsidRPr="00D507E8" w14:paraId="63D8E491" w14:textId="77777777" w:rsidTr="009B1349">
        <w:tc>
          <w:tcPr>
            <w:tcW w:w="9295" w:type="dxa"/>
          </w:tcPr>
          <w:p w14:paraId="18C04641" w14:textId="5F140F37" w:rsidR="002C47B3" w:rsidRPr="00D507E8" w:rsidRDefault="002C47B3" w:rsidP="002C47B3">
            <w:pPr>
              <w:pStyle w:val="21"/>
            </w:pPr>
            <w:r w:rsidRPr="00D507E8">
              <w:rPr>
                <w:rFonts w:hint="eastAsia"/>
              </w:rPr>
              <w:t>（1</w:t>
            </w:r>
            <w:r w:rsidRPr="00D507E8">
              <w:rPr>
                <w:rFonts w:hint="eastAsia"/>
                <w:spacing w:val="-2"/>
              </w:rPr>
              <w:t>）</w:t>
            </w:r>
            <w:r w:rsidRPr="00D507E8">
              <w:rPr>
                <w:rFonts w:hint="eastAsia"/>
              </w:rPr>
              <w:t>政府為促進離島整體發展，由離島縣政府擬訂4年1期之離島綜合建設實施方案，經行政院成立專責組織負責審議、監督、協調及指導事宜，惟近年方案納列行動計畫及經費規模顯著下降，各離島縣政府多運用其他管道申請補助，恐弱化專責組織功能，不利發揮統籌協調指導之綜效，允宜研謀改善，以持續整合及優化補助資源配置，厚植離島永續發展根基韌性</w:t>
            </w:r>
            <w:hyperlink w:anchor="_Toc170768597" w:history="1">
              <w:r w:rsidRPr="00D507E8">
                <w:rPr>
                  <w:webHidden/>
                </w:rPr>
                <w:tab/>
              </w:r>
            </w:hyperlink>
          </w:p>
        </w:tc>
        <w:tc>
          <w:tcPr>
            <w:tcW w:w="909" w:type="dxa"/>
            <w:vAlign w:val="bottom"/>
          </w:tcPr>
          <w:p w14:paraId="2353E084" w14:textId="2FC48D29"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乙-216</w:t>
            </w:r>
          </w:p>
        </w:tc>
      </w:tr>
      <w:tr w:rsidR="00D507E8" w:rsidRPr="00D507E8" w14:paraId="4ADFAD7C" w14:textId="77777777" w:rsidTr="009B1349">
        <w:tc>
          <w:tcPr>
            <w:tcW w:w="9295" w:type="dxa"/>
          </w:tcPr>
          <w:p w14:paraId="12C58CDC" w14:textId="171BD15B" w:rsidR="002C47B3" w:rsidRPr="00D507E8" w:rsidRDefault="002C47B3" w:rsidP="002C47B3">
            <w:pPr>
              <w:pStyle w:val="21"/>
            </w:pPr>
            <w:r w:rsidRPr="00D507E8">
              <w:rPr>
                <w:rFonts w:hint="eastAsia"/>
              </w:rPr>
              <w:t>（2</w:t>
            </w:r>
            <w:r w:rsidRPr="00D507E8">
              <w:rPr>
                <w:rFonts w:hint="eastAsia"/>
                <w:spacing w:val="-2"/>
              </w:rPr>
              <w:t>）</w:t>
            </w:r>
            <w:r w:rsidRPr="00D507E8">
              <w:t>離島建設基金為使補助離島建設有所準據，已訂定相關補助原則及審議程序，惟部分計畫雖經審查機關提出未具離島特殊性、宜由中央補助計畫支應、計畫經費編列欠合理等意見，最終仍從寬認定，或未實質調整即核定補助，允宜強化相關審議機制，以利基金資源有效挹注於促進離島永續發展之關鍵項目</w:t>
            </w:r>
            <w:hyperlink w:anchor="_Toc170768597" w:history="1">
              <w:r w:rsidRPr="00D507E8">
                <w:rPr>
                  <w:webHidden/>
                </w:rPr>
                <w:tab/>
              </w:r>
            </w:hyperlink>
          </w:p>
        </w:tc>
        <w:tc>
          <w:tcPr>
            <w:tcW w:w="909" w:type="dxa"/>
            <w:vAlign w:val="bottom"/>
          </w:tcPr>
          <w:p w14:paraId="3FB982E7" w14:textId="052051C3"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乙-219</w:t>
            </w:r>
          </w:p>
        </w:tc>
      </w:tr>
      <w:tr w:rsidR="00D507E8" w:rsidRPr="00D507E8" w14:paraId="0C38FE3F" w14:textId="77777777" w:rsidTr="009B1349">
        <w:tc>
          <w:tcPr>
            <w:tcW w:w="9295" w:type="dxa"/>
          </w:tcPr>
          <w:p w14:paraId="673188CE" w14:textId="0E6AE189" w:rsidR="002C47B3" w:rsidRPr="00D507E8" w:rsidRDefault="002C47B3" w:rsidP="008715A8">
            <w:pPr>
              <w:pStyle w:val="21"/>
              <w:spacing w:line="680" w:lineRule="exact"/>
            </w:pPr>
            <w:r w:rsidRPr="00D507E8">
              <w:rPr>
                <w:rFonts w:hint="eastAsia"/>
              </w:rPr>
              <w:lastRenderedPageBreak/>
              <w:t>（3）</w:t>
            </w:r>
            <w:r w:rsidRPr="00D507E8">
              <w:t>離島建設基金間有未依規定分攤補助地方性跨年晚會情事，允宜研謀落實離島補助原則之計畫審核機制，俾利基金資源充分發揮帶動離島永續發展之效益</w:t>
            </w:r>
            <w:hyperlink w:anchor="_Toc170768597" w:history="1">
              <w:r w:rsidRPr="00D507E8">
                <w:rPr>
                  <w:webHidden/>
                </w:rPr>
                <w:tab/>
              </w:r>
            </w:hyperlink>
          </w:p>
        </w:tc>
        <w:tc>
          <w:tcPr>
            <w:tcW w:w="909" w:type="dxa"/>
            <w:vAlign w:val="bottom"/>
          </w:tcPr>
          <w:p w14:paraId="725A45E9" w14:textId="260740FB"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乙-221</w:t>
            </w:r>
          </w:p>
        </w:tc>
      </w:tr>
      <w:tr w:rsidR="00D507E8" w:rsidRPr="00D507E8" w14:paraId="1A4BD903" w14:textId="77777777" w:rsidTr="009B1349">
        <w:tc>
          <w:tcPr>
            <w:tcW w:w="9295" w:type="dxa"/>
          </w:tcPr>
          <w:p w14:paraId="7230947D" w14:textId="6DCCCA2A"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（三）花東地區永續發展基金</w:t>
            </w:r>
          </w:p>
        </w:tc>
        <w:tc>
          <w:tcPr>
            <w:tcW w:w="909" w:type="dxa"/>
            <w:vAlign w:val="bottom"/>
          </w:tcPr>
          <w:p w14:paraId="4CBD6EAE"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p>
        </w:tc>
      </w:tr>
      <w:tr w:rsidR="00D507E8" w:rsidRPr="00D507E8" w14:paraId="0BBF3058" w14:textId="77777777" w:rsidTr="009B1349">
        <w:tc>
          <w:tcPr>
            <w:tcW w:w="9295" w:type="dxa"/>
          </w:tcPr>
          <w:p w14:paraId="5384412C" w14:textId="4EF3A7A4" w:rsidR="002C47B3" w:rsidRPr="00D507E8" w:rsidRDefault="002C47B3" w:rsidP="008715A8">
            <w:pPr>
              <w:pStyle w:val="11"/>
              <w:adjustRightInd w:val="0"/>
              <w:snapToGrid w:val="0"/>
              <w:spacing w:afterLines="5" w:after="18" w:line="680" w:lineRule="exact"/>
              <w:ind w:leftChars="550" w:left="1320"/>
              <w:rPr>
                <w:bCs/>
                <w:spacing w:val="-6"/>
              </w:rPr>
            </w:pPr>
            <w:r w:rsidRPr="00D507E8">
              <w:rPr>
                <w:bCs/>
                <w:spacing w:val="-1"/>
              </w:rPr>
              <w:t>花東地區永續發展基金辦理加強投資花東地區中小企業服務計畫，實際投資規模未如預期，被投資事業營運績效未臻理想，允宜通盤檢討評估現行機制作法及成效，並就已投資案件加強輔導管理，以提升整體政策效益</w:t>
            </w:r>
            <w:hyperlink w:anchor="_Toc170768597" w:history="1">
              <w:r w:rsidRPr="00D507E8">
                <w:rPr>
                  <w:webHidden/>
                  <w:spacing w:val="-6"/>
                </w:rPr>
                <w:tab/>
              </w:r>
            </w:hyperlink>
          </w:p>
        </w:tc>
        <w:tc>
          <w:tcPr>
            <w:tcW w:w="909" w:type="dxa"/>
            <w:vAlign w:val="bottom"/>
          </w:tcPr>
          <w:p w14:paraId="13C51B90" w14:textId="7C8E28C9"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乙-223</w:t>
            </w:r>
          </w:p>
        </w:tc>
      </w:tr>
      <w:tr w:rsidR="00D507E8" w:rsidRPr="00D507E8" w14:paraId="61DFA93A" w14:textId="77777777" w:rsidTr="009B1349">
        <w:tc>
          <w:tcPr>
            <w:tcW w:w="9295" w:type="dxa"/>
          </w:tcPr>
          <w:p w14:paraId="0A44986D" w14:textId="77777777" w:rsidR="002C47B3" w:rsidRPr="00D507E8" w:rsidRDefault="002C47B3" w:rsidP="008715A8">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三、內政部主管</w:t>
            </w:r>
          </w:p>
        </w:tc>
        <w:tc>
          <w:tcPr>
            <w:tcW w:w="909" w:type="dxa"/>
            <w:vAlign w:val="bottom"/>
          </w:tcPr>
          <w:p w14:paraId="04984D71" w14:textId="77777777" w:rsidR="002C47B3" w:rsidRPr="00D507E8" w:rsidRDefault="002C47B3" w:rsidP="008715A8">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0075E44E" w14:textId="77777777" w:rsidTr="009B1349">
        <w:tc>
          <w:tcPr>
            <w:tcW w:w="9295" w:type="dxa"/>
          </w:tcPr>
          <w:p w14:paraId="5C6C0810"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（一）新住民發展基金</w:t>
            </w:r>
          </w:p>
        </w:tc>
        <w:tc>
          <w:tcPr>
            <w:tcW w:w="909" w:type="dxa"/>
            <w:vAlign w:val="bottom"/>
          </w:tcPr>
          <w:p w14:paraId="377E39A3" w14:textId="77777777"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p>
        </w:tc>
      </w:tr>
      <w:tr w:rsidR="00D507E8" w:rsidRPr="00D507E8" w14:paraId="5770D30F" w14:textId="77777777" w:rsidTr="009B1349">
        <w:tc>
          <w:tcPr>
            <w:tcW w:w="9295" w:type="dxa"/>
          </w:tcPr>
          <w:p w14:paraId="45C43FC1" w14:textId="71B7AD8F" w:rsidR="002C47B3" w:rsidRPr="00D507E8" w:rsidRDefault="002C47B3" w:rsidP="008715A8">
            <w:pPr>
              <w:pStyle w:val="11"/>
              <w:adjustRightInd w:val="0"/>
              <w:snapToGrid w:val="0"/>
              <w:spacing w:afterLines="5" w:after="18" w:line="680" w:lineRule="exact"/>
              <w:ind w:leftChars="550" w:left="1320"/>
              <w:rPr>
                <w:bCs/>
                <w:spacing w:val="-6"/>
              </w:rPr>
            </w:pPr>
            <w:r w:rsidRPr="00D507E8">
              <w:rPr>
                <w:bCs/>
                <w:spacing w:val="-1"/>
              </w:rPr>
              <w:t>新住民發展基金已定期公開基金運用及研究成果等資訊，惟未依規定公開基金管理會會議紀錄，允宜落實辦理，俾利基金運作更臻公開透明</w:t>
            </w:r>
            <w:hyperlink w:anchor="_Toc170768597" w:history="1">
              <w:r w:rsidRPr="00D507E8">
                <w:rPr>
                  <w:webHidden/>
                  <w:spacing w:val="-6"/>
                </w:rPr>
                <w:tab/>
              </w:r>
            </w:hyperlink>
          </w:p>
        </w:tc>
        <w:tc>
          <w:tcPr>
            <w:tcW w:w="909" w:type="dxa"/>
            <w:vAlign w:val="bottom"/>
          </w:tcPr>
          <w:p w14:paraId="14CEAA88" w14:textId="121B07E8"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乙-228</w:t>
            </w:r>
          </w:p>
        </w:tc>
      </w:tr>
      <w:tr w:rsidR="00D507E8" w:rsidRPr="00D507E8" w14:paraId="7239B4C7" w14:textId="77777777" w:rsidTr="009B1349">
        <w:trPr>
          <w:trHeight w:val="20"/>
        </w:trPr>
        <w:tc>
          <w:tcPr>
            <w:tcW w:w="9295" w:type="dxa"/>
          </w:tcPr>
          <w:p w14:paraId="076218DF" w14:textId="174A1D01" w:rsidR="002C47B3" w:rsidRPr="00D507E8" w:rsidRDefault="002C47B3" w:rsidP="008715A8">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（四）國土永續發展基金</w:t>
            </w:r>
          </w:p>
        </w:tc>
        <w:tc>
          <w:tcPr>
            <w:tcW w:w="909" w:type="dxa"/>
            <w:vAlign w:val="bottom"/>
          </w:tcPr>
          <w:p w14:paraId="5960D0DE" w14:textId="77777777" w:rsidR="002C47B3" w:rsidRPr="00D507E8" w:rsidRDefault="002C47B3" w:rsidP="008715A8">
            <w:pPr>
              <w:adjustRightInd w:val="0"/>
              <w:snapToGrid w:val="0"/>
              <w:spacing w:afterLines="5" w:after="18" w:line="680" w:lineRule="exact"/>
              <w:ind w:leftChars="150" w:left="819" w:hanging="459"/>
              <w:jc w:val="both"/>
              <w:rPr>
                <w:rFonts w:ascii="標楷體" w:eastAsia="標楷體" w:hAnsi="標楷體"/>
                <w:noProof/>
                <w:sz w:val="32"/>
                <w:szCs w:val="32"/>
              </w:rPr>
            </w:pPr>
          </w:p>
        </w:tc>
      </w:tr>
      <w:tr w:rsidR="00D507E8" w:rsidRPr="00D507E8" w14:paraId="63B65CD0" w14:textId="77777777" w:rsidTr="009B1349">
        <w:trPr>
          <w:trHeight w:val="20"/>
        </w:trPr>
        <w:tc>
          <w:tcPr>
            <w:tcW w:w="9295" w:type="dxa"/>
          </w:tcPr>
          <w:p w14:paraId="2AD93838" w14:textId="778DD6B1" w:rsidR="002C47B3" w:rsidRPr="00D507E8" w:rsidRDefault="002C47B3" w:rsidP="008715A8">
            <w:pPr>
              <w:pStyle w:val="11"/>
              <w:adjustRightInd w:val="0"/>
              <w:snapToGrid w:val="0"/>
              <w:spacing w:afterLines="5" w:after="18" w:line="680" w:lineRule="exact"/>
              <w:ind w:left="1332"/>
              <w:rPr>
                <w:bCs/>
              </w:rPr>
            </w:pPr>
            <w:r w:rsidRPr="00D507E8">
              <w:rPr>
                <w:bCs/>
              </w:rPr>
              <w:t>政府對雲林高鐵沿線地區地層下陷議題高度重視，並於國土計畫及行政院核定行動計畫中納入國土復育規劃，惟相關部會對劃定機關及推動機制迄未形成具體共識，致計畫公告實施已歷5年迄未實際運作，難以落實權責分工及達成政策目標，允宜研謀改善，儘速統籌中央與地方機關研商確立劃定機關並加速推動，以落實國土復育工作</w:t>
            </w:r>
            <w:hyperlink w:anchor="_Toc170768594" w:history="1">
              <w:r w:rsidRPr="00D507E8">
                <w:rPr>
                  <w:bCs/>
                  <w:webHidden/>
                </w:rPr>
                <w:tab/>
              </w:r>
            </w:hyperlink>
          </w:p>
        </w:tc>
        <w:tc>
          <w:tcPr>
            <w:tcW w:w="909" w:type="dxa"/>
            <w:vAlign w:val="bottom"/>
          </w:tcPr>
          <w:p w14:paraId="6A4E94FB" w14:textId="1384942A" w:rsidR="002C47B3" w:rsidRPr="00D507E8" w:rsidRDefault="002C47B3" w:rsidP="008715A8">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乙-233</w:t>
            </w:r>
          </w:p>
        </w:tc>
      </w:tr>
      <w:tr w:rsidR="00D507E8" w:rsidRPr="00D507E8" w14:paraId="643C5E2A" w14:textId="77777777" w:rsidTr="009B1349">
        <w:trPr>
          <w:trHeight w:val="20"/>
        </w:trPr>
        <w:tc>
          <w:tcPr>
            <w:tcW w:w="9295" w:type="dxa"/>
          </w:tcPr>
          <w:p w14:paraId="66138C86" w14:textId="77777777" w:rsidR="002C47B3" w:rsidRPr="00D507E8" w:rsidRDefault="002C47B3" w:rsidP="008715A8">
            <w:pPr>
              <w:adjustRightInd w:val="0"/>
              <w:snapToGrid w:val="0"/>
              <w:spacing w:afterLines="5" w:after="18" w:line="65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四、教育部主管</w:t>
            </w:r>
          </w:p>
        </w:tc>
        <w:tc>
          <w:tcPr>
            <w:tcW w:w="909" w:type="dxa"/>
            <w:vAlign w:val="bottom"/>
          </w:tcPr>
          <w:p w14:paraId="1702DF47" w14:textId="77777777" w:rsidR="002C47B3" w:rsidRPr="00D507E8" w:rsidRDefault="002C47B3" w:rsidP="008715A8">
            <w:pPr>
              <w:adjustRightInd w:val="0"/>
              <w:snapToGrid w:val="0"/>
              <w:spacing w:afterLines="5" w:after="18" w:line="650" w:lineRule="exact"/>
              <w:ind w:leftChars="100" w:left="240"/>
              <w:jc w:val="both"/>
              <w:rPr>
                <w:rFonts w:ascii="標楷體" w:eastAsia="標楷體" w:hAnsi="標楷體"/>
                <w:b/>
                <w:noProof/>
                <w:sz w:val="32"/>
                <w:szCs w:val="32"/>
              </w:rPr>
            </w:pPr>
          </w:p>
        </w:tc>
      </w:tr>
      <w:tr w:rsidR="00D507E8" w:rsidRPr="00D507E8" w14:paraId="40403191" w14:textId="77777777" w:rsidTr="009B1349">
        <w:trPr>
          <w:trHeight w:val="20"/>
        </w:trPr>
        <w:tc>
          <w:tcPr>
            <w:tcW w:w="9295" w:type="dxa"/>
          </w:tcPr>
          <w:p w14:paraId="7AF55403" w14:textId="77777777"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（一）學產基金</w:t>
            </w:r>
          </w:p>
        </w:tc>
        <w:tc>
          <w:tcPr>
            <w:tcW w:w="909" w:type="dxa"/>
            <w:vAlign w:val="bottom"/>
          </w:tcPr>
          <w:p w14:paraId="30A4E05E" w14:textId="77777777"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p>
        </w:tc>
      </w:tr>
      <w:tr w:rsidR="00D507E8" w:rsidRPr="00D507E8" w14:paraId="646C414B" w14:textId="77777777" w:rsidTr="009B1349">
        <w:trPr>
          <w:trHeight w:val="20"/>
        </w:trPr>
        <w:tc>
          <w:tcPr>
            <w:tcW w:w="9295" w:type="dxa"/>
          </w:tcPr>
          <w:p w14:paraId="79BA6316" w14:textId="2A615FD4" w:rsidR="002C47B3" w:rsidRPr="00D507E8" w:rsidRDefault="002C47B3" w:rsidP="008715A8">
            <w:pPr>
              <w:pStyle w:val="11"/>
              <w:adjustRightInd w:val="0"/>
              <w:snapToGrid w:val="0"/>
              <w:spacing w:afterLines="5" w:after="18" w:line="650" w:lineRule="exact"/>
              <w:ind w:left="1332"/>
            </w:pPr>
            <w:r w:rsidRPr="00D507E8">
              <w:rPr>
                <w:spacing w:val="-2"/>
                <w:kern w:val="32"/>
              </w:rPr>
              <w:t>積極辦理學產房地出租作業，並加強巡查及排除占用，惟部分待清查或閒置土地疑有遭占用，已出租或已收取使用補償金之土地，疑有擴大使用範圍；經管土地管理作業未臻完善，未能有效遏止新增占用，允宜研謀改善</w:t>
            </w:r>
            <w:hyperlink w:anchor="_Toc170768594" w:history="1">
              <w:r w:rsidRPr="00D507E8">
                <w:rPr>
                  <w:webHidden/>
                </w:rPr>
                <w:tab/>
              </w:r>
            </w:hyperlink>
          </w:p>
        </w:tc>
        <w:tc>
          <w:tcPr>
            <w:tcW w:w="909" w:type="dxa"/>
            <w:vAlign w:val="bottom"/>
          </w:tcPr>
          <w:p w14:paraId="7E7833E8" w14:textId="6FE3FB37"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乙-236</w:t>
            </w:r>
          </w:p>
        </w:tc>
      </w:tr>
      <w:tr w:rsidR="00D507E8" w:rsidRPr="00D507E8" w14:paraId="1C336357" w14:textId="77777777" w:rsidTr="009B1349">
        <w:trPr>
          <w:trHeight w:val="20"/>
        </w:trPr>
        <w:tc>
          <w:tcPr>
            <w:tcW w:w="9295" w:type="dxa"/>
          </w:tcPr>
          <w:p w14:paraId="2811B762" w14:textId="77777777"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（二）運動發展基金</w:t>
            </w:r>
          </w:p>
        </w:tc>
        <w:tc>
          <w:tcPr>
            <w:tcW w:w="909" w:type="dxa"/>
            <w:vAlign w:val="bottom"/>
          </w:tcPr>
          <w:p w14:paraId="4AB4FBF9" w14:textId="77777777"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p>
        </w:tc>
      </w:tr>
      <w:tr w:rsidR="00D507E8" w:rsidRPr="00D507E8" w14:paraId="64875554" w14:textId="77777777" w:rsidTr="009B1349">
        <w:trPr>
          <w:trHeight w:val="20"/>
        </w:trPr>
        <w:tc>
          <w:tcPr>
            <w:tcW w:w="9295" w:type="dxa"/>
          </w:tcPr>
          <w:p w14:paraId="7A76B8F3" w14:textId="721CDABF" w:rsidR="002C47B3" w:rsidRPr="00D507E8" w:rsidRDefault="002C47B3" w:rsidP="008715A8">
            <w:pPr>
              <w:pStyle w:val="11"/>
              <w:adjustRightInd w:val="0"/>
              <w:snapToGrid w:val="0"/>
              <w:spacing w:afterLines="5" w:after="18" w:line="650" w:lineRule="exact"/>
              <w:ind w:left="1332"/>
            </w:pPr>
            <w:r w:rsidRPr="00D507E8">
              <w:rPr>
                <w:kern w:val="32"/>
              </w:rPr>
              <w:t>為培育優秀或具潛力運動選手，補助單項運動協會辦理培育優秀或具潛力運動選手計畫，惟補助款撥付及核結、選手零用金撥付及訪評作業等仍未臻完善，允宜檢討改善</w:t>
            </w:r>
            <w:hyperlink w:anchor="_Toc170768594" w:history="1">
              <w:r w:rsidRPr="00D507E8">
                <w:rPr>
                  <w:webHidden/>
                </w:rPr>
                <w:tab/>
              </w:r>
            </w:hyperlink>
          </w:p>
        </w:tc>
        <w:tc>
          <w:tcPr>
            <w:tcW w:w="909" w:type="dxa"/>
          </w:tcPr>
          <w:p w14:paraId="5A5E8914"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14B75490"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37A232E5" w14:textId="30C07343"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乙-240</w:t>
            </w:r>
          </w:p>
        </w:tc>
      </w:tr>
      <w:tr w:rsidR="00D507E8" w:rsidRPr="00D507E8" w14:paraId="0A096592" w14:textId="77777777" w:rsidTr="009B1349">
        <w:trPr>
          <w:trHeight w:val="20"/>
        </w:trPr>
        <w:tc>
          <w:tcPr>
            <w:tcW w:w="9295" w:type="dxa"/>
          </w:tcPr>
          <w:p w14:paraId="36E16510" w14:textId="7FF5CBBD"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（三）私立高級中等以上學校退場基金</w:t>
            </w:r>
          </w:p>
        </w:tc>
        <w:tc>
          <w:tcPr>
            <w:tcW w:w="909" w:type="dxa"/>
            <w:vAlign w:val="bottom"/>
          </w:tcPr>
          <w:p w14:paraId="7FEEDFB7" w14:textId="77777777" w:rsidR="002C47B3" w:rsidRPr="00D507E8" w:rsidRDefault="002C47B3" w:rsidP="008715A8">
            <w:pPr>
              <w:adjustRightInd w:val="0"/>
              <w:snapToGrid w:val="0"/>
              <w:spacing w:afterLines="5" w:after="18" w:line="650" w:lineRule="exact"/>
              <w:ind w:leftChars="150" w:left="819" w:hanging="459"/>
              <w:jc w:val="both"/>
              <w:rPr>
                <w:rFonts w:ascii="標楷體" w:eastAsia="標楷體" w:hAnsi="標楷體"/>
                <w:noProof/>
                <w:sz w:val="32"/>
                <w:szCs w:val="32"/>
              </w:rPr>
            </w:pPr>
          </w:p>
        </w:tc>
      </w:tr>
      <w:tr w:rsidR="00D507E8" w:rsidRPr="00D507E8" w14:paraId="6B9BD6A4" w14:textId="77777777" w:rsidTr="009B1349">
        <w:trPr>
          <w:trHeight w:val="20"/>
        </w:trPr>
        <w:tc>
          <w:tcPr>
            <w:tcW w:w="9295" w:type="dxa"/>
          </w:tcPr>
          <w:p w14:paraId="258A4FB5" w14:textId="7D96069F" w:rsidR="002C47B3" w:rsidRPr="00D507E8" w:rsidRDefault="002C47B3" w:rsidP="008715A8">
            <w:pPr>
              <w:pStyle w:val="11"/>
              <w:adjustRightInd w:val="0"/>
              <w:snapToGrid w:val="0"/>
              <w:spacing w:afterLines="5" w:after="18" w:line="650" w:lineRule="exact"/>
              <w:ind w:left="1332"/>
              <w:rPr>
                <w:bCs/>
              </w:rPr>
            </w:pPr>
            <w:r w:rsidRPr="00D507E8">
              <w:rPr>
                <w:bCs/>
              </w:rPr>
              <w:t>教育部協助私立高級中等以上學校因應少子女化趨勢對營運之衝擊，設立私立高級中等以上學校退場基金，惟部分停辦私立大專校院學生分發至其他學校就讀之退學率偏高；私立高級中等學校預警及專案輔導查核作業，偏重合規性輔導，致部分學校解除列管後，經營體質與招生狀況仍未獲改善，允宜賡續研謀精進</w:t>
            </w:r>
            <w:hyperlink w:anchor="_Toc170768594" w:history="1">
              <w:r w:rsidRPr="00D507E8">
                <w:rPr>
                  <w:bCs/>
                  <w:webHidden/>
                </w:rPr>
                <w:tab/>
              </w:r>
            </w:hyperlink>
          </w:p>
        </w:tc>
        <w:tc>
          <w:tcPr>
            <w:tcW w:w="909" w:type="dxa"/>
            <w:vAlign w:val="bottom"/>
          </w:tcPr>
          <w:p w14:paraId="0849DF63"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74827A77"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5BB2333F"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5C644307"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46209909" w14:textId="654F18C3" w:rsidR="002C47B3" w:rsidRPr="00D507E8" w:rsidRDefault="002C47B3" w:rsidP="008715A8">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乙-244</w:t>
            </w:r>
          </w:p>
        </w:tc>
      </w:tr>
      <w:tr w:rsidR="00D507E8" w:rsidRPr="00D507E8" w14:paraId="6376CB7B" w14:textId="77777777" w:rsidTr="009B1349">
        <w:trPr>
          <w:trHeight w:val="20"/>
        </w:trPr>
        <w:tc>
          <w:tcPr>
            <w:tcW w:w="9295" w:type="dxa"/>
          </w:tcPr>
          <w:p w14:paraId="548652C1" w14:textId="77777777" w:rsidR="002C47B3" w:rsidRPr="00D507E8" w:rsidRDefault="002C47B3" w:rsidP="008715A8">
            <w:pPr>
              <w:adjustRightInd w:val="0"/>
              <w:snapToGrid w:val="0"/>
              <w:spacing w:afterLines="5" w:after="18" w:line="65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五、法務部主管</w:t>
            </w:r>
          </w:p>
        </w:tc>
        <w:tc>
          <w:tcPr>
            <w:tcW w:w="909" w:type="dxa"/>
            <w:vAlign w:val="bottom"/>
          </w:tcPr>
          <w:p w14:paraId="402195A6" w14:textId="77777777" w:rsidR="002C47B3" w:rsidRPr="00D507E8" w:rsidRDefault="002C47B3" w:rsidP="008715A8">
            <w:pPr>
              <w:adjustRightInd w:val="0"/>
              <w:snapToGrid w:val="0"/>
              <w:spacing w:afterLines="5" w:after="18" w:line="650" w:lineRule="exact"/>
              <w:ind w:leftChars="100" w:left="240"/>
              <w:jc w:val="both"/>
              <w:rPr>
                <w:rFonts w:ascii="標楷體" w:eastAsia="標楷體" w:hAnsi="標楷體"/>
                <w:b/>
                <w:noProof/>
                <w:sz w:val="32"/>
                <w:szCs w:val="32"/>
              </w:rPr>
            </w:pPr>
          </w:p>
        </w:tc>
      </w:tr>
      <w:tr w:rsidR="00D507E8" w:rsidRPr="00D507E8" w14:paraId="4CE5F0F2" w14:textId="77777777" w:rsidTr="009B1349">
        <w:trPr>
          <w:trHeight w:val="20"/>
        </w:trPr>
        <w:tc>
          <w:tcPr>
            <w:tcW w:w="9295" w:type="dxa"/>
          </w:tcPr>
          <w:p w14:paraId="5F692724" w14:textId="77777777" w:rsidR="002C47B3" w:rsidRPr="00D507E8" w:rsidRDefault="002C47B3" w:rsidP="008715A8">
            <w:pPr>
              <w:adjustRightInd w:val="0"/>
              <w:snapToGrid w:val="0"/>
              <w:spacing w:afterLines="5" w:after="18" w:line="65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毒品防制基金</w:t>
            </w:r>
          </w:p>
        </w:tc>
        <w:tc>
          <w:tcPr>
            <w:tcW w:w="909" w:type="dxa"/>
            <w:vAlign w:val="bottom"/>
          </w:tcPr>
          <w:p w14:paraId="600F7AC6" w14:textId="77777777" w:rsidR="002C47B3" w:rsidRPr="00D507E8" w:rsidRDefault="002C47B3" w:rsidP="008715A8">
            <w:pPr>
              <w:adjustRightInd w:val="0"/>
              <w:snapToGrid w:val="0"/>
              <w:spacing w:afterLines="5" w:after="18" w:line="650" w:lineRule="exact"/>
              <w:ind w:leftChars="200" w:left="939" w:hanging="459"/>
              <w:jc w:val="both"/>
              <w:rPr>
                <w:rFonts w:ascii="標楷體" w:eastAsia="標楷體" w:hAnsi="標楷體"/>
                <w:noProof/>
                <w:sz w:val="32"/>
                <w:szCs w:val="32"/>
              </w:rPr>
            </w:pPr>
          </w:p>
        </w:tc>
      </w:tr>
      <w:tr w:rsidR="00D507E8" w:rsidRPr="00D507E8" w14:paraId="4EC49E94" w14:textId="77777777" w:rsidTr="009B1349">
        <w:tc>
          <w:tcPr>
            <w:tcW w:w="9295" w:type="dxa"/>
          </w:tcPr>
          <w:p w14:paraId="2C5946C9" w14:textId="0CF2505B" w:rsidR="002C47B3" w:rsidRPr="00D507E8" w:rsidRDefault="002C47B3" w:rsidP="008715A8">
            <w:pPr>
              <w:pStyle w:val="11"/>
              <w:spacing w:afterLines="5" w:after="18" w:line="650" w:lineRule="exact"/>
              <w:ind w:left="1332"/>
              <w:rPr>
                <w:spacing w:val="-1"/>
              </w:rPr>
            </w:pPr>
            <w:r w:rsidRPr="00D507E8">
              <w:rPr>
                <w:rFonts w:cs="DFKaiShu-SB-Estd-BF" w:hint="eastAsia"/>
                <w:spacing w:val="2"/>
              </w:rPr>
              <w:t>法務部持續運用毒品防制基金協助推動毒品防制業務，惟受限基金財源規模，影響部分計畫推動量能及涵蓋範圍，又基金績效指標偏重產出面衡量，尚未與反毒成效等政策核心目標妥為連結，</w:t>
            </w:r>
            <w:r w:rsidRPr="00D507E8">
              <w:rPr>
                <w:rFonts w:cs="DFKaiShu-SB-Estd-BF" w:hint="eastAsia"/>
                <w:spacing w:val="4"/>
              </w:rPr>
              <w:lastRenderedPageBreak/>
              <w:t>允宜持續通盤檢討基金財源多元化之可行性，並建立以結果導向為核心之績效評估架構，以提升基金自主維運能力及策進防制功效</w:t>
            </w:r>
            <w:hyperlink w:anchor="_Toc171523943" w:history="1">
              <w:r w:rsidRPr="00D507E8">
                <w:rPr>
                  <w:webHidden/>
                  <w:spacing w:val="-1"/>
                </w:rPr>
                <w:tab/>
              </w:r>
            </w:hyperlink>
          </w:p>
        </w:tc>
        <w:tc>
          <w:tcPr>
            <w:tcW w:w="909" w:type="dxa"/>
            <w:vAlign w:val="bottom"/>
          </w:tcPr>
          <w:p w14:paraId="5FD80491"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545C31E7"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14727FEA" w14:textId="77777777" w:rsidR="002C47B3" w:rsidRPr="00D507E8" w:rsidRDefault="002C47B3" w:rsidP="008715A8">
            <w:pPr>
              <w:adjustRightInd w:val="0"/>
              <w:snapToGrid w:val="0"/>
              <w:spacing w:afterLines="5" w:after="18" w:line="650" w:lineRule="exact"/>
              <w:jc w:val="both"/>
              <w:rPr>
                <w:rFonts w:ascii="標楷體" w:eastAsia="標楷體" w:hAnsi="標楷體"/>
                <w:noProof/>
                <w:sz w:val="28"/>
                <w:szCs w:val="28"/>
              </w:rPr>
            </w:pPr>
          </w:p>
          <w:p w14:paraId="2EFC2C52" w14:textId="77777777" w:rsidR="008715A8" w:rsidRPr="00D507E8" w:rsidRDefault="008715A8" w:rsidP="008715A8">
            <w:pPr>
              <w:adjustRightInd w:val="0"/>
              <w:snapToGrid w:val="0"/>
              <w:spacing w:afterLines="5" w:after="18" w:line="650" w:lineRule="exact"/>
              <w:jc w:val="both"/>
              <w:rPr>
                <w:rFonts w:ascii="標楷體" w:eastAsia="標楷體" w:hAnsi="標楷體"/>
                <w:noProof/>
                <w:sz w:val="28"/>
                <w:szCs w:val="28"/>
              </w:rPr>
            </w:pPr>
          </w:p>
          <w:p w14:paraId="2C255C5B" w14:textId="77777777" w:rsidR="00860B61" w:rsidRPr="00D507E8" w:rsidRDefault="00860B61" w:rsidP="008715A8">
            <w:pPr>
              <w:adjustRightInd w:val="0"/>
              <w:snapToGrid w:val="0"/>
              <w:spacing w:afterLines="5" w:after="18" w:line="650" w:lineRule="exact"/>
              <w:jc w:val="both"/>
              <w:rPr>
                <w:rFonts w:ascii="標楷體" w:eastAsia="標楷體" w:hAnsi="標楷體"/>
                <w:noProof/>
                <w:sz w:val="28"/>
                <w:szCs w:val="28"/>
              </w:rPr>
            </w:pPr>
          </w:p>
          <w:p w14:paraId="77FD62CF" w14:textId="5D4B4866" w:rsidR="002C47B3" w:rsidRPr="00D507E8" w:rsidRDefault="002C47B3" w:rsidP="00860B61">
            <w:pPr>
              <w:adjustRightInd w:val="0"/>
              <w:snapToGrid w:val="0"/>
              <w:spacing w:line="640" w:lineRule="exact"/>
              <w:jc w:val="both"/>
              <w:rPr>
                <w:rFonts w:ascii="標楷體" w:eastAsia="標楷體" w:hAnsi="標楷體"/>
                <w:sz w:val="28"/>
                <w:szCs w:val="28"/>
              </w:rPr>
            </w:pPr>
            <w:r w:rsidRPr="00D507E8">
              <w:rPr>
                <w:rFonts w:ascii="標楷體" w:eastAsia="標楷體" w:hAnsi="標楷體" w:hint="eastAsia"/>
                <w:noProof/>
                <w:sz w:val="28"/>
                <w:szCs w:val="28"/>
              </w:rPr>
              <w:t>乙-248</w:t>
            </w:r>
          </w:p>
        </w:tc>
      </w:tr>
      <w:tr w:rsidR="00D507E8" w:rsidRPr="00D507E8" w14:paraId="0E2A5E63" w14:textId="77777777" w:rsidTr="009B1349">
        <w:trPr>
          <w:trHeight w:val="510"/>
        </w:trPr>
        <w:tc>
          <w:tcPr>
            <w:tcW w:w="9295" w:type="dxa"/>
          </w:tcPr>
          <w:p w14:paraId="68046583" w14:textId="77777777" w:rsidR="002C47B3" w:rsidRPr="00D507E8" w:rsidRDefault="002C47B3" w:rsidP="00860B61">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六、經濟部主管</w:t>
            </w:r>
          </w:p>
        </w:tc>
        <w:tc>
          <w:tcPr>
            <w:tcW w:w="909" w:type="dxa"/>
            <w:vAlign w:val="bottom"/>
          </w:tcPr>
          <w:p w14:paraId="0BB732F3" w14:textId="77777777" w:rsidR="002C47B3" w:rsidRPr="00D507E8" w:rsidRDefault="002C47B3" w:rsidP="00860B61">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3929079B" w14:textId="77777777" w:rsidTr="009B1349">
        <w:trPr>
          <w:trHeight w:val="510"/>
        </w:trPr>
        <w:tc>
          <w:tcPr>
            <w:tcW w:w="9295" w:type="dxa"/>
          </w:tcPr>
          <w:p w14:paraId="0A73A1BB" w14:textId="77777777" w:rsidR="002C47B3" w:rsidRPr="00D507E8" w:rsidRDefault="002C47B3" w:rsidP="00860B61">
            <w:pPr>
              <w:adjustRightInd w:val="0"/>
              <w:snapToGrid w:val="0"/>
              <w:spacing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（一）經濟特別收入基金</w:t>
            </w:r>
          </w:p>
        </w:tc>
        <w:tc>
          <w:tcPr>
            <w:tcW w:w="909" w:type="dxa"/>
            <w:vAlign w:val="bottom"/>
          </w:tcPr>
          <w:p w14:paraId="11104B64" w14:textId="77777777" w:rsidR="002C47B3" w:rsidRPr="00D507E8" w:rsidRDefault="002C47B3" w:rsidP="00860B61">
            <w:pPr>
              <w:adjustRightInd w:val="0"/>
              <w:snapToGrid w:val="0"/>
              <w:spacing w:line="720" w:lineRule="exact"/>
              <w:ind w:leftChars="150" w:left="819" w:hanging="459"/>
              <w:jc w:val="both"/>
              <w:rPr>
                <w:rFonts w:ascii="標楷體" w:eastAsia="標楷體" w:hAnsi="標楷體"/>
                <w:noProof/>
                <w:sz w:val="32"/>
                <w:szCs w:val="32"/>
              </w:rPr>
            </w:pPr>
          </w:p>
        </w:tc>
      </w:tr>
      <w:tr w:rsidR="00D507E8" w:rsidRPr="00D507E8" w14:paraId="2E0088BE" w14:textId="77777777" w:rsidTr="009B1349">
        <w:tc>
          <w:tcPr>
            <w:tcW w:w="9295" w:type="dxa"/>
          </w:tcPr>
          <w:p w14:paraId="76159BB3" w14:textId="0792B5E0" w:rsidR="002C47B3" w:rsidRPr="00D507E8" w:rsidRDefault="002C47B3" w:rsidP="00860B61">
            <w:pPr>
              <w:pStyle w:val="21"/>
              <w:spacing w:afterLines="0" w:after="0" w:line="700" w:lineRule="exact"/>
            </w:pPr>
            <w:r w:rsidRPr="00D507E8">
              <w:rPr>
                <w:rFonts w:hint="eastAsia"/>
              </w:rPr>
              <w:t>（1）政府設置漁業環境友善公積金，有助改善漁業養殖環境及兼顧綠能發展，惟近5成公積金款項尚未繳納，另漁業環境友善維護補助計畫執行率連年偏低，且尚無核定補助地方政府案件，允宜積極追蹤案場繳費情形，並針對補助案件申請未如預期情形檢討問題癥結妥處</w:t>
            </w:r>
            <w:hyperlink w:anchor="_Toc170768597" w:history="1">
              <w:r w:rsidRPr="00D507E8">
                <w:rPr>
                  <w:webHidden/>
                </w:rPr>
                <w:tab/>
              </w:r>
            </w:hyperlink>
          </w:p>
        </w:tc>
        <w:tc>
          <w:tcPr>
            <w:tcW w:w="909" w:type="dxa"/>
            <w:vAlign w:val="bottom"/>
          </w:tcPr>
          <w:p w14:paraId="78E4EE42" w14:textId="77777777" w:rsidR="002C47B3" w:rsidRPr="00D507E8" w:rsidRDefault="002C47B3" w:rsidP="00860B61">
            <w:pPr>
              <w:adjustRightInd w:val="0"/>
              <w:snapToGrid w:val="0"/>
              <w:spacing w:line="700" w:lineRule="exact"/>
              <w:jc w:val="both"/>
              <w:rPr>
                <w:rFonts w:ascii="標楷體" w:eastAsia="標楷體" w:hAnsi="標楷體"/>
                <w:noProof/>
                <w:sz w:val="28"/>
                <w:szCs w:val="28"/>
              </w:rPr>
            </w:pPr>
          </w:p>
          <w:p w14:paraId="57F99C51" w14:textId="77777777" w:rsidR="002C47B3" w:rsidRPr="00D507E8" w:rsidRDefault="002C47B3" w:rsidP="00860B61">
            <w:pPr>
              <w:adjustRightInd w:val="0"/>
              <w:snapToGrid w:val="0"/>
              <w:spacing w:line="700" w:lineRule="exact"/>
              <w:jc w:val="both"/>
              <w:rPr>
                <w:rFonts w:ascii="標楷體" w:eastAsia="標楷體" w:hAnsi="標楷體"/>
                <w:noProof/>
                <w:sz w:val="28"/>
                <w:szCs w:val="28"/>
              </w:rPr>
            </w:pPr>
          </w:p>
          <w:p w14:paraId="6C66DEB8" w14:textId="77777777" w:rsidR="002C47B3" w:rsidRPr="00D507E8" w:rsidRDefault="002C47B3" w:rsidP="00860B61">
            <w:pPr>
              <w:adjustRightInd w:val="0"/>
              <w:snapToGrid w:val="0"/>
              <w:spacing w:line="700" w:lineRule="exact"/>
              <w:jc w:val="both"/>
              <w:rPr>
                <w:rFonts w:ascii="標楷體" w:eastAsia="標楷體" w:hAnsi="標楷體"/>
                <w:noProof/>
                <w:sz w:val="28"/>
                <w:szCs w:val="28"/>
              </w:rPr>
            </w:pPr>
          </w:p>
          <w:p w14:paraId="36030C6D" w14:textId="1DEEC777" w:rsidR="002C47B3" w:rsidRPr="00D507E8" w:rsidRDefault="002C47B3" w:rsidP="00860B61">
            <w:pPr>
              <w:adjustRightInd w:val="0"/>
              <w:snapToGrid w:val="0"/>
              <w:spacing w:line="700" w:lineRule="exact"/>
              <w:jc w:val="both"/>
              <w:rPr>
                <w:rFonts w:ascii="標楷體" w:eastAsia="標楷體" w:hAnsi="標楷體"/>
                <w:sz w:val="28"/>
                <w:szCs w:val="28"/>
              </w:rPr>
            </w:pPr>
            <w:r w:rsidRPr="00D507E8">
              <w:rPr>
                <w:rFonts w:ascii="標楷體" w:eastAsia="標楷體" w:hAnsi="標楷體" w:hint="eastAsia"/>
                <w:noProof/>
                <w:sz w:val="28"/>
                <w:szCs w:val="28"/>
              </w:rPr>
              <w:t>乙-251</w:t>
            </w:r>
          </w:p>
        </w:tc>
      </w:tr>
      <w:tr w:rsidR="00D507E8" w:rsidRPr="00D507E8" w14:paraId="5FB42D7D" w14:textId="77777777" w:rsidTr="009B1349">
        <w:tc>
          <w:tcPr>
            <w:tcW w:w="9295" w:type="dxa"/>
          </w:tcPr>
          <w:p w14:paraId="658A9E03" w14:textId="05FF2B52" w:rsidR="002C47B3" w:rsidRPr="00D507E8" w:rsidRDefault="002C47B3" w:rsidP="00860B61">
            <w:pPr>
              <w:pStyle w:val="21"/>
              <w:numPr>
                <w:ilvl w:val="0"/>
                <w:numId w:val="4"/>
              </w:numPr>
              <w:spacing w:afterLines="0" w:after="0" w:line="700" w:lineRule="exact"/>
              <w:ind w:leftChars="0" w:firstLineChars="0"/>
              <w:rPr>
                <w:spacing w:val="-2"/>
              </w:rPr>
            </w:pPr>
            <w:r w:rsidRPr="00D507E8">
              <w:t>政府推動發展地熱能，有助再生能源種類多元化，惟累計發電裝置容量尚未及114年底短期目標之4成，且多數開發階段案場無法掌握預計商轉時程，又研發地熱能發電裝置除垢技術成熟度尚未進入商轉應用層級，允宜檢討問題癥結妥處，俾利地熱能推動與目標之達成</w:t>
            </w:r>
            <w:hyperlink w:anchor="_Toc170768597" w:history="1">
              <w:r w:rsidRPr="00D507E8">
                <w:rPr>
                  <w:webHidden/>
                </w:rPr>
                <w:tab/>
              </w:r>
            </w:hyperlink>
          </w:p>
        </w:tc>
        <w:tc>
          <w:tcPr>
            <w:tcW w:w="909" w:type="dxa"/>
            <w:vAlign w:val="bottom"/>
          </w:tcPr>
          <w:p w14:paraId="11DCD3C0" w14:textId="3A51EB29" w:rsidR="002C47B3" w:rsidRPr="00D507E8" w:rsidRDefault="002C47B3" w:rsidP="00860B61">
            <w:pPr>
              <w:adjustRightInd w:val="0"/>
              <w:snapToGrid w:val="0"/>
              <w:spacing w:line="700" w:lineRule="exact"/>
              <w:jc w:val="both"/>
              <w:rPr>
                <w:rFonts w:ascii="標楷體" w:eastAsia="標楷體" w:hAnsi="標楷體"/>
                <w:noProof/>
                <w:sz w:val="28"/>
                <w:szCs w:val="28"/>
              </w:rPr>
            </w:pPr>
            <w:r w:rsidRPr="00D507E8">
              <w:rPr>
                <w:rFonts w:ascii="標楷體" w:eastAsia="標楷體" w:hAnsi="標楷體" w:hint="eastAsia"/>
                <w:noProof/>
                <w:sz w:val="28"/>
                <w:szCs w:val="28"/>
              </w:rPr>
              <w:t>乙-253</w:t>
            </w:r>
          </w:p>
        </w:tc>
      </w:tr>
      <w:tr w:rsidR="00D507E8" w:rsidRPr="00D507E8" w14:paraId="7D70A09F" w14:textId="77777777" w:rsidTr="009B1349">
        <w:tc>
          <w:tcPr>
            <w:tcW w:w="9295" w:type="dxa"/>
          </w:tcPr>
          <w:p w14:paraId="1E41EBDB" w14:textId="1A307CE0" w:rsidR="002C47B3" w:rsidRPr="00D507E8" w:rsidRDefault="002C47B3" w:rsidP="00860B61">
            <w:pPr>
              <w:pStyle w:val="21"/>
              <w:spacing w:afterLines="0" w:after="0" w:line="700" w:lineRule="exact"/>
            </w:pPr>
            <w:r w:rsidRPr="00D507E8">
              <w:rPr>
                <w:rFonts w:hint="eastAsia"/>
              </w:rPr>
              <w:t>（3）</w:t>
            </w:r>
            <w:r w:rsidRPr="00D507E8">
              <w:t>政府建置太陽能光電模組回收處理機制，有助提升永續環境與循環經濟，惟近3,300萬元模組回收款項尚未繳納；另因現行模組回收法規無法因應業者災後復原處理需求，允宜強化模組回收款項收款機制，並儘速檢討修正相關規定，以健全光電案場之災害風險應變系統</w:t>
            </w:r>
            <w:hyperlink w:anchor="_Toc170768597" w:history="1">
              <w:r w:rsidRPr="00D507E8">
                <w:rPr>
                  <w:webHidden/>
                </w:rPr>
                <w:tab/>
              </w:r>
            </w:hyperlink>
          </w:p>
        </w:tc>
        <w:tc>
          <w:tcPr>
            <w:tcW w:w="909" w:type="dxa"/>
            <w:vAlign w:val="bottom"/>
          </w:tcPr>
          <w:p w14:paraId="6201E30F" w14:textId="4FC8FEA9" w:rsidR="002C47B3" w:rsidRPr="00D507E8" w:rsidRDefault="002C47B3" w:rsidP="00860B61">
            <w:pPr>
              <w:adjustRightInd w:val="0"/>
              <w:snapToGrid w:val="0"/>
              <w:spacing w:line="700" w:lineRule="exact"/>
              <w:jc w:val="both"/>
              <w:rPr>
                <w:rFonts w:ascii="標楷體" w:eastAsia="標楷體" w:hAnsi="標楷體"/>
                <w:sz w:val="28"/>
                <w:szCs w:val="28"/>
              </w:rPr>
            </w:pPr>
            <w:r w:rsidRPr="00D507E8">
              <w:rPr>
                <w:rFonts w:ascii="標楷體" w:eastAsia="標楷體" w:hAnsi="標楷體" w:hint="eastAsia"/>
                <w:noProof/>
                <w:sz w:val="28"/>
                <w:szCs w:val="28"/>
              </w:rPr>
              <w:t>乙-255</w:t>
            </w:r>
          </w:p>
        </w:tc>
      </w:tr>
      <w:tr w:rsidR="00D507E8" w:rsidRPr="00D507E8" w14:paraId="7BBA94CB" w14:textId="77777777" w:rsidTr="009B1349">
        <w:trPr>
          <w:trHeight w:val="454"/>
        </w:trPr>
        <w:tc>
          <w:tcPr>
            <w:tcW w:w="9295" w:type="dxa"/>
          </w:tcPr>
          <w:p w14:paraId="167F47B5" w14:textId="77777777" w:rsidR="002C47B3" w:rsidRPr="00D507E8" w:rsidRDefault="002C47B3" w:rsidP="00860B61">
            <w:pPr>
              <w:adjustRightInd w:val="0"/>
              <w:snapToGrid w:val="0"/>
              <w:spacing w:line="6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lastRenderedPageBreak/>
              <w:t>（二）核能發電後端營運基金</w:t>
            </w:r>
          </w:p>
        </w:tc>
        <w:tc>
          <w:tcPr>
            <w:tcW w:w="909" w:type="dxa"/>
            <w:vAlign w:val="bottom"/>
          </w:tcPr>
          <w:p w14:paraId="2BEE9AEF" w14:textId="77777777" w:rsidR="002C47B3" w:rsidRPr="00D507E8" w:rsidRDefault="002C47B3" w:rsidP="00860B61">
            <w:pPr>
              <w:adjustRightInd w:val="0"/>
              <w:snapToGrid w:val="0"/>
              <w:spacing w:line="620" w:lineRule="exact"/>
              <w:ind w:leftChars="150" w:left="819" w:hanging="459"/>
              <w:jc w:val="both"/>
              <w:rPr>
                <w:rFonts w:ascii="標楷體" w:eastAsia="標楷體" w:hAnsi="標楷體"/>
                <w:noProof/>
                <w:sz w:val="32"/>
                <w:szCs w:val="32"/>
              </w:rPr>
            </w:pPr>
          </w:p>
        </w:tc>
      </w:tr>
      <w:tr w:rsidR="00D507E8" w:rsidRPr="00D507E8" w14:paraId="5F9409CB" w14:textId="77777777" w:rsidTr="00860B61">
        <w:tc>
          <w:tcPr>
            <w:tcW w:w="9295" w:type="dxa"/>
          </w:tcPr>
          <w:p w14:paraId="030650D4" w14:textId="7BB7511F" w:rsidR="002C47B3" w:rsidRPr="00D507E8" w:rsidRDefault="002C47B3" w:rsidP="00860B61">
            <w:pPr>
              <w:pStyle w:val="11"/>
              <w:adjustRightInd w:val="0"/>
              <w:snapToGrid w:val="0"/>
              <w:spacing w:afterLines="5" w:after="18" w:line="680" w:lineRule="exact"/>
              <w:ind w:left="1332"/>
              <w:rPr>
                <w:bCs/>
              </w:rPr>
            </w:pPr>
            <w:r w:rsidRPr="00D507E8">
              <w:rPr>
                <w:bCs/>
                <w:szCs w:val="24"/>
              </w:rPr>
              <w:t>第二、第三核能發電廠已依修正後之核子反應器設施管制法啟動相關再運轉作業，現行核能發電後端營運總費用報告編列基礎及除役計畫設算條件，勢將面臨重大改變，並將增加除役成本，允宜研議納入核能發電廠再運轉條件，檢討修正總費用報告與除役計畫必要性，以確保基金未來財務健全無虞</w:t>
            </w:r>
            <w:hyperlink w:anchor="_Toc170768594" w:history="1">
              <w:r w:rsidRPr="00D507E8">
                <w:rPr>
                  <w:bCs/>
                  <w:webHidden/>
                </w:rPr>
                <w:tab/>
              </w:r>
            </w:hyperlink>
          </w:p>
        </w:tc>
        <w:tc>
          <w:tcPr>
            <w:tcW w:w="909" w:type="dxa"/>
            <w:vAlign w:val="bottom"/>
          </w:tcPr>
          <w:p w14:paraId="1BF34B14" w14:textId="34CB277B" w:rsidR="002C47B3" w:rsidRPr="00D507E8" w:rsidRDefault="002C47B3" w:rsidP="00860B61">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乙-259</w:t>
            </w:r>
          </w:p>
        </w:tc>
      </w:tr>
      <w:tr w:rsidR="00D507E8" w:rsidRPr="00D507E8" w14:paraId="47C67BFF" w14:textId="77777777" w:rsidTr="009B1349">
        <w:trPr>
          <w:trHeight w:val="510"/>
        </w:trPr>
        <w:tc>
          <w:tcPr>
            <w:tcW w:w="9295" w:type="dxa"/>
          </w:tcPr>
          <w:p w14:paraId="4944AFA2"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七、交通部主管</w:t>
            </w:r>
          </w:p>
        </w:tc>
        <w:tc>
          <w:tcPr>
            <w:tcW w:w="909" w:type="dxa"/>
            <w:vAlign w:val="bottom"/>
          </w:tcPr>
          <w:p w14:paraId="6B12B569"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7E3EFC93" w14:textId="77777777" w:rsidTr="009B1349">
        <w:trPr>
          <w:trHeight w:val="510"/>
        </w:trPr>
        <w:tc>
          <w:tcPr>
            <w:tcW w:w="9295" w:type="dxa"/>
          </w:tcPr>
          <w:p w14:paraId="248FD369" w14:textId="77777777" w:rsidR="002C47B3" w:rsidRPr="00D507E8" w:rsidRDefault="002C47B3" w:rsidP="00860B61">
            <w:pPr>
              <w:adjustRightInd w:val="0"/>
              <w:snapToGrid w:val="0"/>
              <w:spacing w:afterLines="5" w:after="18" w:line="72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航港建設基金</w:t>
            </w:r>
          </w:p>
        </w:tc>
        <w:tc>
          <w:tcPr>
            <w:tcW w:w="909" w:type="dxa"/>
            <w:vAlign w:val="bottom"/>
          </w:tcPr>
          <w:p w14:paraId="3CAE1A98" w14:textId="77777777" w:rsidR="002C47B3" w:rsidRPr="00D507E8" w:rsidRDefault="002C47B3" w:rsidP="00860B61">
            <w:pPr>
              <w:adjustRightInd w:val="0"/>
              <w:snapToGrid w:val="0"/>
              <w:spacing w:afterLines="5" w:after="18" w:line="720" w:lineRule="exact"/>
              <w:ind w:leftChars="150" w:left="819" w:hanging="459"/>
              <w:jc w:val="both"/>
              <w:rPr>
                <w:rFonts w:ascii="標楷體" w:eastAsia="標楷體" w:hAnsi="標楷體"/>
                <w:noProof/>
                <w:sz w:val="32"/>
                <w:szCs w:val="32"/>
              </w:rPr>
            </w:pPr>
          </w:p>
        </w:tc>
      </w:tr>
      <w:tr w:rsidR="00D507E8" w:rsidRPr="00D507E8" w14:paraId="50A035EB" w14:textId="77777777" w:rsidTr="009B1349">
        <w:tc>
          <w:tcPr>
            <w:tcW w:w="9295" w:type="dxa"/>
          </w:tcPr>
          <w:p w14:paraId="1C6F3D5A" w14:textId="066E78DE" w:rsidR="002C47B3" w:rsidRPr="00D507E8" w:rsidRDefault="002C47B3" w:rsidP="00860B61">
            <w:pPr>
              <w:pStyle w:val="21"/>
              <w:spacing w:line="680" w:lineRule="exact"/>
            </w:pPr>
            <w:r w:rsidRPr="00D507E8">
              <w:rPr>
                <w:rFonts w:hint="eastAsia"/>
              </w:rPr>
              <w:t>（1</w:t>
            </w:r>
            <w:r w:rsidRPr="00D507E8">
              <w:rPr>
                <w:rFonts w:hint="eastAsia"/>
                <w:spacing w:val="-2"/>
              </w:rPr>
              <w:t>）</w:t>
            </w:r>
            <w:r w:rsidRPr="00D507E8">
              <w:t>航港局為強化科技分析技術，建置智慧航安資訊平臺系統，惟案例推理庫更新登載機制及預警功能未臻周延，且監控範圍尚未涵蓋高風險船舶及事故類型，允宜研謀改善</w:t>
            </w:r>
            <w:hyperlink w:anchor="_Toc170768597" w:history="1">
              <w:r w:rsidRPr="00D507E8">
                <w:rPr>
                  <w:webHidden/>
                </w:rPr>
                <w:tab/>
              </w:r>
            </w:hyperlink>
          </w:p>
        </w:tc>
        <w:tc>
          <w:tcPr>
            <w:tcW w:w="909" w:type="dxa"/>
            <w:vAlign w:val="bottom"/>
          </w:tcPr>
          <w:p w14:paraId="729170C5" w14:textId="59F398D2" w:rsidR="002C47B3" w:rsidRPr="00D507E8" w:rsidRDefault="002C47B3" w:rsidP="00860B61">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乙-262</w:t>
            </w:r>
          </w:p>
        </w:tc>
      </w:tr>
      <w:tr w:rsidR="00D507E8" w:rsidRPr="00D507E8" w14:paraId="158E3ABF" w14:textId="77777777" w:rsidTr="009B1349">
        <w:tc>
          <w:tcPr>
            <w:tcW w:w="9295" w:type="dxa"/>
          </w:tcPr>
          <w:p w14:paraId="2D41580E" w14:textId="61111BB3" w:rsidR="002C47B3" w:rsidRPr="00D507E8" w:rsidRDefault="002C47B3" w:rsidP="00860B61">
            <w:pPr>
              <w:pStyle w:val="21"/>
              <w:spacing w:line="680" w:lineRule="exact"/>
            </w:pPr>
            <w:r w:rsidRPr="00D507E8">
              <w:rPr>
                <w:rFonts w:hint="eastAsia"/>
              </w:rPr>
              <w:t>（2</w:t>
            </w:r>
            <w:r w:rsidRPr="00D507E8">
              <w:rPr>
                <w:rFonts w:hint="eastAsia"/>
                <w:spacing w:val="-2"/>
              </w:rPr>
              <w:t>）</w:t>
            </w:r>
            <w:r w:rsidRPr="00D507E8">
              <w:rPr>
                <w:rFonts w:hint="eastAsia"/>
                <w:snapToGrid w:val="0"/>
              </w:rPr>
              <w:t>為因應離岸風場發展及提升海難拖救應變能力，推動離岸風場拖救計畫，惟採購招標作業進度落後，且現行船舶檢查尚未納入拖船馬力及拉力效能測試項目，允宜研謀改善，以強化離岸風場緊急救援量能</w:t>
            </w:r>
            <w:hyperlink w:anchor="_Toc170768597" w:history="1">
              <w:r w:rsidRPr="00D507E8">
                <w:rPr>
                  <w:webHidden/>
                </w:rPr>
                <w:tab/>
              </w:r>
            </w:hyperlink>
          </w:p>
        </w:tc>
        <w:tc>
          <w:tcPr>
            <w:tcW w:w="909" w:type="dxa"/>
            <w:vAlign w:val="bottom"/>
          </w:tcPr>
          <w:p w14:paraId="3EDBE934" w14:textId="140C9D5B" w:rsidR="002C47B3" w:rsidRPr="00D507E8" w:rsidRDefault="002C47B3" w:rsidP="00860B61">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乙-264</w:t>
            </w:r>
          </w:p>
        </w:tc>
      </w:tr>
      <w:tr w:rsidR="00D507E8" w:rsidRPr="00D507E8" w14:paraId="4E219E64" w14:textId="77777777" w:rsidTr="009B1349">
        <w:tc>
          <w:tcPr>
            <w:tcW w:w="9295" w:type="dxa"/>
          </w:tcPr>
          <w:p w14:paraId="34EC3F86" w14:textId="4C1965F3"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八、核能安全委員會主管</w:t>
            </w:r>
          </w:p>
        </w:tc>
        <w:tc>
          <w:tcPr>
            <w:tcW w:w="909" w:type="dxa"/>
            <w:vAlign w:val="bottom"/>
          </w:tcPr>
          <w:p w14:paraId="664DB4E5"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7C478078" w14:textId="77777777" w:rsidTr="009B1349">
        <w:tc>
          <w:tcPr>
            <w:tcW w:w="9295" w:type="dxa"/>
          </w:tcPr>
          <w:p w14:paraId="7AC63D10"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核子事故緊急應變基金</w:t>
            </w:r>
          </w:p>
        </w:tc>
        <w:tc>
          <w:tcPr>
            <w:tcW w:w="909" w:type="dxa"/>
            <w:vAlign w:val="bottom"/>
          </w:tcPr>
          <w:p w14:paraId="22218DBE"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p>
        </w:tc>
      </w:tr>
      <w:tr w:rsidR="00D507E8" w:rsidRPr="00D507E8" w14:paraId="56B4BFD6" w14:textId="77777777" w:rsidTr="009B1349">
        <w:tc>
          <w:tcPr>
            <w:tcW w:w="9295" w:type="dxa"/>
          </w:tcPr>
          <w:p w14:paraId="5E18829D" w14:textId="1D9DF889" w:rsidR="002C47B3" w:rsidRPr="00D507E8" w:rsidRDefault="002C47B3" w:rsidP="00860B61">
            <w:pPr>
              <w:pStyle w:val="11"/>
              <w:adjustRightInd w:val="0"/>
              <w:snapToGrid w:val="0"/>
              <w:spacing w:afterLines="5" w:after="18" w:line="680" w:lineRule="exact"/>
              <w:ind w:left="1332"/>
              <w:rPr>
                <w:bCs/>
              </w:rPr>
            </w:pPr>
            <w:r w:rsidRPr="00D507E8">
              <w:rPr>
                <w:rFonts w:cs="標楷體"/>
                <w:bCs/>
                <w:szCs w:val="32"/>
              </w:rPr>
              <w:t>各核子事故應變中心執行單位為應執行防（救）災任務需要，運用核子事故緊急應變基金購置輻射偵測儀器，惟間有未定期辦理儀器校正作業，或儀器未配置於緊急應變計畫區範圍等情，潛存影</w:t>
            </w:r>
            <w:r w:rsidRPr="00D507E8">
              <w:rPr>
                <w:rFonts w:cs="標楷體"/>
                <w:bCs/>
                <w:szCs w:val="32"/>
              </w:rPr>
              <w:lastRenderedPageBreak/>
              <w:t>響裝備妥善率及救災任務及時性等風險，允宜督促研謀檢討改進，俾確保應變作業之遂行</w:t>
            </w:r>
            <w:hyperlink w:anchor="_Toc170768594" w:history="1">
              <w:r w:rsidRPr="00D507E8">
                <w:rPr>
                  <w:bCs/>
                  <w:webHidden/>
                </w:rPr>
                <w:tab/>
              </w:r>
            </w:hyperlink>
          </w:p>
        </w:tc>
        <w:tc>
          <w:tcPr>
            <w:tcW w:w="909" w:type="dxa"/>
            <w:vAlign w:val="bottom"/>
          </w:tcPr>
          <w:p w14:paraId="07837AF5" w14:textId="77777777" w:rsidR="00860B61" w:rsidRPr="00D507E8" w:rsidRDefault="00860B61" w:rsidP="00860B61">
            <w:pPr>
              <w:adjustRightInd w:val="0"/>
              <w:snapToGrid w:val="0"/>
              <w:spacing w:afterLines="5" w:after="18" w:line="680" w:lineRule="exact"/>
              <w:jc w:val="both"/>
              <w:rPr>
                <w:rFonts w:ascii="標楷體" w:eastAsia="標楷體" w:hAnsi="標楷體"/>
                <w:noProof/>
                <w:sz w:val="28"/>
                <w:szCs w:val="28"/>
              </w:rPr>
            </w:pPr>
          </w:p>
          <w:p w14:paraId="50BF3979" w14:textId="77777777" w:rsidR="00860B61" w:rsidRPr="00D507E8" w:rsidRDefault="00860B61" w:rsidP="00860B61">
            <w:pPr>
              <w:adjustRightInd w:val="0"/>
              <w:snapToGrid w:val="0"/>
              <w:spacing w:afterLines="5" w:after="18" w:line="680" w:lineRule="exact"/>
              <w:jc w:val="both"/>
              <w:rPr>
                <w:rFonts w:ascii="標楷體" w:eastAsia="標楷體" w:hAnsi="標楷體"/>
                <w:noProof/>
                <w:sz w:val="28"/>
                <w:szCs w:val="28"/>
              </w:rPr>
            </w:pPr>
          </w:p>
          <w:p w14:paraId="2AA7BF9C" w14:textId="77777777" w:rsidR="00860B61" w:rsidRPr="00D507E8" w:rsidRDefault="00860B61" w:rsidP="00860B61">
            <w:pPr>
              <w:adjustRightInd w:val="0"/>
              <w:snapToGrid w:val="0"/>
              <w:spacing w:afterLines="5" w:after="18" w:line="680" w:lineRule="exact"/>
              <w:jc w:val="both"/>
              <w:rPr>
                <w:rFonts w:ascii="標楷體" w:eastAsia="標楷體" w:hAnsi="標楷體"/>
                <w:noProof/>
                <w:sz w:val="28"/>
                <w:szCs w:val="28"/>
              </w:rPr>
            </w:pPr>
          </w:p>
          <w:p w14:paraId="2A30EF38" w14:textId="77777777" w:rsidR="00860B61" w:rsidRPr="00D507E8" w:rsidRDefault="00860B61" w:rsidP="00860B61">
            <w:pPr>
              <w:adjustRightInd w:val="0"/>
              <w:snapToGrid w:val="0"/>
              <w:spacing w:afterLines="5" w:after="18" w:line="680" w:lineRule="exact"/>
              <w:jc w:val="both"/>
              <w:rPr>
                <w:rFonts w:ascii="標楷體" w:eastAsia="標楷體" w:hAnsi="標楷體"/>
                <w:noProof/>
                <w:sz w:val="28"/>
                <w:szCs w:val="28"/>
              </w:rPr>
            </w:pPr>
          </w:p>
          <w:p w14:paraId="6D57A729" w14:textId="006E7FFE" w:rsidR="002C47B3" w:rsidRPr="00D507E8" w:rsidRDefault="002C47B3" w:rsidP="00860B61">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乙-266</w:t>
            </w:r>
          </w:p>
        </w:tc>
      </w:tr>
      <w:tr w:rsidR="00D507E8" w:rsidRPr="00D507E8" w14:paraId="0BC0AC06" w14:textId="77777777" w:rsidTr="009B1349">
        <w:tc>
          <w:tcPr>
            <w:tcW w:w="9295" w:type="dxa"/>
          </w:tcPr>
          <w:p w14:paraId="6F305CF7" w14:textId="4E959BCD"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九、農業部主管</w:t>
            </w:r>
          </w:p>
        </w:tc>
        <w:tc>
          <w:tcPr>
            <w:tcW w:w="909" w:type="dxa"/>
            <w:vAlign w:val="bottom"/>
          </w:tcPr>
          <w:p w14:paraId="2D6B62F9"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585AEF76" w14:textId="77777777" w:rsidTr="009B1349">
        <w:tc>
          <w:tcPr>
            <w:tcW w:w="9295" w:type="dxa"/>
          </w:tcPr>
          <w:p w14:paraId="7994132E"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農業特別收入基金</w:t>
            </w:r>
          </w:p>
        </w:tc>
        <w:tc>
          <w:tcPr>
            <w:tcW w:w="909" w:type="dxa"/>
            <w:vAlign w:val="bottom"/>
          </w:tcPr>
          <w:p w14:paraId="40B0C3F9"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p>
        </w:tc>
      </w:tr>
      <w:tr w:rsidR="00D507E8" w:rsidRPr="00D507E8" w14:paraId="39A911D4" w14:textId="77777777" w:rsidTr="009B1349">
        <w:tc>
          <w:tcPr>
            <w:tcW w:w="9295" w:type="dxa"/>
          </w:tcPr>
          <w:p w14:paraId="33A17110" w14:textId="44079F86"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（1</w:t>
            </w:r>
            <w:r w:rsidRPr="00D507E8">
              <w:rPr>
                <w:rFonts w:hint="eastAsia"/>
                <w:spacing w:val="-10"/>
              </w:rPr>
              <w:t>）</w:t>
            </w:r>
            <w:hyperlink w:anchor="_Toc171349379" w:history="1">
              <w:r w:rsidRPr="00D507E8">
                <w:rPr>
                  <w:webHidden/>
                </w:rPr>
                <w:tab/>
              </w:r>
            </w:hyperlink>
            <w:r w:rsidR="00FC331F" w:rsidRPr="00D507E8">
              <w:rPr>
                <w:rFonts w:hint="eastAsia"/>
              </w:rPr>
              <w:t>農業部辦理農業天然災害現金救助，有助於協助農民災後復耕復建，惟部分核定救助案件存有適法疑義，又基層公所未善用天氣參數簡化勘災業務，畜牧業災害救助尚乏相關作業規範，允宜研謀改善</w:t>
            </w:r>
            <w:hyperlink w:anchor="_Toc170768597" w:history="1">
              <w:r w:rsidRPr="00D507E8">
                <w:rPr>
                  <w:webHidden/>
                </w:rPr>
                <w:tab/>
              </w:r>
            </w:hyperlink>
          </w:p>
        </w:tc>
        <w:tc>
          <w:tcPr>
            <w:tcW w:w="909" w:type="dxa"/>
            <w:vAlign w:val="bottom"/>
          </w:tcPr>
          <w:p w14:paraId="4F9120B4"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2E285F07"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537B3B91" w14:textId="117770A0"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乙-270</w:t>
            </w:r>
          </w:p>
        </w:tc>
      </w:tr>
      <w:tr w:rsidR="00D507E8" w:rsidRPr="00D507E8" w14:paraId="0CF543E9" w14:textId="77777777" w:rsidTr="009B1349">
        <w:tc>
          <w:tcPr>
            <w:tcW w:w="9295" w:type="dxa"/>
          </w:tcPr>
          <w:p w14:paraId="261DB7ED" w14:textId="3F5CF078"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（2</w:t>
            </w:r>
            <w:r w:rsidRPr="00D507E8">
              <w:rPr>
                <w:rFonts w:hint="eastAsia"/>
                <w:spacing w:val="-2"/>
              </w:rPr>
              <w:t>）</w:t>
            </w:r>
            <w:r w:rsidR="00FC331F" w:rsidRPr="00D507E8">
              <w:rPr>
                <w:rFonts w:hint="eastAsia"/>
              </w:rPr>
              <w:t>農業部為因應氣候變遷持續強化農業天然災害預警機制，惟坡地及淹水高風險區域之農業災害損失持續增加，農地覆蓋動態資料庫卻僅運用於少數地區之颱風災害預估，且氣象參數型農業保險保單農作物產區氣象站涵蓋率仍有不足，允宜檢討研謀改善，以強化農業災害應對能力</w:t>
            </w:r>
            <w:hyperlink w:anchor="_Toc170768597" w:history="1">
              <w:r w:rsidRPr="00D507E8">
                <w:rPr>
                  <w:webHidden/>
                </w:rPr>
                <w:tab/>
              </w:r>
            </w:hyperlink>
          </w:p>
        </w:tc>
        <w:tc>
          <w:tcPr>
            <w:tcW w:w="909" w:type="dxa"/>
            <w:vAlign w:val="bottom"/>
          </w:tcPr>
          <w:p w14:paraId="11FAA4F3"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49791E71"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73DE86E6"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5D25C4A1" w14:textId="392D8C4E"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乙-272</w:t>
            </w:r>
          </w:p>
        </w:tc>
      </w:tr>
      <w:tr w:rsidR="00D507E8" w:rsidRPr="00D507E8" w14:paraId="783EFDA2" w14:textId="77777777" w:rsidTr="009B1349">
        <w:tc>
          <w:tcPr>
            <w:tcW w:w="9295" w:type="dxa"/>
          </w:tcPr>
          <w:p w14:paraId="383AF8F1" w14:textId="7F209EB9"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（3</w:t>
            </w:r>
            <w:r w:rsidRPr="00D507E8">
              <w:rPr>
                <w:rFonts w:hint="eastAsia"/>
                <w:spacing w:val="-2"/>
              </w:rPr>
              <w:t>）</w:t>
            </w:r>
            <w:r w:rsidR="00FC331F" w:rsidRPr="00D507E8">
              <w:rPr>
                <w:rFonts w:hint="eastAsia"/>
              </w:rPr>
              <w:t>農金署擴大推動農業保險，有助於安定農漁民收益，惟非強制性保險投保率偏低，間有收入型保險因理賠金額與實際損失存有落差，影響農民投保意願，且部分易受災害之作物未納入農業保險範圍，允宜研謀改善</w:t>
            </w:r>
            <w:hyperlink w:anchor="_Toc170768597" w:history="1">
              <w:r w:rsidRPr="00D507E8">
                <w:rPr>
                  <w:webHidden/>
                </w:rPr>
                <w:tab/>
              </w:r>
            </w:hyperlink>
          </w:p>
        </w:tc>
        <w:tc>
          <w:tcPr>
            <w:tcW w:w="909" w:type="dxa"/>
            <w:vAlign w:val="bottom"/>
          </w:tcPr>
          <w:p w14:paraId="1D6962D1"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09A77949"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496D1156" w14:textId="61A7B221"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乙-275</w:t>
            </w:r>
          </w:p>
        </w:tc>
      </w:tr>
      <w:tr w:rsidR="00D507E8" w:rsidRPr="00D507E8" w14:paraId="1E67DACE" w14:textId="77777777" w:rsidTr="009B1349">
        <w:tc>
          <w:tcPr>
            <w:tcW w:w="9295" w:type="dxa"/>
          </w:tcPr>
          <w:p w14:paraId="2395378C" w14:textId="27372D80" w:rsidR="002C47B3" w:rsidRPr="00D507E8" w:rsidRDefault="002C47B3" w:rsidP="00FC331F">
            <w:pPr>
              <w:pStyle w:val="21"/>
              <w:rPr>
                <w:rFonts w:asciiTheme="minorHAnsi" w:eastAsiaTheme="minorEastAsia" w:hAnsiTheme="minorHAnsi" w:cstheme="minorBidi"/>
                <w:kern w:val="2"/>
                <w14:ligatures w14:val="standardContextual"/>
              </w:rPr>
            </w:pPr>
            <w:r w:rsidRPr="00D507E8">
              <w:rPr>
                <w:rFonts w:hint="eastAsia"/>
              </w:rPr>
              <w:t>（4</w:t>
            </w:r>
            <w:r w:rsidRPr="00D507E8">
              <w:rPr>
                <w:rFonts w:hint="eastAsia"/>
                <w:spacing w:val="-2"/>
              </w:rPr>
              <w:t>）</w:t>
            </w:r>
            <w:r w:rsidR="00FC331F" w:rsidRPr="00D507E8">
              <w:rPr>
                <w:rFonts w:hint="eastAsia"/>
                <w:spacing w:val="4"/>
              </w:rPr>
              <w:t>政府為確保國內糧食供應及穩定糧食價格，執行稻穀保價收購政策，惟部分參與農地潛存停灌、非處灌區及受災損失等風險，且供應公糧之農民呈現高齡化趨勢，糧食產業發展策略有待因應調整</w:t>
            </w:r>
            <w:hyperlink w:anchor="_Toc170768597" w:history="1">
              <w:r w:rsidRPr="00D507E8">
                <w:rPr>
                  <w:webHidden/>
                </w:rPr>
                <w:tab/>
              </w:r>
            </w:hyperlink>
          </w:p>
        </w:tc>
        <w:tc>
          <w:tcPr>
            <w:tcW w:w="909" w:type="dxa"/>
            <w:vAlign w:val="bottom"/>
          </w:tcPr>
          <w:p w14:paraId="6C706D72"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5F348BAA"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2E80CDE7" w14:textId="73695F9B"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乙-278</w:t>
            </w:r>
          </w:p>
        </w:tc>
      </w:tr>
      <w:tr w:rsidR="00D507E8" w:rsidRPr="00D507E8" w14:paraId="63DAB3FA" w14:textId="77777777" w:rsidTr="009B1349">
        <w:tc>
          <w:tcPr>
            <w:tcW w:w="9295" w:type="dxa"/>
          </w:tcPr>
          <w:p w14:paraId="1141DA0B" w14:textId="0A5EA1D5" w:rsidR="002C47B3" w:rsidRPr="00D507E8" w:rsidRDefault="002C47B3" w:rsidP="00860B61">
            <w:pPr>
              <w:pStyle w:val="21"/>
              <w:spacing w:line="650" w:lineRule="exact"/>
              <w:rPr>
                <w:rFonts w:asciiTheme="minorHAnsi" w:eastAsiaTheme="minorEastAsia" w:hAnsiTheme="minorHAnsi" w:cstheme="minorBidi"/>
                <w:kern w:val="2"/>
                <w14:ligatures w14:val="standardContextual"/>
              </w:rPr>
            </w:pPr>
            <w:r w:rsidRPr="00D507E8">
              <w:rPr>
                <w:rFonts w:hint="eastAsia"/>
              </w:rPr>
              <w:lastRenderedPageBreak/>
              <w:t>（5</w:t>
            </w:r>
            <w:r w:rsidRPr="00D507E8">
              <w:rPr>
                <w:rFonts w:hint="eastAsia"/>
                <w:spacing w:val="-2"/>
              </w:rPr>
              <w:t>）</w:t>
            </w:r>
            <w:r w:rsidR="00FC331F" w:rsidRPr="00D507E8">
              <w:rPr>
                <w:rFonts w:hint="eastAsia"/>
              </w:rPr>
              <w:t>農糧署為掌握糧食安全存量，建立公糧儲備機制，惟倉儲品質效能較佳之低溫倉儲量能尚待提升，且部分公糧業者倉儲管理未臻周妥，影響公糧品質及存儲安全，允宜研謀改善</w:t>
            </w:r>
            <w:hyperlink w:anchor="_Toc170768597" w:history="1">
              <w:r w:rsidRPr="00D507E8">
                <w:rPr>
                  <w:webHidden/>
                </w:rPr>
                <w:tab/>
              </w:r>
            </w:hyperlink>
          </w:p>
        </w:tc>
        <w:tc>
          <w:tcPr>
            <w:tcW w:w="909" w:type="dxa"/>
            <w:vAlign w:val="bottom"/>
          </w:tcPr>
          <w:p w14:paraId="26569D3B" w14:textId="3BC0DE0E" w:rsidR="002C47B3" w:rsidRPr="00D507E8" w:rsidRDefault="002C47B3" w:rsidP="00860B61">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乙-28</w:t>
            </w:r>
            <w:r w:rsidR="00FC331F" w:rsidRPr="00D507E8">
              <w:rPr>
                <w:rFonts w:ascii="標楷體" w:eastAsia="標楷體" w:hAnsi="標楷體" w:hint="eastAsia"/>
                <w:noProof/>
                <w:sz w:val="28"/>
                <w:szCs w:val="28"/>
              </w:rPr>
              <w:t>1</w:t>
            </w:r>
          </w:p>
        </w:tc>
      </w:tr>
      <w:tr w:rsidR="00D507E8" w:rsidRPr="00D507E8" w14:paraId="65A13DEF" w14:textId="77777777" w:rsidTr="009B1349">
        <w:tc>
          <w:tcPr>
            <w:tcW w:w="9295" w:type="dxa"/>
          </w:tcPr>
          <w:p w14:paraId="58376BF7" w14:textId="09AEED53" w:rsidR="002C47B3" w:rsidRPr="00D507E8" w:rsidRDefault="002C47B3" w:rsidP="00860B61">
            <w:pPr>
              <w:pStyle w:val="21"/>
              <w:spacing w:line="650" w:lineRule="exact"/>
              <w:rPr>
                <w:rFonts w:asciiTheme="minorHAnsi" w:eastAsiaTheme="minorEastAsia" w:hAnsiTheme="minorHAnsi" w:cstheme="minorBidi"/>
                <w:kern w:val="2"/>
                <w14:ligatures w14:val="standardContextual"/>
              </w:rPr>
            </w:pPr>
            <w:r w:rsidRPr="00D507E8">
              <w:rPr>
                <w:rFonts w:hint="eastAsia"/>
              </w:rPr>
              <w:t>（6）</w:t>
            </w:r>
            <w:r w:rsidR="00FC331F" w:rsidRPr="00D507E8">
              <w:rPr>
                <w:rFonts w:hint="eastAsia"/>
                <w:spacing w:val="-3"/>
              </w:rPr>
              <w:t>農糧署推動智能防災設施型農業計畫，有助於提升農業防災效能，惟丹娜絲颱風造成溫網室受損嚴重，補助原則卻刪除投保設施保險規定，且部分受補助溫網室未設置防減災設施，部分市縣亦未落實查核作業，允宜研謀改善</w:t>
            </w:r>
            <w:hyperlink w:anchor="_Toc170768597" w:history="1">
              <w:r w:rsidRPr="00D507E8">
                <w:rPr>
                  <w:webHidden/>
                </w:rPr>
                <w:tab/>
              </w:r>
            </w:hyperlink>
          </w:p>
        </w:tc>
        <w:tc>
          <w:tcPr>
            <w:tcW w:w="909" w:type="dxa"/>
            <w:vAlign w:val="bottom"/>
          </w:tcPr>
          <w:p w14:paraId="6135BD04" w14:textId="41A43455" w:rsidR="002C47B3" w:rsidRPr="00D507E8" w:rsidRDefault="002C47B3" w:rsidP="00860B61">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乙-28</w:t>
            </w:r>
            <w:r w:rsidR="00FC331F" w:rsidRPr="00D507E8">
              <w:rPr>
                <w:rFonts w:ascii="標楷體" w:eastAsia="標楷體" w:hAnsi="標楷體" w:hint="eastAsia"/>
                <w:noProof/>
                <w:sz w:val="28"/>
                <w:szCs w:val="28"/>
              </w:rPr>
              <w:t>2</w:t>
            </w:r>
          </w:p>
        </w:tc>
      </w:tr>
      <w:tr w:rsidR="00D507E8" w:rsidRPr="00D507E8" w14:paraId="4F170C42" w14:textId="77777777" w:rsidTr="009B1349">
        <w:tc>
          <w:tcPr>
            <w:tcW w:w="9295" w:type="dxa"/>
          </w:tcPr>
          <w:p w14:paraId="75D1E0D9" w14:textId="12BCFDC1" w:rsidR="002C47B3" w:rsidRPr="00D507E8" w:rsidRDefault="002C47B3" w:rsidP="00860B61">
            <w:pPr>
              <w:pStyle w:val="21"/>
              <w:spacing w:line="650" w:lineRule="exact"/>
              <w:rPr>
                <w:rFonts w:asciiTheme="minorHAnsi" w:eastAsiaTheme="minorEastAsia" w:hAnsiTheme="minorHAnsi" w:cstheme="minorBidi"/>
                <w:kern w:val="2"/>
                <w14:ligatures w14:val="standardContextual"/>
              </w:rPr>
            </w:pPr>
            <w:r w:rsidRPr="00D507E8">
              <w:rPr>
                <w:rFonts w:hint="eastAsia"/>
              </w:rPr>
              <w:t>（7</w:t>
            </w:r>
            <w:r w:rsidRPr="00D507E8">
              <w:rPr>
                <w:rFonts w:hint="eastAsia"/>
                <w:spacing w:val="-2"/>
              </w:rPr>
              <w:t>）</w:t>
            </w:r>
            <w:r w:rsidR="00FC331F" w:rsidRPr="00D507E8">
              <w:rPr>
                <w:rFonts w:hint="eastAsia"/>
              </w:rPr>
              <w:t>農業部為降低畜禽產品動物用藥殘留風險，積極輔導畜牧場提升生物安全防護措施及辦理採樣監測工作，惟對於未符合殘留標準之解除移動管制規範未臻周延，且畜牧場抽驗覆蓋均衡性不足，影響產品上市前動物用藥殘留風險預警效能，允宜檢討改善</w:t>
            </w:r>
            <w:hyperlink w:anchor="_Toc170768597" w:history="1">
              <w:r w:rsidRPr="00D507E8">
                <w:rPr>
                  <w:webHidden/>
                </w:rPr>
                <w:tab/>
              </w:r>
            </w:hyperlink>
          </w:p>
        </w:tc>
        <w:tc>
          <w:tcPr>
            <w:tcW w:w="909" w:type="dxa"/>
            <w:vAlign w:val="bottom"/>
          </w:tcPr>
          <w:p w14:paraId="5F750722"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30E260D0"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5AB0B3A3"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0FABDBAC" w14:textId="2ABF4FB9" w:rsidR="002C47B3" w:rsidRPr="00D507E8" w:rsidRDefault="002C47B3" w:rsidP="00860B61">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乙-28</w:t>
            </w:r>
            <w:r w:rsidR="00FC331F" w:rsidRPr="00D507E8">
              <w:rPr>
                <w:rFonts w:ascii="標楷體" w:eastAsia="標楷體" w:hAnsi="標楷體" w:hint="eastAsia"/>
                <w:noProof/>
                <w:sz w:val="28"/>
                <w:szCs w:val="28"/>
              </w:rPr>
              <w:t>5</w:t>
            </w:r>
          </w:p>
        </w:tc>
      </w:tr>
      <w:tr w:rsidR="00D507E8" w:rsidRPr="00D507E8" w14:paraId="5C806153" w14:textId="77777777" w:rsidTr="009B1349">
        <w:tc>
          <w:tcPr>
            <w:tcW w:w="9295" w:type="dxa"/>
          </w:tcPr>
          <w:p w14:paraId="423E1159" w14:textId="5BB0E62E" w:rsidR="002C47B3" w:rsidRPr="00D507E8" w:rsidRDefault="002C47B3" w:rsidP="00860B61">
            <w:pPr>
              <w:pStyle w:val="21"/>
              <w:spacing w:line="650" w:lineRule="exact"/>
              <w:rPr>
                <w:rFonts w:asciiTheme="minorHAnsi" w:eastAsiaTheme="minorEastAsia" w:hAnsiTheme="minorHAnsi" w:cstheme="minorBidi"/>
                <w:kern w:val="2"/>
                <w14:ligatures w14:val="standardContextual"/>
              </w:rPr>
            </w:pPr>
            <w:r w:rsidRPr="00D507E8">
              <w:rPr>
                <w:rFonts w:hint="eastAsia"/>
              </w:rPr>
              <w:t>（8</w:t>
            </w:r>
            <w:r w:rsidRPr="00D507E8">
              <w:rPr>
                <w:rFonts w:hint="eastAsia"/>
                <w:spacing w:val="-2"/>
              </w:rPr>
              <w:t>）</w:t>
            </w:r>
            <w:r w:rsidR="00FC331F" w:rsidRPr="00D507E8">
              <w:rPr>
                <w:rFonts w:hint="eastAsia"/>
              </w:rPr>
              <w:t>農糧署執行全面推動農糧產業省工機械化及設備現代化計畫，以解決農村勞動力老化與短缺、季節性缺工等問題，惟農機補助尚未全面依照能源效率及低碳導向實施差異化補助機制，補助對象評選計分項目規範亦未臻周延，允宜研謀改善</w:t>
            </w:r>
            <w:hyperlink w:anchor="_Toc170768597" w:history="1">
              <w:r w:rsidRPr="00D507E8">
                <w:rPr>
                  <w:webHidden/>
                </w:rPr>
                <w:tab/>
              </w:r>
            </w:hyperlink>
          </w:p>
        </w:tc>
        <w:tc>
          <w:tcPr>
            <w:tcW w:w="909" w:type="dxa"/>
            <w:vAlign w:val="bottom"/>
          </w:tcPr>
          <w:p w14:paraId="3E97CE88"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689DB5B7"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3E687116" w14:textId="77777777"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p>
          <w:p w14:paraId="622C6736" w14:textId="11CA082C" w:rsidR="002C47B3" w:rsidRPr="00D507E8" w:rsidRDefault="002C47B3" w:rsidP="00860B61">
            <w:pPr>
              <w:adjustRightInd w:val="0"/>
              <w:snapToGrid w:val="0"/>
              <w:spacing w:afterLines="5" w:after="18" w:line="650" w:lineRule="exact"/>
              <w:jc w:val="both"/>
              <w:rPr>
                <w:rFonts w:ascii="標楷體" w:eastAsia="標楷體" w:hAnsi="標楷體"/>
                <w:sz w:val="28"/>
                <w:szCs w:val="28"/>
              </w:rPr>
            </w:pPr>
            <w:r w:rsidRPr="00D507E8">
              <w:rPr>
                <w:rFonts w:ascii="標楷體" w:eastAsia="標楷體" w:hAnsi="標楷體" w:hint="eastAsia"/>
                <w:noProof/>
                <w:sz w:val="28"/>
                <w:szCs w:val="28"/>
              </w:rPr>
              <w:t>乙-2</w:t>
            </w:r>
            <w:r w:rsidR="00FC331F" w:rsidRPr="00D507E8">
              <w:rPr>
                <w:rFonts w:ascii="標楷體" w:eastAsia="標楷體" w:hAnsi="標楷體" w:hint="eastAsia"/>
                <w:noProof/>
                <w:sz w:val="28"/>
                <w:szCs w:val="28"/>
              </w:rPr>
              <w:t>8</w:t>
            </w:r>
            <w:r w:rsidRPr="00D507E8">
              <w:rPr>
                <w:rFonts w:ascii="標楷體" w:eastAsia="標楷體" w:hAnsi="標楷體" w:hint="eastAsia"/>
                <w:noProof/>
                <w:sz w:val="28"/>
                <w:szCs w:val="28"/>
              </w:rPr>
              <w:t>9</w:t>
            </w:r>
          </w:p>
        </w:tc>
      </w:tr>
      <w:tr w:rsidR="00D507E8" w:rsidRPr="00D507E8" w14:paraId="73B9CF10" w14:textId="77777777" w:rsidTr="009B1349">
        <w:tc>
          <w:tcPr>
            <w:tcW w:w="9295" w:type="dxa"/>
          </w:tcPr>
          <w:p w14:paraId="44229DC5" w14:textId="720487CE" w:rsidR="002C47B3" w:rsidRPr="00D507E8" w:rsidRDefault="002C47B3" w:rsidP="00860B61">
            <w:pPr>
              <w:pStyle w:val="21"/>
              <w:spacing w:line="650" w:lineRule="exact"/>
              <w:rPr>
                <w:rFonts w:asciiTheme="minorHAnsi" w:eastAsiaTheme="minorEastAsia" w:hAnsiTheme="minorHAnsi" w:cstheme="minorBidi"/>
                <w:kern w:val="2"/>
                <w14:ligatures w14:val="standardContextual"/>
              </w:rPr>
            </w:pPr>
            <w:r w:rsidRPr="00D507E8">
              <w:rPr>
                <w:rFonts w:hint="eastAsia"/>
              </w:rPr>
              <w:t>（9</w:t>
            </w:r>
            <w:r w:rsidRPr="00D507E8">
              <w:rPr>
                <w:rFonts w:hint="eastAsia"/>
                <w:spacing w:val="-2"/>
              </w:rPr>
              <w:t>）</w:t>
            </w:r>
            <w:r w:rsidR="00FC331F" w:rsidRPr="00D507E8">
              <w:rPr>
                <w:rFonts w:hint="eastAsia"/>
              </w:rPr>
              <w:t>農業部為改善農業缺工問題，辦理農業人力團計畫並引進農業移工，以挹注農業人力，惟114年度農業人力團招募人力及提供勞動力供給均為近6年度新低，且累計約有13.5％農業移工失聯，允宜研謀改善</w:t>
            </w:r>
            <w:hyperlink w:anchor="_Toc170768597" w:history="1">
              <w:r w:rsidRPr="00D507E8">
                <w:rPr>
                  <w:webHidden/>
                </w:rPr>
                <w:tab/>
              </w:r>
            </w:hyperlink>
          </w:p>
        </w:tc>
        <w:tc>
          <w:tcPr>
            <w:tcW w:w="909" w:type="dxa"/>
            <w:vAlign w:val="bottom"/>
          </w:tcPr>
          <w:p w14:paraId="7F0B68A0" w14:textId="1400AB6B" w:rsidR="002C47B3" w:rsidRPr="00D507E8" w:rsidRDefault="002C47B3" w:rsidP="00860B61">
            <w:pPr>
              <w:adjustRightInd w:val="0"/>
              <w:snapToGrid w:val="0"/>
              <w:spacing w:afterLines="5" w:after="18" w:line="650" w:lineRule="exact"/>
              <w:jc w:val="both"/>
              <w:rPr>
                <w:rFonts w:ascii="標楷體" w:eastAsia="標楷體" w:hAnsi="標楷體"/>
                <w:noProof/>
                <w:sz w:val="28"/>
                <w:szCs w:val="28"/>
              </w:rPr>
            </w:pPr>
            <w:r w:rsidRPr="00D507E8">
              <w:rPr>
                <w:rFonts w:ascii="標楷體" w:eastAsia="標楷體" w:hAnsi="標楷體" w:hint="eastAsia"/>
                <w:noProof/>
                <w:sz w:val="28"/>
                <w:szCs w:val="28"/>
              </w:rPr>
              <w:t>乙-29</w:t>
            </w:r>
            <w:r w:rsidR="00FC331F" w:rsidRPr="00D507E8">
              <w:rPr>
                <w:rFonts w:ascii="標楷體" w:eastAsia="標楷體" w:hAnsi="標楷體" w:hint="eastAsia"/>
                <w:noProof/>
                <w:sz w:val="28"/>
                <w:szCs w:val="28"/>
              </w:rPr>
              <w:t>1</w:t>
            </w:r>
          </w:p>
        </w:tc>
      </w:tr>
      <w:tr w:rsidR="00D507E8" w:rsidRPr="00D507E8" w14:paraId="07E08439" w14:textId="77777777" w:rsidTr="009B1349">
        <w:tc>
          <w:tcPr>
            <w:tcW w:w="9295" w:type="dxa"/>
          </w:tcPr>
          <w:p w14:paraId="5B7244D5" w14:textId="307A5F96" w:rsidR="002C47B3" w:rsidRPr="00D507E8" w:rsidRDefault="002C47B3" w:rsidP="002C47B3">
            <w:pPr>
              <w:pStyle w:val="31"/>
              <w:rPr>
                <w:rFonts w:asciiTheme="minorHAnsi" w:eastAsiaTheme="minorEastAsia" w:hAnsiTheme="minorHAnsi" w:cstheme="minorBidi"/>
                <w:noProof/>
                <w:kern w:val="2"/>
                <w:sz w:val="24"/>
                <w14:ligatures w14:val="standardContextual"/>
              </w:rPr>
            </w:pPr>
            <w:r w:rsidRPr="00D507E8">
              <w:rPr>
                <w:rFonts w:hint="eastAsia"/>
              </w:rPr>
              <w:t>（10）</w:t>
            </w:r>
            <w:proofErr w:type="gramStart"/>
            <w:r w:rsidR="00FC331F" w:rsidRPr="00D507E8">
              <w:rPr>
                <w:rFonts w:hint="eastAsia"/>
              </w:rPr>
              <w:t>農糧署推動</w:t>
            </w:r>
            <w:proofErr w:type="gramEnd"/>
            <w:r w:rsidR="00FC331F" w:rsidRPr="00D507E8">
              <w:rPr>
                <w:rFonts w:hint="eastAsia"/>
              </w:rPr>
              <w:t>健康永續之有機產業，有機農業及友善耕作面積已逐年成長，惟部分補助案件未依規定扣除非實際生產使用面積；部</w:t>
            </w:r>
            <w:r w:rsidR="00FC331F" w:rsidRPr="00D507E8">
              <w:rPr>
                <w:rFonts w:hint="eastAsia"/>
              </w:rPr>
              <w:lastRenderedPageBreak/>
              <w:t>分市縣耕作面積有減少趨勢，有機農業促進區設置數量亦未如預期；逾</w:t>
            </w:r>
            <w:proofErr w:type="gramStart"/>
            <w:r w:rsidR="00FC331F" w:rsidRPr="00D507E8">
              <w:rPr>
                <w:rFonts w:hint="eastAsia"/>
              </w:rPr>
              <w:t>4成</w:t>
            </w:r>
            <w:proofErr w:type="gramEnd"/>
            <w:r w:rsidR="00FC331F" w:rsidRPr="00D507E8">
              <w:rPr>
                <w:rFonts w:hint="eastAsia"/>
              </w:rPr>
              <w:t>有機栽培產區連續</w:t>
            </w:r>
            <w:proofErr w:type="gramStart"/>
            <w:r w:rsidR="00FC331F" w:rsidRPr="00D507E8">
              <w:rPr>
                <w:rFonts w:hint="eastAsia"/>
              </w:rPr>
              <w:t>3</w:t>
            </w:r>
            <w:proofErr w:type="gramEnd"/>
            <w:r w:rsidR="00FC331F" w:rsidRPr="00D507E8">
              <w:rPr>
                <w:rFonts w:hint="eastAsia"/>
              </w:rPr>
              <w:t>年度未曾辦理田間查驗，允宜</w:t>
            </w:r>
            <w:proofErr w:type="gramStart"/>
            <w:r w:rsidR="00FC331F" w:rsidRPr="00D507E8">
              <w:rPr>
                <w:rFonts w:hint="eastAsia"/>
              </w:rPr>
              <w:t>研</w:t>
            </w:r>
            <w:proofErr w:type="gramEnd"/>
            <w:r w:rsidR="00FC331F" w:rsidRPr="00D507E8">
              <w:rPr>
                <w:rFonts w:hint="eastAsia"/>
              </w:rPr>
              <w:t>謀改善</w:t>
            </w:r>
            <w:hyperlink w:anchor="_Toc171114810" w:history="1">
              <w:r w:rsidRPr="00D507E8">
                <w:rPr>
                  <w:noProof/>
                  <w:webHidden/>
                </w:rPr>
                <w:tab/>
              </w:r>
            </w:hyperlink>
          </w:p>
        </w:tc>
        <w:tc>
          <w:tcPr>
            <w:tcW w:w="909" w:type="dxa"/>
            <w:vAlign w:val="bottom"/>
          </w:tcPr>
          <w:p w14:paraId="2E3CCD20" w14:textId="77777777" w:rsidR="00464014" w:rsidRPr="00D507E8" w:rsidRDefault="00464014" w:rsidP="002C47B3">
            <w:pPr>
              <w:adjustRightInd w:val="0"/>
              <w:snapToGrid w:val="0"/>
              <w:spacing w:afterLines="5" w:after="18" w:line="628" w:lineRule="exact"/>
              <w:jc w:val="both"/>
              <w:rPr>
                <w:rFonts w:ascii="標楷體" w:eastAsia="標楷體" w:hAnsi="標楷體"/>
                <w:noProof/>
                <w:sz w:val="28"/>
                <w:szCs w:val="28"/>
              </w:rPr>
            </w:pPr>
          </w:p>
          <w:p w14:paraId="30023099" w14:textId="77777777" w:rsidR="00464014" w:rsidRPr="00D507E8" w:rsidRDefault="00464014" w:rsidP="002C47B3">
            <w:pPr>
              <w:adjustRightInd w:val="0"/>
              <w:snapToGrid w:val="0"/>
              <w:spacing w:afterLines="5" w:after="18" w:line="628" w:lineRule="exact"/>
              <w:jc w:val="both"/>
              <w:rPr>
                <w:rFonts w:ascii="標楷體" w:eastAsia="標楷體" w:hAnsi="標楷體"/>
                <w:noProof/>
                <w:sz w:val="28"/>
                <w:szCs w:val="28"/>
              </w:rPr>
            </w:pPr>
          </w:p>
          <w:p w14:paraId="63BD13B3" w14:textId="77777777" w:rsidR="00464014" w:rsidRPr="00D507E8" w:rsidRDefault="00464014" w:rsidP="002C47B3">
            <w:pPr>
              <w:adjustRightInd w:val="0"/>
              <w:snapToGrid w:val="0"/>
              <w:spacing w:afterLines="5" w:after="18" w:line="628" w:lineRule="exact"/>
              <w:jc w:val="both"/>
              <w:rPr>
                <w:rFonts w:ascii="標楷體" w:eastAsia="標楷體" w:hAnsi="標楷體"/>
                <w:noProof/>
                <w:sz w:val="28"/>
                <w:szCs w:val="28"/>
              </w:rPr>
            </w:pPr>
          </w:p>
          <w:p w14:paraId="73F00B66" w14:textId="77777777" w:rsidR="00464014" w:rsidRPr="00D507E8" w:rsidRDefault="00464014" w:rsidP="002C47B3">
            <w:pPr>
              <w:adjustRightInd w:val="0"/>
              <w:snapToGrid w:val="0"/>
              <w:spacing w:afterLines="5" w:after="18" w:line="628" w:lineRule="exact"/>
              <w:jc w:val="both"/>
              <w:rPr>
                <w:rFonts w:ascii="標楷體" w:eastAsia="標楷體" w:hAnsi="標楷體"/>
                <w:noProof/>
                <w:sz w:val="28"/>
                <w:szCs w:val="28"/>
              </w:rPr>
            </w:pPr>
          </w:p>
          <w:p w14:paraId="49C78FB2" w14:textId="7E3CEDF2"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乙-29</w:t>
            </w:r>
            <w:r w:rsidR="00FC331F" w:rsidRPr="00D507E8">
              <w:rPr>
                <w:rFonts w:ascii="標楷體" w:eastAsia="標楷體" w:hAnsi="標楷體" w:hint="eastAsia"/>
                <w:noProof/>
                <w:sz w:val="28"/>
                <w:szCs w:val="28"/>
              </w:rPr>
              <w:t>3</w:t>
            </w:r>
          </w:p>
        </w:tc>
      </w:tr>
      <w:tr w:rsidR="00D507E8" w:rsidRPr="00D507E8" w14:paraId="7A406C23" w14:textId="77777777" w:rsidTr="009B1349">
        <w:tc>
          <w:tcPr>
            <w:tcW w:w="9295" w:type="dxa"/>
          </w:tcPr>
          <w:p w14:paraId="3037C6D9" w14:textId="72E7D79D" w:rsidR="002C47B3" w:rsidRPr="00D507E8" w:rsidRDefault="002C47B3" w:rsidP="002C47B3">
            <w:pPr>
              <w:pStyle w:val="31"/>
              <w:rPr>
                <w:rFonts w:asciiTheme="minorHAnsi" w:eastAsiaTheme="minorEastAsia" w:hAnsiTheme="minorHAnsi" w:cstheme="minorBidi"/>
                <w:noProof/>
                <w:kern w:val="2"/>
                <w:sz w:val="24"/>
                <w14:ligatures w14:val="standardContextual"/>
              </w:rPr>
            </w:pPr>
            <w:r w:rsidRPr="00D507E8">
              <w:rPr>
                <w:rFonts w:hint="eastAsia"/>
              </w:rPr>
              <w:lastRenderedPageBreak/>
              <w:t>（11）</w:t>
            </w:r>
            <w:r w:rsidR="00FC331F" w:rsidRPr="00D507E8">
              <w:rPr>
                <w:rFonts w:hint="eastAsia"/>
                <w:spacing w:val="4"/>
              </w:rPr>
              <w:t>林業保育署為提升森林</w:t>
            </w:r>
            <w:proofErr w:type="gramStart"/>
            <w:r w:rsidR="00FC331F" w:rsidRPr="00D507E8">
              <w:rPr>
                <w:rFonts w:hint="eastAsia"/>
                <w:spacing w:val="4"/>
              </w:rPr>
              <w:t>碳吸存</w:t>
            </w:r>
            <w:proofErr w:type="gramEnd"/>
            <w:r w:rsidR="00FC331F" w:rsidRPr="00D507E8">
              <w:rPr>
                <w:rFonts w:hint="eastAsia"/>
                <w:spacing w:val="4"/>
              </w:rPr>
              <w:t>效益，執行森林碳</w:t>
            </w:r>
            <w:proofErr w:type="gramStart"/>
            <w:r w:rsidR="00FC331F" w:rsidRPr="00D507E8">
              <w:rPr>
                <w:rFonts w:hint="eastAsia"/>
                <w:spacing w:val="4"/>
              </w:rPr>
              <w:t>匯</w:t>
            </w:r>
            <w:proofErr w:type="gramEnd"/>
            <w:r w:rsidR="00FC331F" w:rsidRPr="00D507E8">
              <w:rPr>
                <w:rFonts w:hint="eastAsia"/>
                <w:spacing w:val="4"/>
              </w:rPr>
              <w:t>路徑推動策</w:t>
            </w:r>
            <w:r w:rsidR="00FC331F" w:rsidRPr="00D507E8">
              <w:rPr>
                <w:rFonts w:hint="eastAsia"/>
              </w:rPr>
              <w:t>略，惟國有人工林經營撫育及更新強度不足、第三期農業部門行動方案目標值設定</w:t>
            </w:r>
            <w:proofErr w:type="gramStart"/>
            <w:r w:rsidR="00FC331F" w:rsidRPr="00D507E8">
              <w:rPr>
                <w:rFonts w:hint="eastAsia"/>
              </w:rPr>
              <w:t>未盡妥適</w:t>
            </w:r>
            <w:proofErr w:type="gramEnd"/>
            <w:r w:rsidR="00FC331F" w:rsidRPr="00D507E8">
              <w:rPr>
                <w:rFonts w:hint="eastAsia"/>
              </w:rPr>
              <w:t>、</w:t>
            </w:r>
            <w:proofErr w:type="gramStart"/>
            <w:r w:rsidR="00FC331F" w:rsidRPr="00D507E8">
              <w:rPr>
                <w:rFonts w:hint="eastAsia"/>
              </w:rPr>
              <w:t>國產材</w:t>
            </w:r>
            <w:proofErr w:type="gramEnd"/>
            <w:r w:rsidR="00FC331F" w:rsidRPr="00D507E8">
              <w:rPr>
                <w:rFonts w:hint="eastAsia"/>
              </w:rPr>
              <w:t>自給率尚待積極提升，允宜</w:t>
            </w:r>
            <w:proofErr w:type="gramStart"/>
            <w:r w:rsidR="00FC331F" w:rsidRPr="00D507E8">
              <w:rPr>
                <w:rFonts w:hint="eastAsia"/>
              </w:rPr>
              <w:t>研</w:t>
            </w:r>
            <w:proofErr w:type="gramEnd"/>
            <w:r w:rsidR="00FC331F" w:rsidRPr="00D507E8">
              <w:rPr>
                <w:rFonts w:hint="eastAsia"/>
              </w:rPr>
              <w:t>謀改善</w:t>
            </w:r>
            <w:hyperlink w:anchor="_Toc171114810" w:history="1">
              <w:r w:rsidRPr="00D507E8">
                <w:rPr>
                  <w:noProof/>
                  <w:webHidden/>
                </w:rPr>
                <w:tab/>
              </w:r>
            </w:hyperlink>
          </w:p>
        </w:tc>
        <w:tc>
          <w:tcPr>
            <w:tcW w:w="909" w:type="dxa"/>
            <w:vAlign w:val="bottom"/>
          </w:tcPr>
          <w:p w14:paraId="66D45151" w14:textId="2E476E90"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乙-29</w:t>
            </w:r>
            <w:r w:rsidR="00FC331F" w:rsidRPr="00D507E8">
              <w:rPr>
                <w:rFonts w:ascii="標楷體" w:eastAsia="標楷體" w:hAnsi="標楷體" w:hint="eastAsia"/>
                <w:noProof/>
                <w:sz w:val="28"/>
                <w:szCs w:val="28"/>
              </w:rPr>
              <w:t>5</w:t>
            </w:r>
          </w:p>
        </w:tc>
      </w:tr>
      <w:tr w:rsidR="00D507E8" w:rsidRPr="00D507E8" w14:paraId="0F87F576" w14:textId="77777777" w:rsidTr="009B1349">
        <w:tc>
          <w:tcPr>
            <w:tcW w:w="9295" w:type="dxa"/>
          </w:tcPr>
          <w:p w14:paraId="1C57CA6D" w14:textId="1B127AEE" w:rsidR="002C47B3" w:rsidRPr="00D507E8" w:rsidRDefault="002C47B3" w:rsidP="002C47B3">
            <w:pPr>
              <w:pStyle w:val="31"/>
              <w:rPr>
                <w:rFonts w:asciiTheme="minorHAnsi" w:eastAsiaTheme="minorEastAsia" w:hAnsiTheme="minorHAnsi" w:cstheme="minorBidi"/>
                <w:noProof/>
                <w:kern w:val="2"/>
                <w:sz w:val="24"/>
                <w14:ligatures w14:val="standardContextual"/>
              </w:rPr>
            </w:pPr>
            <w:r w:rsidRPr="00D507E8">
              <w:rPr>
                <w:rFonts w:hint="eastAsia"/>
              </w:rPr>
              <w:t>（12）</w:t>
            </w:r>
            <w:r w:rsidR="00FC331F" w:rsidRPr="00D507E8">
              <w:rPr>
                <w:rFonts w:hint="eastAsia"/>
              </w:rPr>
              <w:t>農業部為推動</w:t>
            </w:r>
            <w:proofErr w:type="gramStart"/>
            <w:r w:rsidR="00FC331F" w:rsidRPr="00D507E8">
              <w:rPr>
                <w:rFonts w:hint="eastAsia"/>
              </w:rPr>
              <w:t>低碳畜禽</w:t>
            </w:r>
            <w:proofErr w:type="gramEnd"/>
            <w:r w:rsidR="00FC331F" w:rsidRPr="00D507E8">
              <w:rPr>
                <w:rFonts w:hint="eastAsia"/>
              </w:rPr>
              <w:t>產業及管制溫室氣體排放，積極推廣養豬場沼氣再利用（發電），</w:t>
            </w:r>
            <w:proofErr w:type="gramStart"/>
            <w:r w:rsidR="00FC331F" w:rsidRPr="00D507E8">
              <w:rPr>
                <w:rFonts w:hint="eastAsia"/>
              </w:rPr>
              <w:t>惟減碳量</w:t>
            </w:r>
            <w:proofErr w:type="gramEnd"/>
            <w:r w:rsidR="00FC331F" w:rsidRPr="00D507E8">
              <w:rPr>
                <w:rFonts w:hint="eastAsia"/>
              </w:rPr>
              <w:t>計算未</w:t>
            </w:r>
            <w:proofErr w:type="gramStart"/>
            <w:r w:rsidR="00FC331F" w:rsidRPr="00D507E8">
              <w:rPr>
                <w:rFonts w:hint="eastAsia"/>
              </w:rPr>
              <w:t>臻</w:t>
            </w:r>
            <w:proofErr w:type="gramEnd"/>
            <w:r w:rsidR="00FC331F" w:rsidRPr="00D507E8">
              <w:rPr>
                <w:rFonts w:hint="eastAsia"/>
              </w:rPr>
              <w:t>允當，設施建置率及發電機運轉率偏低，節能（電）設備未列入優先補助，允宜</w:t>
            </w:r>
            <w:proofErr w:type="gramStart"/>
            <w:r w:rsidR="00FC331F" w:rsidRPr="00D507E8">
              <w:rPr>
                <w:rFonts w:hint="eastAsia"/>
              </w:rPr>
              <w:t>研</w:t>
            </w:r>
            <w:proofErr w:type="gramEnd"/>
            <w:r w:rsidR="00FC331F" w:rsidRPr="00D507E8">
              <w:rPr>
                <w:rFonts w:hint="eastAsia"/>
              </w:rPr>
              <w:t>謀改善</w:t>
            </w:r>
            <w:hyperlink w:anchor="_Toc171114810" w:history="1">
              <w:r w:rsidRPr="00D507E8">
                <w:rPr>
                  <w:noProof/>
                  <w:webHidden/>
                </w:rPr>
                <w:tab/>
              </w:r>
            </w:hyperlink>
          </w:p>
        </w:tc>
        <w:tc>
          <w:tcPr>
            <w:tcW w:w="909" w:type="dxa"/>
            <w:vAlign w:val="bottom"/>
          </w:tcPr>
          <w:p w14:paraId="6EFD8944" w14:textId="42CFB4FA"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乙-29</w:t>
            </w:r>
            <w:r w:rsidR="00FC331F" w:rsidRPr="00D507E8">
              <w:rPr>
                <w:rFonts w:ascii="標楷體" w:eastAsia="標楷體" w:hAnsi="標楷體" w:hint="eastAsia"/>
                <w:noProof/>
                <w:sz w:val="28"/>
                <w:szCs w:val="28"/>
              </w:rPr>
              <w:t>6</w:t>
            </w:r>
          </w:p>
        </w:tc>
      </w:tr>
      <w:tr w:rsidR="00D507E8" w:rsidRPr="00D507E8" w14:paraId="72D23378" w14:textId="77777777" w:rsidTr="009B1349">
        <w:tc>
          <w:tcPr>
            <w:tcW w:w="9295" w:type="dxa"/>
          </w:tcPr>
          <w:p w14:paraId="3A498C47"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十、勞動部主管</w:t>
            </w:r>
          </w:p>
        </w:tc>
        <w:tc>
          <w:tcPr>
            <w:tcW w:w="909" w:type="dxa"/>
            <w:vAlign w:val="bottom"/>
          </w:tcPr>
          <w:p w14:paraId="32975630" w14:textId="77777777" w:rsidR="002C47B3" w:rsidRPr="00D507E8" w:rsidRDefault="002C47B3" w:rsidP="00860B61">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5750D6DA" w14:textId="77777777" w:rsidTr="009B1349">
        <w:tc>
          <w:tcPr>
            <w:tcW w:w="9295" w:type="dxa"/>
          </w:tcPr>
          <w:p w14:paraId="050D801A"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就業安定基金</w:t>
            </w:r>
          </w:p>
        </w:tc>
        <w:tc>
          <w:tcPr>
            <w:tcW w:w="909" w:type="dxa"/>
            <w:vAlign w:val="bottom"/>
          </w:tcPr>
          <w:p w14:paraId="71F82282" w14:textId="77777777" w:rsidR="002C47B3" w:rsidRPr="00D507E8" w:rsidRDefault="002C47B3" w:rsidP="00860B61">
            <w:pPr>
              <w:adjustRightInd w:val="0"/>
              <w:snapToGrid w:val="0"/>
              <w:spacing w:afterLines="5" w:after="18" w:line="720" w:lineRule="exact"/>
              <w:ind w:leftChars="200" w:left="939" w:hanging="459"/>
              <w:jc w:val="both"/>
              <w:rPr>
                <w:rFonts w:ascii="標楷體" w:eastAsia="標楷體" w:hAnsi="標楷體"/>
                <w:noProof/>
                <w:sz w:val="32"/>
                <w:szCs w:val="32"/>
              </w:rPr>
            </w:pPr>
          </w:p>
        </w:tc>
      </w:tr>
      <w:tr w:rsidR="00D507E8" w:rsidRPr="00D507E8" w14:paraId="5E601E62" w14:textId="77777777" w:rsidTr="009B1349">
        <w:tc>
          <w:tcPr>
            <w:tcW w:w="9295" w:type="dxa"/>
          </w:tcPr>
          <w:p w14:paraId="534F4C53" w14:textId="5D76FE1D"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（1</w:t>
            </w:r>
            <w:r w:rsidRPr="00D507E8">
              <w:rPr>
                <w:rFonts w:hint="eastAsia"/>
                <w:spacing w:val="-2"/>
              </w:rPr>
              <w:t>）</w:t>
            </w:r>
            <w:r w:rsidRPr="00D507E8">
              <w:t>勞動部積極推動中高齡者及高齡者就業促進計畫，近年中高齡者及高齡者勞動力參與率已有成長，惟仍小幅落後日韓等國家，另部分5050就業網絡合作計畫單位提案內容屬宣導活動性質，實際促進人力再運用效益有限，允宜研謀檢討改進，以有效增裕國內勞動力</w:t>
            </w:r>
            <w:hyperlink w:anchor="_Toc170768597" w:history="1">
              <w:r w:rsidRPr="00D507E8">
                <w:rPr>
                  <w:webHidden/>
                </w:rPr>
                <w:tab/>
              </w:r>
            </w:hyperlink>
          </w:p>
        </w:tc>
        <w:tc>
          <w:tcPr>
            <w:tcW w:w="909" w:type="dxa"/>
            <w:vAlign w:val="bottom"/>
          </w:tcPr>
          <w:p w14:paraId="242FF1E8" w14:textId="51735E65"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乙-301</w:t>
            </w:r>
          </w:p>
        </w:tc>
      </w:tr>
      <w:tr w:rsidR="00D507E8" w:rsidRPr="00D507E8" w14:paraId="1D9E08BD" w14:textId="77777777" w:rsidTr="009B1349">
        <w:tc>
          <w:tcPr>
            <w:tcW w:w="9295" w:type="dxa"/>
          </w:tcPr>
          <w:p w14:paraId="287A6BEC" w14:textId="53BC65E6"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（2</w:t>
            </w:r>
            <w:r w:rsidRPr="00D507E8">
              <w:rPr>
                <w:rFonts w:hint="eastAsia"/>
                <w:spacing w:val="-2"/>
              </w:rPr>
              <w:t>）</w:t>
            </w:r>
            <w:r w:rsidRPr="00D507E8">
              <w:rPr>
                <w:rFonts w:hint="eastAsia"/>
              </w:rPr>
              <w:t>部分失業者頻繁參加各類職前訓練，並申領職業訓練生活津貼，</w:t>
            </w:r>
            <w:r w:rsidRPr="00D507E8">
              <w:rPr>
                <w:rFonts w:hint="eastAsia"/>
                <w:spacing w:val="-1"/>
              </w:rPr>
              <w:t>惟訓後仍未能穩定就業，允宜研謀加強關懷輔導措施，並持續優化錄訓機制，俾篩選適訓學員，發揮職業訓練資源之最大效益</w:t>
            </w:r>
            <w:hyperlink w:anchor="_Toc170768597" w:history="1">
              <w:r w:rsidRPr="00D507E8">
                <w:rPr>
                  <w:webHidden/>
                </w:rPr>
                <w:tab/>
              </w:r>
            </w:hyperlink>
          </w:p>
        </w:tc>
        <w:tc>
          <w:tcPr>
            <w:tcW w:w="909" w:type="dxa"/>
            <w:vAlign w:val="bottom"/>
          </w:tcPr>
          <w:p w14:paraId="6A5D526D"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060D795D"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7B8AF9CC" w14:textId="2E154145"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乙-302</w:t>
            </w:r>
          </w:p>
        </w:tc>
      </w:tr>
      <w:tr w:rsidR="00D507E8" w:rsidRPr="00D507E8" w14:paraId="4220A7CC" w14:textId="77777777" w:rsidTr="009B1349">
        <w:tc>
          <w:tcPr>
            <w:tcW w:w="9295" w:type="dxa"/>
          </w:tcPr>
          <w:p w14:paraId="52C1F76D" w14:textId="0D6EE527" w:rsidR="002C47B3" w:rsidRPr="00D507E8" w:rsidRDefault="002C47B3" w:rsidP="001712A3">
            <w:pPr>
              <w:pStyle w:val="21"/>
              <w:spacing w:line="660" w:lineRule="exact"/>
              <w:rPr>
                <w:rFonts w:asciiTheme="minorHAnsi" w:eastAsiaTheme="minorEastAsia" w:hAnsiTheme="minorHAnsi" w:cstheme="minorBidi"/>
                <w:kern w:val="2"/>
                <w14:ligatures w14:val="standardContextual"/>
              </w:rPr>
            </w:pPr>
            <w:r w:rsidRPr="00D507E8">
              <w:rPr>
                <w:rFonts w:hint="eastAsia"/>
              </w:rPr>
              <w:lastRenderedPageBreak/>
              <w:t>（3</w:t>
            </w:r>
            <w:r w:rsidRPr="00D507E8">
              <w:rPr>
                <w:rFonts w:hint="eastAsia"/>
                <w:spacing w:val="-2"/>
              </w:rPr>
              <w:t>）</w:t>
            </w:r>
            <w:r w:rsidRPr="00D507E8">
              <w:t>勞動部為因應國內家庭結構轉變及雙薪家庭增加，自115年4月起推動外籍家庭幫傭新制，放寬育有未滿12歲子女者得申請外籍家庭幫傭，惟事前相關政策影響評估未臻周妥，又各界屢有應加強保障家事移工勞動權益之倡議，允宜研謀檢討改進，俾協助國人兼顧家庭生活與工作發展</w:t>
            </w:r>
            <w:hyperlink w:anchor="_Toc170768597" w:history="1">
              <w:r w:rsidRPr="00D507E8">
                <w:rPr>
                  <w:webHidden/>
                </w:rPr>
                <w:tab/>
              </w:r>
            </w:hyperlink>
          </w:p>
        </w:tc>
        <w:tc>
          <w:tcPr>
            <w:tcW w:w="909" w:type="dxa"/>
            <w:vAlign w:val="bottom"/>
          </w:tcPr>
          <w:p w14:paraId="763DF659" w14:textId="4980870F" w:rsidR="002C47B3" w:rsidRPr="00D507E8" w:rsidRDefault="001712A3" w:rsidP="001712A3">
            <w:pPr>
              <w:adjustRightInd w:val="0"/>
              <w:snapToGrid w:val="0"/>
              <w:spacing w:afterLines="5" w:after="18" w:line="660" w:lineRule="exact"/>
              <w:jc w:val="both"/>
              <w:rPr>
                <w:rFonts w:ascii="標楷體" w:eastAsia="標楷體" w:hAnsi="標楷體"/>
                <w:noProof/>
                <w:sz w:val="28"/>
                <w:szCs w:val="28"/>
              </w:rPr>
            </w:pPr>
            <w:r w:rsidRPr="00D507E8">
              <w:rPr>
                <w:rFonts w:ascii="標楷體" w:eastAsia="標楷體" w:hAnsi="標楷體" w:hint="eastAsia"/>
                <w:noProof/>
                <w:sz w:val="28"/>
                <w:szCs w:val="28"/>
              </w:rPr>
              <w:t>乙-30</w:t>
            </w:r>
            <w:r w:rsidR="002C47B3" w:rsidRPr="00D507E8">
              <w:rPr>
                <w:rFonts w:ascii="標楷體" w:eastAsia="標楷體" w:hAnsi="標楷體" w:hint="eastAsia"/>
                <w:noProof/>
                <w:sz w:val="28"/>
                <w:szCs w:val="28"/>
              </w:rPr>
              <w:t>4</w:t>
            </w:r>
          </w:p>
        </w:tc>
      </w:tr>
      <w:tr w:rsidR="00D507E8" w:rsidRPr="00D507E8" w14:paraId="245FF1B3" w14:textId="77777777" w:rsidTr="009B1349">
        <w:tc>
          <w:tcPr>
            <w:tcW w:w="9295" w:type="dxa"/>
          </w:tcPr>
          <w:p w14:paraId="79D21380" w14:textId="52DB9BE5"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十一、衛生福利部主管</w:t>
            </w:r>
          </w:p>
        </w:tc>
        <w:tc>
          <w:tcPr>
            <w:tcW w:w="909" w:type="dxa"/>
            <w:vAlign w:val="bottom"/>
          </w:tcPr>
          <w:p w14:paraId="0B42FFE7"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377FA246" w14:textId="77777777" w:rsidTr="009B1349">
        <w:tc>
          <w:tcPr>
            <w:tcW w:w="9295" w:type="dxa"/>
          </w:tcPr>
          <w:p w14:paraId="0FC81D06"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衛生福利特別收入基金</w:t>
            </w:r>
          </w:p>
        </w:tc>
        <w:tc>
          <w:tcPr>
            <w:tcW w:w="909" w:type="dxa"/>
            <w:vAlign w:val="bottom"/>
          </w:tcPr>
          <w:p w14:paraId="0B0E1D1D"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p>
        </w:tc>
      </w:tr>
      <w:tr w:rsidR="00D507E8" w:rsidRPr="00D507E8" w14:paraId="5551F08C" w14:textId="77777777" w:rsidTr="009B1349">
        <w:tc>
          <w:tcPr>
            <w:tcW w:w="9295" w:type="dxa"/>
          </w:tcPr>
          <w:p w14:paraId="36812EDF" w14:textId="13963981" w:rsidR="002C47B3" w:rsidRPr="00D507E8" w:rsidRDefault="002C47B3" w:rsidP="001712A3">
            <w:pPr>
              <w:pStyle w:val="21"/>
            </w:pPr>
            <w:r w:rsidRPr="00D507E8">
              <w:rPr>
                <w:rFonts w:hint="eastAsia"/>
              </w:rPr>
              <w:t>（1）</w:t>
            </w:r>
            <w:r w:rsidRPr="00D507E8">
              <w:t>政府推動長照2.0計畫廣泛照顧不同長照需求家庭，惟近年來照服員人數成長趨緩，且居家及社區夜間臨時住宿服務使用人數有限，又推動居家失能個案家庭醫師照護方案，提供醫療與長照整合性服務之檢核及獎勵機制仍有未臻周妥情事，允宜研謀改善，以利完備長照服務體系</w:t>
            </w:r>
            <w:hyperlink w:anchor="_Toc170768597" w:history="1">
              <w:r w:rsidRPr="00D507E8">
                <w:rPr>
                  <w:webHidden/>
                </w:rPr>
                <w:tab/>
              </w:r>
            </w:hyperlink>
          </w:p>
        </w:tc>
        <w:tc>
          <w:tcPr>
            <w:tcW w:w="909" w:type="dxa"/>
            <w:vAlign w:val="bottom"/>
          </w:tcPr>
          <w:p w14:paraId="7570B828"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774145DF"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2362368A"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35481DCC"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14EFF9E1" w14:textId="14B593C6" w:rsidR="002C47B3" w:rsidRPr="00D507E8" w:rsidRDefault="002C47B3" w:rsidP="001712A3">
            <w:pPr>
              <w:adjustRightInd w:val="0"/>
              <w:snapToGrid w:val="0"/>
              <w:spacing w:afterLines="5" w:after="18" w:line="640"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09</w:t>
            </w:r>
          </w:p>
        </w:tc>
      </w:tr>
      <w:tr w:rsidR="00D507E8" w:rsidRPr="00D507E8" w14:paraId="2842E0E1" w14:textId="77777777" w:rsidTr="009B1349">
        <w:tc>
          <w:tcPr>
            <w:tcW w:w="9295" w:type="dxa"/>
          </w:tcPr>
          <w:p w14:paraId="43861376" w14:textId="2F799222" w:rsidR="002C47B3" w:rsidRPr="00D507E8" w:rsidRDefault="002C47B3" w:rsidP="001712A3">
            <w:pPr>
              <w:pStyle w:val="21"/>
              <w:rPr>
                <w:rFonts w:asciiTheme="minorHAnsi" w:eastAsiaTheme="minorEastAsia" w:hAnsiTheme="minorHAnsi" w:cstheme="minorBidi"/>
                <w:kern w:val="2"/>
                <w14:ligatures w14:val="standardContextual"/>
              </w:rPr>
            </w:pPr>
            <w:r w:rsidRPr="00D507E8">
              <w:rPr>
                <w:rFonts w:hint="eastAsia"/>
              </w:rPr>
              <w:t>（2</w:t>
            </w:r>
            <w:r w:rsidRPr="00D507E8">
              <w:rPr>
                <w:rFonts w:hint="eastAsia"/>
                <w:spacing w:val="-2"/>
              </w:rPr>
              <w:t>）</w:t>
            </w:r>
            <w:r w:rsidRPr="00D507E8">
              <w:t>政府持續推動家庭暴力防治業務，惟近年通報案件之身心障礙被害人持續增加，且受暴情形統計資訊不足，又家庭暴力防治報告時程較統計資料期間落後，未能及時反映家暴問題現況與發展趨勢，緊急短期及中長期庇護處所資源可近性尚待提升，允宜研謀改善，以完善保護服務網絡</w:t>
            </w:r>
            <w:hyperlink w:anchor="_Toc170768597" w:history="1">
              <w:r w:rsidRPr="00D507E8">
                <w:rPr>
                  <w:webHidden/>
                </w:rPr>
                <w:tab/>
              </w:r>
            </w:hyperlink>
          </w:p>
        </w:tc>
        <w:tc>
          <w:tcPr>
            <w:tcW w:w="909" w:type="dxa"/>
            <w:vAlign w:val="bottom"/>
          </w:tcPr>
          <w:p w14:paraId="29E14F5C"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11CB7E8B"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25C34BD0"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4BA9DF4E" w14:textId="77777777" w:rsidR="002C47B3" w:rsidRPr="00D507E8" w:rsidRDefault="002C47B3" w:rsidP="001712A3">
            <w:pPr>
              <w:adjustRightInd w:val="0"/>
              <w:snapToGrid w:val="0"/>
              <w:spacing w:afterLines="5" w:after="18" w:line="640" w:lineRule="exact"/>
              <w:jc w:val="both"/>
              <w:rPr>
                <w:rFonts w:ascii="標楷體" w:eastAsia="標楷體" w:hAnsi="標楷體"/>
                <w:noProof/>
                <w:sz w:val="28"/>
                <w:szCs w:val="28"/>
              </w:rPr>
            </w:pPr>
          </w:p>
          <w:p w14:paraId="09A55F3A" w14:textId="3FD7DF48" w:rsidR="002C47B3" w:rsidRPr="00D507E8" w:rsidRDefault="002C47B3" w:rsidP="001712A3">
            <w:pPr>
              <w:adjustRightInd w:val="0"/>
              <w:snapToGrid w:val="0"/>
              <w:spacing w:afterLines="5" w:after="18" w:line="640"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1</w:t>
            </w:r>
            <w:r w:rsidRPr="00D507E8">
              <w:rPr>
                <w:rFonts w:ascii="標楷體" w:eastAsia="標楷體" w:hAnsi="標楷體" w:hint="eastAsia"/>
                <w:noProof/>
                <w:sz w:val="28"/>
                <w:szCs w:val="28"/>
              </w:rPr>
              <w:t>3</w:t>
            </w:r>
          </w:p>
        </w:tc>
      </w:tr>
      <w:tr w:rsidR="00D507E8" w:rsidRPr="00D507E8" w14:paraId="273D3F4A" w14:textId="77777777" w:rsidTr="009B1349">
        <w:tc>
          <w:tcPr>
            <w:tcW w:w="9295" w:type="dxa"/>
          </w:tcPr>
          <w:p w14:paraId="28B9E30B" w14:textId="288A46C1" w:rsidR="002C47B3" w:rsidRPr="00D507E8" w:rsidRDefault="002C47B3" w:rsidP="001712A3">
            <w:pPr>
              <w:pStyle w:val="21"/>
              <w:rPr>
                <w:rFonts w:asciiTheme="minorHAnsi" w:eastAsiaTheme="minorEastAsia" w:hAnsiTheme="minorHAnsi" w:cstheme="minorBidi"/>
                <w:kern w:val="2"/>
                <w14:ligatures w14:val="standardContextual"/>
              </w:rPr>
            </w:pPr>
            <w:r w:rsidRPr="00D507E8">
              <w:rPr>
                <w:rFonts w:hint="eastAsia"/>
              </w:rPr>
              <w:t>（3</w:t>
            </w:r>
            <w:r w:rsidRPr="00D507E8">
              <w:rPr>
                <w:rFonts w:hint="eastAsia"/>
                <w:spacing w:val="-2"/>
              </w:rPr>
              <w:t>）</w:t>
            </w:r>
            <w:r w:rsidRPr="00D507E8">
              <w:rPr>
                <w:rFonts w:hint="eastAsia"/>
              </w:rPr>
              <w:t>政府持續推動身心障礙照顧服務資源布建計畫，有助減輕家庭照顧負荷，惟社區式服務據點布建進度未如預期，且間有部分社區居住據點服務量能未獲充分運用，推展個人助理服務機制未盡周妥等情事，允宜研謀改善，以滿足身障者多元照顧需求</w:t>
            </w:r>
            <w:hyperlink w:anchor="_Toc170768597" w:history="1">
              <w:r w:rsidRPr="00D507E8">
                <w:rPr>
                  <w:webHidden/>
                </w:rPr>
                <w:tab/>
              </w:r>
            </w:hyperlink>
          </w:p>
        </w:tc>
        <w:tc>
          <w:tcPr>
            <w:tcW w:w="909" w:type="dxa"/>
            <w:vAlign w:val="bottom"/>
          </w:tcPr>
          <w:p w14:paraId="7E47E586" w14:textId="56FC8C38" w:rsidR="002C47B3" w:rsidRPr="00D507E8" w:rsidRDefault="002C47B3" w:rsidP="001712A3">
            <w:pPr>
              <w:adjustRightInd w:val="0"/>
              <w:snapToGrid w:val="0"/>
              <w:spacing w:afterLines="5" w:after="18" w:line="640"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1</w:t>
            </w:r>
            <w:r w:rsidRPr="00D507E8">
              <w:rPr>
                <w:rFonts w:ascii="標楷體" w:eastAsia="標楷體" w:hAnsi="標楷體" w:hint="eastAsia"/>
                <w:noProof/>
                <w:sz w:val="28"/>
                <w:szCs w:val="28"/>
              </w:rPr>
              <w:t>5</w:t>
            </w:r>
          </w:p>
        </w:tc>
      </w:tr>
      <w:tr w:rsidR="00D507E8" w:rsidRPr="00D507E8" w14:paraId="76490135" w14:textId="77777777" w:rsidTr="009B1349">
        <w:tc>
          <w:tcPr>
            <w:tcW w:w="9295" w:type="dxa"/>
          </w:tcPr>
          <w:p w14:paraId="73B1CC3A" w14:textId="5BE1E61C" w:rsidR="002C47B3" w:rsidRPr="00D507E8" w:rsidRDefault="002C47B3" w:rsidP="001712A3">
            <w:pPr>
              <w:pStyle w:val="21"/>
              <w:spacing w:line="680" w:lineRule="exact"/>
              <w:rPr>
                <w:rFonts w:asciiTheme="minorHAnsi" w:eastAsiaTheme="minorEastAsia" w:hAnsiTheme="minorHAnsi" w:cstheme="minorBidi"/>
                <w:kern w:val="2"/>
                <w14:ligatures w14:val="standardContextual"/>
              </w:rPr>
            </w:pPr>
            <w:r w:rsidRPr="00D507E8">
              <w:rPr>
                <w:rFonts w:hint="eastAsia"/>
              </w:rPr>
              <w:lastRenderedPageBreak/>
              <w:t>（4）</w:t>
            </w:r>
            <w:r w:rsidRPr="00D507E8">
              <w:t>衛生福利部鼓勵推展安置特殊需求兒少團體家庭服務，惟因非屬</w:t>
            </w:r>
            <w:r w:rsidRPr="00D507E8">
              <w:rPr>
                <w:spacing w:val="-1"/>
              </w:rPr>
              <w:t>法定服務影響設置意願，部分市縣相關資源闕如，又部分市縣轄</w:t>
            </w:r>
            <w:r w:rsidRPr="00D507E8">
              <w:rPr>
                <w:spacing w:val="-2"/>
              </w:rPr>
              <w:t>內兒少安置機構尚乏自立轉銜宿舍服務資源，恐不易滿足安置少年自立培力需求，允宜研謀改善，以落實兒少替代性照顧政策</w:t>
            </w:r>
            <w:hyperlink w:anchor="_Toc170768597" w:history="1">
              <w:r w:rsidRPr="00D507E8">
                <w:rPr>
                  <w:webHidden/>
                </w:rPr>
                <w:tab/>
              </w:r>
            </w:hyperlink>
          </w:p>
        </w:tc>
        <w:tc>
          <w:tcPr>
            <w:tcW w:w="909" w:type="dxa"/>
            <w:vAlign w:val="bottom"/>
          </w:tcPr>
          <w:p w14:paraId="06F4BED1" w14:textId="50262665" w:rsidR="002C47B3" w:rsidRPr="00D507E8" w:rsidRDefault="002C47B3" w:rsidP="001712A3">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1</w:t>
            </w:r>
            <w:r w:rsidRPr="00D507E8">
              <w:rPr>
                <w:rFonts w:ascii="標楷體" w:eastAsia="標楷體" w:hAnsi="標楷體" w:hint="eastAsia"/>
                <w:noProof/>
                <w:sz w:val="28"/>
                <w:szCs w:val="28"/>
              </w:rPr>
              <w:t>8</w:t>
            </w:r>
          </w:p>
        </w:tc>
      </w:tr>
      <w:tr w:rsidR="00D507E8" w:rsidRPr="00D507E8" w14:paraId="2FE310C7" w14:textId="77777777" w:rsidTr="009B1349">
        <w:tc>
          <w:tcPr>
            <w:tcW w:w="9295" w:type="dxa"/>
          </w:tcPr>
          <w:p w14:paraId="69C051AD" w14:textId="4412F317" w:rsidR="002C47B3" w:rsidRPr="00D507E8" w:rsidRDefault="002C47B3" w:rsidP="000D77D7">
            <w:pPr>
              <w:pStyle w:val="21"/>
              <w:spacing w:line="680" w:lineRule="exact"/>
              <w:ind w:left="1415" w:hangingChars="255" w:hanging="714"/>
              <w:rPr>
                <w:rFonts w:asciiTheme="minorHAnsi" w:eastAsiaTheme="minorEastAsia" w:hAnsiTheme="minorHAnsi" w:cstheme="minorBidi"/>
                <w:kern w:val="2"/>
                <w14:ligatures w14:val="standardContextual"/>
              </w:rPr>
            </w:pPr>
            <w:r w:rsidRPr="00D507E8">
              <w:rPr>
                <w:rFonts w:hint="eastAsia"/>
              </w:rPr>
              <w:t>（5）</w:t>
            </w:r>
            <w:r w:rsidRPr="00D507E8">
              <w:t>政府持續推動戒菸服務及網路違法菸品資訊監測等菸害防制措施，惟9成以上社區藥局尚未納入戒菸服務體系，部分戒菸機構未落實個案追蹤管理，且網路違規案件查處及管控作業仍待精進，允宜研謀改善，以提升菸害防制成效</w:t>
            </w:r>
            <w:hyperlink w:anchor="_Toc170768597" w:history="1">
              <w:r w:rsidRPr="00D507E8">
                <w:rPr>
                  <w:webHidden/>
                </w:rPr>
                <w:tab/>
              </w:r>
            </w:hyperlink>
          </w:p>
        </w:tc>
        <w:tc>
          <w:tcPr>
            <w:tcW w:w="909" w:type="dxa"/>
            <w:vAlign w:val="bottom"/>
          </w:tcPr>
          <w:p w14:paraId="05370D9B"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3A74F2FF"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5AB055B1"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120A4AC5" w14:textId="106D35C9"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2</w:t>
            </w:r>
            <w:r w:rsidRPr="00D507E8">
              <w:rPr>
                <w:rFonts w:ascii="標楷體" w:eastAsia="標楷體" w:hAnsi="標楷體" w:hint="eastAsia"/>
                <w:noProof/>
                <w:sz w:val="28"/>
                <w:szCs w:val="28"/>
              </w:rPr>
              <w:t>0</w:t>
            </w:r>
          </w:p>
        </w:tc>
      </w:tr>
      <w:tr w:rsidR="00D507E8" w:rsidRPr="00D507E8" w14:paraId="7EE8EF9E" w14:textId="77777777" w:rsidTr="009B1349">
        <w:tc>
          <w:tcPr>
            <w:tcW w:w="9295" w:type="dxa"/>
          </w:tcPr>
          <w:p w14:paraId="3E48D80E" w14:textId="04461EDB" w:rsidR="002C47B3" w:rsidRPr="00D507E8" w:rsidRDefault="002C47B3" w:rsidP="001712A3">
            <w:pPr>
              <w:pStyle w:val="21"/>
              <w:spacing w:line="680" w:lineRule="exact"/>
              <w:rPr>
                <w:rFonts w:asciiTheme="minorHAnsi" w:eastAsiaTheme="minorEastAsia" w:hAnsiTheme="minorHAnsi" w:cstheme="minorBidi"/>
                <w:spacing w:val="-4"/>
                <w:kern w:val="2"/>
                <w14:ligatures w14:val="standardContextual"/>
              </w:rPr>
            </w:pPr>
            <w:r w:rsidRPr="00D507E8">
              <w:rPr>
                <w:rFonts w:hint="eastAsia"/>
              </w:rPr>
              <w:t>（6</w:t>
            </w:r>
            <w:r w:rsidRPr="00497690">
              <w:rPr>
                <w:rFonts w:hint="eastAsia"/>
                <w:spacing w:val="-10"/>
              </w:rPr>
              <w:t>）</w:t>
            </w:r>
            <w:r w:rsidRPr="00497690">
              <w:rPr>
                <w:rFonts w:hint="eastAsia"/>
                <w:spacing w:val="4"/>
              </w:rPr>
              <w:t>雲林教養院為改善院區使用環境，辦理院區建築物空間改善計</w:t>
            </w:r>
            <w:r w:rsidRPr="00334D5A">
              <w:rPr>
                <w:rFonts w:hint="eastAsia"/>
                <w:spacing w:val="3"/>
              </w:rPr>
              <w:t>畫，惟未能整合需求合併辦理勞務、工程發包，致未能簡化採購及整合施工作業，允宜研謀改善，以提升採購效率及減輕機關人力負荷</w:t>
            </w:r>
            <w:hyperlink w:anchor="_Toc170768597" w:history="1">
              <w:r w:rsidRPr="00497690">
                <w:rPr>
                  <w:webHidden/>
                  <w:spacing w:val="2"/>
                </w:rPr>
                <w:tab/>
              </w:r>
            </w:hyperlink>
          </w:p>
        </w:tc>
        <w:tc>
          <w:tcPr>
            <w:tcW w:w="909" w:type="dxa"/>
            <w:vAlign w:val="bottom"/>
          </w:tcPr>
          <w:p w14:paraId="0B956FA6" w14:textId="65AE4153"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2</w:t>
            </w:r>
            <w:r w:rsidRPr="00D507E8">
              <w:rPr>
                <w:rFonts w:ascii="標楷體" w:eastAsia="標楷體" w:hAnsi="標楷體" w:hint="eastAsia"/>
                <w:noProof/>
                <w:sz w:val="28"/>
                <w:szCs w:val="28"/>
              </w:rPr>
              <w:t>4</w:t>
            </w:r>
          </w:p>
        </w:tc>
      </w:tr>
      <w:tr w:rsidR="00D507E8" w:rsidRPr="00D507E8" w14:paraId="3CF76F09" w14:textId="77777777" w:rsidTr="009B1349">
        <w:tc>
          <w:tcPr>
            <w:tcW w:w="9295" w:type="dxa"/>
          </w:tcPr>
          <w:p w14:paraId="35077863" w14:textId="76B77D88" w:rsidR="002C47B3" w:rsidRPr="00D507E8" w:rsidRDefault="002C47B3" w:rsidP="001712A3">
            <w:pPr>
              <w:adjustRightInd w:val="0"/>
              <w:snapToGrid w:val="0"/>
              <w:spacing w:afterLines="5" w:after="18"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十二、環境部主管</w:t>
            </w:r>
          </w:p>
        </w:tc>
        <w:tc>
          <w:tcPr>
            <w:tcW w:w="909" w:type="dxa"/>
            <w:vAlign w:val="bottom"/>
          </w:tcPr>
          <w:p w14:paraId="7AA23C7D" w14:textId="77777777" w:rsidR="002C47B3" w:rsidRPr="00D507E8" w:rsidRDefault="002C47B3" w:rsidP="001712A3">
            <w:pPr>
              <w:adjustRightInd w:val="0"/>
              <w:snapToGrid w:val="0"/>
              <w:spacing w:afterLines="5" w:after="18" w:line="720" w:lineRule="exact"/>
              <w:ind w:leftChars="100" w:left="240"/>
              <w:jc w:val="both"/>
              <w:rPr>
                <w:rFonts w:ascii="標楷體" w:eastAsia="標楷體" w:hAnsi="標楷體"/>
                <w:b/>
                <w:noProof/>
                <w:sz w:val="32"/>
                <w:szCs w:val="32"/>
              </w:rPr>
            </w:pPr>
          </w:p>
        </w:tc>
      </w:tr>
      <w:tr w:rsidR="00D507E8" w:rsidRPr="00D507E8" w14:paraId="3FDC3133" w14:textId="77777777" w:rsidTr="009B1349">
        <w:tc>
          <w:tcPr>
            <w:tcW w:w="9295" w:type="dxa"/>
          </w:tcPr>
          <w:p w14:paraId="7B6B8E33" w14:textId="77777777" w:rsidR="002C47B3" w:rsidRPr="00D507E8" w:rsidRDefault="002C47B3" w:rsidP="001712A3">
            <w:pPr>
              <w:adjustRightInd w:val="0"/>
              <w:snapToGrid w:val="0"/>
              <w:spacing w:afterLines="5" w:after="18"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環境保護基金</w:t>
            </w:r>
          </w:p>
        </w:tc>
        <w:tc>
          <w:tcPr>
            <w:tcW w:w="909" w:type="dxa"/>
            <w:vAlign w:val="bottom"/>
          </w:tcPr>
          <w:p w14:paraId="683B23E0" w14:textId="77777777" w:rsidR="002C47B3" w:rsidRPr="00D507E8" w:rsidRDefault="002C47B3" w:rsidP="001712A3">
            <w:pPr>
              <w:adjustRightInd w:val="0"/>
              <w:snapToGrid w:val="0"/>
              <w:spacing w:afterLines="5" w:after="18" w:line="720" w:lineRule="exact"/>
              <w:ind w:leftChars="200" w:left="939" w:hanging="459"/>
              <w:jc w:val="both"/>
              <w:rPr>
                <w:rFonts w:ascii="標楷體" w:eastAsia="標楷體" w:hAnsi="標楷體"/>
                <w:noProof/>
                <w:sz w:val="32"/>
                <w:szCs w:val="32"/>
              </w:rPr>
            </w:pPr>
          </w:p>
        </w:tc>
      </w:tr>
      <w:tr w:rsidR="00D507E8" w:rsidRPr="00D507E8" w14:paraId="6B28874D" w14:textId="77777777" w:rsidTr="009B1349">
        <w:tc>
          <w:tcPr>
            <w:tcW w:w="9295" w:type="dxa"/>
          </w:tcPr>
          <w:p w14:paraId="7D584FC9" w14:textId="6E5CD82D" w:rsidR="002C47B3" w:rsidRPr="00D507E8" w:rsidRDefault="002C47B3" w:rsidP="001712A3">
            <w:pPr>
              <w:pStyle w:val="21"/>
              <w:spacing w:line="680" w:lineRule="exact"/>
              <w:rPr>
                <w:rFonts w:asciiTheme="minorHAnsi" w:eastAsiaTheme="minorEastAsia" w:hAnsiTheme="minorHAnsi" w:cstheme="minorBidi"/>
                <w:kern w:val="2"/>
                <w14:ligatures w14:val="standardContextual"/>
              </w:rPr>
            </w:pPr>
            <w:r w:rsidRPr="00D507E8">
              <w:rPr>
                <w:rFonts w:hint="eastAsia"/>
              </w:rPr>
              <w:t>（1</w:t>
            </w:r>
            <w:r w:rsidRPr="00D507E8">
              <w:rPr>
                <w:rFonts w:hint="eastAsia"/>
                <w:spacing w:val="-2"/>
              </w:rPr>
              <w:t>）</w:t>
            </w:r>
            <w:r w:rsidRPr="00D507E8">
              <w:t>資源循環署積極推動廢二次鋰電池回收管理及再利用，惟面對未</w:t>
            </w:r>
            <w:r w:rsidRPr="00334D5A">
              <w:rPr>
                <w:spacing w:val="2"/>
              </w:rPr>
              <w:t>來報廢電池產出量快速成長之挑戰，回收處理量能及再生資源國內循環利用效能尚待提升，允宜妥為擴充量能並完善國內循環價值鏈，強化關鍵能源金屬留存與自主供應能力</w:t>
            </w:r>
            <w:hyperlink w:anchor="_Toc170768597" w:history="1">
              <w:r w:rsidRPr="00D507E8">
                <w:rPr>
                  <w:webHidden/>
                </w:rPr>
                <w:tab/>
              </w:r>
            </w:hyperlink>
          </w:p>
        </w:tc>
        <w:tc>
          <w:tcPr>
            <w:tcW w:w="909" w:type="dxa"/>
            <w:vAlign w:val="bottom"/>
          </w:tcPr>
          <w:p w14:paraId="6C8ADFA6"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27A4E0D2"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072030B2" w14:textId="77777777" w:rsidR="002C47B3" w:rsidRPr="00D507E8" w:rsidRDefault="002C47B3" w:rsidP="001712A3">
            <w:pPr>
              <w:adjustRightInd w:val="0"/>
              <w:snapToGrid w:val="0"/>
              <w:spacing w:afterLines="5" w:after="18" w:line="680" w:lineRule="exact"/>
              <w:jc w:val="both"/>
              <w:rPr>
                <w:rFonts w:ascii="標楷體" w:eastAsia="標楷體" w:hAnsi="標楷體"/>
                <w:noProof/>
                <w:sz w:val="28"/>
                <w:szCs w:val="28"/>
              </w:rPr>
            </w:pPr>
          </w:p>
          <w:p w14:paraId="3FF9BF31" w14:textId="24F6C6DF" w:rsidR="002C47B3" w:rsidRPr="00D507E8" w:rsidRDefault="002C47B3" w:rsidP="001712A3">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乙-32</w:t>
            </w:r>
            <w:r w:rsidR="00A3745F" w:rsidRPr="00D507E8">
              <w:rPr>
                <w:rFonts w:ascii="標楷體" w:eastAsia="標楷體" w:hAnsi="標楷體" w:hint="eastAsia"/>
                <w:noProof/>
                <w:sz w:val="28"/>
                <w:szCs w:val="28"/>
              </w:rPr>
              <w:t>7</w:t>
            </w:r>
          </w:p>
        </w:tc>
      </w:tr>
      <w:tr w:rsidR="00D507E8" w:rsidRPr="00D507E8" w14:paraId="0A347EB7" w14:textId="77777777" w:rsidTr="009B1349">
        <w:tc>
          <w:tcPr>
            <w:tcW w:w="9295" w:type="dxa"/>
            <w:vAlign w:val="center"/>
          </w:tcPr>
          <w:p w14:paraId="0CDB8046" w14:textId="7EFB4AB2" w:rsidR="002C47B3" w:rsidRPr="00D507E8" w:rsidRDefault="002C47B3" w:rsidP="001712A3">
            <w:pPr>
              <w:pStyle w:val="21"/>
              <w:spacing w:line="680" w:lineRule="exact"/>
            </w:pPr>
            <w:r w:rsidRPr="00D507E8">
              <w:rPr>
                <w:rFonts w:hint="eastAsia"/>
              </w:rPr>
              <w:t>（2</w:t>
            </w:r>
            <w:r w:rsidRPr="00D507E8">
              <w:rPr>
                <w:rFonts w:hint="eastAsia"/>
                <w:spacing w:val="-2"/>
              </w:rPr>
              <w:t>）</w:t>
            </w:r>
            <w:r w:rsidRPr="00D507E8">
              <w:rPr>
                <w:rFonts w:hint="eastAsia"/>
              </w:rPr>
              <w:t>環境部為應碳定價時代，已設置溫室氣體管理基金，專款專用溫室氣體排放徵收費用，惟相關運用規範尚未研訂，不利導引公私</w:t>
            </w:r>
            <w:r w:rsidRPr="00D507E8">
              <w:rPr>
                <w:rFonts w:hint="eastAsia"/>
              </w:rPr>
              <w:lastRenderedPageBreak/>
              <w:t>部門持續推展減碳轉型工作，允宜儘速研訂實施，以優化補助資源配置及提升減碳效能</w:t>
            </w:r>
            <w:hyperlink w:anchor="_Toc170768597" w:history="1">
              <w:r w:rsidRPr="00D507E8">
                <w:rPr>
                  <w:webHidden/>
                </w:rPr>
                <w:tab/>
              </w:r>
            </w:hyperlink>
          </w:p>
        </w:tc>
        <w:tc>
          <w:tcPr>
            <w:tcW w:w="909" w:type="dxa"/>
            <w:vAlign w:val="bottom"/>
          </w:tcPr>
          <w:p w14:paraId="190D7D48" w14:textId="77777777" w:rsidR="00464014" w:rsidRPr="00D507E8" w:rsidRDefault="00464014" w:rsidP="001712A3">
            <w:pPr>
              <w:adjustRightInd w:val="0"/>
              <w:snapToGrid w:val="0"/>
              <w:spacing w:afterLines="5" w:after="18" w:line="680" w:lineRule="exact"/>
              <w:jc w:val="both"/>
              <w:rPr>
                <w:rFonts w:ascii="標楷體" w:eastAsia="標楷體" w:hAnsi="標楷體"/>
                <w:noProof/>
                <w:sz w:val="28"/>
                <w:szCs w:val="28"/>
              </w:rPr>
            </w:pPr>
          </w:p>
          <w:p w14:paraId="554C2D4E" w14:textId="77777777" w:rsidR="00464014" w:rsidRPr="00D507E8" w:rsidRDefault="00464014" w:rsidP="001712A3">
            <w:pPr>
              <w:adjustRightInd w:val="0"/>
              <w:snapToGrid w:val="0"/>
              <w:spacing w:afterLines="5" w:after="18" w:line="680" w:lineRule="exact"/>
              <w:jc w:val="both"/>
              <w:rPr>
                <w:rFonts w:ascii="標楷體" w:eastAsia="標楷體" w:hAnsi="標楷體"/>
                <w:noProof/>
                <w:sz w:val="28"/>
                <w:szCs w:val="28"/>
              </w:rPr>
            </w:pPr>
          </w:p>
          <w:p w14:paraId="60BE644D" w14:textId="77777777" w:rsidR="00464014" w:rsidRPr="00D507E8" w:rsidRDefault="00464014" w:rsidP="001712A3">
            <w:pPr>
              <w:adjustRightInd w:val="0"/>
              <w:snapToGrid w:val="0"/>
              <w:spacing w:afterLines="5" w:after="18" w:line="680" w:lineRule="exact"/>
              <w:jc w:val="both"/>
              <w:rPr>
                <w:rFonts w:ascii="標楷體" w:eastAsia="標楷體" w:hAnsi="標楷體"/>
                <w:noProof/>
                <w:sz w:val="28"/>
                <w:szCs w:val="28"/>
              </w:rPr>
            </w:pPr>
          </w:p>
          <w:p w14:paraId="5BD4B51A" w14:textId="32568CA9" w:rsidR="002C47B3" w:rsidRPr="00D507E8" w:rsidRDefault="002C47B3" w:rsidP="001712A3">
            <w:pPr>
              <w:adjustRightInd w:val="0"/>
              <w:snapToGrid w:val="0"/>
              <w:spacing w:afterLines="5" w:after="18" w:line="680"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30</w:t>
            </w:r>
          </w:p>
        </w:tc>
      </w:tr>
      <w:tr w:rsidR="00D507E8" w:rsidRPr="00D507E8" w14:paraId="705530C4" w14:textId="77777777" w:rsidTr="009B1349">
        <w:tc>
          <w:tcPr>
            <w:tcW w:w="9295" w:type="dxa"/>
          </w:tcPr>
          <w:p w14:paraId="1AEDE4E9"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十三、文化部主管</w:t>
            </w:r>
          </w:p>
        </w:tc>
        <w:tc>
          <w:tcPr>
            <w:tcW w:w="909" w:type="dxa"/>
            <w:vAlign w:val="bottom"/>
          </w:tcPr>
          <w:p w14:paraId="33737B7D"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0C6DDBE0" w14:textId="77777777" w:rsidTr="009B1349">
        <w:tc>
          <w:tcPr>
            <w:tcW w:w="9295" w:type="dxa"/>
            <w:vAlign w:val="center"/>
          </w:tcPr>
          <w:p w14:paraId="0F3CBE8D"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文化發展基金</w:t>
            </w:r>
          </w:p>
        </w:tc>
        <w:tc>
          <w:tcPr>
            <w:tcW w:w="909" w:type="dxa"/>
            <w:vAlign w:val="bottom"/>
          </w:tcPr>
          <w:p w14:paraId="2866D7B4"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p>
        </w:tc>
      </w:tr>
      <w:tr w:rsidR="00D507E8" w:rsidRPr="00D507E8" w14:paraId="6D093913" w14:textId="77777777" w:rsidTr="009B1349">
        <w:tc>
          <w:tcPr>
            <w:tcW w:w="9295" w:type="dxa"/>
          </w:tcPr>
          <w:p w14:paraId="6D98DECA" w14:textId="08315C92" w:rsidR="002C47B3" w:rsidRPr="00D507E8" w:rsidRDefault="002C47B3" w:rsidP="002C47B3">
            <w:pPr>
              <w:pStyle w:val="11"/>
              <w:adjustRightInd w:val="0"/>
              <w:snapToGrid w:val="0"/>
              <w:spacing w:afterLines="5" w:after="18" w:line="628" w:lineRule="exact"/>
              <w:ind w:leftChars="573" w:left="1375"/>
              <w:rPr>
                <w:rFonts w:asciiTheme="minorHAnsi" w:eastAsiaTheme="minorEastAsia" w:hAnsiTheme="minorHAnsi" w:cstheme="minorBidi"/>
                <w:kern w:val="2"/>
                <w:sz w:val="32"/>
                <w:szCs w:val="32"/>
                <w14:ligatures w14:val="standardContextual"/>
              </w:rPr>
            </w:pPr>
            <w:r w:rsidRPr="00D507E8">
              <w:t>辦理公共藝術暨傳統工藝及美術購藏等業務，期能於社會住宅實踐藝術生活化，支持視覺藝術創作及產業發展，並積極保存具特色之傳統工藝及美術重要指標性作品，惟預算執行率欠佳，允宜研謀改善</w:t>
            </w:r>
            <w:hyperlink w:anchor="_Toc170768594" w:history="1">
              <w:r w:rsidRPr="00D507E8">
                <w:rPr>
                  <w:webHidden/>
                </w:rPr>
                <w:tab/>
              </w:r>
            </w:hyperlink>
          </w:p>
        </w:tc>
        <w:tc>
          <w:tcPr>
            <w:tcW w:w="909" w:type="dxa"/>
            <w:vAlign w:val="bottom"/>
          </w:tcPr>
          <w:p w14:paraId="1CA7D0FD" w14:textId="49991813"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33</w:t>
            </w:r>
          </w:p>
        </w:tc>
      </w:tr>
      <w:tr w:rsidR="00D507E8" w:rsidRPr="00D507E8" w14:paraId="31F015E8" w14:textId="77777777" w:rsidTr="009B1349">
        <w:tc>
          <w:tcPr>
            <w:tcW w:w="9295" w:type="dxa"/>
          </w:tcPr>
          <w:p w14:paraId="15DF6C77"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十四、金融監督管理委員會主管</w:t>
            </w:r>
          </w:p>
        </w:tc>
        <w:tc>
          <w:tcPr>
            <w:tcW w:w="909" w:type="dxa"/>
            <w:vAlign w:val="bottom"/>
          </w:tcPr>
          <w:p w14:paraId="3750CDB3"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4CEEADBF" w14:textId="77777777" w:rsidTr="009B1349">
        <w:tc>
          <w:tcPr>
            <w:tcW w:w="9295" w:type="dxa"/>
            <w:vAlign w:val="center"/>
          </w:tcPr>
          <w:p w14:paraId="628542DD"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r w:rsidRPr="00D507E8">
              <w:rPr>
                <w:rFonts w:ascii="標楷體" w:eastAsia="標楷體" w:hAnsi="標楷體"/>
                <w:noProof/>
                <w:sz w:val="32"/>
                <w:szCs w:val="32"/>
              </w:rPr>
              <w:t>金融監督管理基金</w:t>
            </w:r>
          </w:p>
        </w:tc>
        <w:tc>
          <w:tcPr>
            <w:tcW w:w="909" w:type="dxa"/>
            <w:vAlign w:val="bottom"/>
          </w:tcPr>
          <w:p w14:paraId="2D631378"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p>
        </w:tc>
      </w:tr>
      <w:tr w:rsidR="00D507E8" w:rsidRPr="00D507E8" w14:paraId="571D3A1A" w14:textId="77777777" w:rsidTr="009B1349">
        <w:tc>
          <w:tcPr>
            <w:tcW w:w="9295" w:type="dxa"/>
          </w:tcPr>
          <w:p w14:paraId="7B8C5957" w14:textId="1B8223DC" w:rsidR="002C47B3" w:rsidRPr="00D507E8" w:rsidRDefault="002C47B3" w:rsidP="002C47B3">
            <w:pPr>
              <w:pStyle w:val="11"/>
              <w:adjustRightInd w:val="0"/>
              <w:snapToGrid w:val="0"/>
              <w:spacing w:afterLines="5" w:after="18" w:line="628" w:lineRule="exact"/>
              <w:ind w:leftChars="573" w:left="1375"/>
              <w:rPr>
                <w:rFonts w:asciiTheme="minorHAnsi" w:eastAsiaTheme="minorEastAsia" w:hAnsiTheme="minorHAnsi" w:cstheme="minorBidi"/>
                <w:bCs/>
                <w:kern w:val="2"/>
                <w:sz w:val="24"/>
                <w:szCs w:val="22"/>
              </w:rPr>
            </w:pPr>
            <w:r w:rsidRPr="00D507E8">
              <w:rPr>
                <w:rFonts w:cs="標楷體"/>
                <w:bCs/>
                <w:spacing w:val="-2"/>
              </w:rPr>
              <w:t>政府為保護金融消費者權益，並督促金融業公平待客，已制定金融消費者保護法，及推動公平待客原則，惟金融消費者爭議案件提出評議之比率逐年攀升，且部分爭議類型重複發生或排名居高不下，又現行公平待客原則評核計分指標設計，未能有效達到激勵業者之目標，允宜優化相關機制，以保護消費者權益，及提升金融業服務品質</w:t>
            </w:r>
            <w:hyperlink w:anchor="_Toc171349378" w:history="1">
              <w:r w:rsidRPr="00D507E8">
                <w:rPr>
                  <w:bCs/>
                  <w:webHidden/>
                </w:rPr>
                <w:tab/>
              </w:r>
            </w:hyperlink>
          </w:p>
        </w:tc>
        <w:tc>
          <w:tcPr>
            <w:tcW w:w="909" w:type="dxa"/>
            <w:vAlign w:val="bottom"/>
          </w:tcPr>
          <w:p w14:paraId="22FC48B0"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44F6C0EF" w14:textId="49547082"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476D0358"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524C6075" w14:textId="52B847A1"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乙-33</w:t>
            </w:r>
            <w:r w:rsidR="00A3745F" w:rsidRPr="00D507E8">
              <w:rPr>
                <w:rFonts w:ascii="標楷體" w:eastAsia="標楷體" w:hAnsi="標楷體" w:hint="eastAsia"/>
                <w:noProof/>
                <w:sz w:val="28"/>
                <w:szCs w:val="28"/>
              </w:rPr>
              <w:t>6</w:t>
            </w:r>
          </w:p>
        </w:tc>
      </w:tr>
      <w:tr w:rsidR="00D507E8" w:rsidRPr="00D507E8" w14:paraId="6330533A" w14:textId="77777777" w:rsidTr="009B1349">
        <w:tc>
          <w:tcPr>
            <w:tcW w:w="9295" w:type="dxa"/>
          </w:tcPr>
          <w:p w14:paraId="63348749" w14:textId="6B31347D"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十五、</w:t>
            </w:r>
            <w:r w:rsidRPr="00D507E8">
              <w:rPr>
                <w:rFonts w:ascii="標楷體" w:eastAsia="標楷體" w:hAnsi="標楷體"/>
                <w:b/>
                <w:noProof/>
                <w:sz w:val="32"/>
                <w:szCs w:val="32"/>
              </w:rPr>
              <w:t>海洋委員會主管</w:t>
            </w:r>
          </w:p>
        </w:tc>
        <w:tc>
          <w:tcPr>
            <w:tcW w:w="909" w:type="dxa"/>
            <w:vAlign w:val="bottom"/>
          </w:tcPr>
          <w:p w14:paraId="7136ED09" w14:textId="77777777" w:rsidR="002C47B3" w:rsidRPr="00D507E8" w:rsidRDefault="002C47B3" w:rsidP="001712A3">
            <w:pPr>
              <w:adjustRightInd w:val="0"/>
              <w:snapToGrid w:val="0"/>
              <w:spacing w:line="720" w:lineRule="exact"/>
              <w:ind w:leftChars="100" w:left="240"/>
              <w:jc w:val="both"/>
              <w:rPr>
                <w:rFonts w:ascii="標楷體" w:eastAsia="標楷體" w:hAnsi="標楷體"/>
                <w:b/>
                <w:noProof/>
                <w:sz w:val="32"/>
                <w:szCs w:val="32"/>
              </w:rPr>
            </w:pPr>
          </w:p>
        </w:tc>
      </w:tr>
      <w:tr w:rsidR="00D507E8" w:rsidRPr="00D507E8" w14:paraId="22872F31" w14:textId="77777777" w:rsidTr="009B1349">
        <w:tc>
          <w:tcPr>
            <w:tcW w:w="9295" w:type="dxa"/>
            <w:vAlign w:val="center"/>
          </w:tcPr>
          <w:p w14:paraId="4FF5B3B5" w14:textId="59DE3353"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r w:rsidRPr="00D507E8">
              <w:rPr>
                <w:rFonts w:ascii="標楷體" w:eastAsia="標楷體" w:hAnsi="標楷體"/>
                <w:noProof/>
                <w:sz w:val="32"/>
                <w:szCs w:val="32"/>
              </w:rPr>
              <w:t>海洋污染防治基金</w:t>
            </w:r>
          </w:p>
        </w:tc>
        <w:tc>
          <w:tcPr>
            <w:tcW w:w="909" w:type="dxa"/>
            <w:vAlign w:val="bottom"/>
          </w:tcPr>
          <w:p w14:paraId="1FFC0637" w14:textId="77777777" w:rsidR="002C47B3" w:rsidRPr="00D507E8" w:rsidRDefault="002C47B3" w:rsidP="001712A3">
            <w:pPr>
              <w:adjustRightInd w:val="0"/>
              <w:snapToGrid w:val="0"/>
              <w:spacing w:line="720" w:lineRule="exact"/>
              <w:ind w:leftChars="200" w:left="939" w:hanging="459"/>
              <w:jc w:val="both"/>
              <w:rPr>
                <w:rFonts w:ascii="標楷體" w:eastAsia="標楷體" w:hAnsi="標楷體"/>
                <w:noProof/>
                <w:sz w:val="32"/>
                <w:szCs w:val="32"/>
              </w:rPr>
            </w:pPr>
          </w:p>
        </w:tc>
      </w:tr>
      <w:tr w:rsidR="00D507E8" w:rsidRPr="00D507E8" w14:paraId="3BEF9EE4" w14:textId="77777777" w:rsidTr="009B1349">
        <w:tc>
          <w:tcPr>
            <w:tcW w:w="9295" w:type="dxa"/>
          </w:tcPr>
          <w:p w14:paraId="372A4205" w14:textId="3ECCA49C" w:rsidR="002C47B3" w:rsidRPr="00D507E8" w:rsidRDefault="002C47B3" w:rsidP="002C47B3">
            <w:pPr>
              <w:pStyle w:val="11"/>
              <w:adjustRightInd w:val="0"/>
              <w:snapToGrid w:val="0"/>
              <w:spacing w:afterLines="5" w:after="18" w:line="628" w:lineRule="exact"/>
              <w:ind w:leftChars="573" w:left="1375"/>
              <w:rPr>
                <w:rFonts w:asciiTheme="minorHAnsi" w:eastAsiaTheme="minorEastAsia" w:hAnsiTheme="minorHAnsi" w:cstheme="minorBidi"/>
                <w:bCs/>
                <w:kern w:val="2"/>
                <w:sz w:val="24"/>
                <w:szCs w:val="22"/>
              </w:rPr>
            </w:pPr>
            <w:r w:rsidRPr="00D507E8">
              <w:rPr>
                <w:rFonts w:cs="標楷體"/>
                <w:bCs/>
                <w:spacing w:val="-2"/>
              </w:rPr>
              <w:t>海洋污染防治費為海洋污染防治基金財源之一，惟部分法定徵收對象尚在研議徵收費率及項目，已歷2年仍未開徵，允宜研謀加速研商及實施進程，以貫徹污染者付費原則，健全基金永續發展</w:t>
            </w:r>
            <w:hyperlink w:anchor="_Toc171349378" w:history="1">
              <w:r w:rsidRPr="00D507E8">
                <w:rPr>
                  <w:bCs/>
                  <w:webHidden/>
                </w:rPr>
                <w:tab/>
              </w:r>
            </w:hyperlink>
          </w:p>
        </w:tc>
        <w:tc>
          <w:tcPr>
            <w:tcW w:w="909" w:type="dxa"/>
            <w:vAlign w:val="bottom"/>
          </w:tcPr>
          <w:p w14:paraId="6B337DC6"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3F5DBBDB" w14:textId="7777777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p>
          <w:p w14:paraId="09FCA26B" w14:textId="4B96B9E7" w:rsidR="002C47B3" w:rsidRPr="00D507E8" w:rsidRDefault="002C47B3" w:rsidP="002C47B3">
            <w:pPr>
              <w:adjustRightInd w:val="0"/>
              <w:snapToGrid w:val="0"/>
              <w:spacing w:afterLines="5" w:after="18" w:line="628" w:lineRule="exact"/>
              <w:jc w:val="both"/>
              <w:rPr>
                <w:rFonts w:ascii="標楷體" w:eastAsia="標楷體" w:hAnsi="標楷體"/>
                <w:noProof/>
                <w:sz w:val="28"/>
                <w:szCs w:val="28"/>
              </w:rPr>
            </w:pPr>
            <w:r w:rsidRPr="00D507E8">
              <w:rPr>
                <w:rFonts w:ascii="標楷體" w:eastAsia="標楷體" w:hAnsi="標楷體" w:hint="eastAsia"/>
                <w:noProof/>
                <w:sz w:val="28"/>
                <w:szCs w:val="28"/>
              </w:rPr>
              <w:t>乙-33</w:t>
            </w:r>
            <w:r w:rsidR="00A3745F" w:rsidRPr="00D507E8">
              <w:rPr>
                <w:rFonts w:ascii="標楷體" w:eastAsia="標楷體" w:hAnsi="標楷體" w:hint="eastAsia"/>
                <w:noProof/>
                <w:sz w:val="28"/>
                <w:szCs w:val="28"/>
              </w:rPr>
              <w:t>8</w:t>
            </w:r>
          </w:p>
        </w:tc>
      </w:tr>
      <w:tr w:rsidR="00D507E8" w:rsidRPr="00D507E8" w14:paraId="4951D104" w14:textId="77777777" w:rsidTr="009B1349">
        <w:tc>
          <w:tcPr>
            <w:tcW w:w="9295" w:type="dxa"/>
          </w:tcPr>
          <w:p w14:paraId="174AC9DF" w14:textId="178B90E5" w:rsidR="002C47B3" w:rsidRPr="00D507E8" w:rsidRDefault="002C47B3" w:rsidP="001712A3">
            <w:pPr>
              <w:adjustRightInd w:val="0"/>
              <w:snapToGrid w:val="0"/>
              <w:spacing w:line="70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lastRenderedPageBreak/>
              <w:t>十六、國家通訊傳播委員會主管</w:t>
            </w:r>
          </w:p>
        </w:tc>
        <w:tc>
          <w:tcPr>
            <w:tcW w:w="909" w:type="dxa"/>
            <w:vAlign w:val="bottom"/>
          </w:tcPr>
          <w:p w14:paraId="2B2F1BFF" w14:textId="77777777" w:rsidR="002C47B3" w:rsidRPr="00D507E8" w:rsidRDefault="002C47B3" w:rsidP="001712A3">
            <w:pPr>
              <w:adjustRightInd w:val="0"/>
              <w:snapToGrid w:val="0"/>
              <w:spacing w:line="700" w:lineRule="exact"/>
              <w:ind w:leftChars="100" w:left="240"/>
              <w:jc w:val="both"/>
              <w:rPr>
                <w:rFonts w:ascii="標楷體" w:eastAsia="標楷體" w:hAnsi="標楷體"/>
                <w:b/>
                <w:noProof/>
                <w:sz w:val="32"/>
                <w:szCs w:val="32"/>
              </w:rPr>
            </w:pPr>
          </w:p>
        </w:tc>
      </w:tr>
      <w:tr w:rsidR="00D507E8" w:rsidRPr="00D507E8" w14:paraId="286371DA" w14:textId="77777777" w:rsidTr="009B1349">
        <w:tc>
          <w:tcPr>
            <w:tcW w:w="9295" w:type="dxa"/>
          </w:tcPr>
          <w:p w14:paraId="62CC55F3" w14:textId="77777777" w:rsidR="002C47B3" w:rsidRPr="00D507E8" w:rsidRDefault="002C47B3" w:rsidP="001712A3">
            <w:pPr>
              <w:adjustRightInd w:val="0"/>
              <w:snapToGrid w:val="0"/>
              <w:spacing w:line="70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（一）通訊傳播監督管理基金</w:t>
            </w:r>
          </w:p>
        </w:tc>
        <w:tc>
          <w:tcPr>
            <w:tcW w:w="909" w:type="dxa"/>
            <w:vAlign w:val="bottom"/>
          </w:tcPr>
          <w:p w14:paraId="540A40C4" w14:textId="77777777" w:rsidR="002C47B3" w:rsidRPr="00D507E8" w:rsidRDefault="002C47B3" w:rsidP="001712A3">
            <w:pPr>
              <w:adjustRightInd w:val="0"/>
              <w:snapToGrid w:val="0"/>
              <w:spacing w:line="700" w:lineRule="exact"/>
              <w:ind w:leftChars="150" w:left="819" w:hanging="459"/>
              <w:jc w:val="both"/>
              <w:rPr>
                <w:rFonts w:ascii="標楷體" w:eastAsia="標楷體" w:hAnsi="標楷體"/>
                <w:noProof/>
                <w:sz w:val="32"/>
                <w:szCs w:val="32"/>
              </w:rPr>
            </w:pPr>
          </w:p>
        </w:tc>
      </w:tr>
      <w:tr w:rsidR="00D507E8" w:rsidRPr="00D507E8" w14:paraId="3DC34177" w14:textId="77777777" w:rsidTr="009B1349">
        <w:tc>
          <w:tcPr>
            <w:tcW w:w="9295" w:type="dxa"/>
          </w:tcPr>
          <w:p w14:paraId="694E3A8E" w14:textId="350B4A73"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（1</w:t>
            </w:r>
            <w:r w:rsidRPr="00D507E8">
              <w:rPr>
                <w:rFonts w:hint="eastAsia"/>
                <w:spacing w:val="-2"/>
              </w:rPr>
              <w:t>）</w:t>
            </w:r>
            <w:r w:rsidRPr="00D507E8">
              <w:rPr>
                <w:snapToGrid w:val="0"/>
              </w:rPr>
              <w:t>為健全網際網路傳播治理架構，經規劃研訂政策白皮書，惟核定發布期程未定，允宜儘速完成核定發布並就政策目標之重點措施研訂相關機制，以健全網路及數位傳播發展</w:t>
            </w:r>
            <w:hyperlink w:anchor="_Toc170768597" w:history="1">
              <w:r w:rsidRPr="00D507E8">
                <w:rPr>
                  <w:webHidden/>
                </w:rPr>
                <w:tab/>
              </w:r>
            </w:hyperlink>
          </w:p>
        </w:tc>
        <w:tc>
          <w:tcPr>
            <w:tcW w:w="909" w:type="dxa"/>
            <w:vAlign w:val="bottom"/>
          </w:tcPr>
          <w:p w14:paraId="79293AD7" w14:textId="04713469"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41</w:t>
            </w:r>
          </w:p>
        </w:tc>
      </w:tr>
      <w:tr w:rsidR="00D507E8" w:rsidRPr="00D507E8" w14:paraId="7941D91B" w14:textId="77777777" w:rsidTr="009B1349">
        <w:tc>
          <w:tcPr>
            <w:tcW w:w="9295" w:type="dxa"/>
          </w:tcPr>
          <w:p w14:paraId="06B359B6" w14:textId="694BB751"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（2</w:t>
            </w:r>
            <w:r w:rsidRPr="00D507E8">
              <w:rPr>
                <w:rFonts w:hint="eastAsia"/>
                <w:spacing w:val="-2"/>
              </w:rPr>
              <w:t>）</w:t>
            </w:r>
            <w:r w:rsidRPr="00D507E8">
              <w:rPr>
                <w:snapToGrid w:val="0"/>
              </w:rPr>
              <w:t>為促進傳播內容性別平權治理，推動性別議題監理機制，惟相關具體案例與行為態樣尚未經系統性彙整與分類，影響業者及民眾運用，允宜研謀改進</w:t>
            </w:r>
            <w:hyperlink w:anchor="_Toc170768597" w:history="1">
              <w:r w:rsidRPr="00D507E8">
                <w:rPr>
                  <w:webHidden/>
                </w:rPr>
                <w:tab/>
              </w:r>
            </w:hyperlink>
          </w:p>
        </w:tc>
        <w:tc>
          <w:tcPr>
            <w:tcW w:w="909" w:type="dxa"/>
            <w:vAlign w:val="bottom"/>
          </w:tcPr>
          <w:p w14:paraId="298548AD" w14:textId="17A543E2"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41</w:t>
            </w:r>
          </w:p>
        </w:tc>
      </w:tr>
      <w:tr w:rsidR="00D507E8" w:rsidRPr="00D507E8" w14:paraId="7F12A7B0" w14:textId="77777777" w:rsidTr="009B1349">
        <w:tc>
          <w:tcPr>
            <w:tcW w:w="9295" w:type="dxa"/>
          </w:tcPr>
          <w:p w14:paraId="3878012C" w14:textId="77777777" w:rsidR="002C47B3" w:rsidRPr="00D507E8" w:rsidRDefault="002C47B3" w:rsidP="001712A3">
            <w:pPr>
              <w:adjustRightInd w:val="0"/>
              <w:snapToGrid w:val="0"/>
              <w:spacing w:line="700" w:lineRule="exact"/>
              <w:ind w:leftChars="150" w:left="819" w:hanging="459"/>
              <w:jc w:val="both"/>
              <w:rPr>
                <w:rFonts w:ascii="標楷體" w:eastAsia="標楷體" w:hAnsi="標楷體"/>
                <w:noProof/>
                <w:sz w:val="32"/>
                <w:szCs w:val="32"/>
              </w:rPr>
            </w:pPr>
            <w:r w:rsidRPr="00D507E8">
              <w:rPr>
                <w:rFonts w:ascii="標楷體" w:eastAsia="標楷體" w:hAnsi="標楷體" w:hint="eastAsia"/>
                <w:noProof/>
                <w:sz w:val="32"/>
                <w:szCs w:val="32"/>
              </w:rPr>
              <w:t>（二）有線廣播電視事業發展基金</w:t>
            </w:r>
          </w:p>
        </w:tc>
        <w:tc>
          <w:tcPr>
            <w:tcW w:w="909" w:type="dxa"/>
            <w:vAlign w:val="bottom"/>
          </w:tcPr>
          <w:p w14:paraId="6ED1BB7D" w14:textId="77777777" w:rsidR="002C47B3" w:rsidRPr="00D507E8" w:rsidRDefault="002C47B3" w:rsidP="001712A3">
            <w:pPr>
              <w:adjustRightInd w:val="0"/>
              <w:snapToGrid w:val="0"/>
              <w:spacing w:line="700" w:lineRule="exact"/>
              <w:ind w:leftChars="150" w:left="819" w:hanging="459"/>
              <w:jc w:val="both"/>
              <w:rPr>
                <w:rFonts w:ascii="標楷體" w:eastAsia="標楷體" w:hAnsi="標楷體"/>
                <w:noProof/>
                <w:sz w:val="32"/>
                <w:szCs w:val="32"/>
              </w:rPr>
            </w:pPr>
          </w:p>
        </w:tc>
      </w:tr>
      <w:tr w:rsidR="00D507E8" w:rsidRPr="00D507E8" w14:paraId="619EE0A1" w14:textId="77777777" w:rsidTr="009B1349">
        <w:tc>
          <w:tcPr>
            <w:tcW w:w="9295" w:type="dxa"/>
          </w:tcPr>
          <w:p w14:paraId="09B7FFC1" w14:textId="6ABE356F" w:rsidR="002C47B3" w:rsidRPr="00D507E8" w:rsidRDefault="002C47B3" w:rsidP="002C47B3">
            <w:pPr>
              <w:pStyle w:val="11"/>
              <w:adjustRightInd w:val="0"/>
              <w:snapToGrid w:val="0"/>
              <w:spacing w:afterLines="5" w:after="18" w:line="628" w:lineRule="exact"/>
              <w:ind w:left="1332"/>
              <w:rPr>
                <w:rFonts w:asciiTheme="minorHAnsi" w:eastAsiaTheme="minorEastAsia" w:hAnsiTheme="minorHAnsi" w:cstheme="minorBidi"/>
                <w:kern w:val="2"/>
                <w14:ligatures w14:val="standardContextual"/>
              </w:rPr>
            </w:pPr>
            <w:r w:rsidRPr="00D507E8">
              <w:t>為提升有線廣播電視產業監理品質及資通訊韌性，辦理營運評鑑，惟評鑑抽測機制，未能與時俱進，允宜檢討調整修正</w:t>
            </w:r>
            <w:hyperlink w:anchor="_Toc170768597" w:history="1">
              <w:r w:rsidRPr="00D507E8">
                <w:rPr>
                  <w:webHidden/>
                </w:rPr>
                <w:tab/>
              </w:r>
            </w:hyperlink>
          </w:p>
        </w:tc>
        <w:tc>
          <w:tcPr>
            <w:tcW w:w="909" w:type="dxa"/>
            <w:vAlign w:val="bottom"/>
          </w:tcPr>
          <w:p w14:paraId="72DB497B" w14:textId="7151CB99"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w:t>
            </w:r>
            <w:r w:rsidR="00A3745F" w:rsidRPr="00D507E8">
              <w:rPr>
                <w:rFonts w:ascii="標楷體" w:eastAsia="標楷體" w:hAnsi="標楷體" w:hint="eastAsia"/>
                <w:noProof/>
                <w:sz w:val="28"/>
                <w:szCs w:val="28"/>
              </w:rPr>
              <w:t>44</w:t>
            </w:r>
          </w:p>
        </w:tc>
      </w:tr>
      <w:tr w:rsidR="00D507E8" w:rsidRPr="00D507E8" w14:paraId="7467E787" w14:textId="77777777" w:rsidTr="009B1349">
        <w:tc>
          <w:tcPr>
            <w:tcW w:w="9295" w:type="dxa"/>
            <w:vAlign w:val="center"/>
          </w:tcPr>
          <w:p w14:paraId="5C3A2A98" w14:textId="77777777" w:rsidR="002C47B3" w:rsidRPr="00D507E8" w:rsidRDefault="002C47B3" w:rsidP="001712A3">
            <w:pPr>
              <w:adjustRightInd w:val="0"/>
              <w:snapToGrid w:val="0"/>
              <w:spacing w:line="700" w:lineRule="exact"/>
              <w:ind w:left="459" w:hanging="459"/>
              <w:jc w:val="both"/>
              <w:rPr>
                <w:rFonts w:ascii="標楷體" w:eastAsia="標楷體" w:hAnsi="標楷體"/>
                <w:b/>
                <w:noProof/>
                <w:sz w:val="36"/>
                <w:szCs w:val="28"/>
              </w:rPr>
            </w:pPr>
            <w:r w:rsidRPr="00D507E8">
              <w:rPr>
                <w:rFonts w:ascii="標楷體" w:eastAsia="標楷體" w:hAnsi="標楷體" w:hint="eastAsia"/>
                <w:b/>
                <w:noProof/>
                <w:sz w:val="36"/>
                <w:szCs w:val="28"/>
              </w:rPr>
              <w:t>肆、資本計畫基金</w:t>
            </w:r>
          </w:p>
        </w:tc>
        <w:tc>
          <w:tcPr>
            <w:tcW w:w="909" w:type="dxa"/>
            <w:vAlign w:val="bottom"/>
          </w:tcPr>
          <w:p w14:paraId="3E80F5F1" w14:textId="77777777" w:rsidR="002C47B3" w:rsidRPr="00D507E8" w:rsidRDefault="002C47B3" w:rsidP="001712A3">
            <w:pPr>
              <w:adjustRightInd w:val="0"/>
              <w:snapToGrid w:val="0"/>
              <w:spacing w:line="700" w:lineRule="exact"/>
              <w:ind w:left="459" w:hanging="459"/>
              <w:jc w:val="both"/>
              <w:rPr>
                <w:rFonts w:ascii="標楷體" w:eastAsia="標楷體" w:hAnsi="標楷體"/>
                <w:b/>
                <w:noProof/>
                <w:sz w:val="36"/>
                <w:szCs w:val="28"/>
              </w:rPr>
            </w:pPr>
          </w:p>
        </w:tc>
      </w:tr>
      <w:tr w:rsidR="00D507E8" w:rsidRPr="00D507E8" w14:paraId="5A9F97CD" w14:textId="77777777" w:rsidTr="009B1349">
        <w:tc>
          <w:tcPr>
            <w:tcW w:w="9295" w:type="dxa"/>
          </w:tcPr>
          <w:p w14:paraId="512A2319" w14:textId="77777777" w:rsidR="002C47B3" w:rsidRPr="00D507E8" w:rsidRDefault="002C47B3" w:rsidP="001712A3">
            <w:pPr>
              <w:adjustRightInd w:val="0"/>
              <w:snapToGrid w:val="0"/>
              <w:spacing w:line="700" w:lineRule="exact"/>
              <w:ind w:leftChars="100" w:left="240"/>
              <w:jc w:val="both"/>
              <w:rPr>
                <w:rFonts w:ascii="標楷體" w:eastAsia="標楷體" w:hAnsi="標楷體"/>
                <w:b/>
                <w:noProof/>
                <w:sz w:val="32"/>
                <w:szCs w:val="32"/>
              </w:rPr>
            </w:pPr>
            <w:r w:rsidRPr="00D507E8">
              <w:rPr>
                <w:rFonts w:ascii="標楷體" w:eastAsia="標楷體" w:hAnsi="標楷體" w:hint="eastAsia"/>
                <w:b/>
                <w:noProof/>
                <w:sz w:val="32"/>
                <w:szCs w:val="32"/>
              </w:rPr>
              <w:t>國防部主管</w:t>
            </w:r>
          </w:p>
        </w:tc>
        <w:tc>
          <w:tcPr>
            <w:tcW w:w="909" w:type="dxa"/>
            <w:vAlign w:val="bottom"/>
          </w:tcPr>
          <w:p w14:paraId="58915610" w14:textId="77777777" w:rsidR="002C47B3" w:rsidRPr="00D507E8" w:rsidRDefault="002C47B3" w:rsidP="001712A3">
            <w:pPr>
              <w:adjustRightInd w:val="0"/>
              <w:snapToGrid w:val="0"/>
              <w:spacing w:line="700" w:lineRule="exact"/>
              <w:ind w:leftChars="100" w:left="240"/>
              <w:jc w:val="both"/>
              <w:rPr>
                <w:rFonts w:ascii="標楷體" w:eastAsia="標楷體" w:hAnsi="標楷體"/>
                <w:b/>
                <w:noProof/>
                <w:sz w:val="32"/>
                <w:szCs w:val="32"/>
              </w:rPr>
            </w:pPr>
          </w:p>
        </w:tc>
      </w:tr>
      <w:tr w:rsidR="00D507E8" w:rsidRPr="00D507E8" w14:paraId="19237EA1" w14:textId="77777777" w:rsidTr="009B1349">
        <w:tc>
          <w:tcPr>
            <w:tcW w:w="9295" w:type="dxa"/>
          </w:tcPr>
          <w:p w14:paraId="378F7435" w14:textId="77777777" w:rsidR="002C47B3" w:rsidRPr="00D507E8" w:rsidRDefault="002C47B3" w:rsidP="001712A3">
            <w:pPr>
              <w:adjustRightInd w:val="0"/>
              <w:snapToGrid w:val="0"/>
              <w:spacing w:line="700" w:lineRule="exact"/>
              <w:ind w:leftChars="200" w:left="939" w:hanging="459"/>
              <w:jc w:val="both"/>
              <w:rPr>
                <w:rFonts w:ascii="標楷體" w:eastAsia="標楷體" w:hAnsi="標楷體"/>
                <w:noProof/>
                <w:sz w:val="32"/>
                <w:szCs w:val="32"/>
              </w:rPr>
            </w:pPr>
            <w:r w:rsidRPr="00D507E8">
              <w:rPr>
                <w:rFonts w:ascii="標楷體" w:eastAsia="標楷體" w:hAnsi="標楷體" w:hint="eastAsia"/>
                <w:noProof/>
                <w:sz w:val="32"/>
                <w:szCs w:val="32"/>
              </w:rPr>
              <w:t>國軍營舍及設施改建基金</w:t>
            </w:r>
          </w:p>
        </w:tc>
        <w:tc>
          <w:tcPr>
            <w:tcW w:w="909" w:type="dxa"/>
            <w:vAlign w:val="bottom"/>
          </w:tcPr>
          <w:p w14:paraId="1569DBD7" w14:textId="77777777" w:rsidR="002C47B3" w:rsidRPr="00D507E8" w:rsidRDefault="002C47B3" w:rsidP="001712A3">
            <w:pPr>
              <w:adjustRightInd w:val="0"/>
              <w:snapToGrid w:val="0"/>
              <w:spacing w:line="700" w:lineRule="exact"/>
              <w:ind w:leftChars="200" w:left="939" w:hanging="459"/>
              <w:jc w:val="both"/>
              <w:rPr>
                <w:rFonts w:ascii="標楷體" w:eastAsia="標楷體" w:hAnsi="標楷體"/>
                <w:noProof/>
                <w:sz w:val="32"/>
                <w:szCs w:val="32"/>
              </w:rPr>
            </w:pPr>
          </w:p>
        </w:tc>
      </w:tr>
      <w:tr w:rsidR="00D507E8" w:rsidRPr="00D507E8" w14:paraId="428AF376" w14:textId="77777777" w:rsidTr="009B1349">
        <w:tc>
          <w:tcPr>
            <w:tcW w:w="9295" w:type="dxa"/>
          </w:tcPr>
          <w:p w14:paraId="01BDB0D2" w14:textId="2672420C"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（1</w:t>
            </w:r>
            <w:r w:rsidRPr="00D507E8">
              <w:rPr>
                <w:rFonts w:hint="eastAsia"/>
                <w:spacing w:val="-2"/>
              </w:rPr>
              <w:t>）</w:t>
            </w:r>
            <w:r w:rsidRPr="00D507E8">
              <w:t>國軍營舍及設施改建基金辦理國軍各項營舍整建計畫所需經費龐鉅，近4年營運持續短絀，且可運用現金大幅減少，惟可處分資產變現不易，資金流入時程具不確定性，恐影響營舍改建計畫推動，允宜研謀改善</w:t>
            </w:r>
            <w:hyperlink w:anchor="_Toc170768597" w:history="1">
              <w:r w:rsidRPr="00D507E8">
                <w:rPr>
                  <w:webHidden/>
                </w:rPr>
                <w:tab/>
              </w:r>
            </w:hyperlink>
          </w:p>
        </w:tc>
        <w:tc>
          <w:tcPr>
            <w:tcW w:w="909" w:type="dxa"/>
            <w:vAlign w:val="bottom"/>
          </w:tcPr>
          <w:p w14:paraId="653522F5" w14:textId="0C749194"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乙-34</w:t>
            </w:r>
            <w:r w:rsidR="00A3745F" w:rsidRPr="00D507E8">
              <w:rPr>
                <w:rFonts w:ascii="標楷體" w:eastAsia="標楷體" w:hAnsi="標楷體" w:hint="eastAsia"/>
                <w:noProof/>
                <w:sz w:val="28"/>
                <w:szCs w:val="28"/>
              </w:rPr>
              <w:t>7</w:t>
            </w:r>
          </w:p>
        </w:tc>
      </w:tr>
      <w:tr w:rsidR="002C47B3" w:rsidRPr="00D507E8" w14:paraId="141D9593" w14:textId="77777777" w:rsidTr="009B1349">
        <w:tc>
          <w:tcPr>
            <w:tcW w:w="9295" w:type="dxa"/>
          </w:tcPr>
          <w:p w14:paraId="67AADA45" w14:textId="7983C4A4" w:rsidR="002C47B3" w:rsidRPr="00D507E8" w:rsidRDefault="002C47B3" w:rsidP="002C47B3">
            <w:pPr>
              <w:pStyle w:val="21"/>
              <w:rPr>
                <w:rFonts w:asciiTheme="minorHAnsi" w:eastAsiaTheme="minorEastAsia" w:hAnsiTheme="minorHAnsi" w:cstheme="minorBidi"/>
                <w:kern w:val="2"/>
                <w14:ligatures w14:val="standardContextual"/>
              </w:rPr>
            </w:pPr>
            <w:r w:rsidRPr="00D507E8">
              <w:rPr>
                <w:rFonts w:hint="eastAsia"/>
              </w:rPr>
              <w:t>（2</w:t>
            </w:r>
            <w:r w:rsidRPr="00D507E8">
              <w:rPr>
                <w:rFonts w:hint="eastAsia"/>
                <w:spacing w:val="-2"/>
              </w:rPr>
              <w:t>）</w:t>
            </w:r>
            <w:r w:rsidRPr="00D507E8">
              <w:t>國軍營舍及設施改建基金辦理老舊營舍整建計畫，工程規劃及履約管理未臻周延，影響計畫執行進度及預定效益達成，允宜檢討改善</w:t>
            </w:r>
            <w:hyperlink w:anchor="_Toc170768597" w:history="1">
              <w:r w:rsidRPr="00D507E8">
                <w:rPr>
                  <w:webHidden/>
                </w:rPr>
                <w:tab/>
              </w:r>
            </w:hyperlink>
          </w:p>
        </w:tc>
        <w:tc>
          <w:tcPr>
            <w:tcW w:w="909" w:type="dxa"/>
            <w:vAlign w:val="bottom"/>
          </w:tcPr>
          <w:p w14:paraId="20847231" w14:textId="2BEB38FA" w:rsidR="002C47B3" w:rsidRPr="00D507E8" w:rsidRDefault="002C47B3" w:rsidP="002C47B3">
            <w:pPr>
              <w:adjustRightInd w:val="0"/>
              <w:snapToGrid w:val="0"/>
              <w:spacing w:afterLines="5" w:after="18" w:line="628" w:lineRule="exact"/>
              <w:jc w:val="both"/>
              <w:rPr>
                <w:rFonts w:ascii="標楷體" w:eastAsia="標楷體" w:hAnsi="標楷體"/>
                <w:sz w:val="28"/>
                <w:szCs w:val="28"/>
              </w:rPr>
            </w:pPr>
            <w:r w:rsidRPr="00D507E8">
              <w:rPr>
                <w:rFonts w:ascii="標楷體" w:eastAsia="標楷體" w:hAnsi="標楷體" w:hint="eastAsia"/>
                <w:noProof/>
                <w:sz w:val="28"/>
                <w:szCs w:val="28"/>
              </w:rPr>
              <w:t>乙-34</w:t>
            </w:r>
            <w:r w:rsidR="00A3745F" w:rsidRPr="00D507E8">
              <w:rPr>
                <w:rFonts w:ascii="標楷體" w:eastAsia="標楷體" w:hAnsi="標楷體" w:hint="eastAsia"/>
                <w:noProof/>
                <w:sz w:val="28"/>
                <w:szCs w:val="28"/>
              </w:rPr>
              <w:t>8</w:t>
            </w:r>
          </w:p>
        </w:tc>
      </w:tr>
    </w:tbl>
    <w:p w14:paraId="29A25990" w14:textId="1F9CD8BD" w:rsidR="00996C9A" w:rsidRPr="00D507E8" w:rsidRDefault="00996C9A" w:rsidP="00487551">
      <w:pPr>
        <w:spacing w:line="14" w:lineRule="exact"/>
        <w:jc w:val="both"/>
        <w:rPr>
          <w:sz w:val="40"/>
          <w:szCs w:val="40"/>
        </w:rPr>
      </w:pPr>
    </w:p>
    <w:sectPr w:rsidR="00996C9A" w:rsidRPr="00D507E8" w:rsidSect="00C94188">
      <w:footerReference w:type="even" r:id="rId8"/>
      <w:footerReference w:type="default" r:id="rId9"/>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A704" w14:textId="77777777" w:rsidR="002C3DEE" w:rsidRDefault="002C3DEE">
      <w:r>
        <w:separator/>
      </w:r>
    </w:p>
  </w:endnote>
  <w:endnote w:type="continuationSeparator" w:id="0">
    <w:p w14:paraId="41B7FA09" w14:textId="77777777" w:rsidR="002C3DEE" w:rsidRDefault="002C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9055"/>
      <w:docPartObj>
        <w:docPartGallery w:val="Page Numbers (Bottom of Page)"/>
        <w:docPartUnique/>
      </w:docPartObj>
    </w:sdtPr>
    <w:sdtEndPr>
      <w:rPr>
        <w:rFonts w:ascii="標楷體" w:eastAsia="標楷體" w:hAnsi="標楷體"/>
      </w:rPr>
    </w:sdtEndPr>
    <w:sdtContent>
      <w:p w14:paraId="33BA68F5" w14:textId="5CC8D853" w:rsidR="000375EE" w:rsidRPr="00C94188" w:rsidRDefault="000375EE" w:rsidP="00C94188">
        <w:pPr>
          <w:pStyle w:val="a3"/>
          <w:jc w:val="center"/>
          <w:rPr>
            <w:rFonts w:ascii="標楷體" w:eastAsia="標楷體" w:hAnsi="標楷體"/>
          </w:rPr>
        </w:pPr>
        <w:r>
          <w:rPr>
            <w:rFonts w:ascii="標楷體" w:eastAsia="標楷體" w:hAnsi="標楷體" w:hint="eastAsia"/>
          </w:rPr>
          <w:t>索引-</w:t>
        </w:r>
        <w:r w:rsidRPr="00C94188">
          <w:rPr>
            <w:rFonts w:ascii="標楷體" w:eastAsia="標楷體" w:hAnsi="標楷體"/>
          </w:rPr>
          <w:fldChar w:fldCharType="begin"/>
        </w:r>
        <w:r w:rsidRPr="00C94188">
          <w:rPr>
            <w:rFonts w:ascii="標楷體" w:eastAsia="標楷體" w:hAnsi="標楷體"/>
          </w:rPr>
          <w:instrText>PAGE   \* MERGEFORMAT</w:instrText>
        </w:r>
        <w:r w:rsidRPr="00C94188">
          <w:rPr>
            <w:rFonts w:ascii="標楷體" w:eastAsia="標楷體" w:hAnsi="標楷體"/>
          </w:rPr>
          <w:fldChar w:fldCharType="separate"/>
        </w:r>
        <w:r w:rsidR="007B1D1F">
          <w:rPr>
            <w:rFonts w:ascii="標楷體" w:eastAsia="標楷體" w:hAnsi="標楷體"/>
            <w:noProof/>
          </w:rPr>
          <w:t>22</w:t>
        </w:r>
        <w:r w:rsidRPr="00C94188">
          <w:rPr>
            <w:rFonts w:ascii="標楷體" w:eastAsia="標楷體" w:hAnsi="標楷體"/>
          </w:rPr>
          <w:fldChar w:fldCharType="end"/>
        </w:r>
      </w:p>
    </w:sdtContent>
  </w:sdt>
  <w:p w14:paraId="46264303" w14:textId="77777777" w:rsidR="000375EE" w:rsidRDefault="000375E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805999"/>
      <w:docPartObj>
        <w:docPartGallery w:val="Page Numbers (Bottom of Page)"/>
        <w:docPartUnique/>
      </w:docPartObj>
    </w:sdtPr>
    <w:sdtEndPr>
      <w:rPr>
        <w:rFonts w:ascii="標楷體" w:eastAsia="標楷體" w:hAnsi="標楷體"/>
      </w:rPr>
    </w:sdtEndPr>
    <w:sdtContent>
      <w:p w14:paraId="01E2E50E" w14:textId="7F4D88D4" w:rsidR="000375EE" w:rsidRPr="00C94188" w:rsidRDefault="000375EE" w:rsidP="00C94188">
        <w:pPr>
          <w:pStyle w:val="a3"/>
          <w:jc w:val="center"/>
          <w:rPr>
            <w:rFonts w:ascii="標楷體" w:eastAsia="標楷體" w:hAnsi="標楷體"/>
          </w:rPr>
        </w:pPr>
        <w:r>
          <w:rPr>
            <w:rFonts w:ascii="標楷體" w:eastAsia="標楷體" w:hAnsi="標楷體" w:hint="eastAsia"/>
          </w:rPr>
          <w:t>索引-</w:t>
        </w:r>
        <w:r w:rsidRPr="00C94188">
          <w:rPr>
            <w:rFonts w:ascii="標楷體" w:eastAsia="標楷體" w:hAnsi="標楷體"/>
          </w:rPr>
          <w:fldChar w:fldCharType="begin"/>
        </w:r>
        <w:r w:rsidRPr="00C94188">
          <w:rPr>
            <w:rFonts w:ascii="標楷體" w:eastAsia="標楷體" w:hAnsi="標楷體"/>
          </w:rPr>
          <w:instrText>PAGE   \* MERGEFORMAT</w:instrText>
        </w:r>
        <w:r w:rsidRPr="00C94188">
          <w:rPr>
            <w:rFonts w:ascii="標楷體" w:eastAsia="標楷體" w:hAnsi="標楷體"/>
          </w:rPr>
          <w:fldChar w:fldCharType="separate"/>
        </w:r>
        <w:r w:rsidR="007B1D1F" w:rsidRPr="007B1D1F">
          <w:rPr>
            <w:rFonts w:ascii="標楷體" w:eastAsia="標楷體" w:hAnsi="標楷體"/>
            <w:noProof/>
            <w:lang w:val="zh-TW"/>
          </w:rPr>
          <w:t>23</w:t>
        </w:r>
        <w:r w:rsidRPr="00C94188">
          <w:rPr>
            <w:rFonts w:ascii="標楷體" w:eastAsia="標楷體" w:hAnsi="標楷體"/>
          </w:rPr>
          <w:fldChar w:fldCharType="end"/>
        </w:r>
      </w:p>
    </w:sdtContent>
  </w:sdt>
  <w:p w14:paraId="59AA5ABE" w14:textId="77777777" w:rsidR="000375EE" w:rsidRPr="00C94188" w:rsidRDefault="000375EE" w:rsidP="003238AD">
    <w:pPr>
      <w:pStyle w:val="a3"/>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3DF55" w14:textId="77777777" w:rsidR="002C3DEE" w:rsidRDefault="002C3DEE">
      <w:r>
        <w:separator/>
      </w:r>
    </w:p>
  </w:footnote>
  <w:footnote w:type="continuationSeparator" w:id="0">
    <w:p w14:paraId="437A9A0D" w14:textId="77777777" w:rsidR="002C3DEE" w:rsidRDefault="002C3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80CFF"/>
    <w:multiLevelType w:val="hybridMultilevel"/>
    <w:tmpl w:val="A024F5EC"/>
    <w:lvl w:ilvl="0" w:tplc="7DAE18A6">
      <w:start w:val="2"/>
      <w:numFmt w:val="decimal"/>
      <w:lvlText w:val="（%1）"/>
      <w:lvlJc w:val="left"/>
      <w:pPr>
        <w:ind w:left="139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4D156B8"/>
    <w:multiLevelType w:val="hybridMultilevel"/>
    <w:tmpl w:val="E7846F8C"/>
    <w:lvl w:ilvl="0" w:tplc="CF72D72A">
      <w:start w:val="1"/>
      <w:numFmt w:val="decimal"/>
      <w:lvlText w:val="（%1）"/>
      <w:lvlJc w:val="left"/>
      <w:pPr>
        <w:ind w:left="1615" w:hanging="480"/>
      </w:pPr>
      <w:rPr>
        <w:rFonts w:eastAsia="標楷體" w:hint="eastAsia"/>
        <w:b/>
        <w:sz w:val="28"/>
      </w:rPr>
    </w:lvl>
    <w:lvl w:ilvl="1" w:tplc="04090019" w:tentative="1">
      <w:start w:val="1"/>
      <w:numFmt w:val="ideographTraditional"/>
      <w:lvlText w:val="%2、"/>
      <w:lvlJc w:val="left"/>
      <w:pPr>
        <w:ind w:left="-326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2308" w:hanging="480"/>
      </w:pPr>
    </w:lvl>
    <w:lvl w:ilvl="4" w:tplc="04090019" w:tentative="1">
      <w:start w:val="1"/>
      <w:numFmt w:val="ideographTraditional"/>
      <w:lvlText w:val="%5、"/>
      <w:lvlJc w:val="left"/>
      <w:pPr>
        <w:ind w:left="-1828" w:hanging="480"/>
      </w:pPr>
    </w:lvl>
    <w:lvl w:ilvl="5" w:tplc="0409001B" w:tentative="1">
      <w:start w:val="1"/>
      <w:numFmt w:val="lowerRoman"/>
      <w:lvlText w:val="%6."/>
      <w:lvlJc w:val="right"/>
      <w:pPr>
        <w:ind w:left="-1348" w:hanging="480"/>
      </w:pPr>
    </w:lvl>
    <w:lvl w:ilvl="6" w:tplc="0409000F" w:tentative="1">
      <w:start w:val="1"/>
      <w:numFmt w:val="decimal"/>
      <w:lvlText w:val="%7."/>
      <w:lvlJc w:val="left"/>
      <w:pPr>
        <w:ind w:left="-868" w:hanging="480"/>
      </w:pPr>
    </w:lvl>
    <w:lvl w:ilvl="7" w:tplc="04090019" w:tentative="1">
      <w:start w:val="1"/>
      <w:numFmt w:val="ideographTraditional"/>
      <w:lvlText w:val="%8、"/>
      <w:lvlJc w:val="left"/>
      <w:pPr>
        <w:ind w:left="-388" w:hanging="480"/>
      </w:pPr>
    </w:lvl>
    <w:lvl w:ilvl="8" w:tplc="0409001B" w:tentative="1">
      <w:start w:val="1"/>
      <w:numFmt w:val="lowerRoman"/>
      <w:lvlText w:val="%9."/>
      <w:lvlJc w:val="right"/>
      <w:pPr>
        <w:ind w:left="92" w:hanging="480"/>
      </w:pPr>
    </w:lvl>
  </w:abstractNum>
  <w:abstractNum w:abstractNumId="2" w15:restartNumberingAfterBreak="0">
    <w:nsid w:val="4502203F"/>
    <w:multiLevelType w:val="hybridMultilevel"/>
    <w:tmpl w:val="BCFC85F2"/>
    <w:lvl w:ilvl="0" w:tplc="753AD24A">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3" w15:restartNumberingAfterBreak="0">
    <w:nsid w:val="48EB1B26"/>
    <w:multiLevelType w:val="hybridMultilevel"/>
    <w:tmpl w:val="7B8C44A6"/>
    <w:lvl w:ilvl="0" w:tplc="72C09B90">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4" w15:restartNumberingAfterBreak="0">
    <w:nsid w:val="653F6BEA"/>
    <w:multiLevelType w:val="hybridMultilevel"/>
    <w:tmpl w:val="3F24B868"/>
    <w:lvl w:ilvl="0" w:tplc="9A82FB3E">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5" w15:restartNumberingAfterBreak="0">
    <w:nsid w:val="6DC909E8"/>
    <w:multiLevelType w:val="hybridMultilevel"/>
    <w:tmpl w:val="3CDC20AA"/>
    <w:lvl w:ilvl="0" w:tplc="753AD24A">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6" w15:restartNumberingAfterBreak="0">
    <w:nsid w:val="6F8D540C"/>
    <w:multiLevelType w:val="hybridMultilevel"/>
    <w:tmpl w:val="D1229158"/>
    <w:lvl w:ilvl="0" w:tplc="45E0F990">
      <w:start w:val="1"/>
      <w:numFmt w:val="decimal"/>
      <w:lvlText w:val="（%1）"/>
      <w:lvlJc w:val="left"/>
      <w:pPr>
        <w:ind w:left="1351" w:hanging="72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7" w15:restartNumberingAfterBreak="0">
    <w:nsid w:val="7309709C"/>
    <w:multiLevelType w:val="hybridMultilevel"/>
    <w:tmpl w:val="BE38DBBE"/>
    <w:lvl w:ilvl="0" w:tplc="753AD24A">
      <w:start w:val="2"/>
      <w:numFmt w:val="decimal"/>
      <w:lvlText w:val="（%1）"/>
      <w:lvlJc w:val="left"/>
      <w:pPr>
        <w:ind w:left="139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6"/>
  </w:num>
  <w:num w:numId="3">
    <w:abstractNumId w:val="4"/>
  </w:num>
  <w:num w:numId="4">
    <w:abstractNumId w:val="3"/>
  </w:num>
  <w:num w:numId="5">
    <w:abstractNumId w:val="7"/>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attachedTemplate r:id="rId1"/>
  <w:mailMerge>
    <w:mainDocumentType w:val="catalog"/>
    <w:dataType w:val="textFile"/>
    <w:activeRecord w:val="-1"/>
    <w:odso/>
  </w:mailMerge>
  <w:defaultTabStop w:val="480"/>
  <w:evenAndOddHeaders/>
  <w:drawingGridHorizontalSpacing w:val="120"/>
  <w:displayHorizontalDrawingGridEvery w:val="0"/>
  <w:displayVerticalDrawingGridEvery w:val="2"/>
  <w:characterSpacingControl w:val="compressPunctuation"/>
  <w:hdrShapeDefaults>
    <o:shapedefaults v:ext="edit" spidmax="2050">
      <o:colormru v:ext="edit" colors="#cce6dc,#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C2"/>
    <w:rsid w:val="00003525"/>
    <w:rsid w:val="00005AA7"/>
    <w:rsid w:val="00010806"/>
    <w:rsid w:val="00011A03"/>
    <w:rsid w:val="00017624"/>
    <w:rsid w:val="000346FA"/>
    <w:rsid w:val="0003532D"/>
    <w:rsid w:val="00037106"/>
    <w:rsid w:val="000375EE"/>
    <w:rsid w:val="00040523"/>
    <w:rsid w:val="0004180F"/>
    <w:rsid w:val="000554E5"/>
    <w:rsid w:val="000603F9"/>
    <w:rsid w:val="000804A0"/>
    <w:rsid w:val="000869D7"/>
    <w:rsid w:val="000A0979"/>
    <w:rsid w:val="000A2A28"/>
    <w:rsid w:val="000A338E"/>
    <w:rsid w:val="000A35DA"/>
    <w:rsid w:val="000A6BA1"/>
    <w:rsid w:val="000A7BEA"/>
    <w:rsid w:val="000B4E30"/>
    <w:rsid w:val="000C14EE"/>
    <w:rsid w:val="000C1907"/>
    <w:rsid w:val="000D1B7A"/>
    <w:rsid w:val="000D278F"/>
    <w:rsid w:val="000D4B7B"/>
    <w:rsid w:val="000D77D7"/>
    <w:rsid w:val="000E117B"/>
    <w:rsid w:val="000E2857"/>
    <w:rsid w:val="000E29AF"/>
    <w:rsid w:val="000F5291"/>
    <w:rsid w:val="000F70EA"/>
    <w:rsid w:val="001010AF"/>
    <w:rsid w:val="00105732"/>
    <w:rsid w:val="00111C72"/>
    <w:rsid w:val="0012158D"/>
    <w:rsid w:val="001226F3"/>
    <w:rsid w:val="00124B7D"/>
    <w:rsid w:val="001348C0"/>
    <w:rsid w:val="00147D04"/>
    <w:rsid w:val="00155EA0"/>
    <w:rsid w:val="00163693"/>
    <w:rsid w:val="0016416C"/>
    <w:rsid w:val="00165290"/>
    <w:rsid w:val="0016693B"/>
    <w:rsid w:val="00166ADC"/>
    <w:rsid w:val="00170BB0"/>
    <w:rsid w:val="001712A3"/>
    <w:rsid w:val="00182056"/>
    <w:rsid w:val="00185B62"/>
    <w:rsid w:val="0019262E"/>
    <w:rsid w:val="001A04F2"/>
    <w:rsid w:val="001A15BD"/>
    <w:rsid w:val="001A3CAA"/>
    <w:rsid w:val="001A59DC"/>
    <w:rsid w:val="001A7C39"/>
    <w:rsid w:val="001B2C03"/>
    <w:rsid w:val="001D045F"/>
    <w:rsid w:val="001D0937"/>
    <w:rsid w:val="001D64D9"/>
    <w:rsid w:val="001E0945"/>
    <w:rsid w:val="001E431A"/>
    <w:rsid w:val="001E6650"/>
    <w:rsid w:val="001F039A"/>
    <w:rsid w:val="001F049F"/>
    <w:rsid w:val="001F0EBE"/>
    <w:rsid w:val="001F4255"/>
    <w:rsid w:val="00202FED"/>
    <w:rsid w:val="0020552C"/>
    <w:rsid w:val="00214709"/>
    <w:rsid w:val="00222877"/>
    <w:rsid w:val="00222EE0"/>
    <w:rsid w:val="002249D7"/>
    <w:rsid w:val="00231481"/>
    <w:rsid w:val="002355E3"/>
    <w:rsid w:val="00244A3F"/>
    <w:rsid w:val="002453F4"/>
    <w:rsid w:val="002469BB"/>
    <w:rsid w:val="0025430E"/>
    <w:rsid w:val="0025529C"/>
    <w:rsid w:val="00255AEC"/>
    <w:rsid w:val="0026023B"/>
    <w:rsid w:val="00262F48"/>
    <w:rsid w:val="0026482B"/>
    <w:rsid w:val="002651D6"/>
    <w:rsid w:val="002942C7"/>
    <w:rsid w:val="002A438E"/>
    <w:rsid w:val="002A5862"/>
    <w:rsid w:val="002A69FC"/>
    <w:rsid w:val="002A6F6E"/>
    <w:rsid w:val="002C2CF8"/>
    <w:rsid w:val="002C3DEE"/>
    <w:rsid w:val="002C47B3"/>
    <w:rsid w:val="002C5978"/>
    <w:rsid w:val="002D4101"/>
    <w:rsid w:val="002E31E6"/>
    <w:rsid w:val="002F3D4D"/>
    <w:rsid w:val="002F4CDB"/>
    <w:rsid w:val="002F572A"/>
    <w:rsid w:val="0030604C"/>
    <w:rsid w:val="0030626C"/>
    <w:rsid w:val="00307617"/>
    <w:rsid w:val="0031046A"/>
    <w:rsid w:val="00310CB5"/>
    <w:rsid w:val="00322A9E"/>
    <w:rsid w:val="003238AD"/>
    <w:rsid w:val="0033120F"/>
    <w:rsid w:val="00334D5A"/>
    <w:rsid w:val="00342F70"/>
    <w:rsid w:val="003451D5"/>
    <w:rsid w:val="00345F7C"/>
    <w:rsid w:val="00346F69"/>
    <w:rsid w:val="0035457A"/>
    <w:rsid w:val="00354C62"/>
    <w:rsid w:val="003603B7"/>
    <w:rsid w:val="00362F59"/>
    <w:rsid w:val="00363581"/>
    <w:rsid w:val="00370066"/>
    <w:rsid w:val="0037106D"/>
    <w:rsid w:val="00371620"/>
    <w:rsid w:val="003738A4"/>
    <w:rsid w:val="0037737B"/>
    <w:rsid w:val="00385BD4"/>
    <w:rsid w:val="003872D5"/>
    <w:rsid w:val="00387855"/>
    <w:rsid w:val="00387E56"/>
    <w:rsid w:val="003953D3"/>
    <w:rsid w:val="003A5038"/>
    <w:rsid w:val="003B0F25"/>
    <w:rsid w:val="003B1EE4"/>
    <w:rsid w:val="003B2DF4"/>
    <w:rsid w:val="003B6AD8"/>
    <w:rsid w:val="003C35CC"/>
    <w:rsid w:val="003C3CFF"/>
    <w:rsid w:val="003C5D20"/>
    <w:rsid w:val="003E358D"/>
    <w:rsid w:val="003E45B1"/>
    <w:rsid w:val="003E57F3"/>
    <w:rsid w:val="003E5824"/>
    <w:rsid w:val="003E6D0B"/>
    <w:rsid w:val="003F000B"/>
    <w:rsid w:val="003F012C"/>
    <w:rsid w:val="003F0CB4"/>
    <w:rsid w:val="003F7D96"/>
    <w:rsid w:val="00402163"/>
    <w:rsid w:val="00406DC3"/>
    <w:rsid w:val="00410556"/>
    <w:rsid w:val="00414EF4"/>
    <w:rsid w:val="004156BA"/>
    <w:rsid w:val="00416E23"/>
    <w:rsid w:val="00417D89"/>
    <w:rsid w:val="00420130"/>
    <w:rsid w:val="004201EB"/>
    <w:rsid w:val="00427DED"/>
    <w:rsid w:val="00433052"/>
    <w:rsid w:val="0046200E"/>
    <w:rsid w:val="00464014"/>
    <w:rsid w:val="00467636"/>
    <w:rsid w:val="00473E9A"/>
    <w:rsid w:val="0047771E"/>
    <w:rsid w:val="00477981"/>
    <w:rsid w:val="00483A00"/>
    <w:rsid w:val="0048459B"/>
    <w:rsid w:val="00485F4C"/>
    <w:rsid w:val="00487551"/>
    <w:rsid w:val="00490BE6"/>
    <w:rsid w:val="00497690"/>
    <w:rsid w:val="004A05DA"/>
    <w:rsid w:val="004A3CCE"/>
    <w:rsid w:val="004A48B3"/>
    <w:rsid w:val="004B38AC"/>
    <w:rsid w:val="004B50CF"/>
    <w:rsid w:val="004B7205"/>
    <w:rsid w:val="004C20BA"/>
    <w:rsid w:val="004C34C8"/>
    <w:rsid w:val="004D0490"/>
    <w:rsid w:val="004D1D45"/>
    <w:rsid w:val="004D4137"/>
    <w:rsid w:val="004D5FDB"/>
    <w:rsid w:val="004D6941"/>
    <w:rsid w:val="004E2096"/>
    <w:rsid w:val="004E7B44"/>
    <w:rsid w:val="004F18C7"/>
    <w:rsid w:val="004F704A"/>
    <w:rsid w:val="005006D5"/>
    <w:rsid w:val="00510D13"/>
    <w:rsid w:val="005132C2"/>
    <w:rsid w:val="005164A6"/>
    <w:rsid w:val="00520BC1"/>
    <w:rsid w:val="0052260A"/>
    <w:rsid w:val="00525918"/>
    <w:rsid w:val="00527AEC"/>
    <w:rsid w:val="005325CD"/>
    <w:rsid w:val="005371DC"/>
    <w:rsid w:val="00541BCB"/>
    <w:rsid w:val="0054460B"/>
    <w:rsid w:val="0055163B"/>
    <w:rsid w:val="00553690"/>
    <w:rsid w:val="00572CC2"/>
    <w:rsid w:val="00574B84"/>
    <w:rsid w:val="005855FF"/>
    <w:rsid w:val="005A4F25"/>
    <w:rsid w:val="005A4F77"/>
    <w:rsid w:val="005A567E"/>
    <w:rsid w:val="005A64AA"/>
    <w:rsid w:val="005B3CBD"/>
    <w:rsid w:val="005B6383"/>
    <w:rsid w:val="005B7DFD"/>
    <w:rsid w:val="005C3CE5"/>
    <w:rsid w:val="005D7796"/>
    <w:rsid w:val="005E0A55"/>
    <w:rsid w:val="005E1EA3"/>
    <w:rsid w:val="005E2146"/>
    <w:rsid w:val="005E38AC"/>
    <w:rsid w:val="005E5D56"/>
    <w:rsid w:val="005F2482"/>
    <w:rsid w:val="005F5B42"/>
    <w:rsid w:val="005F6BC1"/>
    <w:rsid w:val="00603489"/>
    <w:rsid w:val="00603577"/>
    <w:rsid w:val="0060665F"/>
    <w:rsid w:val="006077E7"/>
    <w:rsid w:val="00616C9F"/>
    <w:rsid w:val="00626CF7"/>
    <w:rsid w:val="006317FA"/>
    <w:rsid w:val="00645D7F"/>
    <w:rsid w:val="006514CB"/>
    <w:rsid w:val="00654217"/>
    <w:rsid w:val="00660A3B"/>
    <w:rsid w:val="00663D69"/>
    <w:rsid w:val="0066748B"/>
    <w:rsid w:val="00671FFD"/>
    <w:rsid w:val="00677869"/>
    <w:rsid w:val="0068328F"/>
    <w:rsid w:val="00684F8C"/>
    <w:rsid w:val="00690EFE"/>
    <w:rsid w:val="00692550"/>
    <w:rsid w:val="0069265C"/>
    <w:rsid w:val="006A2E5D"/>
    <w:rsid w:val="006A5365"/>
    <w:rsid w:val="006B126C"/>
    <w:rsid w:val="006B1DA8"/>
    <w:rsid w:val="006B429E"/>
    <w:rsid w:val="006C1352"/>
    <w:rsid w:val="006C3C96"/>
    <w:rsid w:val="006C7AA4"/>
    <w:rsid w:val="006D18C1"/>
    <w:rsid w:val="006D7D54"/>
    <w:rsid w:val="006E2CD3"/>
    <w:rsid w:val="006E6F81"/>
    <w:rsid w:val="006F08F2"/>
    <w:rsid w:val="006F3E29"/>
    <w:rsid w:val="006F6126"/>
    <w:rsid w:val="007008AB"/>
    <w:rsid w:val="00702072"/>
    <w:rsid w:val="00703BC0"/>
    <w:rsid w:val="007047B8"/>
    <w:rsid w:val="007137D7"/>
    <w:rsid w:val="0073127C"/>
    <w:rsid w:val="00731CB5"/>
    <w:rsid w:val="007405D4"/>
    <w:rsid w:val="007456DA"/>
    <w:rsid w:val="00751307"/>
    <w:rsid w:val="00752AD2"/>
    <w:rsid w:val="00760F7C"/>
    <w:rsid w:val="007626E6"/>
    <w:rsid w:val="00770086"/>
    <w:rsid w:val="00770245"/>
    <w:rsid w:val="00775B9A"/>
    <w:rsid w:val="00782288"/>
    <w:rsid w:val="007833FF"/>
    <w:rsid w:val="00786A20"/>
    <w:rsid w:val="007936A7"/>
    <w:rsid w:val="007B1D1F"/>
    <w:rsid w:val="007B1E7D"/>
    <w:rsid w:val="007B3942"/>
    <w:rsid w:val="007B723E"/>
    <w:rsid w:val="007C024D"/>
    <w:rsid w:val="007C4100"/>
    <w:rsid w:val="007D0791"/>
    <w:rsid w:val="007D2603"/>
    <w:rsid w:val="007D5FCA"/>
    <w:rsid w:val="007E3A25"/>
    <w:rsid w:val="007E5F60"/>
    <w:rsid w:val="007E7227"/>
    <w:rsid w:val="007E7FFE"/>
    <w:rsid w:val="007F060A"/>
    <w:rsid w:val="00800D41"/>
    <w:rsid w:val="00801529"/>
    <w:rsid w:val="008041C6"/>
    <w:rsid w:val="008050CC"/>
    <w:rsid w:val="008128BC"/>
    <w:rsid w:val="00814DE7"/>
    <w:rsid w:val="00827231"/>
    <w:rsid w:val="00827497"/>
    <w:rsid w:val="0083180D"/>
    <w:rsid w:val="00835CB3"/>
    <w:rsid w:val="00842AA9"/>
    <w:rsid w:val="008438B3"/>
    <w:rsid w:val="00844177"/>
    <w:rsid w:val="0084541C"/>
    <w:rsid w:val="00847074"/>
    <w:rsid w:val="008547E0"/>
    <w:rsid w:val="00860B61"/>
    <w:rsid w:val="008715A8"/>
    <w:rsid w:val="008818F2"/>
    <w:rsid w:val="00883D54"/>
    <w:rsid w:val="008845FE"/>
    <w:rsid w:val="0088776F"/>
    <w:rsid w:val="00890875"/>
    <w:rsid w:val="00892B92"/>
    <w:rsid w:val="00895A96"/>
    <w:rsid w:val="008A5D66"/>
    <w:rsid w:val="008B0ADE"/>
    <w:rsid w:val="008B17F0"/>
    <w:rsid w:val="008B2E16"/>
    <w:rsid w:val="008B3792"/>
    <w:rsid w:val="008B4E1F"/>
    <w:rsid w:val="008C3060"/>
    <w:rsid w:val="008C4630"/>
    <w:rsid w:val="008C5F0B"/>
    <w:rsid w:val="008C6603"/>
    <w:rsid w:val="008D1B3E"/>
    <w:rsid w:val="008D3F47"/>
    <w:rsid w:val="008F366F"/>
    <w:rsid w:val="00901A59"/>
    <w:rsid w:val="00901CA2"/>
    <w:rsid w:val="00903847"/>
    <w:rsid w:val="009120A2"/>
    <w:rsid w:val="00912520"/>
    <w:rsid w:val="00915756"/>
    <w:rsid w:val="0091592B"/>
    <w:rsid w:val="009212DD"/>
    <w:rsid w:val="00924F74"/>
    <w:rsid w:val="00925E25"/>
    <w:rsid w:val="00927932"/>
    <w:rsid w:val="00933C3E"/>
    <w:rsid w:val="00934638"/>
    <w:rsid w:val="009377B7"/>
    <w:rsid w:val="0094143F"/>
    <w:rsid w:val="00941496"/>
    <w:rsid w:val="00950B2A"/>
    <w:rsid w:val="0095542A"/>
    <w:rsid w:val="00956A55"/>
    <w:rsid w:val="0096021B"/>
    <w:rsid w:val="00961CA6"/>
    <w:rsid w:val="00964B4A"/>
    <w:rsid w:val="00966CAC"/>
    <w:rsid w:val="00977DBC"/>
    <w:rsid w:val="00980ECB"/>
    <w:rsid w:val="009909B6"/>
    <w:rsid w:val="00994A0F"/>
    <w:rsid w:val="00995313"/>
    <w:rsid w:val="00996C9A"/>
    <w:rsid w:val="009A41BD"/>
    <w:rsid w:val="009B1349"/>
    <w:rsid w:val="009C7DC3"/>
    <w:rsid w:val="009D14D2"/>
    <w:rsid w:val="009D4F61"/>
    <w:rsid w:val="009E0EA6"/>
    <w:rsid w:val="009E3D84"/>
    <w:rsid w:val="009E494F"/>
    <w:rsid w:val="00A022E0"/>
    <w:rsid w:val="00A06026"/>
    <w:rsid w:val="00A10A66"/>
    <w:rsid w:val="00A15D10"/>
    <w:rsid w:val="00A23654"/>
    <w:rsid w:val="00A3745F"/>
    <w:rsid w:val="00A37A67"/>
    <w:rsid w:val="00A4494F"/>
    <w:rsid w:val="00A47BCB"/>
    <w:rsid w:val="00A521E1"/>
    <w:rsid w:val="00A536B2"/>
    <w:rsid w:val="00A55747"/>
    <w:rsid w:val="00A558D4"/>
    <w:rsid w:val="00A6021F"/>
    <w:rsid w:val="00A60635"/>
    <w:rsid w:val="00A61EBB"/>
    <w:rsid w:val="00A66514"/>
    <w:rsid w:val="00A96C32"/>
    <w:rsid w:val="00AA4421"/>
    <w:rsid w:val="00AA6DD6"/>
    <w:rsid w:val="00AA725C"/>
    <w:rsid w:val="00AB043E"/>
    <w:rsid w:val="00AB4EB2"/>
    <w:rsid w:val="00AC12DE"/>
    <w:rsid w:val="00AD08FF"/>
    <w:rsid w:val="00AD592A"/>
    <w:rsid w:val="00AF5252"/>
    <w:rsid w:val="00B00B85"/>
    <w:rsid w:val="00B0452D"/>
    <w:rsid w:val="00B065A0"/>
    <w:rsid w:val="00B101E2"/>
    <w:rsid w:val="00B16475"/>
    <w:rsid w:val="00B20401"/>
    <w:rsid w:val="00B2130E"/>
    <w:rsid w:val="00B22E2F"/>
    <w:rsid w:val="00B2590F"/>
    <w:rsid w:val="00B37824"/>
    <w:rsid w:val="00B428C6"/>
    <w:rsid w:val="00B43CE9"/>
    <w:rsid w:val="00B53B2D"/>
    <w:rsid w:val="00B545C2"/>
    <w:rsid w:val="00B71115"/>
    <w:rsid w:val="00B71F2F"/>
    <w:rsid w:val="00B73661"/>
    <w:rsid w:val="00B74A49"/>
    <w:rsid w:val="00B9521F"/>
    <w:rsid w:val="00BA6182"/>
    <w:rsid w:val="00BB3A5C"/>
    <w:rsid w:val="00BB6B5B"/>
    <w:rsid w:val="00BC10FC"/>
    <w:rsid w:val="00BC5D74"/>
    <w:rsid w:val="00BC67A7"/>
    <w:rsid w:val="00BC7D99"/>
    <w:rsid w:val="00BD14D8"/>
    <w:rsid w:val="00BD325A"/>
    <w:rsid w:val="00BD5EC9"/>
    <w:rsid w:val="00BE6BE5"/>
    <w:rsid w:val="00BF09F0"/>
    <w:rsid w:val="00BF29F0"/>
    <w:rsid w:val="00BF4DF4"/>
    <w:rsid w:val="00BF6AD9"/>
    <w:rsid w:val="00C123EC"/>
    <w:rsid w:val="00C12D04"/>
    <w:rsid w:val="00C152F6"/>
    <w:rsid w:val="00C236D6"/>
    <w:rsid w:val="00C30FEC"/>
    <w:rsid w:val="00C33111"/>
    <w:rsid w:val="00C3713C"/>
    <w:rsid w:val="00C419D3"/>
    <w:rsid w:val="00C428D1"/>
    <w:rsid w:val="00C43C4D"/>
    <w:rsid w:val="00C46014"/>
    <w:rsid w:val="00C473C0"/>
    <w:rsid w:val="00C541B8"/>
    <w:rsid w:val="00C65B7E"/>
    <w:rsid w:val="00C67E66"/>
    <w:rsid w:val="00C72426"/>
    <w:rsid w:val="00C730D0"/>
    <w:rsid w:val="00C737FA"/>
    <w:rsid w:val="00C745D3"/>
    <w:rsid w:val="00C765BF"/>
    <w:rsid w:val="00C852C5"/>
    <w:rsid w:val="00C8778F"/>
    <w:rsid w:val="00C909B5"/>
    <w:rsid w:val="00C90D0F"/>
    <w:rsid w:val="00C919A1"/>
    <w:rsid w:val="00C94188"/>
    <w:rsid w:val="00C94FFD"/>
    <w:rsid w:val="00CA06BE"/>
    <w:rsid w:val="00CA396C"/>
    <w:rsid w:val="00CA5581"/>
    <w:rsid w:val="00CB19DB"/>
    <w:rsid w:val="00CB3201"/>
    <w:rsid w:val="00CC60B9"/>
    <w:rsid w:val="00CD770B"/>
    <w:rsid w:val="00CE07EF"/>
    <w:rsid w:val="00CE5445"/>
    <w:rsid w:val="00CE63AC"/>
    <w:rsid w:val="00CE699F"/>
    <w:rsid w:val="00CF03B9"/>
    <w:rsid w:val="00CF64D3"/>
    <w:rsid w:val="00D01C30"/>
    <w:rsid w:val="00D021CD"/>
    <w:rsid w:val="00D04A97"/>
    <w:rsid w:val="00D10012"/>
    <w:rsid w:val="00D223E5"/>
    <w:rsid w:val="00D23D0B"/>
    <w:rsid w:val="00D267BC"/>
    <w:rsid w:val="00D332A3"/>
    <w:rsid w:val="00D34053"/>
    <w:rsid w:val="00D3725A"/>
    <w:rsid w:val="00D403C2"/>
    <w:rsid w:val="00D41C0F"/>
    <w:rsid w:val="00D424B4"/>
    <w:rsid w:val="00D42B9B"/>
    <w:rsid w:val="00D45B54"/>
    <w:rsid w:val="00D507E8"/>
    <w:rsid w:val="00D509D5"/>
    <w:rsid w:val="00D7634D"/>
    <w:rsid w:val="00D77196"/>
    <w:rsid w:val="00D80D97"/>
    <w:rsid w:val="00D80E6B"/>
    <w:rsid w:val="00D81949"/>
    <w:rsid w:val="00D82CF6"/>
    <w:rsid w:val="00D95DFE"/>
    <w:rsid w:val="00D96789"/>
    <w:rsid w:val="00DA1E62"/>
    <w:rsid w:val="00DA6118"/>
    <w:rsid w:val="00DA657D"/>
    <w:rsid w:val="00DB5EEB"/>
    <w:rsid w:val="00DD047F"/>
    <w:rsid w:val="00DD4A43"/>
    <w:rsid w:val="00DD65D1"/>
    <w:rsid w:val="00DE0B97"/>
    <w:rsid w:val="00DE4B5D"/>
    <w:rsid w:val="00DF577C"/>
    <w:rsid w:val="00DF7C74"/>
    <w:rsid w:val="00DF7F93"/>
    <w:rsid w:val="00E03AB0"/>
    <w:rsid w:val="00E07FCE"/>
    <w:rsid w:val="00E13E8C"/>
    <w:rsid w:val="00E215E9"/>
    <w:rsid w:val="00E21614"/>
    <w:rsid w:val="00E2353D"/>
    <w:rsid w:val="00E26EF1"/>
    <w:rsid w:val="00E316A7"/>
    <w:rsid w:val="00E32A6B"/>
    <w:rsid w:val="00E32BA2"/>
    <w:rsid w:val="00E41940"/>
    <w:rsid w:val="00E50D45"/>
    <w:rsid w:val="00E615A8"/>
    <w:rsid w:val="00E63D94"/>
    <w:rsid w:val="00E63DB2"/>
    <w:rsid w:val="00E805C8"/>
    <w:rsid w:val="00E9493D"/>
    <w:rsid w:val="00E958F6"/>
    <w:rsid w:val="00E97F2A"/>
    <w:rsid w:val="00EA3C70"/>
    <w:rsid w:val="00EA4951"/>
    <w:rsid w:val="00EA7505"/>
    <w:rsid w:val="00EA7F11"/>
    <w:rsid w:val="00EB3B8D"/>
    <w:rsid w:val="00EC2D11"/>
    <w:rsid w:val="00EC7623"/>
    <w:rsid w:val="00ED0B48"/>
    <w:rsid w:val="00ED0D5F"/>
    <w:rsid w:val="00ED2B9F"/>
    <w:rsid w:val="00EE415B"/>
    <w:rsid w:val="00EE5E56"/>
    <w:rsid w:val="00F0259F"/>
    <w:rsid w:val="00F025D5"/>
    <w:rsid w:val="00F10C4C"/>
    <w:rsid w:val="00F17AE4"/>
    <w:rsid w:val="00F32128"/>
    <w:rsid w:val="00F379DC"/>
    <w:rsid w:val="00F40EB6"/>
    <w:rsid w:val="00F41491"/>
    <w:rsid w:val="00F46315"/>
    <w:rsid w:val="00F47B64"/>
    <w:rsid w:val="00F55503"/>
    <w:rsid w:val="00F562B1"/>
    <w:rsid w:val="00F57672"/>
    <w:rsid w:val="00F63E5D"/>
    <w:rsid w:val="00F66F69"/>
    <w:rsid w:val="00F716F9"/>
    <w:rsid w:val="00F84362"/>
    <w:rsid w:val="00F926D8"/>
    <w:rsid w:val="00F93411"/>
    <w:rsid w:val="00F96417"/>
    <w:rsid w:val="00F971B7"/>
    <w:rsid w:val="00FA1151"/>
    <w:rsid w:val="00FA7578"/>
    <w:rsid w:val="00FB33BC"/>
    <w:rsid w:val="00FB796D"/>
    <w:rsid w:val="00FC22F1"/>
    <w:rsid w:val="00FC331F"/>
    <w:rsid w:val="00FC5993"/>
    <w:rsid w:val="00FD0AAB"/>
    <w:rsid w:val="00FE05EC"/>
    <w:rsid w:val="00FE2DC3"/>
    <w:rsid w:val="00FE40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6dc,#cce8dc"/>
      <o:colormenu v:ext="edit" fillcolor="none"/>
    </o:shapedefaults>
    <o:shapelayout v:ext="edit">
      <o:idmap v:ext="edit" data="2"/>
    </o:shapelayout>
  </w:shapeDefaults>
  <w:decimalSymbol w:val="."/>
  <w:listSeparator w:val=","/>
  <w14:docId w14:val="536B2B12"/>
  <w15:docId w15:val="{45FE6C47-364F-449D-9422-BA81A9A9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950B2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A96C3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F0EBE"/>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pPr>
    <w:rPr>
      <w:sz w:val="20"/>
      <w:szCs w:val="20"/>
    </w:rPr>
  </w:style>
  <w:style w:type="character" w:styleId="a5">
    <w:name w:val="page number"/>
    <w:basedOn w:val="a0"/>
    <w:semiHidden/>
  </w:style>
  <w:style w:type="paragraph" w:styleId="a6">
    <w:name w:val="header"/>
    <w:basedOn w:val="a"/>
    <w:link w:val="a7"/>
    <w:uiPriority w:val="99"/>
    <w:unhideWhenUsed/>
    <w:rsid w:val="0091592B"/>
    <w:pPr>
      <w:tabs>
        <w:tab w:val="center" w:pos="4153"/>
        <w:tab w:val="right" w:pos="8306"/>
      </w:tabs>
      <w:snapToGrid w:val="0"/>
    </w:pPr>
    <w:rPr>
      <w:sz w:val="20"/>
      <w:szCs w:val="20"/>
    </w:rPr>
  </w:style>
  <w:style w:type="character" w:customStyle="1" w:styleId="a7">
    <w:name w:val="頁首 字元"/>
    <w:link w:val="a6"/>
    <w:uiPriority w:val="99"/>
    <w:rsid w:val="0091592B"/>
    <w:rPr>
      <w:kern w:val="2"/>
    </w:rPr>
  </w:style>
  <w:style w:type="paragraph" w:styleId="a8">
    <w:name w:val="Balloon Text"/>
    <w:basedOn w:val="a"/>
    <w:link w:val="a9"/>
    <w:uiPriority w:val="99"/>
    <w:semiHidden/>
    <w:unhideWhenUsed/>
    <w:rsid w:val="00A10A66"/>
    <w:rPr>
      <w:rFonts w:ascii="Cambria" w:hAnsi="Cambria"/>
      <w:sz w:val="18"/>
      <w:szCs w:val="18"/>
    </w:rPr>
  </w:style>
  <w:style w:type="character" w:customStyle="1" w:styleId="a9">
    <w:name w:val="註解方塊文字 字元"/>
    <w:link w:val="a8"/>
    <w:uiPriority w:val="99"/>
    <w:semiHidden/>
    <w:rsid w:val="00A10A66"/>
    <w:rPr>
      <w:rFonts w:ascii="Cambria" w:eastAsia="新細明體" w:hAnsi="Cambria" w:cs="Times New Roman"/>
      <w:kern w:val="2"/>
      <w:sz w:val="18"/>
      <w:szCs w:val="18"/>
    </w:rPr>
  </w:style>
  <w:style w:type="paragraph" w:styleId="HTML">
    <w:name w:val="HTML Preformatted"/>
    <w:basedOn w:val="a"/>
    <w:link w:val="HTML0"/>
    <w:uiPriority w:val="99"/>
    <w:semiHidden/>
    <w:unhideWhenUsed/>
    <w:rsid w:val="004D04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semiHidden/>
    <w:rsid w:val="004D0490"/>
    <w:rPr>
      <w:rFonts w:ascii="細明體" w:eastAsia="細明體" w:hAnsi="細明體" w:cs="細明體"/>
      <w:sz w:val="24"/>
      <w:szCs w:val="24"/>
    </w:rPr>
  </w:style>
  <w:style w:type="paragraph" w:styleId="aa">
    <w:name w:val="Plain Text"/>
    <w:basedOn w:val="a"/>
    <w:link w:val="ab"/>
    <w:rsid w:val="00CB19DB"/>
    <w:rPr>
      <w:rFonts w:ascii="細明體" w:eastAsia="細明體" w:hAnsi="Courier New"/>
      <w:szCs w:val="20"/>
    </w:rPr>
  </w:style>
  <w:style w:type="character" w:customStyle="1" w:styleId="ab">
    <w:name w:val="純文字 字元"/>
    <w:link w:val="aa"/>
    <w:rsid w:val="00CB19DB"/>
    <w:rPr>
      <w:rFonts w:ascii="細明體" w:eastAsia="細明體" w:hAnsi="Courier New"/>
      <w:kern w:val="2"/>
      <w:sz w:val="24"/>
    </w:rPr>
  </w:style>
  <w:style w:type="paragraph" w:customStyle="1" w:styleId="ac">
    <w:name w:val="標題（一）"/>
    <w:basedOn w:val="a"/>
    <w:rsid w:val="005F248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4">
    <w:name w:val="標題4(機關名稱)"/>
    <w:qFormat/>
    <w:rsid w:val="00684F8C"/>
    <w:pPr>
      <w:overflowPunct w:val="0"/>
      <w:ind w:firstLineChars="150" w:firstLine="150"/>
      <w:jc w:val="both"/>
      <w:outlineLvl w:val="3"/>
    </w:pPr>
    <w:rPr>
      <w:rFonts w:ascii="標楷體" w:eastAsia="標楷體" w:hAnsi="標楷體" w:cs="標楷體"/>
      <w:b/>
      <w:kern w:val="2"/>
      <w:sz w:val="28"/>
      <w:szCs w:val="40"/>
    </w:rPr>
  </w:style>
  <w:style w:type="paragraph" w:styleId="ad">
    <w:name w:val="List Paragraph"/>
    <w:basedOn w:val="a"/>
    <w:uiPriority w:val="34"/>
    <w:qFormat/>
    <w:rsid w:val="002F572A"/>
    <w:pPr>
      <w:ind w:leftChars="200" w:left="480"/>
    </w:pPr>
  </w:style>
  <w:style w:type="paragraph" w:customStyle="1" w:styleId="ae">
    <w:name w:val="甲"/>
    <w:rsid w:val="00950B2A"/>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character" w:customStyle="1" w:styleId="10">
    <w:name w:val="標題 1 字元"/>
    <w:basedOn w:val="a0"/>
    <w:link w:val="1"/>
    <w:uiPriority w:val="9"/>
    <w:rsid w:val="00950B2A"/>
    <w:rPr>
      <w:rFonts w:asciiTheme="majorHAnsi" w:eastAsiaTheme="majorEastAsia" w:hAnsiTheme="majorHAnsi" w:cstheme="majorBidi"/>
      <w:b/>
      <w:bCs/>
      <w:kern w:val="52"/>
      <w:sz w:val="52"/>
      <w:szCs w:val="52"/>
    </w:rPr>
  </w:style>
  <w:style w:type="paragraph" w:styleId="af">
    <w:name w:val="TOC Heading"/>
    <w:basedOn w:val="1"/>
    <w:next w:val="a"/>
    <w:uiPriority w:val="39"/>
    <w:unhideWhenUsed/>
    <w:qFormat/>
    <w:rsid w:val="00950B2A"/>
    <w:pPr>
      <w:keepLines/>
      <w:widowControl/>
      <w:spacing w:before="240" w:after="0" w:line="259" w:lineRule="auto"/>
      <w:outlineLvl w:val="9"/>
    </w:pPr>
    <w:rPr>
      <w:b w:val="0"/>
      <w:bCs w:val="0"/>
      <w:color w:val="365F91" w:themeColor="accent1" w:themeShade="BF"/>
      <w:kern w:val="0"/>
      <w:sz w:val="32"/>
      <w:szCs w:val="32"/>
    </w:rPr>
  </w:style>
  <w:style w:type="paragraph" w:styleId="21">
    <w:name w:val="toc 2"/>
    <w:basedOn w:val="a"/>
    <w:next w:val="a"/>
    <w:autoRedefine/>
    <w:uiPriority w:val="39"/>
    <w:unhideWhenUsed/>
    <w:rsid w:val="00B37824"/>
    <w:pPr>
      <w:widowControl/>
      <w:tabs>
        <w:tab w:val="right" w:leader="middleDot" w:pos="9240"/>
      </w:tabs>
      <w:overflowPunct w:val="0"/>
      <w:adjustRightInd w:val="0"/>
      <w:snapToGrid w:val="0"/>
      <w:spacing w:afterLines="10" w:after="36" w:line="640" w:lineRule="exact"/>
      <w:ind w:leftChars="292" w:left="1387" w:hangingChars="245" w:hanging="686"/>
      <w:jc w:val="distribute"/>
    </w:pPr>
    <w:rPr>
      <w:rFonts w:ascii="標楷體" w:eastAsia="標楷體" w:hAnsi="標楷體"/>
      <w:noProof/>
      <w:kern w:val="0"/>
      <w:sz w:val="28"/>
      <w:szCs w:val="22"/>
    </w:rPr>
  </w:style>
  <w:style w:type="paragraph" w:styleId="11">
    <w:name w:val="toc 1"/>
    <w:basedOn w:val="a"/>
    <w:next w:val="a"/>
    <w:uiPriority w:val="39"/>
    <w:unhideWhenUsed/>
    <w:rsid w:val="001F0EBE"/>
    <w:pPr>
      <w:widowControl/>
      <w:tabs>
        <w:tab w:val="right" w:leader="middleDot" w:pos="9216"/>
      </w:tabs>
      <w:spacing w:line="440" w:lineRule="exact"/>
      <w:ind w:leftChars="555" w:left="555"/>
      <w:jc w:val="both"/>
    </w:pPr>
    <w:rPr>
      <w:rFonts w:ascii="標楷體" w:eastAsia="標楷體" w:hAnsi="標楷體"/>
      <w:noProof/>
      <w:kern w:val="0"/>
      <w:sz w:val="28"/>
      <w:szCs w:val="28"/>
    </w:rPr>
  </w:style>
  <w:style w:type="paragraph" w:styleId="31">
    <w:name w:val="toc 3"/>
    <w:basedOn w:val="a"/>
    <w:next w:val="a"/>
    <w:autoRedefine/>
    <w:uiPriority w:val="39"/>
    <w:unhideWhenUsed/>
    <w:rsid w:val="009B1349"/>
    <w:pPr>
      <w:widowControl/>
      <w:tabs>
        <w:tab w:val="right" w:leader="middleDot" w:pos="9240"/>
      </w:tabs>
      <w:overflowPunct w:val="0"/>
      <w:adjustRightInd w:val="0"/>
      <w:snapToGrid w:val="0"/>
      <w:spacing w:afterLines="5" w:after="18" w:line="660" w:lineRule="exact"/>
      <w:ind w:leftChars="220" w:left="1368" w:hangingChars="300" w:hanging="840"/>
      <w:jc w:val="both"/>
    </w:pPr>
    <w:rPr>
      <w:rFonts w:ascii="標楷體" w:eastAsia="標楷體" w:hAnsi="標楷體"/>
      <w:kern w:val="0"/>
      <w:sz w:val="28"/>
      <w:szCs w:val="22"/>
    </w:rPr>
  </w:style>
  <w:style w:type="character" w:styleId="af0">
    <w:name w:val="Hyperlink"/>
    <w:basedOn w:val="a0"/>
    <w:uiPriority w:val="99"/>
    <w:unhideWhenUsed/>
    <w:rsid w:val="00950B2A"/>
    <w:rPr>
      <w:color w:val="0000FF" w:themeColor="hyperlink"/>
      <w:u w:val="single"/>
    </w:rPr>
  </w:style>
  <w:style w:type="character" w:customStyle="1" w:styleId="20">
    <w:name w:val="標題 2 字元"/>
    <w:basedOn w:val="a0"/>
    <w:link w:val="2"/>
    <w:uiPriority w:val="9"/>
    <w:rsid w:val="00A96C32"/>
    <w:rPr>
      <w:rFonts w:asciiTheme="majorHAnsi" w:eastAsiaTheme="majorEastAsia" w:hAnsiTheme="majorHAnsi" w:cstheme="majorBidi"/>
      <w:b/>
      <w:bCs/>
      <w:kern w:val="2"/>
      <w:sz w:val="48"/>
      <w:szCs w:val="48"/>
    </w:rPr>
  </w:style>
  <w:style w:type="character" w:customStyle="1" w:styleId="12">
    <w:name w:val="未解析的提及1"/>
    <w:basedOn w:val="a0"/>
    <w:uiPriority w:val="99"/>
    <w:semiHidden/>
    <w:unhideWhenUsed/>
    <w:rsid w:val="00C94188"/>
    <w:rPr>
      <w:color w:val="605E5C"/>
      <w:shd w:val="clear" w:color="auto" w:fill="E1DFDD"/>
    </w:rPr>
  </w:style>
  <w:style w:type="character" w:customStyle="1" w:styleId="a4">
    <w:name w:val="頁尾 字元"/>
    <w:basedOn w:val="a0"/>
    <w:link w:val="a3"/>
    <w:uiPriority w:val="99"/>
    <w:rsid w:val="00C94188"/>
    <w:rPr>
      <w:kern w:val="2"/>
    </w:rPr>
  </w:style>
  <w:style w:type="character" w:customStyle="1" w:styleId="30">
    <w:name w:val="標題 3 字元"/>
    <w:basedOn w:val="a0"/>
    <w:link w:val="3"/>
    <w:uiPriority w:val="9"/>
    <w:semiHidden/>
    <w:rsid w:val="001F0EBE"/>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83489">
      <w:bodyDiv w:val="1"/>
      <w:marLeft w:val="0"/>
      <w:marRight w:val="0"/>
      <w:marTop w:val="0"/>
      <w:marBottom w:val="0"/>
      <w:divBdr>
        <w:top w:val="none" w:sz="0" w:space="0" w:color="auto"/>
        <w:left w:val="none" w:sz="0" w:space="0" w:color="auto"/>
        <w:bottom w:val="none" w:sz="0" w:space="0" w:color="auto"/>
        <w:right w:val="none" w:sz="0" w:space="0" w:color="auto"/>
      </w:divBdr>
    </w:div>
    <w:div w:id="7463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17lVUWJDwjY&#37325;&#35201;&#23529;&#26680;&#24847;&#35211;&#24409;&#32317;&#32034;&#24341;_&#38750;&#29151;&#26989;.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F5EC3-AB44-473C-A57D-1C7FBA77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17lVUWJDwjY重要審核意見彙總索引_非營業</Template>
  <TotalTime>380</TotalTime>
  <Pages>32</Pages>
  <Words>15863</Words>
  <Characters>6077</Characters>
  <Application>Microsoft Office Word</Application>
  <DocSecurity>0</DocSecurity>
  <Lines>50</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吳怡霈</dc:creator>
  <cp:lastModifiedBy>吳怡霈</cp:lastModifiedBy>
  <cp:revision>32</cp:revision>
  <cp:lastPrinted>2026-07-09T03:32:00Z</cp:lastPrinted>
  <dcterms:created xsi:type="dcterms:W3CDTF">2025-07-10T03:14:00Z</dcterms:created>
  <dcterms:modified xsi:type="dcterms:W3CDTF">2026-07-09T03:36:00Z</dcterms:modified>
</cp:coreProperties>
</file>