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8CA7F8" w14:textId="77777777" w:rsidR="007C078A" w:rsidRPr="00AB0C1A" w:rsidRDefault="00222BA1" w:rsidP="00801AE6">
      <w:pPr>
        <w:overflowPunct w:val="0"/>
        <w:adjustRightInd w:val="0"/>
        <w:spacing w:line="360" w:lineRule="auto"/>
        <w:jc w:val="both"/>
        <w:outlineLvl w:val="0"/>
        <w:rPr>
          <w:rFonts w:ascii="標楷體" w:eastAsia="標楷體" w:hAnsi="標楷體"/>
          <w:b/>
          <w:sz w:val="36"/>
          <w:szCs w:val="36"/>
        </w:rPr>
      </w:pPr>
      <w:r w:rsidRPr="00AB0C1A">
        <w:rPr>
          <w:rFonts w:ascii="標楷體" w:eastAsia="標楷體" w:hAnsi="標楷體" w:hint="eastAsia"/>
          <w:b/>
          <w:sz w:val="36"/>
          <w:szCs w:val="36"/>
        </w:rPr>
        <w:t>玖、國防部主管</w:t>
      </w:r>
    </w:p>
    <w:p w14:paraId="0561F40B" w14:textId="07E44F8D" w:rsidR="00121BB4" w:rsidRPr="00AB0C1A" w:rsidRDefault="00662F62" w:rsidP="00BD0A57">
      <w:pPr>
        <w:overflowPunct w:val="0"/>
        <w:adjustRightInd w:val="0"/>
        <w:spacing w:line="420" w:lineRule="exact"/>
        <w:ind w:firstLineChars="200" w:firstLine="480"/>
        <w:jc w:val="both"/>
        <w:rPr>
          <w:rFonts w:ascii="標楷體" w:eastAsia="標楷體" w:hAnsi="標楷體"/>
          <w:szCs w:val="24"/>
        </w:rPr>
      </w:pPr>
      <w:r w:rsidRPr="00662F62">
        <w:rPr>
          <w:rFonts w:ascii="標楷體" w:eastAsia="標楷體" w:hAnsi="標楷體" w:hint="eastAsia"/>
          <w:color w:val="000000" w:themeColor="text1"/>
          <w:szCs w:val="24"/>
        </w:rPr>
        <w:t>國防部主管包括國防部及國防部所屬等2個機關，掌理國防政策之規劃、建議及執行；軍隊之建立及發展等業務。茲將</w:t>
      </w:r>
      <w:proofErr w:type="gramStart"/>
      <w:r w:rsidRPr="00662F62">
        <w:rPr>
          <w:rFonts w:ascii="標楷體" w:eastAsia="標楷體" w:hAnsi="標楷體" w:hint="eastAsia"/>
          <w:color w:val="000000" w:themeColor="text1"/>
          <w:szCs w:val="24"/>
        </w:rPr>
        <w:t>114</w:t>
      </w:r>
      <w:proofErr w:type="gramEnd"/>
      <w:r w:rsidRPr="00662F62">
        <w:rPr>
          <w:rFonts w:ascii="標楷體" w:eastAsia="標楷體" w:hAnsi="標楷體" w:hint="eastAsia"/>
          <w:color w:val="000000" w:themeColor="text1"/>
          <w:szCs w:val="24"/>
        </w:rPr>
        <w:t>年度公開部分決算審核結果說明如次</w:t>
      </w:r>
      <w:proofErr w:type="gramStart"/>
      <w:r w:rsidRPr="00662F62">
        <w:rPr>
          <w:rFonts w:ascii="標楷體" w:eastAsia="標楷體" w:hAnsi="標楷體" w:hint="eastAsia"/>
          <w:color w:val="000000" w:themeColor="text1"/>
          <w:szCs w:val="24"/>
        </w:rPr>
        <w:t>【</w:t>
      </w:r>
      <w:proofErr w:type="gramEnd"/>
      <w:r w:rsidRPr="00662F62">
        <w:rPr>
          <w:rFonts w:ascii="標楷體" w:eastAsia="標楷體" w:hAnsi="標楷體" w:hint="eastAsia"/>
          <w:color w:val="000000" w:themeColor="text1"/>
          <w:szCs w:val="24"/>
        </w:rPr>
        <w:t>有關機密部分內容，詳見總決算審核報告第3冊（外交國防僑務機密部分）；至歲入、歲出決算之審定及各項差異之原因分析等詳細內容，</w:t>
      </w:r>
      <w:r w:rsidRPr="00167C3B">
        <w:rPr>
          <w:rFonts w:ascii="標楷體" w:eastAsia="標楷體" w:hAnsi="標楷體" w:hint="eastAsia"/>
          <w:color w:val="000000" w:themeColor="text1"/>
          <w:spacing w:val="-4"/>
          <w:szCs w:val="24"/>
        </w:rPr>
        <w:t>請至審計部全球資訊網/總決算審核報告/總決算審核報告查詢平台查閱</w:t>
      </w:r>
      <w:proofErr w:type="gramStart"/>
      <w:r w:rsidRPr="00167C3B">
        <w:rPr>
          <w:rFonts w:ascii="標楷體" w:eastAsia="標楷體" w:hAnsi="標楷體" w:hint="eastAsia"/>
          <w:color w:val="000000" w:themeColor="text1"/>
          <w:spacing w:val="-4"/>
          <w:szCs w:val="24"/>
        </w:rPr>
        <w:t>】</w:t>
      </w:r>
      <w:proofErr w:type="gramEnd"/>
      <w:r w:rsidR="00121BB4" w:rsidRPr="00167C3B">
        <w:rPr>
          <w:rFonts w:ascii="標楷體" w:eastAsia="標楷體" w:hAnsi="標楷體" w:hint="eastAsia"/>
          <w:spacing w:val="-4"/>
          <w:szCs w:val="24"/>
        </w:rPr>
        <w:t>：</w:t>
      </w:r>
    </w:p>
    <w:p w14:paraId="78BBC1AD" w14:textId="77777777" w:rsidR="008368FA" w:rsidRPr="00AB0C1A" w:rsidRDefault="008368FA" w:rsidP="00801AE6">
      <w:pPr>
        <w:overflowPunct w:val="0"/>
        <w:adjustRightInd w:val="0"/>
        <w:spacing w:beforeLines="20" w:before="72" w:afterLines="20" w:after="72" w:line="460" w:lineRule="exact"/>
        <w:ind w:firstLineChars="100" w:firstLine="320"/>
        <w:jc w:val="both"/>
        <w:outlineLvl w:val="1"/>
        <w:rPr>
          <w:rFonts w:ascii="標楷體" w:eastAsia="標楷體" w:hAnsi="標楷體"/>
          <w:b/>
          <w:sz w:val="32"/>
          <w:szCs w:val="32"/>
        </w:rPr>
      </w:pPr>
      <w:r w:rsidRPr="00AB0C1A">
        <w:rPr>
          <w:rFonts w:ascii="標楷體" w:eastAsia="標楷體" w:hAnsi="標楷體" w:hint="eastAsia"/>
          <w:b/>
          <w:sz w:val="32"/>
          <w:szCs w:val="32"/>
        </w:rPr>
        <w:t>一、計畫實施之查核</w:t>
      </w:r>
    </w:p>
    <w:p w14:paraId="6218E267" w14:textId="75719AF3" w:rsidR="00121BB4" w:rsidRPr="00AB0C1A" w:rsidRDefault="00662F62" w:rsidP="00801AE6">
      <w:pPr>
        <w:overflowPunct w:val="0"/>
        <w:adjustRightInd w:val="0"/>
        <w:spacing w:line="400" w:lineRule="exact"/>
        <w:ind w:firstLineChars="200" w:firstLine="480"/>
        <w:jc w:val="both"/>
        <w:rPr>
          <w:rFonts w:ascii="標楷體" w:eastAsia="標楷體" w:hAnsi="標楷體"/>
          <w:szCs w:val="24"/>
        </w:rPr>
      </w:pPr>
      <w:r w:rsidRPr="00662F62">
        <w:rPr>
          <w:rFonts w:ascii="標楷體" w:eastAsia="標楷體" w:hAnsi="標楷體" w:hint="eastAsia"/>
          <w:szCs w:val="24"/>
        </w:rPr>
        <w:t>業務計畫20項（公開部分15項，機密部分5項），下分工作計畫23項（公開部分18項，機密部分5項），其中公開部分18項工作計畫，包括建構國軍整體防衛作戰能力，提升三軍聯合作戰效能、符合實際戰場景況，提升聯合作戰訓練效能、推動後備戰力轉型，強化軍民整合機制、培養高素質人力，穩定留營成效、鼓勵官兵進修，促進質量均衡發展、運用多元宣傳策略，凝聚全民愛國意志、厚植國防自主科技能量，完備國防產業供應鏈、持恆災害防救整備，確保人民生命財產安全、持續拓展國防交流合作，鞏固夥伴關係、改善官兵生活環境，完善官兵照護品質、提升後勤支援效率，增強國軍防衛作戰韌性等重要施政項目，其中已執行完成者8項，尚在執行者10項，主要係採購案合約期程跨年度，仍須繼續執行</w:t>
      </w:r>
      <w:r w:rsidR="00121BB4" w:rsidRPr="00AB0C1A">
        <w:rPr>
          <w:rFonts w:ascii="標楷體" w:eastAsia="標楷體" w:hAnsi="標楷體" w:hint="eastAsia"/>
          <w:szCs w:val="24"/>
        </w:rPr>
        <w:t>。</w:t>
      </w:r>
    </w:p>
    <w:p w14:paraId="25122006" w14:textId="77777777" w:rsidR="008368FA" w:rsidRPr="00AB0C1A" w:rsidRDefault="008368FA" w:rsidP="00A84A37">
      <w:pPr>
        <w:overflowPunct w:val="0"/>
        <w:adjustRightInd w:val="0"/>
        <w:spacing w:beforeLines="20" w:before="72" w:afterLines="20" w:after="72" w:line="460" w:lineRule="exact"/>
        <w:ind w:firstLineChars="100" w:firstLine="320"/>
        <w:jc w:val="both"/>
        <w:outlineLvl w:val="1"/>
        <w:rPr>
          <w:rFonts w:ascii="標楷體" w:eastAsia="標楷體" w:hAnsi="標楷體"/>
          <w:b/>
          <w:sz w:val="32"/>
          <w:szCs w:val="32"/>
        </w:rPr>
      </w:pPr>
      <w:r w:rsidRPr="00AB0C1A">
        <w:rPr>
          <w:rFonts w:ascii="標楷體" w:eastAsia="標楷體" w:hAnsi="標楷體" w:hint="eastAsia"/>
          <w:b/>
          <w:sz w:val="32"/>
          <w:szCs w:val="32"/>
        </w:rPr>
        <w:t>二、預算執行之審核</w:t>
      </w:r>
    </w:p>
    <w:p w14:paraId="257ECAE9" w14:textId="246D97D0" w:rsidR="00121BB4" w:rsidRPr="00AB0C1A" w:rsidRDefault="005E1D8C" w:rsidP="00661FD2">
      <w:pPr>
        <w:overflowPunct w:val="0"/>
        <w:adjustRightInd w:val="0"/>
        <w:spacing w:line="420" w:lineRule="exact"/>
        <w:ind w:firstLineChars="200" w:firstLine="480"/>
        <w:jc w:val="both"/>
        <w:rPr>
          <w:rFonts w:ascii="標楷體" w:eastAsia="標楷體" w:hAnsi="標楷體"/>
          <w:szCs w:val="24"/>
        </w:rPr>
      </w:pPr>
      <w:r w:rsidRPr="00AB0C1A">
        <w:rPr>
          <w:rFonts w:ascii="標楷體" w:eastAsia="標楷體" w:hAnsi="標楷體" w:hint="eastAsia"/>
          <w:szCs w:val="24"/>
        </w:rPr>
        <w:t>（</w:t>
      </w:r>
      <w:r w:rsidR="008368FA" w:rsidRPr="00AB0C1A">
        <w:rPr>
          <w:rFonts w:ascii="標楷體" w:eastAsia="標楷體" w:hAnsi="標楷體" w:hint="eastAsia"/>
          <w:szCs w:val="24"/>
        </w:rPr>
        <w:t>一</w:t>
      </w:r>
      <w:r w:rsidRPr="00AB0C1A">
        <w:rPr>
          <w:rFonts w:ascii="標楷體" w:eastAsia="標楷體" w:hAnsi="標楷體" w:hint="eastAsia"/>
          <w:szCs w:val="24"/>
        </w:rPr>
        <w:t>）</w:t>
      </w:r>
      <w:r w:rsidR="008368FA" w:rsidRPr="00AB0C1A">
        <w:rPr>
          <w:rFonts w:ascii="標楷體" w:eastAsia="標楷體" w:hAnsi="標楷體" w:hint="eastAsia"/>
          <w:szCs w:val="24"/>
        </w:rPr>
        <w:t xml:space="preserve">　</w:t>
      </w:r>
      <w:r w:rsidR="00662F62" w:rsidRPr="00662F62">
        <w:rPr>
          <w:rFonts w:ascii="標楷體" w:eastAsia="標楷體" w:hAnsi="標楷體" w:hint="eastAsia"/>
          <w:szCs w:val="24"/>
        </w:rPr>
        <w:t>歲入預算數112億3,683萬餘元，決算審核結果，修正增列應收保留數18億6,536萬餘元，係</w:t>
      </w:r>
      <w:proofErr w:type="gramStart"/>
      <w:r w:rsidR="00662F62" w:rsidRPr="00662F62">
        <w:rPr>
          <w:rFonts w:ascii="標楷體" w:eastAsia="標楷體" w:hAnsi="標楷體" w:hint="eastAsia"/>
          <w:szCs w:val="24"/>
        </w:rPr>
        <w:t>增列軍購</w:t>
      </w:r>
      <w:proofErr w:type="gramEnd"/>
      <w:r w:rsidR="00662F62" w:rsidRPr="00662F62">
        <w:rPr>
          <w:rFonts w:ascii="標楷體" w:eastAsia="標楷體" w:hAnsi="標楷體" w:hint="eastAsia"/>
          <w:szCs w:val="24"/>
        </w:rPr>
        <w:t>案我國</w:t>
      </w:r>
      <w:r w:rsidR="00390400">
        <w:rPr>
          <w:rFonts w:ascii="標楷體" w:eastAsia="標楷體" w:hAnsi="標楷體" w:hint="eastAsia"/>
          <w:szCs w:val="24"/>
        </w:rPr>
        <w:t>參與</w:t>
      </w:r>
      <w:r w:rsidR="00662F62" w:rsidRPr="00662F62">
        <w:rPr>
          <w:rFonts w:ascii="標楷體" w:eastAsia="標楷體" w:hAnsi="標楷體" w:hint="eastAsia"/>
          <w:szCs w:val="24"/>
        </w:rPr>
        <w:t>研發補償費及</w:t>
      </w:r>
      <w:r w:rsidR="00390400">
        <w:rPr>
          <w:rFonts w:ascii="標楷體" w:eastAsia="標楷體" w:hAnsi="標楷體" w:hint="eastAsia"/>
          <w:szCs w:val="24"/>
        </w:rPr>
        <w:t>待退</w:t>
      </w:r>
      <w:proofErr w:type="gramStart"/>
      <w:r w:rsidR="00662F62" w:rsidRPr="00662F62">
        <w:rPr>
          <w:rFonts w:ascii="標楷體" w:eastAsia="標楷體" w:hAnsi="標楷體" w:hint="eastAsia"/>
          <w:szCs w:val="24"/>
        </w:rPr>
        <w:t>匯</w:t>
      </w:r>
      <w:proofErr w:type="gramEnd"/>
      <w:r w:rsidR="00662F62" w:rsidRPr="00662F62">
        <w:rPr>
          <w:rFonts w:ascii="標楷體" w:eastAsia="標楷體" w:hAnsi="標楷體" w:hint="eastAsia"/>
          <w:szCs w:val="24"/>
        </w:rPr>
        <w:t>餘款；審定實現數161億6,068萬餘元，應收保留數22億9,541萬餘元，主要係</w:t>
      </w:r>
      <w:proofErr w:type="gramStart"/>
      <w:r w:rsidR="00662F62" w:rsidRPr="00662F62">
        <w:rPr>
          <w:rFonts w:ascii="標楷體" w:eastAsia="標楷體" w:hAnsi="標楷體" w:hint="eastAsia"/>
          <w:szCs w:val="24"/>
        </w:rPr>
        <w:t>應收軍購</w:t>
      </w:r>
      <w:proofErr w:type="gramEnd"/>
      <w:r w:rsidR="00662F62" w:rsidRPr="00662F62">
        <w:rPr>
          <w:rFonts w:ascii="標楷體" w:eastAsia="標楷體" w:hAnsi="標楷體" w:hint="eastAsia"/>
          <w:szCs w:val="24"/>
        </w:rPr>
        <w:t>案之參與研發補償費及待退</w:t>
      </w:r>
      <w:proofErr w:type="gramStart"/>
      <w:r w:rsidR="00662F62" w:rsidRPr="00662F62">
        <w:rPr>
          <w:rFonts w:ascii="標楷體" w:eastAsia="標楷體" w:hAnsi="標楷體" w:hint="eastAsia"/>
          <w:szCs w:val="24"/>
        </w:rPr>
        <w:t>匯</w:t>
      </w:r>
      <w:proofErr w:type="gramEnd"/>
      <w:r w:rsidR="00662F62" w:rsidRPr="00662F62">
        <w:rPr>
          <w:rFonts w:ascii="標楷體" w:eastAsia="標楷體" w:hAnsi="標楷體" w:hint="eastAsia"/>
          <w:szCs w:val="24"/>
        </w:rPr>
        <w:t>餘款等；合計決算審定數為184億5,609萬餘元，較預算增加72億1,926萬餘元（64.25％），</w:t>
      </w:r>
      <w:proofErr w:type="gramStart"/>
      <w:r w:rsidR="00662F62" w:rsidRPr="00662F62">
        <w:rPr>
          <w:rFonts w:ascii="標楷體" w:eastAsia="標楷體" w:hAnsi="標楷體" w:hint="eastAsia"/>
          <w:szCs w:val="24"/>
        </w:rPr>
        <w:t>主要係軍購</w:t>
      </w:r>
      <w:proofErr w:type="gramEnd"/>
      <w:r w:rsidR="00662F62" w:rsidRPr="00662F62">
        <w:rPr>
          <w:rFonts w:ascii="標楷體" w:eastAsia="標楷體" w:hAnsi="標楷體" w:hint="eastAsia"/>
          <w:szCs w:val="24"/>
        </w:rPr>
        <w:t>案退匯款、以國軍老舊眷村改建總冊土地參與權利變換都市更新獲分配權利金較預計增加</w:t>
      </w:r>
      <w:r w:rsidR="00121BB4" w:rsidRPr="00AB0C1A">
        <w:rPr>
          <w:rFonts w:ascii="標楷體" w:eastAsia="標楷體" w:hAnsi="標楷體" w:hint="eastAsia"/>
          <w:szCs w:val="24"/>
        </w:rPr>
        <w:t>。</w:t>
      </w:r>
    </w:p>
    <w:p w14:paraId="11B02721" w14:textId="584BA99D" w:rsidR="00121BB4" w:rsidRPr="00AB0C1A" w:rsidRDefault="005E1D8C" w:rsidP="00661FD2">
      <w:pPr>
        <w:overflowPunct w:val="0"/>
        <w:adjustRightInd w:val="0"/>
        <w:spacing w:line="420" w:lineRule="exact"/>
        <w:ind w:firstLineChars="200" w:firstLine="480"/>
        <w:jc w:val="both"/>
        <w:rPr>
          <w:rFonts w:ascii="標楷體" w:eastAsia="標楷體" w:hAnsi="標楷體"/>
          <w:szCs w:val="24"/>
        </w:rPr>
      </w:pPr>
      <w:r w:rsidRPr="00AB0C1A">
        <w:rPr>
          <w:rFonts w:ascii="標楷體" w:eastAsia="標楷體" w:hAnsi="標楷體" w:hint="eastAsia"/>
          <w:szCs w:val="24"/>
        </w:rPr>
        <w:t>（</w:t>
      </w:r>
      <w:r w:rsidR="008368FA" w:rsidRPr="00AB0C1A">
        <w:rPr>
          <w:rFonts w:ascii="標楷體" w:eastAsia="標楷體" w:hAnsi="標楷體" w:hint="eastAsia"/>
          <w:szCs w:val="24"/>
        </w:rPr>
        <w:t>二</w:t>
      </w:r>
      <w:r w:rsidRPr="00AB0C1A">
        <w:rPr>
          <w:rFonts w:ascii="標楷體" w:eastAsia="標楷體" w:hAnsi="標楷體" w:hint="eastAsia"/>
          <w:szCs w:val="24"/>
        </w:rPr>
        <w:t>）</w:t>
      </w:r>
      <w:r w:rsidR="008368FA" w:rsidRPr="00AB0C1A">
        <w:rPr>
          <w:rFonts w:ascii="標楷體" w:eastAsia="標楷體" w:hAnsi="標楷體" w:hint="eastAsia"/>
          <w:szCs w:val="24"/>
        </w:rPr>
        <w:t xml:space="preserve">　</w:t>
      </w:r>
      <w:r w:rsidR="00662F62" w:rsidRPr="00662F62">
        <w:rPr>
          <w:rFonts w:ascii="標楷體" w:eastAsia="標楷體" w:hAnsi="標楷體" w:hint="eastAsia"/>
          <w:szCs w:val="24"/>
        </w:rPr>
        <w:t>以前年度歲入轉入數計14億7,571萬餘元，決算審核結果，審定實現數4億476萬餘元（27.43％）；減免（註銷）數7,351萬餘元（4.98％），主要係依法取得債權憑證或逾請求權時效，經辦理減免註銷之</w:t>
      </w:r>
      <w:proofErr w:type="gramStart"/>
      <w:r w:rsidR="00662F62" w:rsidRPr="00662F62">
        <w:rPr>
          <w:rFonts w:ascii="標楷體" w:eastAsia="標楷體" w:hAnsi="標楷體" w:hint="eastAsia"/>
          <w:szCs w:val="24"/>
        </w:rPr>
        <w:t>應收各軍事</w:t>
      </w:r>
      <w:proofErr w:type="gramEnd"/>
      <w:r w:rsidR="00662F62" w:rsidRPr="00662F62">
        <w:rPr>
          <w:rFonts w:ascii="標楷體" w:eastAsia="標楷體" w:hAnsi="標楷體" w:hint="eastAsia"/>
          <w:szCs w:val="24"/>
        </w:rPr>
        <w:t>院校退學、開除學生及服役未達規定年限退伍</w:t>
      </w:r>
      <w:r w:rsidR="00390400">
        <w:rPr>
          <w:rFonts w:ascii="標楷體" w:eastAsia="標楷體" w:hAnsi="標楷體" w:hint="eastAsia"/>
          <w:szCs w:val="24"/>
        </w:rPr>
        <w:t>人員</w:t>
      </w:r>
      <w:r w:rsidR="00662F62" w:rsidRPr="00662F62">
        <w:rPr>
          <w:rFonts w:ascii="標楷體" w:eastAsia="標楷體" w:hAnsi="標楷體" w:hint="eastAsia"/>
          <w:szCs w:val="24"/>
        </w:rPr>
        <w:t>等賠償款；應收保留數9億9,743萬餘元（67.59％），主要係應收軍事院校退學、開除學生及服役未達規定年限退伍</w:t>
      </w:r>
      <w:r w:rsidR="00390400">
        <w:rPr>
          <w:rFonts w:ascii="標楷體" w:eastAsia="標楷體" w:hAnsi="標楷體" w:hint="eastAsia"/>
          <w:szCs w:val="24"/>
        </w:rPr>
        <w:t>人員</w:t>
      </w:r>
      <w:r w:rsidR="00662F62" w:rsidRPr="00662F62">
        <w:rPr>
          <w:rFonts w:ascii="標楷體" w:eastAsia="標楷體" w:hAnsi="標楷體" w:hint="eastAsia"/>
          <w:szCs w:val="24"/>
        </w:rPr>
        <w:t>賠償款，暨土地占用人須負擔之訴訟費及不當</w:t>
      </w:r>
      <w:proofErr w:type="gramStart"/>
      <w:r w:rsidR="00662F62" w:rsidRPr="00662F62">
        <w:rPr>
          <w:rFonts w:ascii="標楷體" w:eastAsia="標楷體" w:hAnsi="標楷體" w:hint="eastAsia"/>
          <w:szCs w:val="24"/>
        </w:rPr>
        <w:t>得利款等</w:t>
      </w:r>
      <w:proofErr w:type="gramEnd"/>
      <w:r w:rsidR="00121BB4" w:rsidRPr="00AB0C1A">
        <w:rPr>
          <w:rFonts w:ascii="標楷體" w:eastAsia="標楷體" w:hAnsi="標楷體" w:hint="eastAsia"/>
          <w:szCs w:val="24"/>
        </w:rPr>
        <w:t>。</w:t>
      </w:r>
    </w:p>
    <w:p w14:paraId="5F5237DB" w14:textId="5D72B523" w:rsidR="00121BB4" w:rsidRPr="00AB0C1A" w:rsidRDefault="005E1D8C" w:rsidP="00661FD2">
      <w:pPr>
        <w:overflowPunct w:val="0"/>
        <w:adjustRightInd w:val="0"/>
        <w:spacing w:line="420" w:lineRule="exact"/>
        <w:ind w:firstLineChars="200" w:firstLine="480"/>
        <w:jc w:val="both"/>
        <w:rPr>
          <w:rFonts w:ascii="標楷體" w:eastAsia="標楷體" w:hAnsi="標楷體"/>
          <w:szCs w:val="24"/>
        </w:rPr>
      </w:pPr>
      <w:r w:rsidRPr="00AB0C1A">
        <w:rPr>
          <w:rFonts w:ascii="標楷體" w:eastAsia="標楷體" w:hAnsi="標楷體" w:hint="eastAsia"/>
          <w:szCs w:val="24"/>
        </w:rPr>
        <w:t>（</w:t>
      </w:r>
      <w:r w:rsidR="008368FA" w:rsidRPr="00AB0C1A">
        <w:rPr>
          <w:rFonts w:ascii="標楷體" w:eastAsia="標楷體" w:hAnsi="標楷體" w:hint="eastAsia"/>
          <w:szCs w:val="24"/>
        </w:rPr>
        <w:t>三</w:t>
      </w:r>
      <w:r w:rsidRPr="00AB0C1A">
        <w:rPr>
          <w:rFonts w:ascii="標楷體" w:eastAsia="標楷體" w:hAnsi="標楷體" w:hint="eastAsia"/>
          <w:szCs w:val="24"/>
        </w:rPr>
        <w:t>）</w:t>
      </w:r>
      <w:r w:rsidR="008368FA" w:rsidRPr="00AB0C1A">
        <w:rPr>
          <w:rFonts w:ascii="標楷體" w:eastAsia="標楷體" w:hAnsi="標楷體" w:hint="eastAsia"/>
          <w:szCs w:val="24"/>
        </w:rPr>
        <w:t xml:space="preserve">　</w:t>
      </w:r>
      <w:r w:rsidR="00662F62" w:rsidRPr="00662F62">
        <w:rPr>
          <w:rFonts w:ascii="標楷體" w:eastAsia="標楷體" w:hAnsi="標楷體" w:hint="eastAsia"/>
          <w:szCs w:val="24"/>
        </w:rPr>
        <w:t>歲出原編列預算數4,675億9,649萬元，經追加預算62億6,705萬餘元，並因印製全民安全指引手冊經費不敷，經動支第二預備金4,279萬元，合計4,739億633萬餘元（公開部分4,491億7,904萬餘元，機密部分247億2,729萬餘元），公開部分決算審核結果，修正增列實現數37萬餘元，並如數減列應付保留數，主要係已執行完竣之經費，仍認列保留數；審</w:t>
      </w:r>
      <w:r w:rsidR="00662F62" w:rsidRPr="00125A6E">
        <w:rPr>
          <w:rFonts w:ascii="標楷體" w:eastAsia="標楷體" w:hAnsi="標楷體" w:hint="eastAsia"/>
          <w:spacing w:val="-2"/>
          <w:szCs w:val="24"/>
        </w:rPr>
        <w:t>定實現數4,097億4,146萬餘元（91.22％），應付保留數378億5,326萬餘元（8.43％），保留原因詳「一、計畫實施之查核」說明；合計決算審定數為4,475億9,473萬餘元，預算賸餘15億8,430萬餘元（0.35％），主要係實際進用</w:t>
      </w:r>
      <w:r w:rsidR="00662F62" w:rsidRPr="00E746EF">
        <w:rPr>
          <w:rFonts w:ascii="標楷體" w:eastAsia="標楷體" w:hAnsi="標楷體" w:hint="eastAsia"/>
          <w:spacing w:val="-2"/>
          <w:szCs w:val="24"/>
        </w:rPr>
        <w:t>評價聘</w:t>
      </w:r>
      <w:r w:rsidR="00E746EF" w:rsidRPr="00E746EF">
        <w:rPr>
          <w:rFonts w:ascii="標楷體" w:eastAsia="標楷體" w:hAnsi="標楷體" w:hint="eastAsia"/>
          <w:spacing w:val="-2"/>
          <w:szCs w:val="24"/>
        </w:rPr>
        <w:t>僱</w:t>
      </w:r>
      <w:r w:rsidR="00662F62" w:rsidRPr="00125A6E">
        <w:rPr>
          <w:rFonts w:ascii="標楷體" w:eastAsia="標楷體" w:hAnsi="標楷體" w:hint="eastAsia"/>
          <w:spacing w:val="-2"/>
          <w:szCs w:val="24"/>
        </w:rPr>
        <w:t>人員較少之人事費及委商運輸之經費等結餘</w:t>
      </w:r>
      <w:r w:rsidR="00121BB4" w:rsidRPr="00125A6E">
        <w:rPr>
          <w:rFonts w:ascii="標楷體" w:eastAsia="標楷體" w:hAnsi="標楷體" w:hint="eastAsia"/>
          <w:spacing w:val="-2"/>
          <w:szCs w:val="24"/>
        </w:rPr>
        <w:t>。</w:t>
      </w:r>
    </w:p>
    <w:p w14:paraId="0DC5C880" w14:textId="5C242CF0" w:rsidR="00121BB4" w:rsidRPr="00AB0C1A" w:rsidRDefault="005E1D8C" w:rsidP="00661FD2">
      <w:pPr>
        <w:overflowPunct w:val="0"/>
        <w:adjustRightInd w:val="0"/>
        <w:spacing w:line="420" w:lineRule="exact"/>
        <w:ind w:firstLineChars="200" w:firstLine="480"/>
        <w:jc w:val="both"/>
        <w:rPr>
          <w:rFonts w:ascii="標楷體" w:eastAsia="標楷體" w:hAnsi="標楷體"/>
          <w:szCs w:val="24"/>
        </w:rPr>
      </w:pPr>
      <w:r w:rsidRPr="00AB0C1A">
        <w:rPr>
          <w:rFonts w:ascii="標楷體" w:eastAsia="標楷體" w:hAnsi="標楷體" w:hint="eastAsia"/>
          <w:szCs w:val="24"/>
        </w:rPr>
        <w:lastRenderedPageBreak/>
        <w:t>（</w:t>
      </w:r>
      <w:r w:rsidR="008368FA" w:rsidRPr="00AB0C1A">
        <w:rPr>
          <w:rFonts w:ascii="標楷體" w:eastAsia="標楷體" w:hAnsi="標楷體" w:hint="eastAsia"/>
          <w:szCs w:val="24"/>
        </w:rPr>
        <w:t>四</w:t>
      </w:r>
      <w:r w:rsidRPr="00AB0C1A">
        <w:rPr>
          <w:rFonts w:ascii="標楷體" w:eastAsia="標楷體" w:hAnsi="標楷體" w:hint="eastAsia"/>
          <w:szCs w:val="24"/>
        </w:rPr>
        <w:t>）</w:t>
      </w:r>
      <w:r w:rsidR="008368FA" w:rsidRPr="00AB0C1A">
        <w:rPr>
          <w:rFonts w:ascii="標楷體" w:eastAsia="標楷體" w:hAnsi="標楷體" w:hint="eastAsia"/>
          <w:szCs w:val="24"/>
        </w:rPr>
        <w:t xml:space="preserve">　</w:t>
      </w:r>
      <w:r w:rsidR="00662F62" w:rsidRPr="00662F62">
        <w:rPr>
          <w:rFonts w:ascii="標楷體" w:eastAsia="標楷體" w:hAnsi="標楷體" w:hint="eastAsia"/>
          <w:szCs w:val="24"/>
        </w:rPr>
        <w:t>以前年度歲出轉入數計592億3,137萬餘元（公開部分482億1,967萬餘元，機密部分110億1,169萬餘元），公開部分決算審核結果，修正增列實現數6億5,572萬餘元，並如數減列應付保留數，主要係已執行完竣之經費，仍認列保留數；審定實現數130億6,801萬餘元（27.10％），減免（註銷）數2億5,281萬餘元（0.52％），主要係聯合演訓等訓練費</w:t>
      </w:r>
      <w:r w:rsidR="00390400">
        <w:rPr>
          <w:rFonts w:ascii="標楷體" w:eastAsia="標楷體" w:hAnsi="標楷體" w:hint="eastAsia"/>
          <w:szCs w:val="24"/>
        </w:rPr>
        <w:t>結</w:t>
      </w:r>
      <w:r w:rsidR="00662F62" w:rsidRPr="00662F62">
        <w:rPr>
          <w:rFonts w:ascii="標楷體" w:eastAsia="標楷體" w:hAnsi="標楷體" w:hint="eastAsia"/>
          <w:szCs w:val="24"/>
        </w:rPr>
        <w:t>餘款，應付保留數348億9,884萬餘元（72.37％），主要係採購案合約期程跨年度</w:t>
      </w:r>
      <w:r w:rsidR="00121BB4" w:rsidRPr="00AB0C1A">
        <w:rPr>
          <w:rFonts w:ascii="標楷體" w:eastAsia="標楷體" w:hAnsi="標楷體" w:hint="eastAsia"/>
          <w:szCs w:val="24"/>
        </w:rPr>
        <w:t>。</w:t>
      </w:r>
    </w:p>
    <w:p w14:paraId="28C63AE7" w14:textId="77777777" w:rsidR="00222BA1" w:rsidRPr="00AB0C1A" w:rsidRDefault="00222BA1" w:rsidP="00A84A37">
      <w:pPr>
        <w:overflowPunct w:val="0"/>
        <w:adjustRightInd w:val="0"/>
        <w:spacing w:beforeLines="20" w:before="72" w:afterLines="20" w:after="72" w:line="460" w:lineRule="exact"/>
        <w:ind w:firstLineChars="100" w:firstLine="320"/>
        <w:jc w:val="both"/>
        <w:outlineLvl w:val="1"/>
        <w:rPr>
          <w:rFonts w:ascii="標楷體" w:eastAsia="標楷體" w:hAnsi="標楷體"/>
          <w:b/>
          <w:sz w:val="32"/>
          <w:szCs w:val="32"/>
        </w:rPr>
      </w:pPr>
      <w:r w:rsidRPr="00AB0C1A">
        <w:rPr>
          <w:rFonts w:ascii="標楷體" w:eastAsia="標楷體" w:hAnsi="標楷體" w:hint="eastAsia"/>
          <w:b/>
          <w:sz w:val="32"/>
          <w:szCs w:val="32"/>
        </w:rPr>
        <w:t>三、重要審核意見</w:t>
      </w:r>
    </w:p>
    <w:p w14:paraId="62BB5F6B" w14:textId="77777777" w:rsidR="0061730F" w:rsidRPr="00AB0C1A" w:rsidRDefault="006753FD" w:rsidP="0061730F">
      <w:pPr>
        <w:pStyle w:val="ab"/>
        <w:ind w:firstLine="480"/>
        <w:rPr>
          <w:color w:val="auto"/>
        </w:rPr>
      </w:pPr>
      <w:r w:rsidRPr="0061730F">
        <w:rPr>
          <w:rFonts w:hint="eastAsia"/>
          <w:sz w:val="24"/>
        </w:rPr>
        <w:t>（一）</w:t>
      </w:r>
      <w:r w:rsidR="0094539A" w:rsidRPr="0061730F">
        <w:rPr>
          <w:rFonts w:hint="eastAsia"/>
          <w:b w:val="0"/>
        </w:rPr>
        <w:t xml:space="preserve">　</w:t>
      </w:r>
      <w:r w:rsidR="0061730F" w:rsidRPr="00C84FB7">
        <w:rPr>
          <w:rFonts w:hint="eastAsia"/>
          <w:color w:val="auto"/>
        </w:rPr>
        <w:t>政府為落實全民防衛動員，持續推動各項動員準備，惟物力動員能量調查</w:t>
      </w:r>
      <w:proofErr w:type="gramStart"/>
      <w:r w:rsidR="0061730F" w:rsidRPr="00C84FB7">
        <w:rPr>
          <w:rFonts w:hint="eastAsia"/>
          <w:color w:val="auto"/>
        </w:rPr>
        <w:t>及編管等</w:t>
      </w:r>
      <w:proofErr w:type="gramEnd"/>
      <w:r w:rsidR="0061730F" w:rsidRPr="00C84FB7">
        <w:rPr>
          <w:rFonts w:hint="eastAsia"/>
          <w:color w:val="auto"/>
        </w:rPr>
        <w:t>相關作業</w:t>
      </w:r>
      <w:proofErr w:type="gramStart"/>
      <w:r w:rsidR="0061730F" w:rsidRPr="00C84FB7">
        <w:rPr>
          <w:rFonts w:hint="eastAsia"/>
          <w:color w:val="auto"/>
        </w:rPr>
        <w:t>尚待精進</w:t>
      </w:r>
      <w:proofErr w:type="gramEnd"/>
      <w:r w:rsidR="0061730F" w:rsidRPr="00C84FB7">
        <w:rPr>
          <w:rFonts w:hint="eastAsia"/>
          <w:color w:val="auto"/>
        </w:rPr>
        <w:t>，允宜</w:t>
      </w:r>
      <w:proofErr w:type="gramStart"/>
      <w:r w:rsidR="0061730F" w:rsidRPr="00C84FB7">
        <w:rPr>
          <w:rFonts w:hint="eastAsia"/>
          <w:color w:val="auto"/>
        </w:rPr>
        <w:t>研謀妥處</w:t>
      </w:r>
      <w:proofErr w:type="gramEnd"/>
      <w:r w:rsidR="0061730F" w:rsidRPr="00C84FB7">
        <w:rPr>
          <w:rFonts w:hint="eastAsia"/>
          <w:color w:val="auto"/>
        </w:rPr>
        <w:t>，以確保戰時動員成效及提升國土防衛韌性</w:t>
      </w:r>
      <w:r w:rsidR="0061730F" w:rsidRPr="00AB0C1A">
        <w:rPr>
          <w:rFonts w:hint="eastAsia"/>
          <w:color w:val="auto"/>
        </w:rPr>
        <w:t>。</w:t>
      </w:r>
    </w:p>
    <w:p w14:paraId="494876DE" w14:textId="77777777" w:rsidR="0061730F" w:rsidRPr="00AB0C1A" w:rsidRDefault="0061730F" w:rsidP="0061730F">
      <w:pPr>
        <w:overflowPunct w:val="0"/>
        <w:adjustRightInd w:val="0"/>
        <w:spacing w:line="430" w:lineRule="exact"/>
        <w:ind w:firstLineChars="200" w:firstLine="480"/>
        <w:jc w:val="both"/>
        <w:rPr>
          <w:rFonts w:ascii="標楷體" w:eastAsia="標楷體" w:hAnsi="標楷體"/>
          <w:szCs w:val="32"/>
        </w:rPr>
      </w:pPr>
      <w:r w:rsidRPr="00C84FB7">
        <w:rPr>
          <w:rFonts w:ascii="標楷體" w:eastAsia="標楷體" w:hAnsi="標楷體" w:hint="eastAsia"/>
          <w:szCs w:val="32"/>
        </w:rPr>
        <w:t>政府為落實全民國防理念，建立全民防衛動員體系，行政院依據全民防衛動員準備法設置「全民防衛動員準備業務會報」，統籌辦理動員準備事項，並由國防部全民防衛動員署（下稱全動署）擔任該會報之秘書單位，經濟部、交通部等中央主管機關</w:t>
      </w:r>
      <w:proofErr w:type="gramStart"/>
      <w:r w:rsidRPr="00C84FB7">
        <w:rPr>
          <w:rFonts w:ascii="標楷體" w:eastAsia="標楷體" w:hAnsi="標楷體" w:hint="eastAsia"/>
          <w:szCs w:val="32"/>
        </w:rPr>
        <w:t>研</w:t>
      </w:r>
      <w:proofErr w:type="gramEnd"/>
      <w:r w:rsidRPr="00C84FB7">
        <w:rPr>
          <w:rFonts w:ascii="標楷體" w:eastAsia="標楷體" w:hAnsi="標楷體" w:hint="eastAsia"/>
          <w:szCs w:val="32"/>
        </w:rPr>
        <w:t>擬物資經濟動員、交通動員等年度動員準備方案，供地方政府作為平時準備階段及動員實施階段人力與資源整合調度運用之依據，</w:t>
      </w:r>
      <w:proofErr w:type="gramStart"/>
      <w:r w:rsidRPr="00C84FB7">
        <w:rPr>
          <w:rFonts w:ascii="標楷體" w:eastAsia="標楷體" w:hAnsi="標楷體" w:hint="eastAsia"/>
          <w:szCs w:val="32"/>
        </w:rPr>
        <w:t>俾</w:t>
      </w:r>
      <w:proofErr w:type="gramEnd"/>
      <w:r w:rsidRPr="00C84FB7">
        <w:rPr>
          <w:rFonts w:ascii="標楷體" w:eastAsia="標楷體" w:hAnsi="標楷體" w:hint="eastAsia"/>
          <w:szCs w:val="32"/>
        </w:rPr>
        <w:t>利於戰時迅速統合運用全民力量，支援軍事作戰及緊急危難，並維持公務機關緊急應變及國民基本生活需要。經查執行情形，核有下列事項</w:t>
      </w:r>
      <w:r w:rsidRPr="005371A6">
        <w:rPr>
          <w:rFonts w:ascii="標楷體" w:eastAsia="標楷體" w:hAnsi="標楷體" w:hint="eastAsia"/>
          <w:szCs w:val="32"/>
        </w:rPr>
        <w:t>：</w:t>
      </w:r>
    </w:p>
    <w:p w14:paraId="7C050B2C" w14:textId="6BAD9CF0" w:rsidR="0061730F" w:rsidRPr="00AB0C1A" w:rsidRDefault="0061730F" w:rsidP="0061730F">
      <w:pPr>
        <w:overflowPunct w:val="0"/>
        <w:adjustRightInd w:val="0"/>
        <w:spacing w:line="430" w:lineRule="exact"/>
        <w:ind w:firstLineChars="450" w:firstLine="1081"/>
        <w:jc w:val="both"/>
        <w:rPr>
          <w:rFonts w:ascii="標楷體" w:eastAsia="標楷體" w:hAnsi="標楷體"/>
          <w:bCs/>
          <w:szCs w:val="32"/>
        </w:rPr>
      </w:pPr>
      <w:bookmarkStart w:id="0" w:name="_Hlk233708948"/>
      <w:r w:rsidRPr="00AB0C1A">
        <w:rPr>
          <w:rFonts w:ascii="標楷體" w:eastAsia="標楷體" w:hAnsi="標楷體" w:hint="eastAsia"/>
          <w:b/>
          <w:szCs w:val="32"/>
        </w:rPr>
        <w:t xml:space="preserve">1.　</w:t>
      </w:r>
      <w:r w:rsidRPr="00C84FB7">
        <w:rPr>
          <w:rFonts w:ascii="標楷體" w:eastAsia="標楷體" w:hAnsi="標楷體" w:hint="eastAsia"/>
          <w:b/>
          <w:szCs w:val="32"/>
        </w:rPr>
        <w:t>物力動員尚未建立通知徵購（用）對象及簽證結果回饋機制，且重要物資等</w:t>
      </w:r>
      <w:proofErr w:type="gramStart"/>
      <w:r w:rsidRPr="00C84FB7">
        <w:rPr>
          <w:rFonts w:ascii="標楷體" w:eastAsia="標楷體" w:hAnsi="標楷體" w:hint="eastAsia"/>
          <w:b/>
          <w:szCs w:val="32"/>
        </w:rPr>
        <w:t>調查編管量能</w:t>
      </w:r>
      <w:proofErr w:type="gramEnd"/>
      <w:r w:rsidRPr="00C84FB7">
        <w:rPr>
          <w:rFonts w:ascii="標楷體" w:eastAsia="標楷體" w:hAnsi="標楷體" w:hint="eastAsia"/>
          <w:b/>
          <w:szCs w:val="32"/>
        </w:rPr>
        <w:t>不足，資訊系統</w:t>
      </w:r>
      <w:proofErr w:type="gramStart"/>
      <w:r w:rsidRPr="00C84FB7">
        <w:rPr>
          <w:rFonts w:ascii="標楷體" w:eastAsia="標楷體" w:hAnsi="標楷體" w:hint="eastAsia"/>
          <w:b/>
          <w:szCs w:val="32"/>
        </w:rPr>
        <w:t>部分編管資料</w:t>
      </w:r>
      <w:proofErr w:type="gramEnd"/>
      <w:r w:rsidRPr="00C84FB7">
        <w:rPr>
          <w:rFonts w:ascii="標楷體" w:eastAsia="標楷體" w:hAnsi="標楷體" w:hint="eastAsia"/>
          <w:b/>
          <w:szCs w:val="32"/>
        </w:rPr>
        <w:t>亦未配合更新</w:t>
      </w:r>
      <w:r w:rsidRPr="00AB0C1A">
        <w:rPr>
          <w:rFonts w:ascii="標楷體" w:eastAsia="標楷體" w:hAnsi="標楷體" w:hint="eastAsia"/>
          <w:b/>
          <w:szCs w:val="32"/>
        </w:rPr>
        <w:t>：</w:t>
      </w:r>
      <w:bookmarkEnd w:id="0"/>
      <w:r w:rsidRPr="00C84FB7">
        <w:rPr>
          <w:rFonts w:ascii="標楷體" w:eastAsia="標楷體" w:hAnsi="標楷體" w:hint="eastAsia"/>
          <w:bCs/>
          <w:szCs w:val="32"/>
        </w:rPr>
        <w:t>中央政府各機關及各地方政府為因應動員實施階段緊急危難或作戰任務需求，維持公務機關緊急應變、國民基本生活及關鍵基礎設施正常運作，於平時完成重要物資及設施之調查、統計、</w:t>
      </w:r>
      <w:proofErr w:type="gramStart"/>
      <w:r w:rsidRPr="00C84FB7">
        <w:rPr>
          <w:rFonts w:ascii="標楷體" w:eastAsia="標楷體" w:hAnsi="標楷體" w:hint="eastAsia"/>
          <w:bCs/>
          <w:szCs w:val="32"/>
        </w:rPr>
        <w:t>編管</w:t>
      </w:r>
      <w:proofErr w:type="gramEnd"/>
      <w:r w:rsidRPr="00C84FB7">
        <w:rPr>
          <w:rFonts w:ascii="標楷體" w:eastAsia="標楷體" w:hAnsi="標楷體" w:hint="eastAsia"/>
          <w:bCs/>
          <w:szCs w:val="32"/>
        </w:rPr>
        <w:t>，並進行相關物資及設施之供需媒合簽證及分配，以利動員實施階段徵購（用）民間物力支援作戰任務。經查執行情形，核有：（1）物力簽證之動員準備作業尚未建立通知物業主之機制，須</w:t>
      </w:r>
      <w:proofErr w:type="gramStart"/>
      <w:r w:rsidRPr="00C84FB7">
        <w:rPr>
          <w:rFonts w:ascii="標楷體" w:eastAsia="標楷體" w:hAnsi="標楷體" w:hint="eastAsia"/>
          <w:bCs/>
          <w:szCs w:val="32"/>
        </w:rPr>
        <w:t>俟</w:t>
      </w:r>
      <w:proofErr w:type="gramEnd"/>
      <w:r w:rsidRPr="00C84FB7">
        <w:rPr>
          <w:rFonts w:ascii="標楷體" w:eastAsia="標楷體" w:hAnsi="標楷體" w:hint="eastAsia"/>
          <w:bCs/>
          <w:szCs w:val="32"/>
        </w:rPr>
        <w:t>進入動員實施階段，簽證物業主接獲徵購（用）書方知悉其所生產或持有物資（固定設施）具動員義務，恐影響物資取得成效；（2）經比對國防部物力動員資訊系統與經濟部商工登記公示資料查詢服務平台，物力動員資訊系統</w:t>
      </w:r>
      <w:proofErr w:type="gramStart"/>
      <w:r w:rsidRPr="00C84FB7">
        <w:rPr>
          <w:rFonts w:ascii="標楷體" w:eastAsia="標楷體" w:hAnsi="標楷體" w:hint="eastAsia"/>
          <w:bCs/>
          <w:szCs w:val="32"/>
        </w:rPr>
        <w:t>114</w:t>
      </w:r>
      <w:proofErr w:type="gramEnd"/>
      <w:r w:rsidRPr="00C84FB7">
        <w:rPr>
          <w:rFonts w:ascii="標楷體" w:eastAsia="標楷體" w:hAnsi="標楷體" w:hint="eastAsia"/>
          <w:bCs/>
          <w:szCs w:val="32"/>
        </w:rPr>
        <w:t>年度各季重要物資訪查資料，存有廠商資料未更新或廠商名稱、負責人、地址及營運現況與實際不符情事，尚未能依物力動員教範之規定確實調查及</w:t>
      </w:r>
      <w:proofErr w:type="gramStart"/>
      <w:r w:rsidRPr="00C84FB7">
        <w:rPr>
          <w:rFonts w:ascii="標楷體" w:eastAsia="標楷體" w:hAnsi="標楷體" w:hint="eastAsia"/>
          <w:bCs/>
          <w:szCs w:val="32"/>
        </w:rPr>
        <w:t>修正編管資料</w:t>
      </w:r>
      <w:proofErr w:type="gramEnd"/>
      <w:r w:rsidRPr="00C84FB7">
        <w:rPr>
          <w:rFonts w:ascii="標楷體" w:eastAsia="標楷體" w:hAnsi="標楷體" w:hint="eastAsia"/>
          <w:bCs/>
          <w:szCs w:val="32"/>
        </w:rPr>
        <w:t>，恐影響動員成效；（3）國防部配合年度動員計畫講習時機，宣導物力動員公務需求申請作業要領及程序，並由各公務</w:t>
      </w:r>
      <w:proofErr w:type="gramStart"/>
      <w:r w:rsidRPr="00C84FB7">
        <w:rPr>
          <w:rFonts w:ascii="標楷體" w:eastAsia="標楷體" w:hAnsi="標楷體" w:hint="eastAsia"/>
          <w:bCs/>
          <w:szCs w:val="32"/>
        </w:rPr>
        <w:t>單位參據軍需</w:t>
      </w:r>
      <w:proofErr w:type="gramEnd"/>
      <w:r w:rsidRPr="00C84FB7">
        <w:rPr>
          <w:rFonts w:ascii="標楷體" w:eastAsia="標楷體" w:hAnsi="標楷體" w:hint="eastAsia"/>
          <w:bCs/>
          <w:szCs w:val="32"/>
        </w:rPr>
        <w:t>物資動員準備計畫擬具執行計畫辦理簽證作業，惟該準備計畫主要規範軍需簽證相關程序及原則，</w:t>
      </w:r>
      <w:proofErr w:type="gramStart"/>
      <w:r w:rsidRPr="00C84FB7">
        <w:rPr>
          <w:rFonts w:ascii="標楷體" w:eastAsia="標楷體" w:hAnsi="標楷體" w:hint="eastAsia"/>
          <w:bCs/>
          <w:szCs w:val="32"/>
        </w:rPr>
        <w:t>對於公需簽證</w:t>
      </w:r>
      <w:proofErr w:type="gramEnd"/>
      <w:r w:rsidRPr="00C84FB7">
        <w:rPr>
          <w:rFonts w:ascii="標楷體" w:eastAsia="標楷體" w:hAnsi="標楷體" w:hint="eastAsia"/>
          <w:bCs/>
          <w:szCs w:val="32"/>
        </w:rPr>
        <w:t>作業尚未建立完整一致之規範與作業標準，且未能通盤檢討維持政府持續運作、關鍵基礎設施維運、民生物資供應</w:t>
      </w:r>
      <w:proofErr w:type="gramStart"/>
      <w:r w:rsidRPr="00C84FB7">
        <w:rPr>
          <w:rFonts w:ascii="標楷體" w:eastAsia="標楷體" w:hAnsi="標楷體" w:hint="eastAsia"/>
          <w:bCs/>
          <w:szCs w:val="32"/>
        </w:rPr>
        <w:t>及災防應變</w:t>
      </w:r>
      <w:proofErr w:type="gramEnd"/>
      <w:r w:rsidRPr="00C84FB7">
        <w:rPr>
          <w:rFonts w:ascii="標楷體" w:eastAsia="標楷體" w:hAnsi="標楷體" w:hint="eastAsia"/>
          <w:bCs/>
          <w:szCs w:val="32"/>
        </w:rPr>
        <w:t>等整體公務需求，</w:t>
      </w:r>
      <w:proofErr w:type="gramStart"/>
      <w:r w:rsidRPr="00C84FB7">
        <w:rPr>
          <w:rFonts w:ascii="標楷體" w:eastAsia="標楷體" w:hAnsi="標楷體" w:hint="eastAsia"/>
          <w:bCs/>
          <w:szCs w:val="32"/>
        </w:rPr>
        <w:t>公需簽證</w:t>
      </w:r>
      <w:proofErr w:type="gramEnd"/>
      <w:r w:rsidRPr="00C84FB7">
        <w:rPr>
          <w:rFonts w:ascii="標楷體" w:eastAsia="標楷體" w:hAnsi="標楷體" w:hint="eastAsia"/>
          <w:bCs/>
          <w:szCs w:val="32"/>
        </w:rPr>
        <w:t>範圍仍有不足。又各地方後備指揮部未</w:t>
      </w:r>
      <w:proofErr w:type="gramStart"/>
      <w:r w:rsidRPr="00C84FB7">
        <w:rPr>
          <w:rFonts w:ascii="標楷體" w:eastAsia="標楷體" w:hAnsi="標楷體" w:hint="eastAsia"/>
          <w:bCs/>
          <w:szCs w:val="32"/>
        </w:rPr>
        <w:t>將公需簽證</w:t>
      </w:r>
      <w:proofErr w:type="gramEnd"/>
      <w:r w:rsidRPr="00C84FB7">
        <w:rPr>
          <w:rFonts w:ascii="標楷體" w:eastAsia="標楷體" w:hAnsi="標楷體" w:hint="eastAsia"/>
          <w:bCs/>
          <w:szCs w:val="32"/>
        </w:rPr>
        <w:t>媒合情形回饋各需求單位，致需求機關無從掌握簽證結果，相關結果追蹤回饋及滾動檢討機制尚有不足，恐影響地方政府於戰時或重大災害發生時之應變能力及韌性；（4）近年為因應敵情威脅及全民防衛需求提升，各類重要物資簽證需求</w:t>
      </w:r>
      <w:r w:rsidRPr="00C84FB7">
        <w:rPr>
          <w:rFonts w:ascii="標楷體" w:eastAsia="標楷體" w:hAnsi="標楷體" w:hint="eastAsia"/>
          <w:bCs/>
          <w:szCs w:val="32"/>
        </w:rPr>
        <w:lastRenderedPageBreak/>
        <w:t>增加，惟113至115年度未獲簽證物資數量擴增，且經濟部114及</w:t>
      </w:r>
      <w:proofErr w:type="gramStart"/>
      <w:r w:rsidRPr="00C84FB7">
        <w:rPr>
          <w:rFonts w:ascii="標楷體" w:eastAsia="標楷體" w:hAnsi="標楷體" w:hint="eastAsia"/>
          <w:bCs/>
          <w:szCs w:val="32"/>
        </w:rPr>
        <w:t>115</w:t>
      </w:r>
      <w:proofErr w:type="gramEnd"/>
      <w:r w:rsidRPr="00C84FB7">
        <w:rPr>
          <w:rFonts w:ascii="標楷體" w:eastAsia="標楷體" w:hAnsi="標楷體" w:hint="eastAsia"/>
          <w:bCs/>
          <w:szCs w:val="32"/>
        </w:rPr>
        <w:t>年度重要民生及工業物資納管廠商數量，未隨物資需求大幅成長而增加，又部分廠商產製品項未符單位需求，致可納入物力動員資訊系統列管之生產廠商及產能有限，恐影響物力動員效能及政府整體應變能力；（5）交通部公路局、高速公路局為整備重要道路遭受破壞之搶修能量，於動員準備階段盤點各項道路搶修機具器材及辦理物力簽證作業，惟路面修補維護所需使用之部分機具及物料尚未提出簽證需求，亦未提報國防部新增物力</w:t>
      </w:r>
      <w:proofErr w:type="gramStart"/>
      <w:r w:rsidRPr="00C84FB7">
        <w:rPr>
          <w:rFonts w:ascii="標楷體" w:eastAsia="標楷體" w:hAnsi="標楷體" w:hint="eastAsia"/>
          <w:bCs/>
          <w:szCs w:val="32"/>
        </w:rPr>
        <w:t>動員編管品</w:t>
      </w:r>
      <w:proofErr w:type="gramEnd"/>
      <w:r w:rsidRPr="00C84FB7">
        <w:rPr>
          <w:rFonts w:ascii="標楷體" w:eastAsia="標楷體" w:hAnsi="標楷體" w:hint="eastAsia"/>
          <w:bCs/>
          <w:szCs w:val="32"/>
        </w:rPr>
        <w:t>項，致相關機具及物料無法藉由物力簽證作業辦理徵購（用），恐影響戰時緊急搶修重要交通道路能量，經函請國防部</w:t>
      </w:r>
      <w:r>
        <w:rPr>
          <w:rFonts w:ascii="標楷體" w:eastAsia="標楷體" w:hAnsi="標楷體" w:hint="eastAsia"/>
          <w:bCs/>
          <w:szCs w:val="32"/>
        </w:rPr>
        <w:t>、</w:t>
      </w:r>
      <w:r w:rsidRPr="00C84FB7">
        <w:rPr>
          <w:rFonts w:ascii="標楷體" w:eastAsia="標楷體" w:hAnsi="標楷體" w:hint="eastAsia"/>
          <w:bCs/>
          <w:szCs w:val="32"/>
        </w:rPr>
        <w:t>交通部</w:t>
      </w:r>
      <w:proofErr w:type="gramStart"/>
      <w:r w:rsidRPr="00C84FB7">
        <w:rPr>
          <w:rFonts w:ascii="標楷體" w:eastAsia="標楷體" w:hAnsi="標楷體" w:hint="eastAsia"/>
          <w:bCs/>
          <w:szCs w:val="32"/>
        </w:rPr>
        <w:t>研謀妥處</w:t>
      </w:r>
      <w:proofErr w:type="gramEnd"/>
      <w:r w:rsidRPr="00C84FB7">
        <w:rPr>
          <w:rFonts w:ascii="標楷體" w:eastAsia="標楷體" w:hAnsi="標楷體" w:hint="eastAsia"/>
          <w:bCs/>
          <w:szCs w:val="32"/>
        </w:rPr>
        <w:t>。據復：（1）將於後續年度動員準備計畫，律定預先告知物業主之準備機制；（2）已於</w:t>
      </w:r>
      <w:proofErr w:type="gramStart"/>
      <w:r w:rsidRPr="00C84FB7">
        <w:rPr>
          <w:rFonts w:ascii="標楷體" w:eastAsia="標楷體" w:hAnsi="標楷體" w:hint="eastAsia"/>
          <w:bCs/>
          <w:szCs w:val="32"/>
        </w:rPr>
        <w:t>116</w:t>
      </w:r>
      <w:proofErr w:type="gramEnd"/>
      <w:r w:rsidRPr="00C84FB7">
        <w:rPr>
          <w:rFonts w:ascii="標楷體" w:eastAsia="標楷體" w:hAnsi="標楷體" w:hint="eastAsia"/>
          <w:bCs/>
          <w:szCs w:val="32"/>
        </w:rPr>
        <w:t>年度重要物資及固定設施調查綜合計畫訂定，各地方政府建置廠商資料前，應先運用全國商工行政服務入口網及工廠公示資料查詢系統進行核對；（3）</w:t>
      </w:r>
      <w:r>
        <w:rPr>
          <w:rFonts w:ascii="標楷體" w:eastAsia="標楷體" w:hAnsi="標楷體" w:hint="eastAsia"/>
          <w:bCs/>
          <w:szCs w:val="32"/>
        </w:rPr>
        <w:t>後續</w:t>
      </w:r>
      <w:proofErr w:type="gramStart"/>
      <w:r w:rsidRPr="00C84FB7">
        <w:rPr>
          <w:rFonts w:ascii="標楷體" w:eastAsia="標楷體" w:hAnsi="標楷體" w:hint="eastAsia"/>
          <w:bCs/>
          <w:szCs w:val="32"/>
        </w:rPr>
        <w:t>將公需物資</w:t>
      </w:r>
      <w:proofErr w:type="gramEnd"/>
      <w:r w:rsidRPr="00C84FB7">
        <w:rPr>
          <w:rFonts w:ascii="標楷體" w:eastAsia="標楷體" w:hAnsi="標楷體" w:hint="eastAsia"/>
          <w:bCs/>
          <w:szCs w:val="32"/>
        </w:rPr>
        <w:t>簽證作業規範納入年度物力</w:t>
      </w:r>
      <w:proofErr w:type="gramStart"/>
      <w:r w:rsidRPr="00C84FB7">
        <w:rPr>
          <w:rFonts w:ascii="標楷體" w:eastAsia="標楷體" w:hAnsi="標楷體" w:hint="eastAsia"/>
          <w:bCs/>
          <w:szCs w:val="32"/>
        </w:rPr>
        <w:t>動員作需審查</w:t>
      </w:r>
      <w:proofErr w:type="gramEnd"/>
      <w:r w:rsidRPr="00C84FB7">
        <w:rPr>
          <w:rFonts w:ascii="標楷體" w:eastAsia="標楷體" w:hAnsi="標楷體" w:hint="eastAsia"/>
          <w:bCs/>
          <w:szCs w:val="32"/>
        </w:rPr>
        <w:t>及供需簽證指導綱要據以執行，並於每年彙整供需簽證結果函知</w:t>
      </w:r>
      <w:proofErr w:type="gramStart"/>
      <w:r w:rsidRPr="00C84FB7">
        <w:rPr>
          <w:rFonts w:ascii="標楷體" w:eastAsia="標楷體" w:hAnsi="標楷體" w:hint="eastAsia"/>
          <w:bCs/>
          <w:szCs w:val="32"/>
        </w:rPr>
        <w:t>各公需單位</w:t>
      </w:r>
      <w:proofErr w:type="gramEnd"/>
      <w:r w:rsidRPr="00C84FB7">
        <w:rPr>
          <w:rFonts w:ascii="標楷體" w:eastAsia="標楷體" w:hAnsi="標楷體" w:hint="eastAsia"/>
          <w:bCs/>
          <w:szCs w:val="32"/>
        </w:rPr>
        <w:t>；（4）將持續要求</w:t>
      </w:r>
      <w:proofErr w:type="gramStart"/>
      <w:r w:rsidRPr="00C84FB7">
        <w:rPr>
          <w:rFonts w:ascii="標楷體" w:eastAsia="標楷體" w:hAnsi="標楷體" w:hint="eastAsia"/>
          <w:bCs/>
          <w:szCs w:val="32"/>
        </w:rPr>
        <w:t>每季抽複查</w:t>
      </w:r>
      <w:proofErr w:type="gramEnd"/>
      <w:r w:rsidRPr="00C84FB7">
        <w:rPr>
          <w:rFonts w:ascii="標楷體" w:eastAsia="標楷體" w:hAnsi="標楷體" w:hint="eastAsia"/>
          <w:bCs/>
          <w:szCs w:val="32"/>
        </w:rPr>
        <w:t>品項，以轄內未</w:t>
      </w:r>
      <w:proofErr w:type="gramStart"/>
      <w:r w:rsidRPr="00C84FB7">
        <w:rPr>
          <w:rFonts w:ascii="標楷體" w:eastAsia="標楷體" w:hAnsi="標楷體" w:hint="eastAsia"/>
          <w:bCs/>
          <w:szCs w:val="32"/>
        </w:rPr>
        <w:t>獲簽品項</w:t>
      </w:r>
      <w:proofErr w:type="gramEnd"/>
      <w:r w:rsidRPr="00C84FB7">
        <w:rPr>
          <w:rFonts w:ascii="標楷體" w:eastAsia="標楷體" w:hAnsi="標楷體" w:hint="eastAsia"/>
          <w:bCs/>
          <w:szCs w:val="32"/>
        </w:rPr>
        <w:t>優先實施調查並增加調查頻率；（5）</w:t>
      </w:r>
      <w:r w:rsidRPr="00177AF8">
        <w:rPr>
          <w:rFonts w:ascii="標楷體" w:eastAsia="標楷體" w:hAnsi="標楷體" w:hint="eastAsia"/>
          <w:bCs/>
          <w:szCs w:val="32"/>
        </w:rPr>
        <w:t>將請相關單位落實檢討動員實施階段路面搶修所需機具及物資，若有新增品項需求，將提報國防部</w:t>
      </w:r>
      <w:proofErr w:type="gramStart"/>
      <w:r w:rsidRPr="00177AF8">
        <w:rPr>
          <w:rFonts w:ascii="標楷體" w:eastAsia="標楷體" w:hAnsi="標楷體" w:hint="eastAsia"/>
          <w:bCs/>
          <w:szCs w:val="32"/>
        </w:rPr>
        <w:t>研</w:t>
      </w:r>
      <w:proofErr w:type="gramEnd"/>
      <w:r w:rsidRPr="00177AF8">
        <w:rPr>
          <w:rFonts w:ascii="標楷體" w:eastAsia="標楷體" w:hAnsi="標楷體" w:hint="eastAsia"/>
          <w:bCs/>
          <w:szCs w:val="32"/>
        </w:rPr>
        <w:t>議</w:t>
      </w:r>
      <w:proofErr w:type="gramStart"/>
      <w:r w:rsidRPr="00177AF8">
        <w:rPr>
          <w:rFonts w:ascii="標楷體" w:eastAsia="標楷體" w:hAnsi="標楷體" w:hint="eastAsia"/>
          <w:bCs/>
          <w:szCs w:val="32"/>
        </w:rPr>
        <w:t>新增編管品</w:t>
      </w:r>
      <w:proofErr w:type="gramEnd"/>
      <w:r w:rsidRPr="00177AF8">
        <w:rPr>
          <w:rFonts w:ascii="標楷體" w:eastAsia="標楷體" w:hAnsi="標楷體" w:hint="eastAsia"/>
          <w:bCs/>
          <w:szCs w:val="32"/>
        </w:rPr>
        <w:t>項或納入物力簽證需求</w:t>
      </w:r>
      <w:r w:rsidRPr="00AB0C1A">
        <w:rPr>
          <w:rFonts w:ascii="標楷體" w:eastAsia="標楷體" w:hAnsi="標楷體" w:hint="eastAsia"/>
          <w:bCs/>
          <w:szCs w:val="32"/>
        </w:rPr>
        <w:t>。</w:t>
      </w:r>
    </w:p>
    <w:p w14:paraId="688A7FBB" w14:textId="77777777" w:rsidR="0061730F" w:rsidRPr="003F7889" w:rsidRDefault="0061730F" w:rsidP="0061730F">
      <w:pPr>
        <w:overflowPunct w:val="0"/>
        <w:spacing w:line="420" w:lineRule="exact"/>
        <w:ind w:firstLineChars="450" w:firstLine="1081"/>
        <w:jc w:val="both"/>
        <w:rPr>
          <w:rFonts w:ascii="標楷體" w:eastAsia="標楷體" w:hAnsi="標楷體"/>
          <w:bCs/>
          <w:szCs w:val="32"/>
        </w:rPr>
      </w:pPr>
      <w:r w:rsidRPr="00AB0C1A">
        <w:rPr>
          <w:rFonts w:ascii="標楷體" w:eastAsia="標楷體" w:hAnsi="標楷體" w:hint="eastAsia"/>
          <w:b/>
          <w:szCs w:val="32"/>
        </w:rPr>
        <w:t xml:space="preserve">2.　</w:t>
      </w:r>
      <w:r w:rsidRPr="00C84FB7">
        <w:rPr>
          <w:rFonts w:ascii="標楷體" w:eastAsia="標楷體" w:hAnsi="標楷體" w:hint="eastAsia"/>
          <w:b/>
          <w:szCs w:val="32"/>
        </w:rPr>
        <w:t>物力動員演習徵購（用）民間車輛機具未依規定辦理操作人員徵用程序，未能完整驗證動員機制</w:t>
      </w:r>
      <w:r w:rsidRPr="00AB0C1A">
        <w:rPr>
          <w:rFonts w:ascii="標楷體" w:eastAsia="標楷體" w:hAnsi="標楷體" w:hint="eastAsia"/>
          <w:b/>
          <w:szCs w:val="32"/>
        </w:rPr>
        <w:t>：</w:t>
      </w:r>
      <w:r w:rsidRPr="00C84FB7">
        <w:rPr>
          <w:rFonts w:ascii="標楷體" w:eastAsia="標楷體" w:hAnsi="標楷體" w:hint="eastAsia"/>
          <w:bCs/>
          <w:szCs w:val="32"/>
        </w:rPr>
        <w:t>國軍為利戰時徵購（用）民間輸具及工程重機具支援軍事作戰，訂定演習徵購徵用計畫，並於</w:t>
      </w:r>
      <w:proofErr w:type="gramStart"/>
      <w:r w:rsidRPr="00C84FB7">
        <w:rPr>
          <w:rFonts w:ascii="標楷體" w:eastAsia="標楷體" w:hAnsi="標楷體" w:hint="eastAsia"/>
          <w:bCs/>
          <w:szCs w:val="32"/>
        </w:rPr>
        <w:t>114</w:t>
      </w:r>
      <w:proofErr w:type="gramEnd"/>
      <w:r w:rsidRPr="00C84FB7">
        <w:rPr>
          <w:rFonts w:ascii="標楷體" w:eastAsia="標楷體" w:hAnsi="標楷體" w:hint="eastAsia"/>
          <w:bCs/>
          <w:szCs w:val="32"/>
        </w:rPr>
        <w:t>年度物力動員演習辦理軍需物資、輸具、工程重機械之徵購徵用，其中物力動員演習車輛、工程重機械</w:t>
      </w:r>
      <w:proofErr w:type="gramStart"/>
      <w:r w:rsidRPr="00C84FB7">
        <w:rPr>
          <w:rFonts w:ascii="標楷體" w:eastAsia="標楷體" w:hAnsi="標楷體" w:hint="eastAsia"/>
          <w:bCs/>
          <w:szCs w:val="32"/>
        </w:rPr>
        <w:t>採徵租</w:t>
      </w:r>
      <w:proofErr w:type="gramEnd"/>
      <w:r w:rsidRPr="00C84FB7">
        <w:rPr>
          <w:rFonts w:ascii="標楷體" w:eastAsia="標楷體" w:hAnsi="標楷體" w:hint="eastAsia"/>
          <w:bCs/>
          <w:szCs w:val="32"/>
        </w:rPr>
        <w:t>契約方式，並依全民防衛動員準備演習財物徵購徵用補償及解除徵用辦法，完成車輛、工程重機械等物力徵購徵用書之印製與送達。另徵用人員津貼依全民防衛動員準備演習民力徵用實施辦法規定，報請行政院核定按基本工資依日核計給付。</w:t>
      </w:r>
      <w:proofErr w:type="gramStart"/>
      <w:r w:rsidRPr="00C84FB7">
        <w:rPr>
          <w:rFonts w:ascii="標楷體" w:eastAsia="標楷體" w:hAnsi="標楷體" w:hint="eastAsia"/>
          <w:bCs/>
          <w:szCs w:val="32"/>
        </w:rPr>
        <w:t>惟</w:t>
      </w:r>
      <w:proofErr w:type="gramEnd"/>
      <w:r w:rsidRPr="00C84FB7">
        <w:rPr>
          <w:rFonts w:ascii="標楷體" w:eastAsia="標楷體" w:hAnsi="標楷體" w:hint="eastAsia"/>
          <w:bCs/>
          <w:szCs w:val="32"/>
        </w:rPr>
        <w:t>車輛操作人員（駕駛）</w:t>
      </w:r>
      <w:proofErr w:type="gramStart"/>
      <w:r w:rsidRPr="00C84FB7">
        <w:rPr>
          <w:rFonts w:ascii="標楷體" w:eastAsia="標楷體" w:hAnsi="標楷體" w:hint="eastAsia"/>
          <w:bCs/>
          <w:szCs w:val="32"/>
        </w:rPr>
        <w:t>採</w:t>
      </w:r>
      <w:proofErr w:type="gramEnd"/>
      <w:r w:rsidRPr="00C84FB7">
        <w:rPr>
          <w:rFonts w:ascii="標楷體" w:eastAsia="標楷體" w:hAnsi="標楷體" w:hint="eastAsia"/>
          <w:bCs/>
          <w:szCs w:val="32"/>
        </w:rPr>
        <w:t>人車</w:t>
      </w:r>
      <w:proofErr w:type="gramStart"/>
      <w:r w:rsidRPr="00C84FB7">
        <w:rPr>
          <w:rFonts w:ascii="標楷體" w:eastAsia="標楷體" w:hAnsi="標楷體" w:hint="eastAsia"/>
          <w:bCs/>
          <w:szCs w:val="32"/>
        </w:rPr>
        <w:t>併</w:t>
      </w:r>
      <w:proofErr w:type="gramEnd"/>
      <w:r w:rsidRPr="00C84FB7">
        <w:rPr>
          <w:rFonts w:ascii="標楷體" w:eastAsia="標楷體" w:hAnsi="標楷體" w:hint="eastAsia"/>
          <w:bCs/>
          <w:szCs w:val="32"/>
        </w:rPr>
        <w:t>租方式，由廠商同時提供操作人員隨車執行任務，</w:t>
      </w:r>
      <w:proofErr w:type="gramStart"/>
      <w:r w:rsidRPr="00C84FB7">
        <w:rPr>
          <w:rFonts w:ascii="標楷體" w:eastAsia="標楷體" w:hAnsi="標楷體" w:hint="eastAsia"/>
          <w:bCs/>
          <w:szCs w:val="32"/>
        </w:rPr>
        <w:t>其徵租</w:t>
      </w:r>
      <w:proofErr w:type="gramEnd"/>
      <w:r w:rsidRPr="00C84FB7">
        <w:rPr>
          <w:rFonts w:ascii="標楷體" w:eastAsia="標楷體" w:hAnsi="標楷體" w:hint="eastAsia"/>
          <w:bCs/>
          <w:szCs w:val="32"/>
        </w:rPr>
        <w:t>契約之租金未區分車輛機具及操作人員，相關操作人員津貼支給是否符合報經行政院核定標準尚有疑義，且未依上開民力徵用實施辦法，彙整徵用車輛、機具操作人員之人數、地點等資料移請動員準備方案相關主管機關審查後，擬訂民力徵用計畫，報請行政院動員會報核</w:t>
      </w:r>
      <w:r w:rsidRPr="003F7889">
        <w:rPr>
          <w:rFonts w:ascii="標楷體" w:eastAsia="標楷體" w:hAnsi="標楷體" w:hint="eastAsia"/>
          <w:bCs/>
          <w:szCs w:val="32"/>
        </w:rPr>
        <w:t>准，開具民力徵用需求書及通知書，致未能驗證民力徵用運作情形及評估現行機制於戰時運作之妥適性，經函請國防部</w:t>
      </w:r>
      <w:proofErr w:type="gramStart"/>
      <w:r w:rsidRPr="003F7889">
        <w:rPr>
          <w:rFonts w:ascii="標楷體" w:eastAsia="標楷體" w:hAnsi="標楷體" w:hint="eastAsia"/>
          <w:bCs/>
          <w:szCs w:val="32"/>
        </w:rPr>
        <w:t>研謀妥處</w:t>
      </w:r>
      <w:proofErr w:type="gramEnd"/>
      <w:r w:rsidRPr="003F7889">
        <w:rPr>
          <w:rFonts w:ascii="標楷體" w:eastAsia="標楷體" w:hAnsi="標楷體" w:hint="eastAsia"/>
          <w:bCs/>
          <w:szCs w:val="32"/>
        </w:rPr>
        <w:t>。據復：已規劃將車輛及駕駛人與工程重機械及操作人員之相關徵購（用）程序納入</w:t>
      </w:r>
      <w:proofErr w:type="gramStart"/>
      <w:r w:rsidRPr="003F7889">
        <w:rPr>
          <w:rFonts w:ascii="標楷體" w:eastAsia="標楷體" w:hAnsi="標楷體" w:hint="eastAsia"/>
          <w:bCs/>
          <w:szCs w:val="32"/>
        </w:rPr>
        <w:t>115</w:t>
      </w:r>
      <w:proofErr w:type="gramEnd"/>
      <w:r w:rsidRPr="003F7889">
        <w:rPr>
          <w:rFonts w:ascii="標楷體" w:eastAsia="標楷體" w:hAnsi="標楷體" w:hint="eastAsia"/>
          <w:bCs/>
          <w:szCs w:val="32"/>
        </w:rPr>
        <w:t>年度物力動員演習驗證，並依演習結果檢討物力動員準備機制之可行性及效能。</w:t>
      </w:r>
    </w:p>
    <w:p w14:paraId="245326BD" w14:textId="77777777" w:rsidR="0061730F" w:rsidRDefault="0061730F" w:rsidP="0061730F">
      <w:pPr>
        <w:overflowPunct w:val="0"/>
        <w:spacing w:line="420" w:lineRule="exact"/>
        <w:ind w:firstLineChars="450" w:firstLine="1081"/>
        <w:jc w:val="both"/>
        <w:rPr>
          <w:rFonts w:ascii="標楷體" w:eastAsia="標楷體" w:hAnsi="標楷體"/>
          <w:bCs/>
          <w:szCs w:val="32"/>
        </w:rPr>
      </w:pPr>
      <w:r w:rsidRPr="003F7889">
        <w:rPr>
          <w:rFonts w:ascii="標楷體" w:eastAsia="標楷體" w:hAnsi="標楷體" w:hint="eastAsia"/>
          <w:b/>
          <w:szCs w:val="32"/>
        </w:rPr>
        <w:t>3.　軍隊及軍需工業動員準備，部分單位未</w:t>
      </w:r>
      <w:proofErr w:type="gramStart"/>
      <w:r w:rsidRPr="003F7889">
        <w:rPr>
          <w:rFonts w:ascii="標楷體" w:eastAsia="標楷體" w:hAnsi="標楷體" w:hint="eastAsia"/>
          <w:b/>
          <w:szCs w:val="32"/>
        </w:rPr>
        <w:t>覈</w:t>
      </w:r>
      <w:proofErr w:type="gramEnd"/>
      <w:r w:rsidRPr="003F7889">
        <w:rPr>
          <w:rFonts w:ascii="標楷體" w:eastAsia="標楷體" w:hAnsi="標楷體" w:hint="eastAsia"/>
          <w:b/>
          <w:szCs w:val="32"/>
        </w:rPr>
        <w:t>實檢討動員人力需求，且國防工業緩召申請機制未</w:t>
      </w:r>
      <w:proofErr w:type="gramStart"/>
      <w:r w:rsidRPr="003F7889">
        <w:rPr>
          <w:rFonts w:ascii="標楷體" w:eastAsia="標楷體" w:hAnsi="標楷體" w:hint="eastAsia"/>
          <w:b/>
          <w:szCs w:val="32"/>
        </w:rPr>
        <w:t>臻</w:t>
      </w:r>
      <w:proofErr w:type="gramEnd"/>
      <w:r w:rsidRPr="003F7889">
        <w:rPr>
          <w:rFonts w:ascii="標楷體" w:eastAsia="標楷體" w:hAnsi="標楷體" w:hint="eastAsia"/>
          <w:b/>
          <w:szCs w:val="32"/>
        </w:rPr>
        <w:t>周妥及未將國防科技研發機構與協力廠商納入軍需工業動員編組作業：</w:t>
      </w:r>
      <w:r w:rsidRPr="003F7889">
        <w:rPr>
          <w:rFonts w:ascii="標楷體" w:eastAsia="標楷體" w:hAnsi="標楷體" w:hint="eastAsia"/>
          <w:bCs/>
          <w:szCs w:val="32"/>
        </w:rPr>
        <w:t>國防部為整合全國人力、物力資源，訂定軍隊動員、軍需工業及軍需物資等7項動員準備計畫，對列管之</w:t>
      </w:r>
      <w:r w:rsidRPr="00C84FB7">
        <w:rPr>
          <w:rFonts w:ascii="標楷體" w:eastAsia="標楷體" w:hAnsi="標楷體" w:hint="eastAsia"/>
          <w:bCs/>
          <w:szCs w:val="32"/>
        </w:rPr>
        <w:t>後備軍人實施動員召集，並將國軍生產工廠等中心工廠及其衛星工廠與承製軍品績效良好之公、民營廠商，納編為動員工廠，以利戰時支援軍事作戰，執行擴大生產與緊急維修任務。經查執行情形，核有：（1）陸軍特種作戰指揮部等16個單位，辦理</w:t>
      </w:r>
      <w:proofErr w:type="gramStart"/>
      <w:r w:rsidRPr="00C84FB7">
        <w:rPr>
          <w:rFonts w:ascii="標楷體" w:eastAsia="標楷體" w:hAnsi="標楷體" w:hint="eastAsia"/>
          <w:bCs/>
          <w:szCs w:val="32"/>
        </w:rPr>
        <w:t>114</w:t>
      </w:r>
      <w:proofErr w:type="gramEnd"/>
      <w:r w:rsidRPr="00C84FB7">
        <w:rPr>
          <w:rFonts w:ascii="標楷體" w:eastAsia="標楷體" w:hAnsi="標楷體" w:hint="eastAsia"/>
          <w:bCs/>
          <w:szCs w:val="32"/>
        </w:rPr>
        <w:t>年度動員戰備整備檢查</w:t>
      </w:r>
      <w:proofErr w:type="gramStart"/>
      <w:r w:rsidRPr="00C84FB7">
        <w:rPr>
          <w:rFonts w:ascii="標楷體" w:eastAsia="標楷體" w:hAnsi="標楷體" w:hint="eastAsia"/>
          <w:bCs/>
          <w:szCs w:val="32"/>
        </w:rPr>
        <w:t>暨實作測</w:t>
      </w:r>
      <w:r w:rsidRPr="00C84FB7">
        <w:rPr>
          <w:rFonts w:ascii="標楷體" w:eastAsia="標楷體" w:hAnsi="標楷體" w:hint="eastAsia"/>
          <w:bCs/>
          <w:szCs w:val="32"/>
        </w:rPr>
        <w:lastRenderedPageBreak/>
        <w:t>考</w:t>
      </w:r>
      <w:proofErr w:type="gramEnd"/>
      <w:r w:rsidRPr="00C84FB7">
        <w:rPr>
          <w:rFonts w:ascii="標楷體" w:eastAsia="標楷體" w:hAnsi="標楷體" w:hint="eastAsia"/>
          <w:bCs/>
          <w:szCs w:val="32"/>
        </w:rPr>
        <w:t>，未依單位編制表及人員現況填報人力動員需求檢討表，動員需求檢討作業未盡</w:t>
      </w:r>
      <w:proofErr w:type="gramStart"/>
      <w:r w:rsidRPr="00C84FB7">
        <w:rPr>
          <w:rFonts w:ascii="標楷體" w:eastAsia="標楷體" w:hAnsi="標楷體" w:hint="eastAsia"/>
          <w:bCs/>
          <w:szCs w:val="32"/>
        </w:rPr>
        <w:t>覈</w:t>
      </w:r>
      <w:proofErr w:type="gramEnd"/>
      <w:r w:rsidRPr="00C84FB7">
        <w:rPr>
          <w:rFonts w:ascii="標楷體" w:eastAsia="標楷體" w:hAnsi="標楷體" w:hint="eastAsia"/>
          <w:bCs/>
          <w:szCs w:val="32"/>
        </w:rPr>
        <w:t>實；（2）國防部為維持戰時國防工業生產能量，訂定國防工業緩召機構申請作業規定，</w:t>
      </w:r>
      <w:proofErr w:type="gramStart"/>
      <w:r w:rsidRPr="00C84FB7">
        <w:rPr>
          <w:rFonts w:ascii="標楷體" w:eastAsia="標楷體" w:hAnsi="標楷體" w:hint="eastAsia"/>
          <w:bCs/>
          <w:szCs w:val="32"/>
        </w:rPr>
        <w:t>俾</w:t>
      </w:r>
      <w:proofErr w:type="gramEnd"/>
      <w:r w:rsidRPr="00C84FB7">
        <w:rPr>
          <w:rFonts w:ascii="標楷體" w:eastAsia="標楷體" w:hAnsi="標楷體" w:hint="eastAsia"/>
          <w:bCs/>
          <w:szCs w:val="32"/>
        </w:rPr>
        <w:t>國防部軍需工業動員準備計畫之公民營工業申請核定為國防工業緩召機構，於戰時留任國防工業體系從事生產與維修任務，惟該等緩召機構於動員命令生效後始得申請緩召，其機構人員平時仍被列為後備軍人可供選用人員，於接獲動員命令，申請緩召經同意前，仍須依令入營服役，恐難確保緩召人員戰時及時留任國防工業生產體系，且高估戰時兵力動員部署之後備軍人數量；（3）國家中山科學研究院長期肩負我國國防科技研發及高階武器系統製造重任，截至115年4月底止，依該院供應商建立與管理作業規定認證並登記在案之特殊技術驗證合格供應商約191家，涵蓋飛彈、無人機、精</w:t>
      </w:r>
      <w:proofErr w:type="gramStart"/>
      <w:r w:rsidRPr="00C84FB7">
        <w:rPr>
          <w:rFonts w:ascii="標楷體" w:eastAsia="標楷體" w:hAnsi="標楷體" w:hint="eastAsia"/>
          <w:bCs/>
          <w:szCs w:val="32"/>
        </w:rPr>
        <w:t>準</w:t>
      </w:r>
      <w:proofErr w:type="gramEnd"/>
      <w:r w:rsidRPr="00C84FB7">
        <w:rPr>
          <w:rFonts w:ascii="標楷體" w:eastAsia="標楷體" w:hAnsi="標楷體" w:hint="eastAsia"/>
          <w:bCs/>
          <w:szCs w:val="32"/>
        </w:rPr>
        <w:t>彈藥及高科技武器系統相關供應鏈與協力廠商體系，</w:t>
      </w:r>
      <w:proofErr w:type="gramStart"/>
      <w:r w:rsidRPr="00C84FB7">
        <w:rPr>
          <w:rFonts w:ascii="標楷體" w:eastAsia="標楷體" w:hAnsi="標楷體" w:hint="eastAsia"/>
          <w:bCs/>
          <w:szCs w:val="32"/>
        </w:rPr>
        <w:t>惟均未納入</w:t>
      </w:r>
      <w:proofErr w:type="gramEnd"/>
      <w:r w:rsidRPr="00C84FB7">
        <w:rPr>
          <w:rFonts w:ascii="標楷體" w:eastAsia="標楷體" w:hAnsi="標楷體" w:hint="eastAsia"/>
          <w:bCs/>
          <w:szCs w:val="32"/>
        </w:rPr>
        <w:t>軍需工業動員編組範圍，軍需工業動員整備機制未盡周延，經函請國防部</w:t>
      </w:r>
      <w:proofErr w:type="gramStart"/>
      <w:r w:rsidRPr="00C84FB7">
        <w:rPr>
          <w:rFonts w:ascii="標楷體" w:eastAsia="標楷體" w:hAnsi="標楷體" w:hint="eastAsia"/>
          <w:bCs/>
          <w:szCs w:val="32"/>
        </w:rPr>
        <w:t>研謀妥處</w:t>
      </w:r>
      <w:proofErr w:type="gramEnd"/>
      <w:r w:rsidRPr="00C84FB7">
        <w:rPr>
          <w:rFonts w:ascii="標楷體" w:eastAsia="標楷體" w:hAnsi="標楷體" w:hint="eastAsia"/>
          <w:bCs/>
          <w:szCs w:val="32"/>
        </w:rPr>
        <w:t>。據復：（1）將</w:t>
      </w:r>
      <w:proofErr w:type="gramStart"/>
      <w:r w:rsidRPr="00C84FB7">
        <w:rPr>
          <w:rFonts w:ascii="標楷體" w:eastAsia="標楷體" w:hAnsi="標楷體" w:hint="eastAsia"/>
          <w:bCs/>
          <w:szCs w:val="32"/>
        </w:rPr>
        <w:t>研</w:t>
      </w:r>
      <w:proofErr w:type="gramEnd"/>
      <w:r w:rsidRPr="00C84FB7">
        <w:rPr>
          <w:rFonts w:ascii="標楷體" w:eastAsia="標楷體" w:hAnsi="標楷體" w:hint="eastAsia"/>
          <w:bCs/>
          <w:szCs w:val="32"/>
        </w:rPr>
        <w:t>議修訂國軍軍隊動員作業規定，並配合動員管理、人事及編裝等系統進行資料交換，強化年度動員人力申請、聯合編審有關規範及作業流程；（2）將</w:t>
      </w:r>
      <w:proofErr w:type="gramStart"/>
      <w:r w:rsidRPr="00C84FB7">
        <w:rPr>
          <w:rFonts w:ascii="標楷體" w:eastAsia="標楷體" w:hAnsi="標楷體" w:hint="eastAsia"/>
          <w:bCs/>
          <w:szCs w:val="32"/>
        </w:rPr>
        <w:t>研</w:t>
      </w:r>
      <w:proofErr w:type="gramEnd"/>
      <w:r w:rsidRPr="00C84FB7">
        <w:rPr>
          <w:rFonts w:ascii="標楷體" w:eastAsia="標楷體" w:hAnsi="標楷體" w:hint="eastAsia"/>
          <w:bCs/>
          <w:szCs w:val="32"/>
        </w:rPr>
        <w:t>議軍需工業動員準備計畫有關國防工業緩召人員申請方式之妥適性，並依</w:t>
      </w:r>
      <w:proofErr w:type="gramStart"/>
      <w:r w:rsidRPr="00C84FB7">
        <w:rPr>
          <w:rFonts w:ascii="標楷體" w:eastAsia="標楷體" w:hAnsi="標楷體" w:hint="eastAsia"/>
          <w:bCs/>
          <w:szCs w:val="32"/>
        </w:rPr>
        <w:t>研</w:t>
      </w:r>
      <w:proofErr w:type="gramEnd"/>
      <w:r w:rsidRPr="00C84FB7">
        <w:rPr>
          <w:rFonts w:ascii="標楷體" w:eastAsia="標楷體" w:hAnsi="標楷體" w:hint="eastAsia"/>
          <w:bCs/>
          <w:szCs w:val="32"/>
        </w:rPr>
        <w:t>議結果辦理相關規定之修正作業；（3）已召集各軍種實施研討，將依各單位需求之軍需工業納入年度動員準備計畫</w:t>
      </w:r>
      <w:r w:rsidRPr="00AB0C1A">
        <w:rPr>
          <w:rFonts w:ascii="標楷體" w:eastAsia="標楷體" w:hAnsi="標楷體" w:hint="eastAsia"/>
          <w:bCs/>
          <w:szCs w:val="32"/>
        </w:rPr>
        <w:t>。</w:t>
      </w:r>
    </w:p>
    <w:p w14:paraId="30BF6A48" w14:textId="6FE838D9" w:rsidR="0061730F" w:rsidRPr="0061730F" w:rsidRDefault="0061730F" w:rsidP="006B085C">
      <w:pPr>
        <w:overflowPunct w:val="0"/>
        <w:adjustRightInd w:val="0"/>
        <w:spacing w:line="440" w:lineRule="exact"/>
        <w:ind w:firstLineChars="450" w:firstLine="1081"/>
        <w:jc w:val="both"/>
        <w:rPr>
          <w:rFonts w:ascii="標楷體" w:eastAsia="標楷體" w:hAnsi="標楷體"/>
          <w:b/>
          <w:szCs w:val="32"/>
        </w:rPr>
      </w:pPr>
      <w:r w:rsidRPr="00C84FB7">
        <w:rPr>
          <w:rFonts w:ascii="標楷體" w:eastAsia="標楷體" w:hAnsi="標楷體" w:hint="eastAsia"/>
          <w:b/>
          <w:szCs w:val="32"/>
        </w:rPr>
        <w:t>4.　重要生產事業機構名冊及專技人力之盤點與運用未</w:t>
      </w:r>
      <w:proofErr w:type="gramStart"/>
      <w:r w:rsidRPr="00C84FB7">
        <w:rPr>
          <w:rFonts w:ascii="標楷體" w:eastAsia="標楷體" w:hAnsi="標楷體" w:hint="eastAsia"/>
          <w:b/>
          <w:szCs w:val="32"/>
        </w:rPr>
        <w:t>臻</w:t>
      </w:r>
      <w:proofErr w:type="gramEnd"/>
      <w:r w:rsidRPr="00C84FB7">
        <w:rPr>
          <w:rFonts w:ascii="標楷體" w:eastAsia="標楷體" w:hAnsi="標楷體" w:hint="eastAsia"/>
          <w:b/>
          <w:szCs w:val="32"/>
        </w:rPr>
        <w:t>完善，且部分地方政府民生必需品</w:t>
      </w:r>
      <w:proofErr w:type="gramStart"/>
      <w:r w:rsidRPr="00C84FB7">
        <w:rPr>
          <w:rFonts w:ascii="標楷體" w:eastAsia="標楷體" w:hAnsi="標楷體" w:hint="eastAsia"/>
          <w:b/>
          <w:szCs w:val="32"/>
        </w:rPr>
        <w:t>配售站運補</w:t>
      </w:r>
      <w:proofErr w:type="gramEnd"/>
      <w:r w:rsidRPr="00C84FB7">
        <w:rPr>
          <w:rFonts w:ascii="標楷體" w:eastAsia="標楷體" w:hAnsi="標楷體" w:hint="eastAsia"/>
          <w:b/>
          <w:szCs w:val="32"/>
        </w:rPr>
        <w:t>規劃及所選場址未</w:t>
      </w:r>
      <w:proofErr w:type="gramStart"/>
      <w:r w:rsidRPr="00C84FB7">
        <w:rPr>
          <w:rFonts w:ascii="標楷體" w:eastAsia="標楷體" w:hAnsi="標楷體" w:hint="eastAsia"/>
          <w:b/>
          <w:szCs w:val="32"/>
        </w:rPr>
        <w:t>臻</w:t>
      </w:r>
      <w:proofErr w:type="gramEnd"/>
      <w:r w:rsidRPr="00C84FB7">
        <w:rPr>
          <w:rFonts w:ascii="標楷體" w:eastAsia="標楷體" w:hAnsi="標楷體" w:hint="eastAsia"/>
          <w:b/>
          <w:szCs w:val="32"/>
        </w:rPr>
        <w:t>完善</w:t>
      </w:r>
      <w:r>
        <w:rPr>
          <w:rFonts w:ascii="標楷體" w:eastAsia="標楷體" w:hAnsi="標楷體" w:hint="eastAsia"/>
          <w:b/>
          <w:szCs w:val="32"/>
        </w:rPr>
        <w:t>：</w:t>
      </w:r>
      <w:r w:rsidRPr="00C84FB7">
        <w:rPr>
          <w:rFonts w:ascii="標楷體" w:eastAsia="標楷體" w:hAnsi="標楷體" w:hint="eastAsia"/>
          <w:bCs/>
          <w:szCs w:val="32"/>
        </w:rPr>
        <w:t>為確保動員實施階段獲得所需人力及相關物資，國防部與經濟部協力完成各項動員生產準備，並由經濟部辦理重要物資之調查、儲備及訂定民生必需品短缺時期配給配售辦法（下稱配售辦法）等作業，另</w:t>
      </w:r>
      <w:proofErr w:type="gramStart"/>
      <w:r w:rsidRPr="00C84FB7">
        <w:rPr>
          <w:rFonts w:ascii="標楷體" w:eastAsia="標楷體" w:hAnsi="標楷體" w:hint="eastAsia"/>
          <w:bCs/>
          <w:szCs w:val="32"/>
        </w:rPr>
        <w:t>擇選較具</w:t>
      </w:r>
      <w:proofErr w:type="gramEnd"/>
      <w:r w:rsidRPr="00C84FB7">
        <w:rPr>
          <w:rFonts w:ascii="標楷體" w:eastAsia="標楷體" w:hAnsi="標楷體" w:hint="eastAsia"/>
          <w:bCs/>
          <w:szCs w:val="32"/>
        </w:rPr>
        <w:t>規模之適當工廠納列為重要生產事業機構，及統籌規劃該機構</w:t>
      </w:r>
      <w:proofErr w:type="gramStart"/>
      <w:r w:rsidRPr="00C84FB7">
        <w:rPr>
          <w:rFonts w:ascii="標楷體" w:eastAsia="標楷體" w:hAnsi="標楷體" w:hint="eastAsia"/>
          <w:bCs/>
          <w:szCs w:val="32"/>
        </w:rPr>
        <w:t>所需專技</w:t>
      </w:r>
      <w:proofErr w:type="gramEnd"/>
      <w:r w:rsidRPr="00C84FB7">
        <w:rPr>
          <w:rFonts w:ascii="標楷體" w:eastAsia="標楷體" w:hAnsi="標楷體" w:hint="eastAsia"/>
          <w:bCs/>
          <w:szCs w:val="32"/>
        </w:rPr>
        <w:t>人力之編組、分配及列管等各項整備。經查執行情形，核有：（1）</w:t>
      </w:r>
      <w:proofErr w:type="gramStart"/>
      <w:r w:rsidRPr="00C84FB7">
        <w:rPr>
          <w:rFonts w:ascii="標楷體" w:eastAsia="標楷體" w:hAnsi="標楷體" w:hint="eastAsia"/>
          <w:bCs/>
          <w:szCs w:val="32"/>
        </w:rPr>
        <w:t>114</w:t>
      </w:r>
      <w:proofErr w:type="gramEnd"/>
      <w:r w:rsidRPr="00C84FB7">
        <w:rPr>
          <w:rFonts w:ascii="標楷體" w:eastAsia="標楷體" w:hAnsi="標楷體" w:hint="eastAsia"/>
          <w:bCs/>
          <w:szCs w:val="32"/>
        </w:rPr>
        <w:t>年度重要生產事業機構由地方政府就轄內領有合法工廠登記證之業者，自行遴選重要生產事業機構提報</w:t>
      </w:r>
      <w:r>
        <w:rPr>
          <w:rFonts w:ascii="標楷體" w:eastAsia="標楷體" w:hAnsi="標楷體" w:hint="eastAsia"/>
          <w:bCs/>
          <w:szCs w:val="32"/>
        </w:rPr>
        <w:t>經濟部產業發展署（下稱</w:t>
      </w:r>
      <w:r w:rsidRPr="00C84FB7">
        <w:rPr>
          <w:rFonts w:ascii="標楷體" w:eastAsia="標楷體" w:hAnsi="標楷體" w:hint="eastAsia"/>
          <w:bCs/>
          <w:szCs w:val="32"/>
        </w:rPr>
        <w:t>產發署</w:t>
      </w:r>
      <w:r>
        <w:rPr>
          <w:rFonts w:ascii="標楷體" w:eastAsia="標楷體" w:hAnsi="標楷體" w:hint="eastAsia"/>
          <w:bCs/>
          <w:szCs w:val="32"/>
        </w:rPr>
        <w:t>）</w:t>
      </w:r>
      <w:r w:rsidRPr="00C84FB7">
        <w:rPr>
          <w:rFonts w:ascii="標楷體" w:eastAsia="標楷體" w:hAnsi="標楷體" w:hint="eastAsia"/>
          <w:bCs/>
          <w:szCs w:val="32"/>
        </w:rPr>
        <w:t>同意後納入地方執行計畫。</w:t>
      </w:r>
      <w:proofErr w:type="gramStart"/>
      <w:r w:rsidRPr="00C84FB7">
        <w:rPr>
          <w:rFonts w:ascii="標楷體" w:eastAsia="標楷體" w:hAnsi="標楷體" w:hint="eastAsia"/>
          <w:bCs/>
          <w:szCs w:val="32"/>
        </w:rPr>
        <w:t>惟</w:t>
      </w:r>
      <w:proofErr w:type="gramEnd"/>
      <w:r w:rsidRPr="00C84FB7">
        <w:rPr>
          <w:rFonts w:ascii="標楷體" w:eastAsia="標楷體" w:hAnsi="標楷體" w:hint="eastAsia"/>
          <w:bCs/>
          <w:szCs w:val="32"/>
        </w:rPr>
        <w:t>新竹市、彰化縣等11個縣市政府因欠缺重要生產事業機構評估與判斷標準，又受限地方產業特性等因素，未提報</w:t>
      </w:r>
      <w:proofErr w:type="gramStart"/>
      <w:r w:rsidRPr="00C84FB7">
        <w:rPr>
          <w:rFonts w:ascii="標楷體" w:eastAsia="標楷體" w:hAnsi="標楷體" w:hint="eastAsia"/>
          <w:bCs/>
          <w:szCs w:val="32"/>
        </w:rPr>
        <w:t>114</w:t>
      </w:r>
      <w:proofErr w:type="gramEnd"/>
      <w:r w:rsidRPr="00C84FB7">
        <w:rPr>
          <w:rFonts w:ascii="標楷體" w:eastAsia="標楷體" w:hAnsi="標楷體" w:hint="eastAsia"/>
          <w:bCs/>
          <w:szCs w:val="32"/>
        </w:rPr>
        <w:t>年度重要生產事業機構；高雄及新北市政府係沿用既有名冊或由國防部核定之國防工業緩召機構、軍需動員工廠名冊中擇選重要生產事業機構，盤點結果恐難確實反映各地實際重要生產能量。</w:t>
      </w:r>
      <w:proofErr w:type="gramStart"/>
      <w:r w:rsidRPr="00C84FB7">
        <w:rPr>
          <w:rFonts w:ascii="標楷體" w:eastAsia="標楷體" w:hAnsi="標楷體" w:hint="eastAsia"/>
          <w:bCs/>
          <w:szCs w:val="32"/>
        </w:rPr>
        <w:t>產發署</w:t>
      </w:r>
      <w:proofErr w:type="gramEnd"/>
      <w:r w:rsidRPr="00C84FB7">
        <w:rPr>
          <w:rFonts w:ascii="標楷體" w:eastAsia="標楷體" w:hAnsi="標楷體" w:hint="eastAsia"/>
          <w:bCs/>
          <w:szCs w:val="32"/>
        </w:rPr>
        <w:t>於</w:t>
      </w:r>
      <w:proofErr w:type="gramStart"/>
      <w:r w:rsidRPr="00C84FB7">
        <w:rPr>
          <w:rFonts w:ascii="標楷體" w:eastAsia="標楷體" w:hAnsi="標楷體" w:hint="eastAsia"/>
          <w:bCs/>
          <w:szCs w:val="32"/>
        </w:rPr>
        <w:t>115</w:t>
      </w:r>
      <w:proofErr w:type="gramEnd"/>
      <w:r w:rsidRPr="00C84FB7">
        <w:rPr>
          <w:rFonts w:ascii="標楷體" w:eastAsia="標楷體" w:hAnsi="標楷體" w:hint="eastAsia"/>
          <w:bCs/>
          <w:szCs w:val="32"/>
        </w:rPr>
        <w:t>年度重新調整重要生產事業機構認定範圍，並函請相關單位提供生產事業單位及廠場，惟其調查範圍未將國防部核定戰時具生產需求之軍需工業動員準備計畫相關動員工廠納入，且截至115年3月底止，仍未完成重要生產事業單位及廠場名冊之建置；（2）</w:t>
      </w:r>
      <w:proofErr w:type="gramStart"/>
      <w:r w:rsidRPr="00C84FB7">
        <w:rPr>
          <w:rFonts w:ascii="標楷體" w:eastAsia="標楷體" w:hAnsi="標楷體" w:hint="eastAsia"/>
          <w:bCs/>
          <w:szCs w:val="32"/>
        </w:rPr>
        <w:t>產發署</w:t>
      </w:r>
      <w:proofErr w:type="gramEnd"/>
      <w:r w:rsidRPr="00C84FB7">
        <w:rPr>
          <w:rFonts w:ascii="標楷體" w:eastAsia="標楷體" w:hAnsi="標楷體" w:hint="eastAsia"/>
          <w:bCs/>
          <w:szCs w:val="32"/>
        </w:rPr>
        <w:t>為擴展專技人力來源，於</w:t>
      </w:r>
      <w:proofErr w:type="gramStart"/>
      <w:r w:rsidRPr="00C84FB7">
        <w:rPr>
          <w:rFonts w:ascii="標楷體" w:eastAsia="標楷體" w:hAnsi="標楷體" w:hint="eastAsia"/>
          <w:bCs/>
          <w:szCs w:val="32"/>
        </w:rPr>
        <w:t>114</w:t>
      </w:r>
      <w:proofErr w:type="gramEnd"/>
      <w:r w:rsidRPr="00C84FB7">
        <w:rPr>
          <w:rFonts w:ascii="標楷體" w:eastAsia="標楷體" w:hAnsi="標楷體" w:hint="eastAsia"/>
          <w:bCs/>
          <w:szCs w:val="32"/>
        </w:rPr>
        <w:t>年度新增編列相關職類</w:t>
      </w:r>
      <w:proofErr w:type="gramStart"/>
      <w:r w:rsidRPr="00C84FB7">
        <w:rPr>
          <w:rFonts w:ascii="標楷體" w:eastAsia="標楷體" w:hAnsi="標楷體" w:hint="eastAsia"/>
          <w:bCs/>
          <w:szCs w:val="32"/>
        </w:rPr>
        <w:t>技術士發證</w:t>
      </w:r>
      <w:proofErr w:type="gramEnd"/>
      <w:r w:rsidRPr="00C84FB7">
        <w:rPr>
          <w:rFonts w:ascii="標楷體" w:eastAsia="標楷體" w:hAnsi="標楷體" w:hint="eastAsia"/>
          <w:bCs/>
          <w:szCs w:val="32"/>
        </w:rPr>
        <w:t>資料，經統計符合專技人力</w:t>
      </w:r>
      <w:proofErr w:type="gramStart"/>
      <w:r w:rsidRPr="00C84FB7">
        <w:rPr>
          <w:rFonts w:ascii="標楷體" w:eastAsia="標楷體" w:hAnsi="標楷體" w:hint="eastAsia"/>
          <w:bCs/>
          <w:szCs w:val="32"/>
        </w:rPr>
        <w:t>職類者共計</w:t>
      </w:r>
      <w:proofErr w:type="gramEnd"/>
      <w:r w:rsidRPr="00C84FB7">
        <w:rPr>
          <w:rFonts w:ascii="標楷體" w:eastAsia="標楷體" w:hAnsi="標楷體" w:hint="eastAsia"/>
          <w:bCs/>
          <w:szCs w:val="32"/>
        </w:rPr>
        <w:t>415萬餘人，惟據</w:t>
      </w:r>
      <w:proofErr w:type="gramStart"/>
      <w:r w:rsidRPr="00C84FB7">
        <w:rPr>
          <w:rFonts w:ascii="標楷體" w:eastAsia="標楷體" w:hAnsi="標楷體" w:hint="eastAsia"/>
          <w:bCs/>
          <w:szCs w:val="32"/>
        </w:rPr>
        <w:t>全動署</w:t>
      </w:r>
      <w:proofErr w:type="gramEnd"/>
      <w:r w:rsidRPr="00C84FB7">
        <w:rPr>
          <w:rFonts w:ascii="標楷體" w:eastAsia="標楷體" w:hAnsi="標楷體" w:hint="eastAsia"/>
          <w:bCs/>
          <w:szCs w:val="32"/>
        </w:rPr>
        <w:t>建置之全民防衛動員資訊整合系統資料，截至115年3月底止，列管持有證照之生產人力僅5千餘人，仍有參考</w:t>
      </w:r>
      <w:proofErr w:type="gramStart"/>
      <w:r w:rsidRPr="00C84FB7">
        <w:rPr>
          <w:rFonts w:ascii="標楷體" w:eastAsia="標楷體" w:hAnsi="標楷體" w:hint="eastAsia"/>
          <w:bCs/>
          <w:szCs w:val="32"/>
        </w:rPr>
        <w:t>產發署</w:t>
      </w:r>
      <w:proofErr w:type="gramEnd"/>
      <w:r w:rsidRPr="00C84FB7">
        <w:rPr>
          <w:rFonts w:ascii="標楷體" w:eastAsia="標楷體" w:hAnsi="標楷體" w:hint="eastAsia"/>
          <w:bCs/>
          <w:szCs w:val="32"/>
        </w:rPr>
        <w:t>統計專技人力資料予以擴充之空間。另該署於114年7月將該專技人力名冊函轉各地方政府，惟未敘明運用或調度專技人力支援相關指引，尚難據以規劃專技人力之調度及填補作業；（3）農業部農</w:t>
      </w:r>
      <w:proofErr w:type="gramStart"/>
      <w:r w:rsidRPr="00C84FB7">
        <w:rPr>
          <w:rFonts w:ascii="標楷體" w:eastAsia="標楷體" w:hAnsi="標楷體" w:hint="eastAsia"/>
          <w:bCs/>
          <w:szCs w:val="32"/>
        </w:rPr>
        <w:t>糧署、產發</w:t>
      </w:r>
      <w:r w:rsidRPr="00C84FB7">
        <w:rPr>
          <w:rFonts w:ascii="標楷體" w:eastAsia="標楷體" w:hAnsi="標楷體" w:hint="eastAsia"/>
          <w:bCs/>
          <w:szCs w:val="32"/>
        </w:rPr>
        <w:lastRenderedPageBreak/>
        <w:t>署</w:t>
      </w:r>
      <w:proofErr w:type="gramEnd"/>
      <w:r w:rsidRPr="00C84FB7">
        <w:rPr>
          <w:rFonts w:ascii="標楷體" w:eastAsia="標楷體" w:hAnsi="標楷體" w:hint="eastAsia"/>
          <w:bCs/>
          <w:szCs w:val="32"/>
        </w:rPr>
        <w:t>、能源署、衛生福利部食品藥物管理署分別擔任食米、食用油（鹽）、液化石油氣、嬰兒與較大嬰兒配方食品等配售項目之整備機關，負責督導於動員時期分區開設中央供應站以供應相關配售項目，再由各地方政府依配售辦法規定，備妥運輸工具至中央供應站提領，轉運至轄區內開設之各配售站，並將提領、運送等事項，納入執行計畫。</w:t>
      </w:r>
      <w:proofErr w:type="gramStart"/>
      <w:r w:rsidRPr="00C84FB7">
        <w:rPr>
          <w:rFonts w:ascii="標楷體" w:eastAsia="標楷體" w:hAnsi="標楷體" w:hint="eastAsia"/>
          <w:bCs/>
          <w:szCs w:val="32"/>
        </w:rPr>
        <w:t>惟</w:t>
      </w:r>
      <w:proofErr w:type="gramEnd"/>
      <w:r w:rsidRPr="00C84FB7">
        <w:rPr>
          <w:rFonts w:ascii="標楷體" w:eastAsia="標楷體" w:hAnsi="標楷體" w:hint="eastAsia"/>
          <w:bCs/>
          <w:szCs w:val="32"/>
        </w:rPr>
        <w:t>抽查新北市及高雄市政府執行計畫未含中央供應站位置，其提領運送路線規劃尚欠完整，且新北市、高雄市等10個地方政府於114年至115年4月間並未函</w:t>
      </w:r>
      <w:proofErr w:type="gramStart"/>
      <w:r w:rsidRPr="00C84FB7">
        <w:rPr>
          <w:rFonts w:ascii="標楷體" w:eastAsia="標楷體" w:hAnsi="標楷體" w:hint="eastAsia"/>
          <w:bCs/>
          <w:szCs w:val="32"/>
        </w:rPr>
        <w:t>詢</w:t>
      </w:r>
      <w:proofErr w:type="gramEnd"/>
      <w:r w:rsidRPr="00C84FB7">
        <w:rPr>
          <w:rFonts w:ascii="標楷體" w:eastAsia="標楷體" w:hAnsi="標楷體" w:hint="eastAsia"/>
          <w:bCs/>
          <w:szCs w:val="32"/>
        </w:rPr>
        <w:t>食用油（鹽）中央供應站相關資訊，存有動員實施階段民生必需品無法順利送達配售站之風險；（4）</w:t>
      </w:r>
      <w:proofErr w:type="gramStart"/>
      <w:r w:rsidRPr="00C84FB7">
        <w:rPr>
          <w:rFonts w:ascii="標楷體" w:eastAsia="標楷體" w:hAnsi="標楷體" w:hint="eastAsia"/>
          <w:bCs/>
          <w:szCs w:val="32"/>
        </w:rPr>
        <w:t>113</w:t>
      </w:r>
      <w:proofErr w:type="gramEnd"/>
      <w:r w:rsidRPr="00C84FB7">
        <w:rPr>
          <w:rFonts w:ascii="標楷體" w:eastAsia="標楷體" w:hAnsi="標楷體" w:hint="eastAsia"/>
          <w:bCs/>
          <w:szCs w:val="32"/>
        </w:rPr>
        <w:t>年度地方政府</w:t>
      </w:r>
      <w:proofErr w:type="gramStart"/>
      <w:r w:rsidRPr="00C84FB7">
        <w:rPr>
          <w:rFonts w:ascii="標楷體" w:eastAsia="標楷體" w:hAnsi="標楷體" w:hint="eastAsia"/>
          <w:bCs/>
          <w:szCs w:val="32"/>
        </w:rPr>
        <w:t>配售站計有</w:t>
      </w:r>
      <w:proofErr w:type="gramEnd"/>
      <w:r w:rsidRPr="00C84FB7">
        <w:rPr>
          <w:rFonts w:ascii="標楷體" w:eastAsia="標楷體" w:hAnsi="標楷體" w:hint="eastAsia"/>
          <w:bCs/>
          <w:szCs w:val="32"/>
        </w:rPr>
        <w:t>1,431處與災民收容處所之設置地點重疊，核與配售辦法第9條第4款規定，配售站應不與災民收容處所設置同一處之規定未合。主要係因未建立跨局處之事前協調與整合機制，致地方政府</w:t>
      </w:r>
      <w:r w:rsidR="00D27907">
        <w:rPr>
          <w:rFonts w:ascii="標楷體" w:eastAsia="標楷體" w:hAnsi="標楷體" w:hint="eastAsia"/>
          <w:bCs/>
          <w:szCs w:val="32"/>
        </w:rPr>
        <w:t>負責產業發展及社會照</w:t>
      </w:r>
      <w:r w:rsidR="002822CE">
        <w:rPr>
          <w:rFonts w:ascii="標楷體" w:eastAsia="標楷體" w:hAnsi="標楷體" w:hint="eastAsia"/>
          <w:bCs/>
          <w:szCs w:val="32"/>
        </w:rPr>
        <w:t>顧</w:t>
      </w:r>
      <w:r w:rsidR="00D27907">
        <w:rPr>
          <w:rFonts w:ascii="標楷體" w:eastAsia="標楷體" w:hAnsi="標楷體" w:hint="eastAsia"/>
          <w:bCs/>
          <w:szCs w:val="32"/>
        </w:rPr>
        <w:t>服務權責單位</w:t>
      </w:r>
      <w:r w:rsidRPr="00C84FB7">
        <w:rPr>
          <w:rFonts w:ascii="標楷體" w:eastAsia="標楷體" w:hAnsi="標楷體" w:hint="eastAsia"/>
          <w:bCs/>
          <w:szCs w:val="32"/>
        </w:rPr>
        <w:t>依職掌自行評估規劃之配售站及收容處所設置地點部分重疊，</w:t>
      </w:r>
      <w:proofErr w:type="gramStart"/>
      <w:r w:rsidRPr="00C84FB7">
        <w:rPr>
          <w:rFonts w:ascii="標楷體" w:eastAsia="標楷體" w:hAnsi="標楷體" w:hint="eastAsia"/>
          <w:bCs/>
          <w:szCs w:val="32"/>
        </w:rPr>
        <w:t>允宜審酌</w:t>
      </w:r>
      <w:proofErr w:type="gramEnd"/>
      <w:r w:rsidRPr="00C84FB7">
        <w:rPr>
          <w:rFonts w:ascii="標楷體" w:eastAsia="標楷體" w:hAnsi="標楷體" w:hint="eastAsia"/>
          <w:bCs/>
          <w:szCs w:val="32"/>
        </w:rPr>
        <w:t>建立橫向統合機制，建立動線及區隔之配套措施</w:t>
      </w:r>
      <w:r w:rsidR="00BD1B06">
        <w:rPr>
          <w:rFonts w:ascii="標楷體" w:eastAsia="標楷體" w:hAnsi="標楷體" w:hint="eastAsia"/>
          <w:bCs/>
          <w:szCs w:val="32"/>
        </w:rPr>
        <w:t>，</w:t>
      </w:r>
      <w:r w:rsidRPr="00C84FB7">
        <w:rPr>
          <w:rFonts w:ascii="標楷體" w:eastAsia="標楷體" w:hAnsi="標楷體" w:hint="eastAsia"/>
          <w:bCs/>
          <w:szCs w:val="32"/>
        </w:rPr>
        <w:t>經函請經濟部</w:t>
      </w:r>
      <w:proofErr w:type="gramStart"/>
      <w:r w:rsidRPr="00C84FB7">
        <w:rPr>
          <w:rFonts w:ascii="標楷體" w:eastAsia="標楷體" w:hAnsi="標楷體" w:hint="eastAsia"/>
          <w:bCs/>
          <w:szCs w:val="32"/>
        </w:rPr>
        <w:t>研謀妥處</w:t>
      </w:r>
      <w:proofErr w:type="gramEnd"/>
      <w:r w:rsidRPr="00C84FB7">
        <w:rPr>
          <w:rFonts w:ascii="標楷體" w:eastAsia="標楷體" w:hAnsi="標楷體" w:hint="eastAsia"/>
          <w:bCs/>
          <w:szCs w:val="32"/>
        </w:rPr>
        <w:t>。據復：（1）已完成重要生產事業單位及廠場名冊，並於115年4月提供各地方政府；（2）已於115年4月將相關職類技術士資料提供各地方政府，另於</w:t>
      </w:r>
      <w:proofErr w:type="gramStart"/>
      <w:r w:rsidRPr="00C84FB7">
        <w:rPr>
          <w:rFonts w:ascii="標楷體" w:eastAsia="標楷體" w:hAnsi="標楷體" w:hint="eastAsia"/>
          <w:bCs/>
          <w:szCs w:val="32"/>
        </w:rPr>
        <w:t>116</w:t>
      </w:r>
      <w:proofErr w:type="gramEnd"/>
      <w:r w:rsidRPr="00C84FB7">
        <w:rPr>
          <w:rFonts w:ascii="標楷體" w:eastAsia="標楷體" w:hAnsi="標楷體" w:hint="eastAsia"/>
          <w:bCs/>
          <w:szCs w:val="32"/>
        </w:rPr>
        <w:t>年度重要生產人力動員準備分類計畫敘明相關專技人力運用或調度作法；（3）將於</w:t>
      </w:r>
      <w:proofErr w:type="gramStart"/>
      <w:r w:rsidRPr="00C84FB7">
        <w:rPr>
          <w:rFonts w:ascii="標楷體" w:eastAsia="標楷體" w:hAnsi="標楷體" w:hint="eastAsia"/>
          <w:bCs/>
          <w:szCs w:val="32"/>
        </w:rPr>
        <w:t>116</w:t>
      </w:r>
      <w:proofErr w:type="gramEnd"/>
      <w:r w:rsidRPr="00C84FB7">
        <w:rPr>
          <w:rFonts w:ascii="標楷體" w:eastAsia="標楷體" w:hAnsi="標楷體" w:hint="eastAsia"/>
          <w:bCs/>
          <w:szCs w:val="32"/>
        </w:rPr>
        <w:t>年度配售準備計畫規範各配售品項整備機關主動將中央供應站位置提供各地方政府；（4）將修正配售辦法第9條，規範與災民收容處所設置於同一處之配售站，應有適當安全區隔及不同出入動線，並偕同</w:t>
      </w:r>
      <w:r w:rsidRPr="00265292">
        <w:rPr>
          <w:rFonts w:ascii="標楷體" w:eastAsia="標楷體" w:hAnsi="標楷體" w:hint="eastAsia"/>
          <w:bCs/>
          <w:szCs w:val="32"/>
        </w:rPr>
        <w:t>衛</w:t>
      </w:r>
      <w:r w:rsidR="00265292" w:rsidRPr="00265292">
        <w:rPr>
          <w:rFonts w:ascii="標楷體" w:eastAsia="標楷體" w:hAnsi="標楷體" w:hint="eastAsia"/>
          <w:bCs/>
          <w:szCs w:val="32"/>
        </w:rPr>
        <w:t>生</w:t>
      </w:r>
      <w:r w:rsidRPr="00265292">
        <w:rPr>
          <w:rFonts w:ascii="標楷體" w:eastAsia="標楷體" w:hAnsi="標楷體" w:hint="eastAsia"/>
          <w:bCs/>
          <w:szCs w:val="32"/>
        </w:rPr>
        <w:t>福</w:t>
      </w:r>
      <w:r w:rsidR="00265292" w:rsidRPr="00265292">
        <w:rPr>
          <w:rFonts w:ascii="標楷體" w:eastAsia="標楷體" w:hAnsi="標楷體" w:hint="eastAsia"/>
          <w:bCs/>
          <w:szCs w:val="32"/>
        </w:rPr>
        <w:t>利</w:t>
      </w:r>
      <w:r w:rsidRPr="00265292">
        <w:rPr>
          <w:rFonts w:ascii="標楷體" w:eastAsia="標楷體" w:hAnsi="標楷體" w:hint="eastAsia"/>
          <w:bCs/>
          <w:szCs w:val="32"/>
        </w:rPr>
        <w:t>部</w:t>
      </w:r>
      <w:proofErr w:type="gramStart"/>
      <w:r w:rsidRPr="00C84FB7">
        <w:rPr>
          <w:rFonts w:ascii="標楷體" w:eastAsia="標楷體" w:hAnsi="標楷體" w:hint="eastAsia"/>
          <w:bCs/>
          <w:szCs w:val="32"/>
        </w:rPr>
        <w:t>研</w:t>
      </w:r>
      <w:proofErr w:type="gramEnd"/>
      <w:r w:rsidRPr="00C84FB7">
        <w:rPr>
          <w:rFonts w:ascii="標楷體" w:eastAsia="標楷體" w:hAnsi="標楷體" w:hint="eastAsia"/>
          <w:bCs/>
          <w:szCs w:val="32"/>
        </w:rPr>
        <w:t>議設施共用相關配套作法</w:t>
      </w:r>
      <w:r w:rsidR="009E5433">
        <w:rPr>
          <w:rFonts w:ascii="標楷體" w:eastAsia="標楷體" w:hAnsi="標楷體" w:hint="eastAsia"/>
          <w:bCs/>
          <w:szCs w:val="32"/>
        </w:rPr>
        <w:t>。</w:t>
      </w:r>
    </w:p>
    <w:p w14:paraId="74E89611" w14:textId="3C563FE5" w:rsidR="0061730F" w:rsidRPr="00AB0C1A" w:rsidRDefault="0061730F" w:rsidP="0061730F">
      <w:pPr>
        <w:overflowPunct w:val="0"/>
        <w:adjustRightInd w:val="0"/>
        <w:spacing w:beforeLines="20" w:before="72" w:afterLines="20" w:after="72" w:line="420" w:lineRule="exact"/>
        <w:ind w:firstLineChars="200" w:firstLine="561"/>
        <w:jc w:val="both"/>
        <w:outlineLvl w:val="2"/>
        <w:rPr>
          <w:rFonts w:ascii="標楷體" w:eastAsia="標楷體" w:hAnsi="標楷體"/>
          <w:b/>
          <w:sz w:val="28"/>
          <w:szCs w:val="28"/>
        </w:rPr>
      </w:pPr>
      <w:r w:rsidRPr="0061730F">
        <w:rPr>
          <w:rFonts w:ascii="標楷體" w:eastAsia="標楷體" w:hAnsi="標楷體" w:hint="eastAsia"/>
          <w:b/>
          <w:sz w:val="28"/>
          <w:szCs w:val="28"/>
        </w:rPr>
        <w:t>（二）</w:t>
      </w:r>
      <w:r>
        <w:rPr>
          <w:rFonts w:ascii="標楷體" w:eastAsia="標楷體" w:hAnsi="標楷體" w:hint="eastAsia"/>
          <w:b/>
          <w:sz w:val="28"/>
          <w:szCs w:val="28"/>
        </w:rPr>
        <w:t xml:space="preserve">　</w:t>
      </w:r>
      <w:r w:rsidRPr="00ED77F1">
        <w:rPr>
          <w:rFonts w:ascii="標楷體" w:eastAsia="標楷體" w:hAnsi="標楷體" w:hint="eastAsia"/>
          <w:b/>
          <w:sz w:val="28"/>
          <w:szCs w:val="28"/>
        </w:rPr>
        <w:t>國防部為防範商用無人機違法入侵與</w:t>
      </w:r>
      <w:proofErr w:type="gramStart"/>
      <w:r w:rsidRPr="00ED77F1">
        <w:rPr>
          <w:rFonts w:ascii="標楷體" w:eastAsia="標楷體" w:hAnsi="標楷體" w:hint="eastAsia"/>
          <w:b/>
          <w:sz w:val="28"/>
          <w:szCs w:val="28"/>
        </w:rPr>
        <w:t>偵蒐</w:t>
      </w:r>
      <w:proofErr w:type="gramEnd"/>
      <w:r w:rsidRPr="00ED77F1">
        <w:rPr>
          <w:rFonts w:ascii="標楷體" w:eastAsia="標楷體" w:hAnsi="標楷體" w:hint="eastAsia"/>
          <w:b/>
          <w:sz w:val="28"/>
          <w:szCs w:val="28"/>
        </w:rPr>
        <w:t>，建置遙控無人機防禦系統，惟系統偵測及反制等功能未</w:t>
      </w:r>
      <w:proofErr w:type="gramStart"/>
      <w:r w:rsidRPr="00ED77F1">
        <w:rPr>
          <w:rFonts w:ascii="標楷體" w:eastAsia="標楷體" w:hAnsi="標楷體" w:hint="eastAsia"/>
          <w:b/>
          <w:sz w:val="28"/>
          <w:szCs w:val="28"/>
        </w:rPr>
        <w:t>臻</w:t>
      </w:r>
      <w:proofErr w:type="gramEnd"/>
      <w:r w:rsidRPr="00ED77F1">
        <w:rPr>
          <w:rFonts w:ascii="標楷體" w:eastAsia="標楷體" w:hAnsi="標楷體" w:hint="eastAsia"/>
          <w:b/>
          <w:sz w:val="28"/>
          <w:szCs w:val="28"/>
        </w:rPr>
        <w:t>周全，且建置進度落後，允宜</w:t>
      </w:r>
      <w:proofErr w:type="gramStart"/>
      <w:r w:rsidRPr="00ED77F1">
        <w:rPr>
          <w:rFonts w:ascii="標楷體" w:eastAsia="標楷體" w:hAnsi="標楷體" w:hint="eastAsia"/>
          <w:b/>
          <w:sz w:val="28"/>
          <w:szCs w:val="28"/>
        </w:rPr>
        <w:t>研</w:t>
      </w:r>
      <w:proofErr w:type="gramEnd"/>
      <w:r w:rsidRPr="00ED77F1">
        <w:rPr>
          <w:rFonts w:ascii="標楷體" w:eastAsia="標楷體" w:hAnsi="標楷體" w:hint="eastAsia"/>
          <w:b/>
          <w:sz w:val="28"/>
          <w:szCs w:val="28"/>
        </w:rPr>
        <w:t>謀改善</w:t>
      </w:r>
      <w:r w:rsidRPr="00AB0C1A">
        <w:rPr>
          <w:rFonts w:ascii="標楷體" w:eastAsia="標楷體" w:hAnsi="標楷體" w:hint="eastAsia"/>
          <w:b/>
          <w:sz w:val="28"/>
          <w:szCs w:val="28"/>
        </w:rPr>
        <w:t>。</w:t>
      </w:r>
    </w:p>
    <w:p w14:paraId="19D1F4BA" w14:textId="77777777" w:rsidR="0061730F" w:rsidRPr="00AB0C1A" w:rsidRDefault="0061730F" w:rsidP="0061730F">
      <w:pPr>
        <w:overflowPunct w:val="0"/>
        <w:adjustRightInd w:val="0"/>
        <w:spacing w:beforeLines="20" w:before="72" w:afterLines="20" w:after="72" w:line="400" w:lineRule="exact"/>
        <w:ind w:firstLineChars="200" w:firstLine="488"/>
        <w:jc w:val="both"/>
        <w:rPr>
          <w:rFonts w:ascii="標楷體" w:eastAsia="標楷體" w:hAnsi="標楷體"/>
          <w:spacing w:val="2"/>
        </w:rPr>
      </w:pPr>
      <w:r w:rsidRPr="00ED77F1">
        <w:rPr>
          <w:rFonts w:ascii="標楷體" w:eastAsia="標楷體" w:hAnsi="標楷體" w:hint="eastAsia"/>
          <w:spacing w:val="2"/>
        </w:rPr>
        <w:t>國防部為防範商用無人機</w:t>
      </w:r>
      <w:proofErr w:type="gramStart"/>
      <w:r w:rsidRPr="00ED77F1">
        <w:rPr>
          <w:rFonts w:ascii="標楷體" w:eastAsia="標楷體" w:hAnsi="標楷體" w:hint="eastAsia"/>
          <w:spacing w:val="2"/>
        </w:rPr>
        <w:t>不法之襲擾</w:t>
      </w:r>
      <w:proofErr w:type="gramEnd"/>
      <w:r w:rsidRPr="00ED77F1">
        <w:rPr>
          <w:rFonts w:ascii="標楷體" w:eastAsia="標楷體" w:hAnsi="標楷體" w:hint="eastAsia"/>
          <w:spacing w:val="2"/>
        </w:rPr>
        <w:t>與</w:t>
      </w:r>
      <w:proofErr w:type="gramStart"/>
      <w:r w:rsidRPr="00ED77F1">
        <w:rPr>
          <w:rFonts w:ascii="標楷體" w:eastAsia="標楷體" w:hAnsi="標楷體" w:hint="eastAsia"/>
          <w:spacing w:val="2"/>
        </w:rPr>
        <w:t>偵蒐</w:t>
      </w:r>
      <w:proofErr w:type="gramEnd"/>
      <w:r w:rsidRPr="00ED77F1">
        <w:rPr>
          <w:rFonts w:ascii="標楷體" w:eastAsia="標楷體" w:hAnsi="標楷體" w:hint="eastAsia"/>
          <w:spacing w:val="2"/>
        </w:rPr>
        <w:t>，規劃由空軍統籌委託</w:t>
      </w:r>
      <w:r>
        <w:rPr>
          <w:rFonts w:ascii="標楷體" w:eastAsia="標楷體" w:hAnsi="標楷體" w:hint="eastAsia"/>
          <w:spacing w:val="2"/>
        </w:rPr>
        <w:t>國家中山科學研究院（下稱</w:t>
      </w:r>
      <w:r w:rsidRPr="00ED77F1">
        <w:rPr>
          <w:rFonts w:ascii="標楷體" w:eastAsia="標楷體" w:hAnsi="標楷體" w:hint="eastAsia"/>
          <w:spacing w:val="2"/>
        </w:rPr>
        <w:t>中科院</w:t>
      </w:r>
      <w:r>
        <w:rPr>
          <w:rFonts w:ascii="標楷體" w:eastAsia="標楷體" w:hAnsi="標楷體" w:hint="eastAsia"/>
          <w:spacing w:val="2"/>
        </w:rPr>
        <w:t>）</w:t>
      </w:r>
      <w:r w:rsidRPr="00ED77F1">
        <w:rPr>
          <w:rFonts w:ascii="標楷體" w:eastAsia="標楷體" w:hAnsi="標楷體" w:hint="eastAsia"/>
          <w:spacing w:val="2"/>
        </w:rPr>
        <w:t>建置固定式遙控無人機防禦系統（下稱無人機防禦系統），預算金額35億5,486萬餘元，執行期程為111至115年度，藉由系統預警偵測、追蹤及反制等功能，以確保基地飛航及重要營區設施安全。經查無人機防禦系統規劃建置及反制作為等情形，核有下列事項</w:t>
      </w:r>
      <w:r w:rsidRPr="00AB0C1A">
        <w:rPr>
          <w:rFonts w:ascii="標楷體" w:eastAsia="標楷體" w:hAnsi="標楷體" w:hint="eastAsia"/>
          <w:spacing w:val="2"/>
        </w:rPr>
        <w:t>：</w:t>
      </w:r>
    </w:p>
    <w:p w14:paraId="26A64270" w14:textId="0DC506F8" w:rsidR="0061730F" w:rsidRPr="00AB0C1A" w:rsidRDefault="0061730F" w:rsidP="0061730F">
      <w:pPr>
        <w:overflowPunct w:val="0"/>
        <w:adjustRightInd w:val="0"/>
        <w:spacing w:line="420" w:lineRule="exact"/>
        <w:ind w:firstLineChars="450" w:firstLine="1081"/>
        <w:jc w:val="both"/>
        <w:rPr>
          <w:rFonts w:ascii="標楷體" w:eastAsia="標楷體" w:hAnsi="標楷體"/>
          <w:bCs/>
          <w:szCs w:val="32"/>
        </w:rPr>
      </w:pPr>
      <w:r w:rsidRPr="00AB0C1A">
        <w:rPr>
          <w:rFonts w:ascii="標楷體" w:eastAsia="標楷體" w:hAnsi="標楷體" w:hint="eastAsia"/>
          <w:b/>
          <w:szCs w:val="32"/>
        </w:rPr>
        <w:t xml:space="preserve">1.　</w:t>
      </w:r>
      <w:r w:rsidRPr="00ED77F1">
        <w:rPr>
          <w:rFonts w:ascii="標楷體" w:eastAsia="標楷體" w:hAnsi="標楷體" w:hint="eastAsia"/>
          <w:b/>
          <w:szCs w:val="32"/>
        </w:rPr>
        <w:t>空軍建置之無人機防禦系統偵測及防禦能力尚有不足</w:t>
      </w:r>
      <w:r w:rsidRPr="00AB0C1A">
        <w:rPr>
          <w:rFonts w:ascii="標楷體" w:eastAsia="標楷體" w:hAnsi="標楷體" w:hint="eastAsia"/>
          <w:b/>
          <w:szCs w:val="32"/>
        </w:rPr>
        <w:t>：</w:t>
      </w:r>
      <w:bookmarkStart w:id="1" w:name="_Hlk201843011"/>
      <w:r w:rsidRPr="00ED77F1">
        <w:rPr>
          <w:rFonts w:ascii="標楷體" w:eastAsia="標楷體" w:hAnsi="標楷體" w:hint="eastAsia"/>
          <w:bCs/>
          <w:szCs w:val="32"/>
        </w:rPr>
        <w:t>中國大陸為全球最大無人機生產國，隨著無人機使用數量及需求逐年提升，原2.4GHz及5.8GHz之遙控與</w:t>
      </w:r>
      <w:proofErr w:type="gramStart"/>
      <w:r w:rsidRPr="00ED77F1">
        <w:rPr>
          <w:rFonts w:ascii="標楷體" w:eastAsia="標楷體" w:hAnsi="標楷體" w:hint="eastAsia"/>
          <w:bCs/>
          <w:szCs w:val="32"/>
        </w:rPr>
        <w:t>圖傳頻段</w:t>
      </w:r>
      <w:proofErr w:type="gramEnd"/>
      <w:r w:rsidRPr="00ED77F1">
        <w:rPr>
          <w:rFonts w:ascii="標楷體" w:eastAsia="標楷體" w:hAnsi="標楷體" w:hint="eastAsia"/>
          <w:bCs/>
          <w:szCs w:val="32"/>
        </w:rPr>
        <w:t>逐漸飽和，遂於112年起推出5.1GHz頻段之機型。經查空軍委託中科院建置無人機防禦系統之偵測及干擾範圍未涵蓋該頻段，系統須執行</w:t>
      </w:r>
      <w:proofErr w:type="gramStart"/>
      <w:r w:rsidRPr="00ED77F1">
        <w:rPr>
          <w:rFonts w:ascii="標楷體" w:eastAsia="標楷體" w:hAnsi="標楷體" w:hint="eastAsia"/>
          <w:bCs/>
          <w:szCs w:val="32"/>
        </w:rPr>
        <w:t>研</w:t>
      </w:r>
      <w:proofErr w:type="gramEnd"/>
      <w:r w:rsidRPr="00ED77F1">
        <w:rPr>
          <w:rFonts w:ascii="標楷體" w:eastAsia="標楷體" w:hAnsi="標楷體" w:hint="eastAsia"/>
          <w:bCs/>
          <w:szCs w:val="32"/>
        </w:rPr>
        <w:t>改，始具備偵測及干擾該頻段能力。</w:t>
      </w:r>
      <w:proofErr w:type="gramStart"/>
      <w:r w:rsidRPr="00ED77F1">
        <w:rPr>
          <w:rFonts w:ascii="標楷體" w:eastAsia="標楷體" w:hAnsi="標楷體" w:hint="eastAsia"/>
          <w:bCs/>
          <w:szCs w:val="32"/>
        </w:rPr>
        <w:t>再者，</w:t>
      </w:r>
      <w:proofErr w:type="gramEnd"/>
      <w:r w:rsidRPr="00ED77F1">
        <w:rPr>
          <w:rFonts w:ascii="標楷體" w:eastAsia="標楷體" w:hAnsi="標楷體" w:hint="eastAsia"/>
          <w:bCs/>
          <w:szCs w:val="32"/>
        </w:rPr>
        <w:t>無人機發展日新月異，包括體積小且無電波訊號之光纖式無人機、具備</w:t>
      </w:r>
      <w:proofErr w:type="gramStart"/>
      <w:r w:rsidRPr="00ED77F1">
        <w:rPr>
          <w:rFonts w:ascii="標楷體" w:eastAsia="標楷體" w:hAnsi="標楷體" w:hint="eastAsia"/>
          <w:bCs/>
          <w:szCs w:val="32"/>
        </w:rPr>
        <w:t>加密跳頻</w:t>
      </w:r>
      <w:proofErr w:type="gramEnd"/>
      <w:r w:rsidRPr="00ED77F1">
        <w:rPr>
          <w:rFonts w:ascii="標楷體" w:eastAsia="標楷體" w:hAnsi="標楷體" w:hint="eastAsia"/>
          <w:bCs/>
          <w:szCs w:val="32"/>
        </w:rPr>
        <w:t>與定點巡航功能，或搭載人工智慧（AI）於飛行中自主判斷並調整飛行路線等，惟空軍現行飛航基地及重要營區設施係以干擾訊號反制為主，恐難有效防範未來新型商用無人機侵擾</w:t>
      </w:r>
      <w:r w:rsidR="00D76628">
        <w:rPr>
          <w:rFonts w:ascii="標楷體" w:eastAsia="標楷體" w:hAnsi="標楷體" w:hint="eastAsia"/>
          <w:bCs/>
          <w:szCs w:val="32"/>
        </w:rPr>
        <w:t>，</w:t>
      </w:r>
      <w:r w:rsidRPr="00ED77F1">
        <w:rPr>
          <w:rFonts w:ascii="標楷體" w:eastAsia="標楷體" w:hAnsi="標楷體" w:hint="eastAsia"/>
          <w:bCs/>
          <w:szCs w:val="32"/>
        </w:rPr>
        <w:t>經函請空軍司令部</w:t>
      </w:r>
      <w:proofErr w:type="gramStart"/>
      <w:r w:rsidRPr="00ED77F1">
        <w:rPr>
          <w:rFonts w:ascii="標楷體" w:eastAsia="標楷體" w:hAnsi="標楷體" w:hint="eastAsia"/>
          <w:bCs/>
          <w:szCs w:val="32"/>
        </w:rPr>
        <w:t>研</w:t>
      </w:r>
      <w:proofErr w:type="gramEnd"/>
      <w:r w:rsidRPr="00ED77F1">
        <w:rPr>
          <w:rFonts w:ascii="標楷體" w:eastAsia="標楷體" w:hAnsi="標楷體" w:hint="eastAsia"/>
          <w:bCs/>
          <w:szCs w:val="32"/>
        </w:rPr>
        <w:t>謀改善。據復：將</w:t>
      </w:r>
      <w:r>
        <w:rPr>
          <w:rFonts w:ascii="標楷體" w:eastAsia="標楷體" w:hAnsi="標楷體" w:hint="eastAsia"/>
          <w:bCs/>
          <w:szCs w:val="32"/>
        </w:rPr>
        <w:t>評估</w:t>
      </w:r>
      <w:proofErr w:type="gramStart"/>
      <w:r w:rsidRPr="00ED77F1">
        <w:rPr>
          <w:rFonts w:ascii="標楷體" w:eastAsia="標楷體" w:hAnsi="標楷體" w:hint="eastAsia"/>
          <w:bCs/>
          <w:szCs w:val="32"/>
        </w:rPr>
        <w:t>研</w:t>
      </w:r>
      <w:proofErr w:type="gramEnd"/>
      <w:r w:rsidRPr="00ED77F1">
        <w:rPr>
          <w:rFonts w:ascii="標楷體" w:eastAsia="標楷體" w:hAnsi="標楷體" w:hint="eastAsia"/>
          <w:bCs/>
          <w:szCs w:val="32"/>
        </w:rPr>
        <w:t>改系統增列新頻段</w:t>
      </w:r>
      <w:r>
        <w:rPr>
          <w:rFonts w:ascii="標楷體" w:eastAsia="標楷體" w:hAnsi="標楷體" w:hint="eastAsia"/>
          <w:bCs/>
          <w:szCs w:val="32"/>
        </w:rPr>
        <w:t>之可行性</w:t>
      </w:r>
      <w:r w:rsidRPr="00ED77F1">
        <w:rPr>
          <w:rFonts w:ascii="標楷體" w:eastAsia="標楷體" w:hAnsi="標楷體" w:hint="eastAsia"/>
          <w:bCs/>
          <w:szCs w:val="32"/>
        </w:rPr>
        <w:t>，並持續由國防創新小組透過廠商交流、國外觀展及委託研究等管道，掌握新興科技裝備資訊，檢討精進裝備性能</w:t>
      </w:r>
      <w:r w:rsidRPr="00AB0C1A">
        <w:rPr>
          <w:rFonts w:ascii="標楷體" w:eastAsia="標楷體" w:hAnsi="標楷體" w:hint="eastAsia"/>
          <w:bCs/>
          <w:szCs w:val="32"/>
        </w:rPr>
        <w:t>。</w:t>
      </w:r>
    </w:p>
    <w:bookmarkEnd w:id="1"/>
    <w:p w14:paraId="534F855F" w14:textId="77777777" w:rsidR="0061730F" w:rsidRPr="00AB0C1A" w:rsidRDefault="0061730F" w:rsidP="0061730F">
      <w:pPr>
        <w:overflowPunct w:val="0"/>
        <w:adjustRightInd w:val="0"/>
        <w:spacing w:line="420" w:lineRule="exact"/>
        <w:ind w:firstLineChars="450" w:firstLine="1081"/>
        <w:jc w:val="both"/>
        <w:rPr>
          <w:rFonts w:ascii="標楷體" w:eastAsia="標楷體" w:hAnsi="標楷體"/>
          <w:bCs/>
          <w:szCs w:val="32"/>
        </w:rPr>
      </w:pPr>
      <w:r w:rsidRPr="00AB0C1A">
        <w:rPr>
          <w:rFonts w:ascii="標楷體" w:eastAsia="標楷體" w:hAnsi="標楷體" w:hint="eastAsia"/>
          <w:b/>
          <w:szCs w:val="32"/>
        </w:rPr>
        <w:t xml:space="preserve">2.　</w:t>
      </w:r>
      <w:r w:rsidRPr="00ED77F1">
        <w:rPr>
          <w:rFonts w:ascii="標楷體" w:eastAsia="標楷體" w:hAnsi="標楷體" w:hint="eastAsia"/>
          <w:b/>
          <w:szCs w:val="32"/>
        </w:rPr>
        <w:t>空軍建置無人機防禦系統之干擾衛星導航範圍，未涵蓋全球導航衛星系統所使用</w:t>
      </w:r>
      <w:r w:rsidRPr="00ED77F1">
        <w:rPr>
          <w:rFonts w:ascii="標楷體" w:eastAsia="標楷體" w:hAnsi="標楷體" w:hint="eastAsia"/>
          <w:b/>
          <w:szCs w:val="32"/>
        </w:rPr>
        <w:lastRenderedPageBreak/>
        <w:t>之部分頻段</w:t>
      </w:r>
      <w:r w:rsidRPr="00AB0C1A">
        <w:rPr>
          <w:rFonts w:ascii="標楷體" w:eastAsia="標楷體" w:hAnsi="標楷體" w:hint="eastAsia"/>
          <w:b/>
          <w:szCs w:val="32"/>
        </w:rPr>
        <w:t>：</w:t>
      </w:r>
      <w:r w:rsidRPr="00ED77F1">
        <w:rPr>
          <w:rFonts w:ascii="標楷體" w:eastAsia="標楷體" w:hAnsi="標楷體" w:hint="eastAsia"/>
          <w:bCs/>
          <w:szCs w:val="32"/>
        </w:rPr>
        <w:t>依無人機防禦系統作戰需求文件載述，系統具備射頻干擾功能，干擾無人機使其同時喪失GPS（Global Positioning System）、GLONASS（Global Navigation Satellite System）、北斗及伽利略等全球導航衛星系統之定位及通訊功能，並迫使其失去接受遠端控制能力。經查空軍與中科院簽訂之委製協議書載列裝備規格，干擾系統涵蓋遙控、圖傳及定位頻段，惟未納入中國北斗3號部分頻段。按空軍簽訂委製協議書前，中國北斗衛星導航系統已陸續啟用，其武器系統可整合該導航系統運作，惟空軍未周延檢討將相關衛星頻段納入系統干擾範圍，影響防禦系統干擾頻段之完整性，核與作戰需求文件所訂需求規格未合，恐影響防禦成效，經函請國防部督促</w:t>
      </w:r>
      <w:proofErr w:type="gramStart"/>
      <w:r w:rsidRPr="00ED77F1">
        <w:rPr>
          <w:rFonts w:ascii="標楷體" w:eastAsia="標楷體" w:hAnsi="標楷體" w:hint="eastAsia"/>
          <w:bCs/>
          <w:szCs w:val="32"/>
        </w:rPr>
        <w:t>研</w:t>
      </w:r>
      <w:proofErr w:type="gramEnd"/>
      <w:r w:rsidRPr="00ED77F1">
        <w:rPr>
          <w:rFonts w:ascii="標楷體" w:eastAsia="標楷體" w:hAnsi="標楷體" w:hint="eastAsia"/>
          <w:bCs/>
          <w:szCs w:val="32"/>
        </w:rPr>
        <w:t>謀改善。據復：中科院可藉由裝備</w:t>
      </w:r>
      <w:proofErr w:type="gramStart"/>
      <w:r w:rsidRPr="00ED77F1">
        <w:rPr>
          <w:rFonts w:ascii="標楷體" w:eastAsia="標楷體" w:hAnsi="標楷體" w:hint="eastAsia"/>
          <w:bCs/>
          <w:szCs w:val="32"/>
        </w:rPr>
        <w:t>研</w:t>
      </w:r>
      <w:proofErr w:type="gramEnd"/>
      <w:r w:rsidRPr="00ED77F1">
        <w:rPr>
          <w:rFonts w:ascii="標楷體" w:eastAsia="標楷體" w:hAnsi="標楷體" w:hint="eastAsia"/>
          <w:bCs/>
          <w:szCs w:val="32"/>
        </w:rPr>
        <w:t>改，增列具備反制相關頻段之功能，後續將依空軍需求精進調整系統功能</w:t>
      </w:r>
      <w:r w:rsidRPr="00AB0C1A">
        <w:rPr>
          <w:rFonts w:ascii="標楷體" w:eastAsia="標楷體" w:hAnsi="標楷體" w:hint="eastAsia"/>
          <w:bCs/>
          <w:szCs w:val="32"/>
        </w:rPr>
        <w:t>。</w:t>
      </w:r>
    </w:p>
    <w:p w14:paraId="2CBC80AE" w14:textId="77777777" w:rsidR="0061730F" w:rsidRPr="00AB0C1A" w:rsidRDefault="0061730F" w:rsidP="0061730F">
      <w:pPr>
        <w:overflowPunct w:val="0"/>
        <w:adjustRightInd w:val="0"/>
        <w:spacing w:line="420" w:lineRule="exact"/>
        <w:ind w:firstLineChars="450" w:firstLine="1081"/>
        <w:jc w:val="both"/>
        <w:rPr>
          <w:rFonts w:ascii="標楷體" w:eastAsia="標楷體" w:hAnsi="標楷體"/>
          <w:bCs/>
          <w:spacing w:val="-2"/>
          <w:szCs w:val="32"/>
        </w:rPr>
      </w:pPr>
      <w:r w:rsidRPr="00AB0C1A">
        <w:rPr>
          <w:rFonts w:ascii="標楷體" w:eastAsia="標楷體" w:hAnsi="標楷體" w:hint="eastAsia"/>
          <w:b/>
          <w:szCs w:val="32"/>
        </w:rPr>
        <w:t xml:space="preserve">3.　</w:t>
      </w:r>
      <w:r w:rsidRPr="00ED77F1">
        <w:rPr>
          <w:rFonts w:ascii="標楷體" w:eastAsia="標楷體" w:hAnsi="標楷體" w:hint="eastAsia"/>
          <w:b/>
          <w:szCs w:val="32"/>
        </w:rPr>
        <w:t>無人機防禦系統建置進度持續落後，影響預定執行期程</w:t>
      </w:r>
      <w:r w:rsidRPr="00AB0C1A">
        <w:rPr>
          <w:rFonts w:ascii="標楷體" w:eastAsia="標楷體" w:hAnsi="標楷體" w:hint="eastAsia"/>
          <w:b/>
          <w:szCs w:val="32"/>
        </w:rPr>
        <w:t>：</w:t>
      </w:r>
      <w:proofErr w:type="gramStart"/>
      <w:r w:rsidRPr="00ED77F1">
        <w:rPr>
          <w:rFonts w:ascii="標楷體" w:eastAsia="標楷體" w:hAnsi="標楷體" w:hint="eastAsia"/>
          <w:bCs/>
          <w:szCs w:val="32"/>
        </w:rPr>
        <w:t>經查委製</w:t>
      </w:r>
      <w:proofErr w:type="gramEnd"/>
      <w:r w:rsidRPr="00ED77F1">
        <w:rPr>
          <w:rFonts w:ascii="標楷體" w:eastAsia="標楷體" w:hAnsi="標楷體" w:hint="eastAsia"/>
          <w:bCs/>
          <w:szCs w:val="32"/>
        </w:rPr>
        <w:t>協議書訂定之產製時程表，中科院分階段解繳無人機防禦系統，其中</w:t>
      </w:r>
      <w:proofErr w:type="gramStart"/>
      <w:r w:rsidRPr="00ED77F1">
        <w:rPr>
          <w:rFonts w:ascii="標楷體" w:eastAsia="標楷體" w:hAnsi="標楷體"/>
          <w:bCs/>
          <w:szCs w:val="32"/>
        </w:rPr>
        <w:t>113</w:t>
      </w:r>
      <w:proofErr w:type="gramEnd"/>
      <w:r w:rsidRPr="00ED77F1">
        <w:rPr>
          <w:rFonts w:ascii="標楷體" w:eastAsia="標楷體" w:hAnsi="標楷體" w:hint="eastAsia"/>
          <w:bCs/>
          <w:szCs w:val="32"/>
        </w:rPr>
        <w:t>年度應解繳之無人機防禦系統因受陣地工程進度落後、關鍵零組件籌獲延宕等因素影響，至</w:t>
      </w:r>
      <w:r w:rsidRPr="00ED77F1">
        <w:rPr>
          <w:rFonts w:ascii="標楷體" w:eastAsia="標楷體" w:hAnsi="標楷體"/>
          <w:bCs/>
          <w:szCs w:val="32"/>
        </w:rPr>
        <w:t>114</w:t>
      </w:r>
      <w:r w:rsidRPr="00ED77F1">
        <w:rPr>
          <w:rFonts w:ascii="標楷體" w:eastAsia="標楷體" w:hAnsi="標楷體" w:hint="eastAsia"/>
          <w:bCs/>
          <w:szCs w:val="32"/>
        </w:rPr>
        <w:t>年</w:t>
      </w:r>
      <w:r w:rsidRPr="00ED77F1">
        <w:rPr>
          <w:rFonts w:ascii="標楷體" w:eastAsia="標楷體" w:hAnsi="標楷體"/>
          <w:bCs/>
          <w:szCs w:val="32"/>
        </w:rPr>
        <w:t>2</w:t>
      </w:r>
      <w:r w:rsidRPr="00ED77F1">
        <w:rPr>
          <w:rFonts w:ascii="標楷體" w:eastAsia="標楷體" w:hAnsi="標楷體" w:hint="eastAsia"/>
          <w:bCs/>
          <w:szCs w:val="32"/>
        </w:rPr>
        <w:t>至</w:t>
      </w:r>
      <w:r w:rsidRPr="00ED77F1">
        <w:rPr>
          <w:rFonts w:ascii="標楷體" w:eastAsia="標楷體" w:hAnsi="標楷體"/>
          <w:bCs/>
          <w:szCs w:val="32"/>
        </w:rPr>
        <w:t>8</w:t>
      </w:r>
      <w:r w:rsidRPr="00ED77F1">
        <w:rPr>
          <w:rFonts w:ascii="標楷體" w:eastAsia="標楷體" w:hAnsi="標楷體" w:hint="eastAsia"/>
          <w:bCs/>
          <w:szCs w:val="32"/>
        </w:rPr>
        <w:t>月始驗收合格，較預定時間延後</w:t>
      </w:r>
      <w:r w:rsidRPr="00ED77F1">
        <w:rPr>
          <w:rFonts w:ascii="標楷體" w:eastAsia="標楷體" w:hAnsi="標楷體"/>
          <w:bCs/>
          <w:szCs w:val="32"/>
        </w:rPr>
        <w:t>6</w:t>
      </w:r>
      <w:r w:rsidRPr="00ED77F1">
        <w:rPr>
          <w:rFonts w:ascii="標楷體" w:eastAsia="標楷體" w:hAnsi="標楷體" w:hint="eastAsia"/>
          <w:bCs/>
          <w:szCs w:val="32"/>
        </w:rPr>
        <w:t>至</w:t>
      </w:r>
      <w:r w:rsidRPr="00ED77F1">
        <w:rPr>
          <w:rFonts w:ascii="標楷體" w:eastAsia="標楷體" w:hAnsi="標楷體"/>
          <w:bCs/>
          <w:szCs w:val="32"/>
        </w:rPr>
        <w:t>12</w:t>
      </w:r>
      <w:r w:rsidRPr="00ED77F1">
        <w:rPr>
          <w:rFonts w:ascii="標楷體" w:eastAsia="標楷體" w:hAnsi="標楷體" w:hint="eastAsia"/>
          <w:bCs/>
          <w:szCs w:val="32"/>
        </w:rPr>
        <w:t>月；又</w:t>
      </w:r>
      <w:r w:rsidRPr="00ED77F1">
        <w:rPr>
          <w:rFonts w:ascii="標楷體" w:eastAsia="標楷體" w:hAnsi="標楷體"/>
          <w:bCs/>
          <w:szCs w:val="32"/>
        </w:rPr>
        <w:t>114</w:t>
      </w:r>
      <w:r w:rsidRPr="00ED77F1">
        <w:rPr>
          <w:rFonts w:ascii="標楷體" w:eastAsia="標楷體" w:hAnsi="標楷體" w:hint="eastAsia"/>
          <w:bCs/>
          <w:szCs w:val="32"/>
        </w:rPr>
        <w:t>年</w:t>
      </w:r>
      <w:r w:rsidRPr="00ED77F1">
        <w:rPr>
          <w:rFonts w:ascii="標楷體" w:eastAsia="標楷體" w:hAnsi="標楷體"/>
          <w:bCs/>
          <w:szCs w:val="32"/>
        </w:rPr>
        <w:t>9</w:t>
      </w:r>
      <w:r w:rsidRPr="00ED77F1">
        <w:rPr>
          <w:rFonts w:ascii="標楷體" w:eastAsia="標楷體" w:hAnsi="標楷體" w:hint="eastAsia"/>
          <w:bCs/>
          <w:szCs w:val="32"/>
        </w:rPr>
        <w:t>月底前應解繳之無人機防禦系統，其陣地工程至</w:t>
      </w:r>
      <w:r w:rsidRPr="00ED77F1">
        <w:rPr>
          <w:rFonts w:ascii="標楷體" w:eastAsia="標楷體" w:hAnsi="標楷體"/>
          <w:bCs/>
          <w:szCs w:val="32"/>
        </w:rPr>
        <w:t>114</w:t>
      </w:r>
      <w:r w:rsidRPr="00ED77F1">
        <w:rPr>
          <w:rFonts w:ascii="標楷體" w:eastAsia="標楷體" w:hAnsi="標楷體" w:hint="eastAsia"/>
          <w:bCs/>
          <w:szCs w:val="32"/>
        </w:rPr>
        <w:t>年</w:t>
      </w:r>
      <w:r w:rsidRPr="00ED77F1">
        <w:rPr>
          <w:rFonts w:ascii="標楷體" w:eastAsia="標楷體" w:hAnsi="標楷體"/>
          <w:bCs/>
          <w:szCs w:val="32"/>
        </w:rPr>
        <w:t>6</w:t>
      </w:r>
      <w:r w:rsidRPr="00ED77F1">
        <w:rPr>
          <w:rFonts w:ascii="標楷體" w:eastAsia="標楷體" w:hAnsi="標楷體" w:hint="eastAsia"/>
          <w:bCs/>
          <w:szCs w:val="32"/>
        </w:rPr>
        <w:t>月底始完成決標，截至</w:t>
      </w:r>
      <w:r w:rsidRPr="00ED77F1">
        <w:rPr>
          <w:rFonts w:ascii="標楷體" w:eastAsia="標楷體" w:hAnsi="標楷體"/>
          <w:bCs/>
          <w:szCs w:val="32"/>
        </w:rPr>
        <w:t>114</w:t>
      </w:r>
      <w:r w:rsidRPr="00ED77F1">
        <w:rPr>
          <w:rFonts w:ascii="標楷體" w:eastAsia="標楷體" w:hAnsi="標楷體" w:hint="eastAsia"/>
          <w:bCs/>
          <w:szCs w:val="32"/>
        </w:rPr>
        <w:t>年</w:t>
      </w:r>
      <w:r w:rsidRPr="00ED77F1">
        <w:rPr>
          <w:rFonts w:ascii="標楷體" w:eastAsia="標楷體" w:hAnsi="標楷體"/>
          <w:bCs/>
          <w:szCs w:val="32"/>
        </w:rPr>
        <w:t>11</w:t>
      </w:r>
      <w:r w:rsidRPr="00ED77F1">
        <w:rPr>
          <w:rFonts w:ascii="標楷體" w:eastAsia="標楷體" w:hAnsi="標楷體" w:hint="eastAsia"/>
          <w:bCs/>
          <w:szCs w:val="32"/>
        </w:rPr>
        <w:t>月</w:t>
      </w:r>
      <w:r w:rsidRPr="00ED77F1">
        <w:rPr>
          <w:rFonts w:ascii="標楷體" w:eastAsia="標楷體" w:hAnsi="標楷體"/>
          <w:bCs/>
          <w:szCs w:val="32"/>
        </w:rPr>
        <w:t>28</w:t>
      </w:r>
      <w:r w:rsidRPr="00ED77F1">
        <w:rPr>
          <w:rFonts w:ascii="標楷體" w:eastAsia="標楷體" w:hAnsi="標楷體" w:hint="eastAsia"/>
          <w:bCs/>
          <w:szCs w:val="32"/>
        </w:rPr>
        <w:t>日止，尚未完成系統安裝及測試，影響預定執行期程，經函請空軍司令部</w:t>
      </w:r>
      <w:proofErr w:type="gramStart"/>
      <w:r w:rsidRPr="00ED77F1">
        <w:rPr>
          <w:rFonts w:ascii="標楷體" w:eastAsia="標楷體" w:hAnsi="標楷體" w:hint="eastAsia"/>
          <w:bCs/>
          <w:szCs w:val="32"/>
        </w:rPr>
        <w:t>研</w:t>
      </w:r>
      <w:proofErr w:type="gramEnd"/>
      <w:r w:rsidRPr="00ED77F1">
        <w:rPr>
          <w:rFonts w:ascii="標楷體" w:eastAsia="標楷體" w:hAnsi="標楷體" w:hint="eastAsia"/>
          <w:bCs/>
          <w:szCs w:val="32"/>
        </w:rPr>
        <w:t>謀改善。據復：</w:t>
      </w:r>
      <w:r w:rsidRPr="00167C3B">
        <w:rPr>
          <w:rFonts w:ascii="標楷體" w:eastAsia="標楷體" w:hAnsi="標楷體" w:hint="eastAsia"/>
          <w:bCs/>
          <w:spacing w:val="-8"/>
          <w:szCs w:val="32"/>
        </w:rPr>
        <w:t>中科院已督促廠商增派人力</w:t>
      </w:r>
      <w:proofErr w:type="gramStart"/>
      <w:r w:rsidRPr="00167C3B">
        <w:rPr>
          <w:rFonts w:ascii="標楷體" w:eastAsia="標楷體" w:hAnsi="標楷體" w:hint="eastAsia"/>
          <w:bCs/>
          <w:spacing w:val="-8"/>
          <w:szCs w:val="32"/>
        </w:rPr>
        <w:t>趲</w:t>
      </w:r>
      <w:proofErr w:type="gramEnd"/>
      <w:r w:rsidRPr="00167C3B">
        <w:rPr>
          <w:rFonts w:ascii="標楷體" w:eastAsia="標楷體" w:hAnsi="標楷體" w:hint="eastAsia"/>
          <w:bCs/>
          <w:spacing w:val="-8"/>
          <w:szCs w:val="32"/>
        </w:rPr>
        <w:t>趕工進，並陸續解繳無人機防禦系統。</w:t>
      </w:r>
    </w:p>
    <w:p w14:paraId="3644016C" w14:textId="3CF7E9AC" w:rsidR="0061730F" w:rsidRPr="0061730F" w:rsidRDefault="0061730F" w:rsidP="006B085C">
      <w:pPr>
        <w:overflowPunct w:val="0"/>
        <w:adjustRightInd w:val="0"/>
        <w:spacing w:line="440" w:lineRule="exact"/>
        <w:ind w:firstLineChars="450" w:firstLine="1081"/>
        <w:jc w:val="both"/>
        <w:rPr>
          <w:rFonts w:ascii="標楷體" w:eastAsia="標楷體" w:hAnsi="標楷體"/>
          <w:b/>
          <w:sz w:val="28"/>
          <w:szCs w:val="28"/>
        </w:rPr>
      </w:pPr>
      <w:r w:rsidRPr="005D4806">
        <w:rPr>
          <w:rFonts w:ascii="標楷體" w:eastAsia="標楷體" w:hAnsi="標楷體"/>
          <w:b/>
          <w:noProof/>
          <w:szCs w:val="32"/>
        </w:rPr>
        <mc:AlternateContent>
          <mc:Choice Requires="wps">
            <w:drawing>
              <wp:anchor distT="45720" distB="45720" distL="114300" distR="114300" simplePos="0" relativeHeight="251679744" behindDoc="0" locked="0" layoutInCell="1" allowOverlap="1" wp14:anchorId="052CF396" wp14:editId="288974E5">
                <wp:simplePos x="0" y="0"/>
                <wp:positionH relativeFrom="column">
                  <wp:posOffset>3100070</wp:posOffset>
                </wp:positionH>
                <wp:positionV relativeFrom="paragraph">
                  <wp:posOffset>1283970</wp:posOffset>
                </wp:positionV>
                <wp:extent cx="3402330" cy="1920240"/>
                <wp:effectExtent l="0" t="0" r="7620" b="381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2330" cy="1920240"/>
                        </a:xfrm>
                        <a:prstGeom prst="rect">
                          <a:avLst/>
                        </a:prstGeom>
                        <a:solidFill>
                          <a:srgbClr val="FFFFFF"/>
                        </a:solidFill>
                        <a:ln w="9525">
                          <a:noFill/>
                          <a:miter lim="800000"/>
                          <a:headEnd/>
                          <a:tailEnd/>
                        </a:ln>
                      </wps:spPr>
                      <wps:txbx>
                        <w:txbxContent>
                          <w:p w14:paraId="1EF35FCC" w14:textId="06AD1BB2" w:rsidR="0061730F" w:rsidRPr="005D4806" w:rsidRDefault="0061730F" w:rsidP="0061730F">
                            <w:pPr>
                              <w:ind w:leftChars="58" w:left="151" w:hangingChars="5" w:hanging="12"/>
                              <w:rPr>
                                <w:rFonts w:ascii="標楷體" w:eastAsia="標楷體" w:hAnsi="標楷體"/>
                              </w:rPr>
                            </w:pPr>
                            <w:r w:rsidRPr="005D4806">
                              <w:rPr>
                                <w:rFonts w:ascii="標楷體" w:eastAsia="標楷體" w:hAnsi="標楷體" w:hint="eastAsia"/>
                                <w:b/>
                                <w:bCs/>
                              </w:rPr>
                              <w:t>圖</w:t>
                            </w:r>
                            <w:r>
                              <w:rPr>
                                <w:rFonts w:ascii="標楷體" w:eastAsia="標楷體" w:hAnsi="標楷體"/>
                                <w:b/>
                                <w:bCs/>
                              </w:rPr>
                              <w:t>1</w:t>
                            </w:r>
                            <w:r>
                              <w:rPr>
                                <w:rFonts w:ascii="標楷體" w:eastAsia="標楷體" w:hAnsi="標楷體" w:hint="eastAsia"/>
                              </w:rPr>
                              <w:t xml:space="preserve">　</w:t>
                            </w:r>
                            <w:r w:rsidRPr="005D4806">
                              <w:rPr>
                                <w:rFonts w:ascii="標楷體" w:eastAsia="標楷體" w:hAnsi="標楷體"/>
                                <w:b/>
                                <w:bCs/>
                              </w:rPr>
                              <w:t>航空站或飛行場四周</w:t>
                            </w:r>
                            <w:r w:rsidRPr="005D4806">
                              <w:rPr>
                                <w:rFonts w:ascii="標楷體" w:eastAsia="標楷體" w:hAnsi="標楷體" w:hint="eastAsia"/>
                                <w:b/>
                                <w:bCs/>
                              </w:rPr>
                              <w:t>禁止飛行操作範圍</w:t>
                            </w:r>
                          </w:p>
                          <w:p w14:paraId="79AEE80D" w14:textId="77777777" w:rsidR="0061730F" w:rsidRPr="005D4806" w:rsidRDefault="0061730F" w:rsidP="0061730F">
                            <w:pPr>
                              <w:rPr>
                                <w:rFonts w:ascii="標楷體" w:eastAsia="標楷體" w:hAnsi="標楷體"/>
                              </w:rPr>
                            </w:pPr>
                            <w:r>
                              <w:rPr>
                                <w:noProof/>
                              </w:rPr>
                              <w:drawing>
                                <wp:inline distT="0" distB="0" distL="0" distR="0" wp14:anchorId="6B9682E0" wp14:editId="0E3EB943">
                                  <wp:extent cx="3251200" cy="1202690"/>
                                  <wp:effectExtent l="0" t="0" r="6350" b="0"/>
                                  <wp:docPr id="4" name="圖片 4"/>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a:blip r:embed="rId8" cstate="print">
                                            <a:grayscl/>
                                            <a:extLst>
                                              <a:ext uri="{28A0092B-C50C-407E-A947-70E740481C1C}">
                                                <a14:useLocalDpi xmlns:a14="http://schemas.microsoft.com/office/drawing/2010/main" val="0"/>
                                              </a:ext>
                                            </a:extLst>
                                          </a:blip>
                                          <a:stretch>
                                            <a:fillRect/>
                                          </a:stretch>
                                        </pic:blipFill>
                                        <pic:spPr>
                                          <a:xfrm>
                                            <a:off x="0" y="0"/>
                                            <a:ext cx="3253114" cy="1203398"/>
                                          </a:xfrm>
                                          <a:prstGeom prst="rect">
                                            <a:avLst/>
                                          </a:prstGeom>
                                        </pic:spPr>
                                      </pic:pic>
                                    </a:graphicData>
                                  </a:graphic>
                                </wp:inline>
                              </w:drawing>
                            </w:r>
                          </w:p>
                          <w:p w14:paraId="46093DD9" w14:textId="77777777" w:rsidR="0061730F" w:rsidRPr="005D4806" w:rsidRDefault="0061730F" w:rsidP="0061730F">
                            <w:pPr>
                              <w:ind w:firstLineChars="78" w:firstLine="140"/>
                              <w:rPr>
                                <w:rFonts w:ascii="標楷體" w:eastAsia="標楷體" w:hAnsi="標楷體"/>
                              </w:rPr>
                            </w:pPr>
                            <w:r w:rsidRPr="005D4806">
                              <w:rPr>
                                <w:rFonts w:ascii="標楷體" w:eastAsia="標楷體" w:hAnsi="標楷體" w:hint="eastAsia"/>
                                <w:sz w:val="18"/>
                                <w:szCs w:val="14"/>
                              </w:rPr>
                              <w:t>資料來源：擷取自交通部民用航空局網站。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052CF396" id="_x0000_t202" coordsize="21600,21600" o:spt="202" path="m,l,21600r21600,l21600,xe">
                <v:stroke joinstyle="miter"/>
                <v:path gradientshapeok="t" o:connecttype="rect"/>
              </v:shapetype>
              <v:shape id="文字方塊 2" o:spid="_x0000_s1026" type="#_x0000_t202" style="position:absolute;left:0;text-align:left;margin-left:244.1pt;margin-top:101.1pt;width:267.9pt;height:151.2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" stroked="f">
                <v:textbox>
                  <w:txbxContent>
                    <w:p w14:paraId="1EF35FCC" w14:textId="06AD1BB2" w:rsidR="0061730F" w:rsidRPr="005D4806" w:rsidRDefault="0061730F" w:rsidP="0061730F">
                      <w:pPr>
                        <w:ind w:leftChars="58" w:left="151" w:hangingChars="5" w:hanging="12"/>
                        <w:rPr>
                          <w:rFonts w:ascii="標楷體" w:eastAsia="標楷體" w:hAnsi="標楷體"/>
                        </w:rPr>
                      </w:pPr>
                      <w:r w:rsidRPr="005D4806">
                        <w:rPr>
                          <w:rFonts w:ascii="標楷體" w:eastAsia="標楷體" w:hAnsi="標楷體" w:hint="eastAsia"/>
                          <w:b/>
                          <w:bCs/>
                        </w:rPr>
                        <w:t>圖</w:t>
                      </w:r>
                      <w:r>
                        <w:rPr>
                          <w:rFonts w:ascii="標楷體" w:eastAsia="標楷體" w:hAnsi="標楷體"/>
                          <w:b/>
                          <w:bCs/>
                        </w:rPr>
                        <w:t>1</w:t>
                      </w:r>
                      <w:r>
                        <w:rPr>
                          <w:rFonts w:ascii="標楷體" w:eastAsia="標楷體" w:hAnsi="標楷體" w:hint="eastAsia"/>
                        </w:rPr>
                        <w:t xml:space="preserve">　</w:t>
                      </w:r>
                      <w:r w:rsidRPr="005D4806">
                        <w:rPr>
                          <w:rFonts w:ascii="標楷體" w:eastAsia="標楷體" w:hAnsi="標楷體"/>
                          <w:b/>
                          <w:bCs/>
                        </w:rPr>
                        <w:t>航空站或飛行場四周</w:t>
                      </w:r>
                      <w:r w:rsidRPr="005D4806">
                        <w:rPr>
                          <w:rFonts w:ascii="標楷體" w:eastAsia="標楷體" w:hAnsi="標楷體" w:hint="eastAsia"/>
                          <w:b/>
                          <w:bCs/>
                        </w:rPr>
                        <w:t>禁止飛行操作範圍</w:t>
                      </w:r>
                    </w:p>
                    <w:p w14:paraId="79AEE80D" w14:textId="77777777" w:rsidR="0061730F" w:rsidRPr="005D4806" w:rsidRDefault="0061730F" w:rsidP="0061730F">
                      <w:pPr>
                        <w:rPr>
                          <w:rFonts w:ascii="標楷體" w:eastAsia="標楷體" w:hAnsi="標楷體"/>
                        </w:rPr>
                      </w:pPr>
                      <w:r>
                        <w:rPr>
                          <w:noProof/>
                        </w:rPr>
                        <w:drawing>
                          <wp:inline distT="0" distB="0" distL="0" distR="0" wp14:anchorId="6B9682E0" wp14:editId="0E3EB943">
                            <wp:extent cx="3251200" cy="1202690"/>
                            <wp:effectExtent l="0" t="0" r="6350" b="0"/>
                            <wp:docPr id="4" name="圖片 4"/>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a:blip r:embed="rId9" cstate="print">
                                      <a:grayscl/>
                                      <a:extLst>
                                        <a:ext uri="{28A0092B-C50C-407E-A947-70E740481C1C}">
                                          <a14:useLocalDpi xmlns:a14="http://schemas.microsoft.com/office/drawing/2010/main" val="0"/>
                                        </a:ext>
                                      </a:extLst>
                                    </a:blip>
                                    <a:stretch>
                                      <a:fillRect/>
                                    </a:stretch>
                                  </pic:blipFill>
                                  <pic:spPr>
                                    <a:xfrm>
                                      <a:off x="0" y="0"/>
                                      <a:ext cx="3253114" cy="1203398"/>
                                    </a:xfrm>
                                    <a:prstGeom prst="rect">
                                      <a:avLst/>
                                    </a:prstGeom>
                                  </pic:spPr>
                                </pic:pic>
                              </a:graphicData>
                            </a:graphic>
                          </wp:inline>
                        </w:drawing>
                      </w:r>
                    </w:p>
                    <w:p w14:paraId="46093DD9" w14:textId="77777777" w:rsidR="0061730F" w:rsidRPr="005D4806" w:rsidRDefault="0061730F" w:rsidP="0061730F">
                      <w:pPr>
                        <w:ind w:firstLineChars="78" w:firstLine="140"/>
                        <w:rPr>
                          <w:rFonts w:ascii="標楷體" w:eastAsia="標楷體" w:hAnsi="標楷體"/>
                        </w:rPr>
                      </w:pPr>
                      <w:r w:rsidRPr="005D4806">
                        <w:rPr>
                          <w:rFonts w:ascii="標楷體" w:eastAsia="標楷體" w:hAnsi="標楷體" w:hint="eastAsia"/>
                          <w:sz w:val="18"/>
                          <w:szCs w:val="14"/>
                        </w:rPr>
                        <w:t>資料來源：擷取自交通部民用航空局網站。</w:t>
                      </w:r>
                    </w:p>
                  </w:txbxContent>
                </v:textbox>
                <w10:wrap type="square"/>
              </v:shape>
            </w:pict>
          </mc:Fallback>
        </mc:AlternateContent>
      </w:r>
      <w:r w:rsidRPr="00AB0C1A">
        <w:rPr>
          <w:rFonts w:ascii="標楷體" w:eastAsia="標楷體" w:hAnsi="標楷體" w:hint="eastAsia"/>
          <w:b/>
          <w:szCs w:val="32"/>
        </w:rPr>
        <w:t xml:space="preserve">4.　</w:t>
      </w:r>
      <w:r w:rsidRPr="00745319">
        <w:rPr>
          <w:rFonts w:ascii="標楷體" w:eastAsia="標楷體" w:hAnsi="標楷體" w:hint="eastAsia"/>
          <w:b/>
          <w:szCs w:val="32"/>
        </w:rPr>
        <w:t>商用無人機侵入機場及重要營區、設施情事頻仍，惟侵擾通報追蹤機制未盡完善</w:t>
      </w:r>
      <w:r w:rsidRPr="00AB0C1A">
        <w:rPr>
          <w:rFonts w:ascii="標楷體" w:eastAsia="標楷體" w:hAnsi="標楷體" w:hint="eastAsia"/>
          <w:b/>
          <w:szCs w:val="32"/>
        </w:rPr>
        <w:t>：</w:t>
      </w:r>
      <w:r w:rsidRPr="00745319">
        <w:rPr>
          <w:rFonts w:ascii="標楷體" w:eastAsia="標楷體" w:hAnsi="標楷體" w:hint="eastAsia"/>
          <w:bCs/>
          <w:szCs w:val="32"/>
        </w:rPr>
        <w:t>依國防部訂定之國軍無人機侵擾應處作為及處置流程，官兵識別無人機後應逐級回報至國防部聯合作戰指揮中心，營區主官於狀況緊急時指示射擊，通報地區警、調單位，並追查操作人員，若有攝錄鏡頭，視拍攝內容依法追究刑責。經查中科院自114年1月起，已陸續於國軍營區、</w:t>
      </w:r>
      <w:proofErr w:type="gramStart"/>
      <w:r w:rsidRPr="00745319">
        <w:rPr>
          <w:rFonts w:ascii="標楷體" w:eastAsia="標楷體" w:hAnsi="標楷體" w:hint="eastAsia"/>
          <w:bCs/>
          <w:szCs w:val="32"/>
        </w:rPr>
        <w:t>機場等禁</w:t>
      </w:r>
      <w:proofErr w:type="gramEnd"/>
      <w:r>
        <w:rPr>
          <w:rFonts w:ascii="標楷體" w:eastAsia="標楷體" w:hAnsi="標楷體" w:hint="eastAsia"/>
          <w:bCs/>
          <w:szCs w:val="32"/>
        </w:rPr>
        <w:t>（</w:t>
      </w:r>
      <w:r w:rsidRPr="00745319">
        <w:rPr>
          <w:rFonts w:ascii="標楷體" w:eastAsia="標楷體" w:hAnsi="標楷體" w:hint="eastAsia"/>
          <w:bCs/>
          <w:szCs w:val="32"/>
        </w:rPr>
        <w:t>限</w:t>
      </w:r>
      <w:r>
        <w:rPr>
          <w:rFonts w:ascii="標楷體" w:eastAsia="標楷體" w:hAnsi="標楷體" w:hint="eastAsia"/>
          <w:bCs/>
          <w:szCs w:val="32"/>
        </w:rPr>
        <w:t>）</w:t>
      </w:r>
      <w:proofErr w:type="gramStart"/>
      <w:r w:rsidRPr="00745319">
        <w:rPr>
          <w:rFonts w:ascii="標楷體" w:eastAsia="標楷體" w:hAnsi="標楷體" w:hint="eastAsia"/>
          <w:bCs/>
          <w:szCs w:val="32"/>
        </w:rPr>
        <w:t>航空域</w:t>
      </w:r>
      <w:proofErr w:type="gramEnd"/>
      <w:r w:rsidRPr="00745319">
        <w:rPr>
          <w:rFonts w:ascii="標楷體" w:eastAsia="標楷體" w:hAnsi="標楷體" w:hint="eastAsia"/>
          <w:bCs/>
          <w:szCs w:val="32"/>
        </w:rPr>
        <w:t>範</w:t>
      </w:r>
      <w:r w:rsidRPr="00B52F40">
        <w:rPr>
          <w:rFonts w:ascii="標楷體" w:eastAsia="標楷體" w:hAnsi="標楷體" w:hint="eastAsia"/>
          <w:bCs/>
          <w:szCs w:val="32"/>
        </w:rPr>
        <w:t>圍（圖1）</w:t>
      </w:r>
      <w:r w:rsidRPr="00745319">
        <w:rPr>
          <w:rFonts w:ascii="標楷體" w:eastAsia="標楷體" w:hAnsi="標楷體" w:hint="eastAsia"/>
          <w:bCs/>
          <w:szCs w:val="32"/>
        </w:rPr>
        <w:t>建置無人機防禦系統，迄至114年11月底止，於雷達偵測範圍內總計</w:t>
      </w:r>
      <w:proofErr w:type="gramStart"/>
      <w:r w:rsidRPr="00745319">
        <w:rPr>
          <w:rFonts w:ascii="標楷體" w:eastAsia="標楷體" w:hAnsi="標楷體" w:hint="eastAsia"/>
          <w:bCs/>
          <w:szCs w:val="32"/>
        </w:rPr>
        <w:t>偵</w:t>
      </w:r>
      <w:proofErr w:type="gramEnd"/>
      <w:r w:rsidRPr="00745319">
        <w:rPr>
          <w:rFonts w:ascii="標楷體" w:eastAsia="標楷體" w:hAnsi="標楷體" w:hint="eastAsia"/>
          <w:bCs/>
          <w:szCs w:val="32"/>
        </w:rPr>
        <w:t>獲無人機1,238架次，並實施干擾計276架次，雖通報警察單位追查，惟事後未追蹤偵查結果，及檢視拍攝內容所涉風險。</w:t>
      </w:r>
      <w:proofErr w:type="gramStart"/>
      <w:r w:rsidRPr="00745319">
        <w:rPr>
          <w:rFonts w:ascii="標楷體" w:eastAsia="標楷體" w:hAnsi="標楷體" w:hint="eastAsia"/>
          <w:bCs/>
          <w:szCs w:val="32"/>
        </w:rPr>
        <w:t>鑑</w:t>
      </w:r>
      <w:proofErr w:type="gramEnd"/>
      <w:r w:rsidRPr="00745319">
        <w:rPr>
          <w:rFonts w:ascii="標楷體" w:eastAsia="標楷體" w:hAnsi="標楷體" w:hint="eastAsia"/>
          <w:bCs/>
          <w:szCs w:val="32"/>
        </w:rPr>
        <w:t>於無人機多具備攝錄功能，且入侵重要基地、機場及飛彈陣地，除影響飛航安全，亦存有軍事設施機密外</w:t>
      </w:r>
      <w:proofErr w:type="gramStart"/>
      <w:r w:rsidRPr="00745319">
        <w:rPr>
          <w:rFonts w:ascii="標楷體" w:eastAsia="標楷體" w:hAnsi="標楷體" w:hint="eastAsia"/>
          <w:bCs/>
          <w:szCs w:val="32"/>
        </w:rPr>
        <w:t>洩</w:t>
      </w:r>
      <w:proofErr w:type="gramEnd"/>
      <w:r w:rsidRPr="00745319">
        <w:rPr>
          <w:rFonts w:ascii="標楷體" w:eastAsia="標楷體" w:hAnsi="標楷體" w:hint="eastAsia"/>
          <w:bCs/>
          <w:szCs w:val="32"/>
        </w:rPr>
        <w:t>風險，經函請空軍司令部</w:t>
      </w:r>
      <w:proofErr w:type="gramStart"/>
      <w:r w:rsidRPr="00745319">
        <w:rPr>
          <w:rFonts w:ascii="標楷體" w:eastAsia="標楷體" w:hAnsi="標楷體" w:hint="eastAsia"/>
          <w:bCs/>
          <w:szCs w:val="32"/>
        </w:rPr>
        <w:t>研</w:t>
      </w:r>
      <w:proofErr w:type="gramEnd"/>
      <w:r w:rsidRPr="00745319">
        <w:rPr>
          <w:rFonts w:ascii="標楷體" w:eastAsia="標楷體" w:hAnsi="標楷體" w:hint="eastAsia"/>
          <w:bCs/>
          <w:szCs w:val="32"/>
        </w:rPr>
        <w:t>謀改善。據復：遇無人機入侵營區，由政戰主管聯繫地區軍事安全總隊，配合憲警盤查及審視拍攝內容，並檢具報案證明通報司令部戰情中心管制偵辦，並將偵查結果，報請司令部備查及副知國防部</w:t>
      </w:r>
      <w:r w:rsidR="009E5433">
        <w:rPr>
          <w:rFonts w:ascii="標楷體" w:eastAsia="標楷體" w:hAnsi="標楷體" w:hint="eastAsia"/>
          <w:bCs/>
          <w:szCs w:val="32"/>
        </w:rPr>
        <w:t>。</w:t>
      </w:r>
    </w:p>
    <w:p w14:paraId="0FC6CF91" w14:textId="77777777" w:rsidR="0061730F" w:rsidRPr="00AB0C1A" w:rsidRDefault="0061730F" w:rsidP="0061730F">
      <w:pPr>
        <w:overflowPunct w:val="0"/>
        <w:adjustRightInd w:val="0"/>
        <w:spacing w:beforeLines="20" w:before="72" w:afterLines="20" w:after="72" w:line="440" w:lineRule="exact"/>
        <w:ind w:firstLineChars="200" w:firstLine="561"/>
        <w:jc w:val="both"/>
        <w:outlineLvl w:val="2"/>
        <w:rPr>
          <w:rFonts w:ascii="標楷體" w:eastAsia="標楷體" w:hAnsi="標楷體"/>
          <w:b/>
          <w:sz w:val="28"/>
          <w:szCs w:val="28"/>
        </w:rPr>
      </w:pPr>
      <w:r w:rsidRPr="00AB0C1A">
        <w:rPr>
          <w:rFonts w:ascii="標楷體" w:eastAsia="標楷體" w:hAnsi="標楷體" w:hint="eastAsia"/>
          <w:b/>
          <w:sz w:val="28"/>
          <w:szCs w:val="28"/>
        </w:rPr>
        <w:t xml:space="preserve">（三）　</w:t>
      </w:r>
      <w:r w:rsidRPr="00DC2357">
        <w:rPr>
          <w:rFonts w:ascii="標楷體" w:eastAsia="標楷體" w:hAnsi="標楷體" w:hint="eastAsia"/>
          <w:b/>
          <w:w w:val="102"/>
          <w:sz w:val="28"/>
          <w:szCs w:val="28"/>
        </w:rPr>
        <w:t>海軍為強化作戰能量及提升國內艦艇自主建造能力，積極推動國艦國造，惟相關計畫執行及艦艇設施之使用管理未</w:t>
      </w:r>
      <w:proofErr w:type="gramStart"/>
      <w:r w:rsidRPr="00DC2357">
        <w:rPr>
          <w:rFonts w:ascii="標楷體" w:eastAsia="標楷體" w:hAnsi="標楷體" w:hint="eastAsia"/>
          <w:b/>
          <w:w w:val="102"/>
          <w:sz w:val="28"/>
          <w:szCs w:val="28"/>
        </w:rPr>
        <w:t>臻</w:t>
      </w:r>
      <w:proofErr w:type="gramEnd"/>
      <w:r w:rsidRPr="00DC2357">
        <w:rPr>
          <w:rFonts w:ascii="標楷體" w:eastAsia="標楷體" w:hAnsi="標楷體" w:hint="eastAsia"/>
          <w:b/>
          <w:w w:val="102"/>
          <w:sz w:val="28"/>
          <w:szCs w:val="28"/>
        </w:rPr>
        <w:t>周妥，允宜</w:t>
      </w:r>
      <w:proofErr w:type="gramStart"/>
      <w:r w:rsidRPr="00DC2357">
        <w:rPr>
          <w:rFonts w:ascii="標楷體" w:eastAsia="標楷體" w:hAnsi="標楷體" w:hint="eastAsia"/>
          <w:b/>
          <w:w w:val="102"/>
          <w:sz w:val="28"/>
          <w:szCs w:val="28"/>
        </w:rPr>
        <w:t>研</w:t>
      </w:r>
      <w:proofErr w:type="gramEnd"/>
      <w:r w:rsidRPr="00DC2357">
        <w:rPr>
          <w:rFonts w:ascii="標楷體" w:eastAsia="標楷體" w:hAnsi="標楷體" w:hint="eastAsia"/>
          <w:b/>
          <w:w w:val="102"/>
          <w:sz w:val="28"/>
          <w:szCs w:val="28"/>
        </w:rPr>
        <w:t>謀改善，</w:t>
      </w:r>
      <w:proofErr w:type="gramStart"/>
      <w:r w:rsidRPr="00DC2357">
        <w:rPr>
          <w:rFonts w:ascii="標楷體" w:eastAsia="標楷體" w:hAnsi="標楷體" w:hint="eastAsia"/>
          <w:b/>
          <w:w w:val="102"/>
          <w:sz w:val="28"/>
          <w:szCs w:val="28"/>
        </w:rPr>
        <w:t>俾</w:t>
      </w:r>
      <w:proofErr w:type="gramEnd"/>
      <w:r w:rsidRPr="00DC2357">
        <w:rPr>
          <w:rFonts w:ascii="標楷體" w:eastAsia="標楷體" w:hAnsi="標楷體" w:hint="eastAsia"/>
          <w:b/>
          <w:w w:val="102"/>
          <w:sz w:val="28"/>
          <w:szCs w:val="28"/>
        </w:rPr>
        <w:t>確保</w:t>
      </w:r>
      <w:r w:rsidRPr="00DC2357">
        <w:rPr>
          <w:rFonts w:ascii="標楷體" w:eastAsia="標楷體" w:hAnsi="標楷體" w:hint="eastAsia"/>
          <w:b/>
          <w:w w:val="102"/>
          <w:sz w:val="28"/>
          <w:szCs w:val="28"/>
        </w:rPr>
        <w:lastRenderedPageBreak/>
        <w:t>艦艇作戰效能</w:t>
      </w:r>
      <w:r w:rsidRPr="00AB0C1A">
        <w:rPr>
          <w:rFonts w:ascii="標楷體" w:eastAsia="標楷體" w:hAnsi="標楷體"/>
          <w:b/>
          <w:w w:val="102"/>
          <w:sz w:val="28"/>
          <w:szCs w:val="28"/>
        </w:rPr>
        <w:t>。</w:t>
      </w:r>
    </w:p>
    <w:p w14:paraId="591598C2" w14:textId="77777777" w:rsidR="0061730F" w:rsidRPr="00AB0C1A" w:rsidRDefault="0061730F" w:rsidP="0061730F">
      <w:pPr>
        <w:overflowPunct w:val="0"/>
        <w:spacing w:line="430" w:lineRule="exact"/>
        <w:ind w:firstLineChars="200" w:firstLine="480"/>
        <w:jc w:val="both"/>
        <w:rPr>
          <w:rFonts w:ascii="標楷體" w:eastAsia="標楷體" w:hAnsi="標楷體"/>
        </w:rPr>
      </w:pPr>
      <w:r w:rsidRPr="00DC2357">
        <w:rPr>
          <w:rFonts w:ascii="標楷體" w:eastAsia="標楷體" w:hAnsi="標楷體" w:hint="eastAsia"/>
        </w:rPr>
        <w:t>海軍司令部辦理國艦國造計畫，籌建特種作戰</w:t>
      </w:r>
      <w:proofErr w:type="gramStart"/>
      <w:r w:rsidRPr="00DC2357">
        <w:rPr>
          <w:rFonts w:ascii="標楷體" w:eastAsia="標楷體" w:hAnsi="標楷體" w:hint="eastAsia"/>
        </w:rPr>
        <w:t>突擊艇</w:t>
      </w:r>
      <w:proofErr w:type="gramEnd"/>
      <w:r w:rsidRPr="00DC2357">
        <w:rPr>
          <w:rFonts w:ascii="標楷體" w:eastAsia="標楷體" w:hAnsi="標楷體" w:hint="eastAsia"/>
        </w:rPr>
        <w:t>、輕型巡防艦及新型兩棲船塢運輸艦原型艦等新式艦艇，其中特種作戰</w:t>
      </w:r>
      <w:proofErr w:type="gramStart"/>
      <w:r w:rsidRPr="00DC2357">
        <w:rPr>
          <w:rFonts w:ascii="標楷體" w:eastAsia="標楷體" w:hAnsi="標楷體" w:hint="eastAsia"/>
        </w:rPr>
        <w:t>突擊艇</w:t>
      </w:r>
      <w:proofErr w:type="gramEnd"/>
      <w:r w:rsidRPr="00DC2357">
        <w:rPr>
          <w:rFonts w:ascii="標楷體" w:eastAsia="標楷體" w:hAnsi="標楷體" w:hint="eastAsia"/>
        </w:rPr>
        <w:t>及新型兩棲船塢運輸艦原型</w:t>
      </w:r>
      <w:proofErr w:type="gramStart"/>
      <w:r w:rsidRPr="00DC2357">
        <w:rPr>
          <w:rFonts w:ascii="標楷體" w:eastAsia="標楷體" w:hAnsi="標楷體" w:hint="eastAsia"/>
        </w:rPr>
        <w:t>艦均已接收</w:t>
      </w:r>
      <w:proofErr w:type="gramEnd"/>
      <w:r w:rsidRPr="00DC2357">
        <w:rPr>
          <w:rFonts w:ascii="標楷體" w:eastAsia="標楷體" w:hAnsi="標楷體" w:hint="eastAsia"/>
        </w:rPr>
        <w:t>成軍，另為維持艦艇航行安全及作戰效能，相關艦艇須定期赴</w:t>
      </w:r>
      <w:proofErr w:type="gramStart"/>
      <w:r w:rsidRPr="00DC2357">
        <w:rPr>
          <w:rFonts w:ascii="標楷體" w:eastAsia="標楷體" w:hAnsi="標楷體" w:hint="eastAsia"/>
        </w:rPr>
        <w:t>校磁站執行測磁、校磁及整磁</w:t>
      </w:r>
      <w:proofErr w:type="gramEnd"/>
      <w:r w:rsidRPr="00DC2357">
        <w:rPr>
          <w:rFonts w:ascii="標楷體" w:eastAsia="標楷體" w:hAnsi="標楷體" w:hint="eastAsia"/>
        </w:rPr>
        <w:t>作業，以降低磁性水雷對艦艇之威脅。經查相關計畫之執行及使用管理情形，核有下列事項</w:t>
      </w:r>
      <w:r w:rsidRPr="00AB0C1A">
        <w:rPr>
          <w:rFonts w:ascii="標楷體" w:eastAsia="標楷體" w:hAnsi="標楷體" w:hint="eastAsia"/>
        </w:rPr>
        <w:t>：</w:t>
      </w:r>
    </w:p>
    <w:p w14:paraId="2C923553" w14:textId="77777777" w:rsidR="0061730F" w:rsidRPr="003F7889" w:rsidRDefault="0061730F" w:rsidP="0061730F">
      <w:pPr>
        <w:overflowPunct w:val="0"/>
        <w:adjustRightInd w:val="0"/>
        <w:spacing w:line="430" w:lineRule="exact"/>
        <w:ind w:firstLineChars="450" w:firstLine="1081"/>
        <w:jc w:val="both"/>
        <w:rPr>
          <w:rFonts w:ascii="標楷體" w:eastAsia="標楷體" w:hAnsi="標楷體"/>
        </w:rPr>
      </w:pPr>
      <w:r w:rsidRPr="00AB0C1A">
        <w:rPr>
          <w:rFonts w:ascii="標楷體" w:eastAsia="標楷體" w:hAnsi="標楷體" w:hint="eastAsia"/>
          <w:b/>
        </w:rPr>
        <w:t xml:space="preserve">1.　</w:t>
      </w:r>
      <w:r w:rsidRPr="00DC2357">
        <w:rPr>
          <w:rFonts w:ascii="標楷體" w:eastAsia="標楷體" w:hAnsi="標楷體" w:hint="eastAsia"/>
          <w:b/>
        </w:rPr>
        <w:t>海軍籌建特種作戰</w:t>
      </w:r>
      <w:proofErr w:type="gramStart"/>
      <w:r w:rsidRPr="00DC2357">
        <w:rPr>
          <w:rFonts w:ascii="標楷體" w:eastAsia="標楷體" w:hAnsi="標楷體" w:hint="eastAsia"/>
          <w:b/>
        </w:rPr>
        <w:t>突擊艇未妥適規劃該艇</w:t>
      </w:r>
      <w:proofErr w:type="gramEnd"/>
      <w:r w:rsidRPr="00DC2357">
        <w:rPr>
          <w:rFonts w:ascii="標楷體" w:eastAsia="標楷體" w:hAnsi="標楷體" w:hint="eastAsia"/>
          <w:b/>
        </w:rPr>
        <w:t>駐防烏坵</w:t>
      </w:r>
      <w:proofErr w:type="gramStart"/>
      <w:r w:rsidRPr="00DC2357">
        <w:rPr>
          <w:rFonts w:ascii="標楷體" w:eastAsia="標楷體" w:hAnsi="標楷體" w:hint="eastAsia"/>
          <w:b/>
        </w:rPr>
        <w:t>所需港勤</w:t>
      </w:r>
      <w:proofErr w:type="gramEnd"/>
      <w:r w:rsidRPr="00DC2357">
        <w:rPr>
          <w:rFonts w:ascii="標楷體" w:eastAsia="標楷體" w:hAnsi="標楷體" w:hint="eastAsia"/>
          <w:b/>
        </w:rPr>
        <w:t>設施，迄未依原規劃執行烏坵防區要港防偵巡任務</w:t>
      </w:r>
      <w:r w:rsidRPr="00AB0C1A">
        <w:rPr>
          <w:rFonts w:ascii="標楷體" w:eastAsia="標楷體" w:hAnsi="標楷體" w:hint="eastAsia"/>
          <w:b/>
        </w:rPr>
        <w:t>：</w:t>
      </w:r>
      <w:r w:rsidRPr="00DC2357">
        <w:rPr>
          <w:rFonts w:ascii="標楷體" w:eastAsia="標楷體" w:hAnsi="標楷體" w:hint="eastAsia"/>
        </w:rPr>
        <w:t>海軍兩棲偵搜大隊現有M8快艇已使用多年，性能及動力系統無法滿足</w:t>
      </w:r>
      <w:proofErr w:type="gramStart"/>
      <w:r w:rsidRPr="00DC2357">
        <w:rPr>
          <w:rFonts w:ascii="標楷體" w:eastAsia="標楷體" w:hAnsi="標楷體" w:hint="eastAsia"/>
        </w:rPr>
        <w:t>偵</w:t>
      </w:r>
      <w:proofErr w:type="gramEnd"/>
      <w:r w:rsidRPr="00DC2357">
        <w:rPr>
          <w:rFonts w:ascii="標楷體" w:eastAsia="標楷體" w:hAnsi="標楷體" w:hint="eastAsia"/>
        </w:rPr>
        <w:t>搜部隊作戰及海上任務多樣化之運用需求，海軍司令部規劃於105至111年間建案籌獲特種作戰</w:t>
      </w:r>
      <w:proofErr w:type="gramStart"/>
      <w:r w:rsidRPr="00DC2357">
        <w:rPr>
          <w:rFonts w:ascii="標楷體" w:eastAsia="標楷體" w:hAnsi="標楷體" w:hint="eastAsia"/>
        </w:rPr>
        <w:t>突擊艇</w:t>
      </w:r>
      <w:proofErr w:type="gramEnd"/>
      <w:r w:rsidRPr="00DC2357">
        <w:rPr>
          <w:rFonts w:ascii="標楷體" w:eastAsia="標楷體" w:hAnsi="標楷體" w:hint="eastAsia"/>
        </w:rPr>
        <w:t>等，執行水面滲透、灘岸殲敵作戰、要港防衛、偵察、巡邏等任務，計畫經費8億2,224萬餘元，並陸續於109至111</w:t>
      </w:r>
      <w:proofErr w:type="gramStart"/>
      <w:r w:rsidRPr="00DC2357">
        <w:rPr>
          <w:rFonts w:ascii="標楷體" w:eastAsia="標楷體" w:hAnsi="標楷體" w:hint="eastAsia"/>
        </w:rPr>
        <w:t>年間交艇</w:t>
      </w:r>
      <w:proofErr w:type="gramEnd"/>
      <w:r w:rsidRPr="00DC2357">
        <w:rPr>
          <w:rFonts w:ascii="標楷體" w:eastAsia="標楷體" w:hAnsi="標楷體" w:hint="eastAsia"/>
        </w:rPr>
        <w:t>。經查執行情形，核有：（1）海軍裝備籌建及部署規劃，未妥</w:t>
      </w:r>
      <w:proofErr w:type="gramStart"/>
      <w:r w:rsidRPr="00DC2357">
        <w:rPr>
          <w:rFonts w:ascii="標楷體" w:eastAsia="標楷體" w:hAnsi="標楷體" w:hint="eastAsia"/>
        </w:rPr>
        <w:t>適</w:t>
      </w:r>
      <w:proofErr w:type="gramEnd"/>
      <w:r w:rsidRPr="00DC2357">
        <w:rPr>
          <w:rFonts w:ascii="標楷體" w:eastAsia="標楷體" w:hAnsi="標楷體" w:hint="eastAsia"/>
        </w:rPr>
        <w:t>考量任務需求與港勤設施條件，致耗費4,405萬餘元採購之2艘高性能特種作戰</w:t>
      </w:r>
      <w:proofErr w:type="gramStart"/>
      <w:r w:rsidRPr="00DC2357">
        <w:rPr>
          <w:rFonts w:ascii="標楷體" w:eastAsia="標楷體" w:hAnsi="標楷體" w:hint="eastAsia"/>
        </w:rPr>
        <w:t>突擊艇</w:t>
      </w:r>
      <w:proofErr w:type="gramEnd"/>
      <w:r w:rsidRPr="00DC2357">
        <w:rPr>
          <w:rFonts w:ascii="標楷體" w:eastAsia="標楷體" w:hAnsi="標楷體" w:hint="eastAsia"/>
        </w:rPr>
        <w:t>，自111年</w:t>
      </w:r>
      <w:proofErr w:type="gramStart"/>
      <w:r w:rsidRPr="00DC2357">
        <w:rPr>
          <w:rFonts w:ascii="標楷體" w:eastAsia="標楷體" w:hAnsi="標楷體" w:hint="eastAsia"/>
        </w:rPr>
        <w:t>交艇迄</w:t>
      </w:r>
      <w:proofErr w:type="gramEnd"/>
      <w:r w:rsidRPr="00DC2357">
        <w:rPr>
          <w:rFonts w:ascii="標楷體" w:eastAsia="標楷體" w:hAnsi="標楷體" w:hint="eastAsia"/>
        </w:rPr>
        <w:t>115年3月底止，仍無法依原規劃進駐烏坵防區執行要港防偵巡任務，僅能以低效能之突擊橡皮艇接替執行任務，未能達</w:t>
      </w:r>
      <w:r w:rsidRPr="003F7889">
        <w:rPr>
          <w:rFonts w:ascii="標楷體" w:eastAsia="標楷體" w:hAnsi="標楷體" w:hint="eastAsia"/>
        </w:rPr>
        <w:t>成原規劃之作戰效益；（2）海軍建案辦理烏坵碼頭興建工程，未納入特種作戰</w:t>
      </w:r>
      <w:proofErr w:type="gramStart"/>
      <w:r w:rsidRPr="003F7889">
        <w:rPr>
          <w:rFonts w:ascii="標楷體" w:eastAsia="標楷體" w:hAnsi="標楷體" w:hint="eastAsia"/>
        </w:rPr>
        <w:t>突擊艇</w:t>
      </w:r>
      <w:proofErr w:type="gramEnd"/>
      <w:r w:rsidRPr="003F7889">
        <w:rPr>
          <w:rFonts w:ascii="標楷體" w:eastAsia="標楷體" w:hAnsi="標楷體" w:hint="eastAsia"/>
        </w:rPr>
        <w:t>駐防需求，特種作戰</w:t>
      </w:r>
      <w:proofErr w:type="gramStart"/>
      <w:r w:rsidRPr="003F7889">
        <w:rPr>
          <w:rFonts w:ascii="標楷體" w:eastAsia="標楷體" w:hAnsi="標楷體" w:hint="eastAsia"/>
        </w:rPr>
        <w:t>突擊艇</w:t>
      </w:r>
      <w:proofErr w:type="gramEnd"/>
      <w:r w:rsidRPr="003F7889">
        <w:rPr>
          <w:rFonts w:ascii="標楷體" w:eastAsia="標楷體" w:hAnsi="標楷體" w:hint="eastAsia"/>
        </w:rPr>
        <w:t>能否於碼頭工程完工後進駐仍存有風險，經函請國防部督促海軍司令部</w:t>
      </w:r>
      <w:proofErr w:type="gramStart"/>
      <w:r w:rsidRPr="003F7889">
        <w:rPr>
          <w:rFonts w:ascii="標楷體" w:eastAsia="標楷體" w:hAnsi="標楷體" w:hint="eastAsia"/>
        </w:rPr>
        <w:t>檢討妥處</w:t>
      </w:r>
      <w:proofErr w:type="gramEnd"/>
      <w:r w:rsidRPr="003F7889">
        <w:rPr>
          <w:rFonts w:ascii="標楷體" w:eastAsia="標楷體" w:hAnsi="標楷體" w:hint="eastAsia"/>
        </w:rPr>
        <w:t>。據復：經評估烏坵防區碼頭無足夠空間增設相關港勤設施，已依整體防衛構想重新檢討近岸防禦</w:t>
      </w:r>
      <w:proofErr w:type="gramStart"/>
      <w:r w:rsidRPr="003F7889">
        <w:rPr>
          <w:rFonts w:ascii="標楷體" w:eastAsia="標楷體" w:hAnsi="標楷體" w:hint="eastAsia"/>
        </w:rPr>
        <w:t>特</w:t>
      </w:r>
      <w:proofErr w:type="gramEnd"/>
      <w:r w:rsidRPr="003F7889">
        <w:rPr>
          <w:rFonts w:ascii="標楷體" w:eastAsia="標楷體" w:hAnsi="標楷體" w:hint="eastAsia"/>
        </w:rPr>
        <w:t>戰部隊於本島各要港之濱海作戰任務，將原規劃部署烏坵防區之</w:t>
      </w:r>
      <w:proofErr w:type="gramStart"/>
      <w:r w:rsidRPr="003F7889">
        <w:rPr>
          <w:rFonts w:ascii="標楷體" w:eastAsia="標楷體" w:hAnsi="標楷體" w:hint="eastAsia"/>
        </w:rPr>
        <w:t>特</w:t>
      </w:r>
      <w:proofErr w:type="gramEnd"/>
      <w:r w:rsidRPr="003F7889">
        <w:rPr>
          <w:rFonts w:ascii="標楷體" w:eastAsia="標楷體" w:hAnsi="標楷體" w:hint="eastAsia"/>
        </w:rPr>
        <w:t>戰</w:t>
      </w:r>
      <w:proofErr w:type="gramStart"/>
      <w:r w:rsidRPr="003F7889">
        <w:rPr>
          <w:rFonts w:ascii="標楷體" w:eastAsia="標楷體" w:hAnsi="標楷體" w:hint="eastAsia"/>
        </w:rPr>
        <w:t>突擊艇</w:t>
      </w:r>
      <w:proofErr w:type="gramEnd"/>
      <w:r w:rsidRPr="003F7889">
        <w:rPr>
          <w:rFonts w:ascii="標楷體" w:eastAsia="標楷體" w:hAnsi="標楷體" w:hint="eastAsia"/>
        </w:rPr>
        <w:t>調整至左營防區運用，以維整體作戰效益。</w:t>
      </w:r>
    </w:p>
    <w:p w14:paraId="00148BBF" w14:textId="77777777" w:rsidR="0061730F" w:rsidRPr="003F7889" w:rsidRDefault="0061730F" w:rsidP="0061730F">
      <w:pPr>
        <w:overflowPunct w:val="0"/>
        <w:adjustRightInd w:val="0"/>
        <w:spacing w:line="420" w:lineRule="exact"/>
        <w:ind w:firstLineChars="450" w:firstLine="1081"/>
        <w:jc w:val="both"/>
        <w:rPr>
          <w:rFonts w:ascii="標楷體" w:eastAsia="標楷體" w:hAnsi="標楷體"/>
        </w:rPr>
      </w:pPr>
      <w:r w:rsidRPr="003F7889">
        <w:rPr>
          <w:rFonts w:ascii="標楷體" w:eastAsia="標楷體" w:hAnsi="標楷體" w:hint="eastAsia"/>
          <w:b/>
        </w:rPr>
        <w:t>2.　海軍籌建輕型巡防艦未</w:t>
      </w:r>
      <w:proofErr w:type="gramStart"/>
      <w:r w:rsidRPr="003F7889">
        <w:rPr>
          <w:rFonts w:ascii="標楷體" w:eastAsia="標楷體" w:hAnsi="標楷體" w:hint="eastAsia"/>
          <w:b/>
        </w:rPr>
        <w:t>覈</w:t>
      </w:r>
      <w:proofErr w:type="gramEnd"/>
      <w:r w:rsidRPr="003F7889">
        <w:rPr>
          <w:rFonts w:ascii="標楷體" w:eastAsia="標楷體" w:hAnsi="標楷體" w:hint="eastAsia"/>
          <w:b/>
        </w:rPr>
        <w:t>實審查履約標的範圍及完成契約</w:t>
      </w:r>
      <w:r w:rsidRPr="00DC2357">
        <w:rPr>
          <w:rFonts w:ascii="標楷體" w:eastAsia="標楷體" w:hAnsi="標楷體" w:hint="eastAsia"/>
          <w:b/>
        </w:rPr>
        <w:t>修訂，即同意承商取消安裝消磁系統，且整體執行進度持續落後</w:t>
      </w:r>
      <w:r w:rsidRPr="00AB0C1A">
        <w:rPr>
          <w:rFonts w:ascii="標楷體" w:eastAsia="標楷體" w:hAnsi="標楷體" w:hint="eastAsia"/>
          <w:b/>
        </w:rPr>
        <w:t>：</w:t>
      </w:r>
      <w:r w:rsidRPr="00DC2357">
        <w:rPr>
          <w:rFonts w:ascii="標楷體" w:eastAsia="標楷體" w:hAnsi="標楷體" w:hint="eastAsia"/>
        </w:rPr>
        <w:t>海軍為強化聯合制海戰力，</w:t>
      </w:r>
      <w:proofErr w:type="gramStart"/>
      <w:r w:rsidRPr="00DC2357">
        <w:rPr>
          <w:rFonts w:ascii="標楷體" w:eastAsia="標楷體" w:hAnsi="標楷體" w:hint="eastAsia"/>
        </w:rPr>
        <w:t>辦理震海計畫</w:t>
      </w:r>
      <w:proofErr w:type="gramEnd"/>
      <w:r w:rsidRPr="00DC2357">
        <w:rPr>
          <w:rFonts w:ascii="標楷體" w:eastAsia="標楷體" w:hAnsi="標楷體" w:hint="eastAsia"/>
        </w:rPr>
        <w:t>，計畫於108至115年籌建防空型及反潛型各1艘輕型巡防艦，預算金額90億5,000萬元，並於112年5月</w:t>
      </w:r>
      <w:proofErr w:type="gramStart"/>
      <w:r w:rsidRPr="00DC2357">
        <w:rPr>
          <w:rFonts w:ascii="標楷體" w:eastAsia="標楷體" w:hAnsi="標楷體" w:hint="eastAsia"/>
        </w:rPr>
        <w:t>決標予中信</w:t>
      </w:r>
      <w:proofErr w:type="gramEnd"/>
      <w:r w:rsidRPr="00DC2357">
        <w:rPr>
          <w:rFonts w:ascii="標楷體" w:eastAsia="標楷體" w:hAnsi="標楷體" w:hint="eastAsia"/>
        </w:rPr>
        <w:t>造船股份有限公司（下稱中信公司）。經查執行情形，核有：（1）中信公司投標檢附之服務建議書載明案內巡防艦規劃安裝消磁系統，該公司得標簽約後以安</w:t>
      </w:r>
      <w:r w:rsidRPr="003F7889">
        <w:rPr>
          <w:rFonts w:ascii="標楷體" w:eastAsia="標楷體" w:hAnsi="標楷體" w:hint="eastAsia"/>
        </w:rPr>
        <w:t>裝該系統將增加船體重量及影響船速為由建議取消，惟海軍司令部未要求廠商依約辦理契約變更，即同意取消安裝消磁系統。又國防採購室於113年11月要求海軍司令部完備契約修訂程序，經海軍司令部於同年12月函轉海軍造船發展中心管制中信公司提供相關資料陳</w:t>
      </w:r>
      <w:proofErr w:type="gramStart"/>
      <w:r w:rsidRPr="003F7889">
        <w:rPr>
          <w:rFonts w:ascii="標楷體" w:eastAsia="標楷體" w:hAnsi="標楷體" w:hint="eastAsia"/>
        </w:rPr>
        <w:t>報審辦</w:t>
      </w:r>
      <w:proofErr w:type="gramEnd"/>
      <w:r w:rsidRPr="003F7889">
        <w:rPr>
          <w:rFonts w:ascii="標楷體" w:eastAsia="標楷體" w:hAnsi="標楷體" w:hint="eastAsia"/>
        </w:rPr>
        <w:t>，惟未列管追蹤相關辦</w:t>
      </w:r>
      <w:proofErr w:type="gramStart"/>
      <w:r w:rsidRPr="003F7889">
        <w:rPr>
          <w:rFonts w:ascii="標楷體" w:eastAsia="標楷體" w:hAnsi="標楷體" w:hint="eastAsia"/>
        </w:rPr>
        <w:t>況</w:t>
      </w:r>
      <w:proofErr w:type="gramEnd"/>
      <w:r w:rsidRPr="003F7889">
        <w:rPr>
          <w:rFonts w:ascii="標楷體" w:eastAsia="標楷體" w:hAnsi="標楷體" w:hint="eastAsia"/>
        </w:rPr>
        <w:t>，迄115年3月底止，仍未完成契約修訂作業；（2）本案巡防艦主機因美方依國防生產法優先供應美軍需求，</w:t>
      </w:r>
      <w:proofErr w:type="gramStart"/>
      <w:r w:rsidRPr="003F7889">
        <w:rPr>
          <w:rFonts w:ascii="標楷體" w:eastAsia="標楷體" w:hAnsi="標楷體" w:hint="eastAsia"/>
        </w:rPr>
        <w:t>致交</w:t>
      </w:r>
      <w:proofErr w:type="gramEnd"/>
      <w:r w:rsidRPr="003F7889">
        <w:rPr>
          <w:rFonts w:ascii="標楷體" w:eastAsia="標楷體" w:hAnsi="標楷體" w:hint="eastAsia"/>
        </w:rPr>
        <w:t>運期程延宕，經海軍司令部於114年7月修訂執行期程為108至117年及調整進度規劃節點，截至115年1月22日止，防空型及反潛型巡防艦整體進度仍分別較預定進度百分比落後2.18及1.77個百分點，經函請國防部督促海軍司令部</w:t>
      </w:r>
      <w:proofErr w:type="gramStart"/>
      <w:r w:rsidRPr="003F7889">
        <w:rPr>
          <w:rFonts w:ascii="標楷體" w:eastAsia="標楷體" w:hAnsi="標楷體" w:hint="eastAsia"/>
        </w:rPr>
        <w:t>檢討妥處</w:t>
      </w:r>
      <w:proofErr w:type="gramEnd"/>
      <w:r w:rsidRPr="003F7889">
        <w:rPr>
          <w:rFonts w:ascii="標楷體" w:eastAsia="標楷體" w:hAnsi="標楷體" w:hint="eastAsia"/>
        </w:rPr>
        <w:t>。據復：（1）已要求中信公司針對消磁系統取消</w:t>
      </w:r>
      <w:proofErr w:type="gramStart"/>
      <w:r w:rsidRPr="003F7889">
        <w:rPr>
          <w:rFonts w:ascii="標楷體" w:eastAsia="標楷體" w:hAnsi="標楷體" w:hint="eastAsia"/>
        </w:rPr>
        <w:t>建置及價金</w:t>
      </w:r>
      <w:proofErr w:type="gramEnd"/>
      <w:r w:rsidRPr="003F7889">
        <w:rPr>
          <w:rFonts w:ascii="標楷體" w:eastAsia="標楷體" w:hAnsi="標楷體" w:hint="eastAsia"/>
        </w:rPr>
        <w:t>部分提出說明，並提交海軍審查後辦理契約修訂事宜；（2）後續將秉持嚴謹把關態度，詳實掌握工程進度與施工品質，避免</w:t>
      </w:r>
      <w:proofErr w:type="gramStart"/>
      <w:r w:rsidRPr="003F7889">
        <w:rPr>
          <w:rFonts w:ascii="標楷體" w:eastAsia="標楷體" w:hAnsi="標楷體" w:hint="eastAsia"/>
        </w:rPr>
        <w:t>交艦期程</w:t>
      </w:r>
      <w:proofErr w:type="gramEnd"/>
      <w:r w:rsidRPr="003F7889">
        <w:rPr>
          <w:rFonts w:ascii="標楷體" w:eastAsia="標楷體" w:hAnsi="標楷體" w:hint="eastAsia"/>
        </w:rPr>
        <w:t>再度延宕。</w:t>
      </w:r>
    </w:p>
    <w:p w14:paraId="2F41C2A7" w14:textId="77777777" w:rsidR="0061730F" w:rsidRPr="003F7889" w:rsidRDefault="0061730F" w:rsidP="0061730F">
      <w:pPr>
        <w:overflowPunct w:val="0"/>
        <w:adjustRightInd w:val="0"/>
        <w:spacing w:line="420" w:lineRule="exact"/>
        <w:ind w:firstLineChars="450" w:firstLine="1081"/>
        <w:jc w:val="both"/>
        <w:rPr>
          <w:rFonts w:ascii="標楷體" w:eastAsia="標楷體" w:hAnsi="標楷體"/>
        </w:rPr>
      </w:pPr>
      <w:r w:rsidRPr="003F7889">
        <w:rPr>
          <w:rFonts w:ascii="標楷體" w:eastAsia="標楷體" w:hAnsi="標楷體" w:hint="eastAsia"/>
          <w:b/>
        </w:rPr>
        <w:t>3.　海軍左營港口執行</w:t>
      </w:r>
      <w:proofErr w:type="gramStart"/>
      <w:r w:rsidRPr="003F7889">
        <w:rPr>
          <w:rFonts w:ascii="標楷體" w:eastAsia="標楷體" w:hAnsi="標楷體" w:hint="eastAsia"/>
          <w:b/>
        </w:rPr>
        <w:t>艦艇測整磁能</w:t>
      </w:r>
      <w:proofErr w:type="gramEnd"/>
      <w:r w:rsidRPr="003F7889">
        <w:rPr>
          <w:rFonts w:ascii="標楷體" w:eastAsia="標楷體" w:hAnsi="標楷體" w:hint="eastAsia"/>
          <w:b/>
        </w:rPr>
        <w:t>量有限，配合第二港口整建規劃，恐加劇艦艇無</w:t>
      </w:r>
      <w:r w:rsidRPr="003F7889">
        <w:rPr>
          <w:rFonts w:ascii="標楷體" w:eastAsia="標楷體" w:hAnsi="標楷體" w:hint="eastAsia"/>
          <w:b/>
        </w:rPr>
        <w:lastRenderedPageBreak/>
        <w:t>法執行</w:t>
      </w:r>
      <w:proofErr w:type="gramStart"/>
      <w:r w:rsidRPr="003F7889">
        <w:rPr>
          <w:rFonts w:ascii="標楷體" w:eastAsia="標楷體" w:hAnsi="標楷體" w:hint="eastAsia"/>
          <w:b/>
        </w:rPr>
        <w:t>測整磁</w:t>
      </w:r>
      <w:proofErr w:type="gramEnd"/>
      <w:r w:rsidRPr="003F7889">
        <w:rPr>
          <w:rFonts w:ascii="標楷體" w:eastAsia="標楷體" w:hAnsi="標楷體" w:hint="eastAsia"/>
          <w:b/>
        </w:rPr>
        <w:t>作業之空窗風險：</w:t>
      </w:r>
      <w:r w:rsidRPr="003F7889">
        <w:rPr>
          <w:rFonts w:ascii="標楷體" w:eastAsia="標楷體" w:hAnsi="標楷體" w:hint="eastAsia"/>
        </w:rPr>
        <w:t>海軍左營第一港口因</w:t>
      </w:r>
      <w:proofErr w:type="gramStart"/>
      <w:r w:rsidRPr="003F7889">
        <w:rPr>
          <w:rFonts w:ascii="標楷體" w:eastAsia="標楷體" w:hAnsi="標楷體" w:hint="eastAsia"/>
        </w:rPr>
        <w:t>測整磁水域迴船池過</w:t>
      </w:r>
      <w:proofErr w:type="gramEnd"/>
      <w:r w:rsidRPr="003F7889">
        <w:rPr>
          <w:rFonts w:ascii="標楷體" w:eastAsia="標楷體" w:hAnsi="標楷體" w:hint="eastAsia"/>
        </w:rPr>
        <w:t>小及水深不足，未能供成功級、</w:t>
      </w:r>
      <w:proofErr w:type="gramStart"/>
      <w:r w:rsidRPr="003F7889">
        <w:rPr>
          <w:rFonts w:ascii="標楷體" w:eastAsia="標楷體" w:hAnsi="標楷體" w:hint="eastAsia"/>
        </w:rPr>
        <w:t>濟陽級</w:t>
      </w:r>
      <w:proofErr w:type="gramEnd"/>
      <w:r w:rsidRPr="003F7889">
        <w:rPr>
          <w:rFonts w:ascii="標楷體" w:eastAsia="標楷體" w:hAnsi="標楷體" w:hint="eastAsia"/>
        </w:rPr>
        <w:t>及基隆級等大型艦艇完整執行</w:t>
      </w:r>
      <w:proofErr w:type="gramStart"/>
      <w:r w:rsidRPr="003F7889">
        <w:rPr>
          <w:rFonts w:ascii="標楷體" w:eastAsia="標楷體" w:hAnsi="標楷體" w:hint="eastAsia"/>
        </w:rPr>
        <w:t>測整磁</w:t>
      </w:r>
      <w:proofErr w:type="gramEnd"/>
      <w:r w:rsidRPr="003F7889">
        <w:rPr>
          <w:rFonts w:ascii="標楷體" w:eastAsia="標楷體" w:hAnsi="標楷體" w:hint="eastAsia"/>
        </w:rPr>
        <w:t>作業，110至114年間</w:t>
      </w:r>
      <w:proofErr w:type="gramStart"/>
      <w:r w:rsidRPr="003F7889">
        <w:rPr>
          <w:rFonts w:ascii="標楷體" w:eastAsia="標楷體" w:hAnsi="標楷體" w:hint="eastAsia"/>
        </w:rPr>
        <w:t>供中啟</w:t>
      </w:r>
      <w:proofErr w:type="gramEnd"/>
      <w:r w:rsidRPr="003F7889">
        <w:rPr>
          <w:rFonts w:ascii="標楷體" w:eastAsia="標楷體" w:hAnsi="標楷體" w:hint="eastAsia"/>
        </w:rPr>
        <w:t>、永安、</w:t>
      </w:r>
      <w:proofErr w:type="gramStart"/>
      <w:r w:rsidRPr="003F7889">
        <w:rPr>
          <w:rFonts w:ascii="標楷體" w:eastAsia="標楷體" w:hAnsi="標楷體" w:hint="eastAsia"/>
        </w:rPr>
        <w:t>永靖等中小型</w:t>
      </w:r>
      <w:proofErr w:type="gramEnd"/>
      <w:r w:rsidRPr="003F7889">
        <w:rPr>
          <w:rFonts w:ascii="標楷體" w:eastAsia="標楷體" w:hAnsi="標楷體" w:hint="eastAsia"/>
        </w:rPr>
        <w:t>艦艇</w:t>
      </w:r>
      <w:proofErr w:type="gramStart"/>
      <w:r w:rsidRPr="003F7889">
        <w:rPr>
          <w:rFonts w:ascii="標楷體" w:eastAsia="標楷體" w:hAnsi="標楷體" w:hint="eastAsia"/>
        </w:rPr>
        <w:t>進行測磁作業</w:t>
      </w:r>
      <w:proofErr w:type="gramEnd"/>
      <w:r w:rsidRPr="003F7889">
        <w:rPr>
          <w:rFonts w:ascii="標楷體" w:eastAsia="標楷體" w:hAnsi="標楷體" w:hint="eastAsia"/>
        </w:rPr>
        <w:t>共計124艘次，惟該港口</w:t>
      </w:r>
      <w:proofErr w:type="gramStart"/>
      <w:r w:rsidRPr="003F7889">
        <w:rPr>
          <w:rFonts w:ascii="標楷體" w:eastAsia="標楷體" w:hAnsi="標楷體" w:hint="eastAsia"/>
        </w:rPr>
        <w:t>測校磁站</w:t>
      </w:r>
      <w:proofErr w:type="gramEnd"/>
      <w:r w:rsidRPr="003F7889">
        <w:rPr>
          <w:rFonts w:ascii="標楷體" w:eastAsia="標楷體" w:hAnsi="標楷體" w:hint="eastAsia"/>
        </w:rPr>
        <w:t>設備將於海鯤艦完成全</w:t>
      </w:r>
      <w:proofErr w:type="gramStart"/>
      <w:r w:rsidRPr="003F7889">
        <w:rPr>
          <w:rFonts w:ascii="標楷體" w:eastAsia="標楷體" w:hAnsi="標楷體" w:hint="eastAsia"/>
        </w:rPr>
        <w:t>艦測整磁</w:t>
      </w:r>
      <w:proofErr w:type="gramEnd"/>
      <w:r w:rsidRPr="003F7889">
        <w:rPr>
          <w:rFonts w:ascii="標楷體" w:eastAsia="標楷體" w:hAnsi="標楷體" w:hint="eastAsia"/>
        </w:rPr>
        <w:t>作業後挖除，又左營第二港口</w:t>
      </w:r>
      <w:proofErr w:type="gramStart"/>
      <w:r w:rsidRPr="003F7889">
        <w:rPr>
          <w:rFonts w:ascii="標楷體" w:eastAsia="標楷體" w:hAnsi="標楷體" w:hint="eastAsia"/>
        </w:rPr>
        <w:t>測校磁站</w:t>
      </w:r>
      <w:proofErr w:type="gramEnd"/>
      <w:r w:rsidRPr="003F7889">
        <w:rPr>
          <w:rFonts w:ascii="標楷體" w:eastAsia="標楷體" w:hAnsi="標楷體" w:hint="eastAsia"/>
        </w:rPr>
        <w:t>之建置工程尚處</w:t>
      </w:r>
      <w:proofErr w:type="gramStart"/>
      <w:r w:rsidRPr="003F7889">
        <w:rPr>
          <w:rFonts w:ascii="標楷體" w:eastAsia="標楷體" w:hAnsi="標楷體" w:hint="eastAsia"/>
        </w:rPr>
        <w:t>研</w:t>
      </w:r>
      <w:proofErr w:type="gramEnd"/>
      <w:r w:rsidRPr="003F7889">
        <w:rPr>
          <w:rFonts w:ascii="標楷體" w:eastAsia="標楷體" w:hAnsi="標楷體" w:hint="eastAsia"/>
        </w:rPr>
        <w:t>議階段，且據海軍評估興建工程至少3年，未來左營第一港口</w:t>
      </w:r>
      <w:proofErr w:type="gramStart"/>
      <w:r w:rsidRPr="003F7889">
        <w:rPr>
          <w:rFonts w:ascii="標楷體" w:eastAsia="標楷體" w:hAnsi="標楷體" w:hint="eastAsia"/>
        </w:rPr>
        <w:t>測校磁站</w:t>
      </w:r>
      <w:proofErr w:type="gramEnd"/>
      <w:r w:rsidRPr="003F7889">
        <w:rPr>
          <w:rFonts w:ascii="標楷體" w:eastAsia="標楷體" w:hAnsi="標楷體" w:hint="eastAsia"/>
        </w:rPr>
        <w:t>設備挖除後，海軍艦艇</w:t>
      </w:r>
      <w:proofErr w:type="gramStart"/>
      <w:r w:rsidRPr="003F7889">
        <w:rPr>
          <w:rFonts w:ascii="標楷體" w:eastAsia="標楷體" w:hAnsi="標楷體" w:hint="eastAsia"/>
        </w:rPr>
        <w:t>恐</w:t>
      </w:r>
      <w:proofErr w:type="gramEnd"/>
      <w:r w:rsidRPr="003F7889">
        <w:rPr>
          <w:rFonts w:ascii="標楷體" w:eastAsia="標楷體" w:hAnsi="標楷體" w:hint="eastAsia"/>
        </w:rPr>
        <w:t>無法定期執行</w:t>
      </w:r>
      <w:proofErr w:type="gramStart"/>
      <w:r w:rsidRPr="003F7889">
        <w:rPr>
          <w:rFonts w:ascii="標楷體" w:eastAsia="標楷體" w:hAnsi="標楷體" w:hint="eastAsia"/>
        </w:rPr>
        <w:t>測整磁</w:t>
      </w:r>
      <w:proofErr w:type="gramEnd"/>
      <w:r w:rsidRPr="003F7889">
        <w:rPr>
          <w:rFonts w:ascii="標楷體" w:eastAsia="標楷體" w:hAnsi="標楷體" w:hint="eastAsia"/>
        </w:rPr>
        <w:t>作業，允宜及早</w:t>
      </w:r>
      <w:proofErr w:type="gramStart"/>
      <w:r w:rsidRPr="003F7889">
        <w:rPr>
          <w:rFonts w:ascii="標楷體" w:eastAsia="標楷體" w:hAnsi="標楷體" w:hint="eastAsia"/>
        </w:rPr>
        <w:t>研</w:t>
      </w:r>
      <w:proofErr w:type="gramEnd"/>
      <w:r w:rsidRPr="003F7889">
        <w:rPr>
          <w:rFonts w:ascii="標楷體" w:eastAsia="標楷體" w:hAnsi="標楷體" w:hint="eastAsia"/>
        </w:rPr>
        <w:t>謀因應，經函請國防部督促海軍司令部</w:t>
      </w:r>
      <w:proofErr w:type="gramStart"/>
      <w:r w:rsidRPr="003F7889">
        <w:rPr>
          <w:rFonts w:ascii="標楷體" w:eastAsia="標楷體" w:hAnsi="標楷體" w:hint="eastAsia"/>
        </w:rPr>
        <w:t>檢討妥處</w:t>
      </w:r>
      <w:proofErr w:type="gramEnd"/>
      <w:r w:rsidRPr="003F7889">
        <w:rPr>
          <w:rFonts w:ascii="標楷體" w:eastAsia="標楷體" w:hAnsi="標楷體" w:hint="eastAsia"/>
        </w:rPr>
        <w:t>。據復：為縮短</w:t>
      </w:r>
      <w:proofErr w:type="gramStart"/>
      <w:r w:rsidRPr="003F7889">
        <w:rPr>
          <w:rFonts w:ascii="標楷體" w:eastAsia="標楷體" w:hAnsi="標楷體" w:hint="eastAsia"/>
        </w:rPr>
        <w:t>測整磁</w:t>
      </w:r>
      <w:proofErr w:type="gramEnd"/>
      <w:r w:rsidRPr="003F7889">
        <w:rPr>
          <w:rFonts w:ascii="標楷體" w:eastAsia="標楷體" w:hAnsi="標楷體" w:hint="eastAsia"/>
        </w:rPr>
        <w:t>作業</w:t>
      </w:r>
      <w:proofErr w:type="gramStart"/>
      <w:r w:rsidRPr="003F7889">
        <w:rPr>
          <w:rFonts w:ascii="標楷體" w:eastAsia="標楷體" w:hAnsi="標楷體" w:hint="eastAsia"/>
        </w:rPr>
        <w:t>空窗期並</w:t>
      </w:r>
      <w:proofErr w:type="gramEnd"/>
      <w:r w:rsidRPr="003F7889">
        <w:rPr>
          <w:rFonts w:ascii="標楷體" w:eastAsia="標楷體" w:hAnsi="標楷體" w:hint="eastAsia"/>
        </w:rPr>
        <w:t>降低風險，已於115年5月19日洽商重新評估左營第一港口</w:t>
      </w:r>
      <w:proofErr w:type="gramStart"/>
      <w:r w:rsidRPr="003F7889">
        <w:rPr>
          <w:rFonts w:ascii="標楷體" w:eastAsia="標楷體" w:hAnsi="標楷體" w:hint="eastAsia"/>
        </w:rPr>
        <w:t>浚</w:t>
      </w:r>
      <w:proofErr w:type="gramEnd"/>
      <w:r w:rsidRPr="003F7889">
        <w:rPr>
          <w:rFonts w:ascii="標楷體" w:eastAsia="標楷體" w:hAnsi="標楷體" w:hint="eastAsia"/>
        </w:rPr>
        <w:t>挖及</w:t>
      </w:r>
      <w:proofErr w:type="gramStart"/>
      <w:r w:rsidRPr="003F7889">
        <w:rPr>
          <w:rFonts w:ascii="標楷體" w:eastAsia="標楷體" w:hAnsi="標楷體" w:hint="eastAsia"/>
        </w:rPr>
        <w:t>校磁站</w:t>
      </w:r>
      <w:proofErr w:type="gramEnd"/>
      <w:r w:rsidRPr="003F7889">
        <w:rPr>
          <w:rFonts w:ascii="標楷體" w:eastAsia="標楷體" w:hAnsi="標楷體" w:hint="eastAsia"/>
        </w:rPr>
        <w:t>復原作業之範圍，規劃優先滿足水雷反制</w:t>
      </w:r>
      <w:proofErr w:type="gramStart"/>
      <w:r w:rsidRPr="003F7889">
        <w:rPr>
          <w:rFonts w:ascii="標楷體" w:eastAsia="標楷體" w:hAnsi="標楷體" w:hint="eastAsia"/>
        </w:rPr>
        <w:t>艦艇測整磁能</w:t>
      </w:r>
      <w:proofErr w:type="gramEnd"/>
      <w:r w:rsidRPr="003F7889">
        <w:rPr>
          <w:rFonts w:ascii="標楷體" w:eastAsia="標楷體" w:hAnsi="標楷體" w:hint="eastAsia"/>
        </w:rPr>
        <w:t>量，另有關左營第二港口</w:t>
      </w:r>
      <w:proofErr w:type="gramStart"/>
      <w:r w:rsidRPr="003F7889">
        <w:rPr>
          <w:rFonts w:ascii="標楷體" w:eastAsia="標楷體" w:hAnsi="標楷體" w:hint="eastAsia"/>
        </w:rPr>
        <w:t>校磁站</w:t>
      </w:r>
      <w:proofErr w:type="gramEnd"/>
      <w:r w:rsidRPr="003F7889">
        <w:rPr>
          <w:rFonts w:ascii="標楷體" w:eastAsia="標楷體" w:hAnsi="標楷體" w:hint="eastAsia"/>
        </w:rPr>
        <w:t>建置案已規劃納入117至121年五年兵力整建計畫執行。</w:t>
      </w:r>
    </w:p>
    <w:p w14:paraId="65E8DE75" w14:textId="3B0693A6" w:rsidR="0061730F" w:rsidRPr="003F7889" w:rsidRDefault="0061730F" w:rsidP="00426DB7">
      <w:pPr>
        <w:overflowPunct w:val="0"/>
        <w:adjustRightInd w:val="0"/>
        <w:spacing w:beforeLines="20" w:before="72" w:afterLines="20" w:after="72" w:line="440" w:lineRule="exact"/>
        <w:ind w:firstLineChars="450" w:firstLine="1081"/>
        <w:jc w:val="both"/>
        <w:rPr>
          <w:rFonts w:ascii="標楷體" w:eastAsia="標楷體" w:hAnsi="標楷體"/>
          <w:b/>
          <w:w w:val="102"/>
          <w:sz w:val="28"/>
          <w:szCs w:val="28"/>
        </w:rPr>
      </w:pPr>
      <w:r w:rsidRPr="003F7889">
        <w:rPr>
          <w:rFonts w:ascii="標楷體" w:eastAsia="標楷體" w:hAnsi="標楷體" w:hint="eastAsia"/>
          <w:b/>
        </w:rPr>
        <w:t>4.　海軍新型兩棲船塢運輸艦保固期間所生缺失，廠商尚未完成改善，恐影響裝備妥善及兩棲防衛作戰任務遂行：</w:t>
      </w:r>
      <w:r w:rsidRPr="003F7889">
        <w:rPr>
          <w:rFonts w:ascii="標楷體" w:eastAsia="標楷體" w:hAnsi="標楷體" w:hint="eastAsia"/>
        </w:rPr>
        <w:t>海軍為</w:t>
      </w:r>
      <w:proofErr w:type="gramStart"/>
      <w:r w:rsidRPr="003F7889">
        <w:rPr>
          <w:rFonts w:ascii="標楷體" w:eastAsia="標楷體" w:hAnsi="標楷體" w:hint="eastAsia"/>
        </w:rPr>
        <w:t>汰</w:t>
      </w:r>
      <w:proofErr w:type="gramEnd"/>
      <w:r w:rsidRPr="003F7889">
        <w:rPr>
          <w:rFonts w:ascii="標楷體" w:eastAsia="標楷體" w:hAnsi="標楷體" w:hint="eastAsia"/>
        </w:rPr>
        <w:t>換服役多年之中海、中和及</w:t>
      </w:r>
      <w:proofErr w:type="gramStart"/>
      <w:r w:rsidRPr="003F7889">
        <w:rPr>
          <w:rFonts w:ascii="標楷體" w:eastAsia="標楷體" w:hAnsi="標楷體" w:hint="eastAsia"/>
        </w:rPr>
        <w:t>旭海級登陸艦</w:t>
      </w:r>
      <w:proofErr w:type="gramEnd"/>
      <w:r w:rsidRPr="003F7889">
        <w:rPr>
          <w:rFonts w:ascii="標楷體" w:eastAsia="標楷體" w:hAnsi="標楷體" w:hint="eastAsia"/>
        </w:rPr>
        <w:t>，籌建新型兩棲船塢運輸艦玉山艦，於111年9月交艦，112年6月成軍。據海軍統計玉山</w:t>
      </w:r>
      <w:proofErr w:type="gramStart"/>
      <w:r w:rsidRPr="003F7889">
        <w:rPr>
          <w:rFonts w:ascii="標楷體" w:eastAsia="標楷體" w:hAnsi="標楷體" w:hint="eastAsia"/>
        </w:rPr>
        <w:t>艦保固期間</w:t>
      </w:r>
      <w:r w:rsidR="00D76628" w:rsidRPr="003F7889">
        <w:rPr>
          <w:rFonts w:ascii="標楷體" w:eastAsia="標楷體" w:hAnsi="標楷體" w:hint="eastAsia"/>
        </w:rPr>
        <w:t>（</w:t>
      </w:r>
      <w:proofErr w:type="gramEnd"/>
      <w:r w:rsidR="00D76628" w:rsidRPr="003F7889">
        <w:rPr>
          <w:rFonts w:ascii="標楷體" w:eastAsia="標楷體" w:hAnsi="標楷體" w:hint="eastAsia"/>
        </w:rPr>
        <w:t>111年9月至113年9月）</w:t>
      </w:r>
      <w:r w:rsidRPr="003F7889">
        <w:rPr>
          <w:rFonts w:ascii="標楷體" w:eastAsia="標楷體" w:hAnsi="標楷體" w:hint="eastAsia"/>
        </w:rPr>
        <w:t>共發生缺失1,730項，截至115年3月26日止，仍有機庫門液壓</w:t>
      </w:r>
      <w:proofErr w:type="gramStart"/>
      <w:r w:rsidRPr="003F7889">
        <w:rPr>
          <w:rFonts w:ascii="標楷體" w:eastAsia="標楷體" w:hAnsi="標楷體" w:hint="eastAsia"/>
        </w:rPr>
        <w:t>缸</w:t>
      </w:r>
      <w:proofErr w:type="gramEnd"/>
      <w:r w:rsidRPr="003F7889">
        <w:rPr>
          <w:rFonts w:ascii="標楷體" w:eastAsia="標楷體" w:hAnsi="標楷體" w:hint="eastAsia"/>
        </w:rPr>
        <w:t>滲漏、</w:t>
      </w:r>
      <w:proofErr w:type="gramStart"/>
      <w:r w:rsidRPr="003F7889">
        <w:rPr>
          <w:rFonts w:ascii="標楷體" w:eastAsia="標楷體" w:hAnsi="標楷體" w:hint="eastAsia"/>
        </w:rPr>
        <w:t>舵機基座</w:t>
      </w:r>
      <w:proofErr w:type="gramEnd"/>
      <w:r w:rsidRPr="003F7889">
        <w:rPr>
          <w:rFonts w:ascii="標楷體" w:eastAsia="標楷體" w:hAnsi="標楷體" w:hint="eastAsia"/>
        </w:rPr>
        <w:t>螺絲斷損</w:t>
      </w:r>
      <w:proofErr w:type="gramStart"/>
      <w:r w:rsidRPr="003F7889">
        <w:rPr>
          <w:rFonts w:ascii="標楷體" w:eastAsia="標楷體" w:hAnsi="標楷體" w:hint="eastAsia"/>
        </w:rPr>
        <w:t>鬆脫及</w:t>
      </w:r>
      <w:proofErr w:type="gramEnd"/>
      <w:r w:rsidRPr="003F7889">
        <w:rPr>
          <w:rFonts w:ascii="標楷體" w:eastAsia="標楷體" w:hAnsi="標楷體" w:hint="eastAsia"/>
        </w:rPr>
        <w:t>發電機訊號異常等197項缺失尚未完成改善，又玉山艦成軍後2個月即發現左、右大軸</w:t>
      </w:r>
      <w:proofErr w:type="gramStart"/>
      <w:r w:rsidRPr="003F7889">
        <w:rPr>
          <w:rFonts w:ascii="標楷體" w:eastAsia="標楷體" w:hAnsi="標楷體" w:hint="eastAsia"/>
        </w:rPr>
        <w:t>軸</w:t>
      </w:r>
      <w:proofErr w:type="gramEnd"/>
      <w:r w:rsidRPr="003F7889">
        <w:rPr>
          <w:rFonts w:ascii="標楷體" w:eastAsia="標楷體" w:hAnsi="標楷體" w:hint="eastAsia"/>
        </w:rPr>
        <w:t>套異常磨損情形，經承商於保固期內</w:t>
      </w:r>
      <w:proofErr w:type="gramStart"/>
      <w:r w:rsidRPr="003F7889">
        <w:rPr>
          <w:rFonts w:ascii="標楷體" w:eastAsia="標楷體" w:hAnsi="標楷體" w:hint="eastAsia"/>
        </w:rPr>
        <w:t>辦理軸套更新</w:t>
      </w:r>
      <w:proofErr w:type="gramEnd"/>
      <w:r w:rsidRPr="003F7889">
        <w:rPr>
          <w:rFonts w:ascii="標楷體" w:eastAsia="標楷體" w:hAnsi="標楷體" w:hint="eastAsia"/>
        </w:rPr>
        <w:t>作業，惟歷經5次入</w:t>
      </w:r>
      <w:proofErr w:type="gramStart"/>
      <w:r w:rsidRPr="003F7889">
        <w:rPr>
          <w:rFonts w:ascii="標楷體" w:eastAsia="標楷體" w:hAnsi="標楷體" w:hint="eastAsia"/>
        </w:rPr>
        <w:t>塢</w:t>
      </w:r>
      <w:proofErr w:type="gramEnd"/>
      <w:r w:rsidRPr="003F7889">
        <w:rPr>
          <w:rFonts w:ascii="標楷體" w:eastAsia="標楷體" w:hAnsi="標楷體" w:hint="eastAsia"/>
        </w:rPr>
        <w:t>檢查，右大</w:t>
      </w:r>
      <w:proofErr w:type="gramStart"/>
      <w:r w:rsidRPr="003F7889">
        <w:rPr>
          <w:rFonts w:ascii="標楷體" w:eastAsia="標楷體" w:hAnsi="標楷體" w:hint="eastAsia"/>
        </w:rPr>
        <w:t>軸抽軸</w:t>
      </w:r>
      <w:proofErr w:type="gramEnd"/>
      <w:r w:rsidRPr="003F7889">
        <w:rPr>
          <w:rFonts w:ascii="標楷體" w:eastAsia="標楷體" w:hAnsi="標楷體" w:hint="eastAsia"/>
        </w:rPr>
        <w:t>檢查後仍無法確認肇因，左大軸間隙值亦持續增加，尚未能完成功能恢復，恐影響裝備妥善及兩棲防衛作戰任務遂行，經函請國防部督促海軍司令部</w:t>
      </w:r>
      <w:proofErr w:type="gramStart"/>
      <w:r w:rsidRPr="003F7889">
        <w:rPr>
          <w:rFonts w:ascii="標楷體" w:eastAsia="標楷體" w:hAnsi="標楷體" w:hint="eastAsia"/>
        </w:rPr>
        <w:t>檢討妥處</w:t>
      </w:r>
      <w:proofErr w:type="gramEnd"/>
      <w:r w:rsidRPr="003F7889">
        <w:rPr>
          <w:rFonts w:ascii="標楷體" w:eastAsia="標楷體" w:hAnsi="標楷體" w:hint="eastAsia"/>
        </w:rPr>
        <w:t>。據復：玉山軍艦</w:t>
      </w:r>
      <w:proofErr w:type="gramStart"/>
      <w:r w:rsidRPr="003F7889">
        <w:rPr>
          <w:rFonts w:ascii="標楷體" w:eastAsia="標楷體" w:hAnsi="標楷體" w:hint="eastAsia"/>
        </w:rPr>
        <w:t>保固工項</w:t>
      </w:r>
      <w:proofErr w:type="gramEnd"/>
      <w:r w:rsidRPr="003F7889">
        <w:rPr>
          <w:rFonts w:ascii="標楷體" w:eastAsia="標楷體" w:hAnsi="標楷體" w:hint="eastAsia"/>
        </w:rPr>
        <w:t>已於115年5月27日</w:t>
      </w:r>
      <w:proofErr w:type="gramStart"/>
      <w:r w:rsidRPr="003F7889">
        <w:rPr>
          <w:rFonts w:ascii="標楷體" w:eastAsia="標楷體" w:hAnsi="標楷體" w:hint="eastAsia"/>
        </w:rPr>
        <w:t>完成維保</w:t>
      </w:r>
      <w:proofErr w:type="gramEnd"/>
      <w:r w:rsidRPr="003F7889">
        <w:rPr>
          <w:rFonts w:ascii="標楷體" w:eastAsia="標楷體" w:hAnsi="標楷體" w:hint="eastAsia"/>
        </w:rPr>
        <w:t>，另有關大軸</w:t>
      </w:r>
      <w:proofErr w:type="gramStart"/>
      <w:r w:rsidRPr="003F7889">
        <w:rPr>
          <w:rFonts w:ascii="標楷體" w:eastAsia="標楷體" w:hAnsi="標楷體" w:hint="eastAsia"/>
        </w:rPr>
        <w:t>軸</w:t>
      </w:r>
      <w:proofErr w:type="gramEnd"/>
      <w:r w:rsidRPr="003F7889">
        <w:rPr>
          <w:rFonts w:ascii="標楷體" w:eastAsia="標楷體" w:hAnsi="標楷體" w:hint="eastAsia"/>
        </w:rPr>
        <w:t>套磨耗情形，後續將定期返廠觀察，並針對大軸更換項目延長保固服務2年，以維海軍權利</w:t>
      </w:r>
      <w:r w:rsidR="009E5433" w:rsidRPr="003F7889">
        <w:rPr>
          <w:rFonts w:ascii="標楷體" w:eastAsia="標楷體" w:hAnsi="標楷體" w:hint="eastAsia"/>
        </w:rPr>
        <w:t>。</w:t>
      </w:r>
    </w:p>
    <w:p w14:paraId="443B8D35" w14:textId="4FCDA9D3" w:rsidR="0061730F" w:rsidRPr="00AB0C1A" w:rsidRDefault="0061730F" w:rsidP="0061730F">
      <w:pPr>
        <w:overflowPunct w:val="0"/>
        <w:adjustRightInd w:val="0"/>
        <w:spacing w:beforeLines="20" w:before="72" w:afterLines="20" w:after="72" w:line="440" w:lineRule="exact"/>
        <w:ind w:firstLineChars="200" w:firstLine="561"/>
        <w:jc w:val="both"/>
        <w:outlineLvl w:val="2"/>
        <w:rPr>
          <w:rFonts w:ascii="標楷體" w:eastAsia="標楷體" w:hAnsi="標楷體"/>
          <w:b/>
          <w:sz w:val="28"/>
          <w:szCs w:val="28"/>
        </w:rPr>
      </w:pPr>
      <w:r w:rsidRPr="003F7889">
        <w:rPr>
          <w:rFonts w:ascii="標楷體" w:eastAsia="標楷體" w:hAnsi="標楷體" w:hint="eastAsia"/>
          <w:b/>
          <w:sz w:val="28"/>
          <w:szCs w:val="28"/>
        </w:rPr>
        <w:t xml:space="preserve">（四）　</w:t>
      </w:r>
      <w:r w:rsidRPr="003F7889">
        <w:rPr>
          <w:rFonts w:ascii="標楷體" w:eastAsia="標楷體" w:hAnsi="標楷體" w:hint="eastAsia"/>
          <w:b/>
          <w:bCs/>
          <w:sz w:val="28"/>
          <w:szCs w:val="24"/>
        </w:rPr>
        <w:t>國防部辦理毒品防制作業已漸有成效</w:t>
      </w:r>
      <w:r w:rsidRPr="00CE5333">
        <w:rPr>
          <w:rFonts w:ascii="標楷體" w:eastAsia="標楷體" w:hAnsi="標楷體" w:hint="eastAsia"/>
          <w:b/>
          <w:bCs/>
          <w:sz w:val="28"/>
          <w:szCs w:val="24"/>
        </w:rPr>
        <w:t>，惟對</w:t>
      </w:r>
      <w:proofErr w:type="gramStart"/>
      <w:r w:rsidRPr="00CE5333">
        <w:rPr>
          <w:rFonts w:ascii="標楷體" w:eastAsia="標楷體" w:hAnsi="標楷體" w:hint="eastAsia"/>
          <w:b/>
          <w:bCs/>
          <w:sz w:val="28"/>
          <w:szCs w:val="24"/>
        </w:rPr>
        <w:t>涉毒情資</w:t>
      </w:r>
      <w:proofErr w:type="gramEnd"/>
      <w:r w:rsidRPr="00CE5333">
        <w:rPr>
          <w:rFonts w:ascii="標楷體" w:eastAsia="標楷體" w:hAnsi="標楷體" w:hint="eastAsia"/>
          <w:b/>
          <w:bCs/>
          <w:sz w:val="28"/>
          <w:szCs w:val="24"/>
        </w:rPr>
        <w:t>之跨部會勾</w:t>
      </w:r>
      <w:proofErr w:type="gramStart"/>
      <w:r w:rsidRPr="00CE5333">
        <w:rPr>
          <w:rFonts w:ascii="標楷體" w:eastAsia="標楷體" w:hAnsi="標楷體" w:hint="eastAsia"/>
          <w:b/>
          <w:bCs/>
          <w:sz w:val="28"/>
          <w:szCs w:val="24"/>
        </w:rPr>
        <w:t>稽</w:t>
      </w:r>
      <w:proofErr w:type="gramEnd"/>
      <w:r w:rsidRPr="00CE5333">
        <w:rPr>
          <w:rFonts w:ascii="標楷體" w:eastAsia="標楷體" w:hAnsi="標楷體" w:hint="eastAsia"/>
          <w:b/>
          <w:bCs/>
          <w:sz w:val="28"/>
          <w:szCs w:val="24"/>
        </w:rPr>
        <w:t>機制、高風險及特定人員篩檢機制仍未</w:t>
      </w:r>
      <w:proofErr w:type="gramStart"/>
      <w:r w:rsidRPr="00CE5333">
        <w:rPr>
          <w:rFonts w:ascii="標楷體" w:eastAsia="標楷體" w:hAnsi="標楷體" w:hint="eastAsia"/>
          <w:b/>
          <w:bCs/>
          <w:sz w:val="28"/>
          <w:szCs w:val="24"/>
        </w:rPr>
        <w:t>臻</w:t>
      </w:r>
      <w:proofErr w:type="gramEnd"/>
      <w:r w:rsidRPr="00CE5333">
        <w:rPr>
          <w:rFonts w:ascii="標楷體" w:eastAsia="標楷體" w:hAnsi="標楷體" w:hint="eastAsia"/>
          <w:b/>
          <w:bCs/>
          <w:sz w:val="28"/>
          <w:szCs w:val="24"/>
        </w:rPr>
        <w:t>周妥，允宜</w:t>
      </w:r>
      <w:proofErr w:type="gramStart"/>
      <w:r w:rsidRPr="00CE5333">
        <w:rPr>
          <w:rFonts w:ascii="標楷體" w:eastAsia="標楷體" w:hAnsi="標楷體" w:hint="eastAsia"/>
          <w:b/>
          <w:bCs/>
          <w:sz w:val="28"/>
          <w:szCs w:val="24"/>
        </w:rPr>
        <w:t>研謀精</w:t>
      </w:r>
      <w:proofErr w:type="gramEnd"/>
      <w:r w:rsidRPr="00CE5333">
        <w:rPr>
          <w:rFonts w:ascii="標楷體" w:eastAsia="標楷體" w:hAnsi="標楷體" w:hint="eastAsia"/>
          <w:b/>
          <w:bCs/>
          <w:sz w:val="28"/>
          <w:szCs w:val="24"/>
        </w:rPr>
        <w:t>進，以維護部隊安全及國軍戰力</w:t>
      </w:r>
      <w:r w:rsidRPr="00AB0C1A">
        <w:rPr>
          <w:rFonts w:ascii="標楷體" w:eastAsia="標楷體" w:hAnsi="標楷體" w:hint="eastAsia"/>
          <w:b/>
          <w:bCs/>
          <w:sz w:val="28"/>
          <w:szCs w:val="24"/>
        </w:rPr>
        <w:t>。</w:t>
      </w:r>
    </w:p>
    <w:p w14:paraId="3BA50AD6" w14:textId="1FF8E6B6" w:rsidR="0061730F" w:rsidRPr="00AB0C1A" w:rsidRDefault="00167C3B" w:rsidP="006B6C7D">
      <w:pPr>
        <w:overflowPunct w:val="0"/>
        <w:adjustRightInd w:val="0"/>
        <w:spacing w:line="420" w:lineRule="exact"/>
        <w:ind w:firstLineChars="200" w:firstLine="480"/>
        <w:jc w:val="both"/>
        <w:rPr>
          <w:rFonts w:ascii="標楷體" w:eastAsia="標楷體" w:hAnsi="標楷體"/>
        </w:rPr>
      </w:pPr>
      <w:r w:rsidRPr="00D55E92">
        <w:rPr>
          <w:rFonts w:ascii="標楷體" w:eastAsia="標楷體" w:hAnsi="標楷體" w:cs="Times New Roman" w:hint="eastAsia"/>
          <w:noProof/>
          <w:szCs w:val="24"/>
        </w:rPr>
        <mc:AlternateContent>
          <mc:Choice Requires="wps">
            <w:drawing>
              <wp:anchor distT="45720" distB="45720" distL="114300" distR="114300" simplePos="0" relativeHeight="251681792" behindDoc="1" locked="0" layoutInCell="1" allowOverlap="0" wp14:anchorId="287780A7" wp14:editId="5D641647">
                <wp:simplePos x="0" y="0"/>
                <wp:positionH relativeFrom="margin">
                  <wp:posOffset>3330575</wp:posOffset>
                </wp:positionH>
                <wp:positionV relativeFrom="page">
                  <wp:posOffset>7243445</wp:posOffset>
                </wp:positionV>
                <wp:extent cx="3155315" cy="2316480"/>
                <wp:effectExtent l="0" t="0" r="6985" b="7620"/>
                <wp:wrapTight wrapText="bothSides">
                  <wp:wrapPolygon edited="0">
                    <wp:start x="0" y="0"/>
                    <wp:lineTo x="0" y="21493"/>
                    <wp:lineTo x="21517" y="21493"/>
                    <wp:lineTo x="21517" y="0"/>
                    <wp:lineTo x="0" y="0"/>
                  </wp:wrapPolygon>
                </wp:wrapTight>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5315" cy="2316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1748"/>
                              <w:gridCol w:w="1029"/>
                              <w:gridCol w:w="1063"/>
                            </w:tblGrid>
                            <w:tr w:rsidR="0061730F" w:rsidRPr="00E47C5B" w14:paraId="5ED7B9C1" w14:textId="77777777" w:rsidTr="00E47C5B">
                              <w:tc>
                                <w:tcPr>
                                  <w:tcW w:w="5000" w:type="pct"/>
                                  <w:gridSpan w:val="4"/>
                                  <w:tcBorders>
                                    <w:top w:val="nil"/>
                                    <w:left w:val="nil"/>
                                    <w:bottom w:val="nil"/>
                                    <w:right w:val="nil"/>
                                  </w:tcBorders>
                                  <w:vAlign w:val="center"/>
                                </w:tcPr>
                                <w:p w14:paraId="66FBA437" w14:textId="77777777" w:rsidR="0061730F" w:rsidRPr="00E47C5B" w:rsidRDefault="0061730F" w:rsidP="00A7164B">
                                  <w:pPr>
                                    <w:widowControl/>
                                    <w:adjustRightInd w:val="0"/>
                                    <w:snapToGrid w:val="0"/>
                                    <w:ind w:leftChars="-46" w:left="-110" w:rightChars="-36" w:right="-86"/>
                                    <w:jc w:val="center"/>
                                    <w:rPr>
                                      <w:rFonts w:ascii="標楷體" w:eastAsia="標楷體" w:hAnsi="標楷體" w:cs="新細明體"/>
                                      <w:b/>
                                      <w:bCs/>
                                      <w:szCs w:val="24"/>
                                    </w:rPr>
                                  </w:pPr>
                                  <w:r w:rsidRPr="00E47C5B">
                                    <w:rPr>
                                      <w:rFonts w:ascii="標楷體" w:eastAsia="標楷體" w:hAnsi="標楷體" w:cs="新細明體" w:hint="eastAsia"/>
                                      <w:b/>
                                      <w:bCs/>
                                      <w:szCs w:val="24"/>
                                    </w:rPr>
                                    <w:t>表</w:t>
                                  </w:r>
                                  <w:r>
                                    <w:rPr>
                                      <w:rFonts w:ascii="標楷體" w:eastAsia="標楷體" w:hAnsi="標楷體" w:cs="新細明體" w:hint="eastAsia"/>
                                      <w:b/>
                                      <w:bCs/>
                                      <w:szCs w:val="24"/>
                                    </w:rPr>
                                    <w:t xml:space="preserve">1　</w:t>
                                  </w:r>
                                  <w:r w:rsidRPr="00E47C5B">
                                    <w:rPr>
                                      <w:rFonts w:ascii="標楷體" w:eastAsia="標楷體" w:hAnsi="標楷體" w:cs="新細明體" w:hint="eastAsia"/>
                                      <w:b/>
                                      <w:bCs/>
                                      <w:szCs w:val="24"/>
                                    </w:rPr>
                                    <w:t>114年度國軍尿檢結果確</w:t>
                                  </w:r>
                                  <w:r>
                                    <w:rPr>
                                      <w:rFonts w:ascii="標楷體" w:eastAsia="標楷體" w:hAnsi="標楷體" w:cs="新細明體" w:hint="eastAsia"/>
                                      <w:b/>
                                      <w:bCs/>
                                      <w:szCs w:val="24"/>
                                    </w:rPr>
                                    <w:t>驗</w:t>
                                  </w:r>
                                  <w:r w:rsidRPr="00E47C5B">
                                    <w:rPr>
                                      <w:rFonts w:ascii="標楷體" w:eastAsia="標楷體" w:hAnsi="標楷體" w:cs="新細明體" w:hint="eastAsia"/>
                                      <w:b/>
                                      <w:bCs/>
                                      <w:szCs w:val="24"/>
                                    </w:rPr>
                                    <w:t>陽性</w:t>
                                  </w:r>
                                  <w:r>
                                    <w:rPr>
                                      <w:rFonts w:ascii="標楷體" w:eastAsia="標楷體" w:hAnsi="標楷體" w:cs="新細明體" w:hint="eastAsia"/>
                                      <w:b/>
                                      <w:bCs/>
                                      <w:szCs w:val="24"/>
                                    </w:rPr>
                                    <w:t>情形</w:t>
                                  </w:r>
                                </w:p>
                              </w:tc>
                            </w:tr>
                            <w:tr w:rsidR="0061730F" w:rsidRPr="00E47C5B" w14:paraId="71DB6E6B" w14:textId="77777777" w:rsidTr="00E47C5B">
                              <w:tc>
                                <w:tcPr>
                                  <w:tcW w:w="5000" w:type="pct"/>
                                  <w:gridSpan w:val="4"/>
                                  <w:tcBorders>
                                    <w:top w:val="nil"/>
                                    <w:left w:val="nil"/>
                                    <w:right w:val="nil"/>
                                  </w:tcBorders>
                                  <w:vAlign w:val="center"/>
                                </w:tcPr>
                                <w:p w14:paraId="14FE10E9" w14:textId="77777777" w:rsidR="0061730F" w:rsidRPr="00E47C5B" w:rsidRDefault="0061730F" w:rsidP="003A7351">
                                  <w:pPr>
                                    <w:widowControl/>
                                    <w:adjustRightInd w:val="0"/>
                                    <w:snapToGrid w:val="0"/>
                                    <w:jc w:val="right"/>
                                    <w:rPr>
                                      <w:rFonts w:ascii="標楷體" w:eastAsia="標楷體" w:hAnsi="標楷體" w:cs="新細明體"/>
                                      <w:szCs w:val="24"/>
                                    </w:rPr>
                                  </w:pPr>
                                  <w:r w:rsidRPr="00E47C5B">
                                    <w:rPr>
                                      <w:rFonts w:ascii="標楷體" w:eastAsia="標楷體" w:hAnsi="標楷體" w:cs="新細明體" w:hint="eastAsia"/>
                                      <w:sz w:val="20"/>
                                    </w:rPr>
                                    <w:t>單位：人、％</w:t>
                                  </w:r>
                                </w:p>
                              </w:tc>
                            </w:tr>
                            <w:tr w:rsidR="0061730F" w:rsidRPr="00E47C5B" w14:paraId="1037E044" w14:textId="77777777" w:rsidTr="00E47C5B">
                              <w:tc>
                                <w:tcPr>
                                  <w:tcW w:w="2715" w:type="pct"/>
                                  <w:gridSpan w:val="2"/>
                                  <w:vAlign w:val="center"/>
                                </w:tcPr>
                                <w:p w14:paraId="0A27EC6B" w14:textId="77777777" w:rsidR="0061730F" w:rsidRPr="009D7561" w:rsidRDefault="0061730F" w:rsidP="00DC5D31">
                                  <w:pPr>
                                    <w:widowControl/>
                                    <w:adjustRightInd w:val="0"/>
                                    <w:snapToGrid w:val="0"/>
                                    <w:spacing w:line="160" w:lineRule="atLeast"/>
                                    <w:contextualSpacing/>
                                    <w:jc w:val="center"/>
                                    <w:rPr>
                                      <w:rFonts w:ascii="標楷體" w:eastAsia="標楷體" w:hAnsi="標楷體" w:cs="新細明體"/>
                                      <w:sz w:val="20"/>
                                      <w:szCs w:val="20"/>
                                    </w:rPr>
                                  </w:pPr>
                                  <w:r w:rsidRPr="009D7561">
                                    <w:rPr>
                                      <w:rFonts w:ascii="標楷體" w:eastAsia="標楷體" w:hAnsi="標楷體" w:cs="新細明體" w:hint="eastAsia"/>
                                      <w:sz w:val="20"/>
                                      <w:szCs w:val="20"/>
                                    </w:rPr>
                                    <w:t>尿檢對象</w:t>
                                  </w:r>
                                </w:p>
                              </w:tc>
                              <w:tc>
                                <w:tcPr>
                                  <w:tcW w:w="1124" w:type="pct"/>
                                  <w:vAlign w:val="center"/>
                                </w:tcPr>
                                <w:p w14:paraId="38A58DED" w14:textId="77777777" w:rsidR="0061730F" w:rsidRPr="009D7561" w:rsidRDefault="0061730F" w:rsidP="00DC5D31">
                                  <w:pPr>
                                    <w:widowControl/>
                                    <w:adjustRightInd w:val="0"/>
                                    <w:snapToGrid w:val="0"/>
                                    <w:spacing w:line="160" w:lineRule="atLeast"/>
                                    <w:contextualSpacing/>
                                    <w:jc w:val="center"/>
                                    <w:rPr>
                                      <w:rFonts w:ascii="標楷體" w:eastAsia="標楷體" w:hAnsi="標楷體" w:cs="新細明體"/>
                                      <w:sz w:val="20"/>
                                      <w:szCs w:val="20"/>
                                    </w:rPr>
                                  </w:pPr>
                                  <w:r w:rsidRPr="009D7561">
                                    <w:rPr>
                                      <w:rFonts w:ascii="標楷體" w:eastAsia="標楷體" w:hAnsi="標楷體" w:cs="新細明體" w:hint="eastAsia"/>
                                      <w:sz w:val="20"/>
                                      <w:szCs w:val="20"/>
                                    </w:rPr>
                                    <w:t>人數</w:t>
                                  </w:r>
                                </w:p>
                              </w:tc>
                              <w:tc>
                                <w:tcPr>
                                  <w:tcW w:w="1161" w:type="pct"/>
                                  <w:vAlign w:val="center"/>
                                </w:tcPr>
                                <w:p w14:paraId="42429AC2" w14:textId="77777777" w:rsidR="0061730F" w:rsidRPr="009D7561" w:rsidRDefault="0061730F" w:rsidP="00DC5D31">
                                  <w:pPr>
                                    <w:widowControl/>
                                    <w:adjustRightInd w:val="0"/>
                                    <w:snapToGrid w:val="0"/>
                                    <w:spacing w:line="160" w:lineRule="atLeast"/>
                                    <w:contextualSpacing/>
                                    <w:jc w:val="center"/>
                                    <w:rPr>
                                      <w:rFonts w:ascii="標楷體" w:eastAsia="標楷體" w:hAnsi="標楷體" w:cs="新細明體"/>
                                      <w:sz w:val="20"/>
                                      <w:szCs w:val="20"/>
                                    </w:rPr>
                                  </w:pPr>
                                  <w:r w:rsidRPr="009D7561">
                                    <w:rPr>
                                      <w:rFonts w:ascii="標楷體" w:eastAsia="標楷體" w:hAnsi="標楷體" w:cs="新細明體" w:hint="eastAsia"/>
                                      <w:sz w:val="20"/>
                                      <w:szCs w:val="20"/>
                                    </w:rPr>
                                    <w:t>占比</w:t>
                                  </w:r>
                                </w:p>
                              </w:tc>
                            </w:tr>
                            <w:tr w:rsidR="0061730F" w:rsidRPr="00E47C5B" w14:paraId="0F594593" w14:textId="77777777" w:rsidTr="00E47C5B">
                              <w:tc>
                                <w:tcPr>
                                  <w:tcW w:w="2715" w:type="pct"/>
                                  <w:gridSpan w:val="2"/>
                                  <w:vAlign w:val="center"/>
                                </w:tcPr>
                                <w:p w14:paraId="4AA357BC"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b/>
                                      <w:bCs/>
                                      <w:sz w:val="20"/>
                                      <w:szCs w:val="20"/>
                                    </w:rPr>
                                  </w:pPr>
                                  <w:r w:rsidRPr="00E47C5B">
                                    <w:rPr>
                                      <w:rFonts w:ascii="標楷體" w:eastAsia="標楷體" w:hAnsi="標楷體" w:cs="新細明體" w:hint="eastAsia"/>
                                      <w:b/>
                                      <w:bCs/>
                                      <w:sz w:val="20"/>
                                      <w:szCs w:val="20"/>
                                    </w:rPr>
                                    <w:t>合計</w:t>
                                  </w:r>
                                </w:p>
                              </w:tc>
                              <w:tc>
                                <w:tcPr>
                                  <w:tcW w:w="1124" w:type="pct"/>
                                  <w:vAlign w:val="center"/>
                                </w:tcPr>
                                <w:p w14:paraId="7769A8A0"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368</w:t>
                                  </w:r>
                                </w:p>
                              </w:tc>
                              <w:tc>
                                <w:tcPr>
                                  <w:tcW w:w="1161" w:type="pct"/>
                                  <w:vAlign w:val="center"/>
                                </w:tcPr>
                                <w:p w14:paraId="2B770075"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1</w:t>
                                  </w:r>
                                  <w:r w:rsidRPr="00E47C5B">
                                    <w:rPr>
                                      <w:rFonts w:ascii="標楷體" w:eastAsia="標楷體" w:hAnsi="標楷體" w:cs="新細明體"/>
                                      <w:b/>
                                      <w:bCs/>
                                      <w:sz w:val="20"/>
                                      <w:szCs w:val="20"/>
                                    </w:rPr>
                                    <w:t>00</w:t>
                                  </w:r>
                                  <w:r>
                                    <w:rPr>
                                      <w:rFonts w:ascii="標楷體" w:eastAsia="標楷體" w:hAnsi="標楷體" w:cs="新細明體"/>
                                      <w:b/>
                                      <w:bCs/>
                                      <w:sz w:val="20"/>
                                      <w:szCs w:val="20"/>
                                    </w:rPr>
                                    <w:t>.00</w:t>
                                  </w:r>
                                </w:p>
                              </w:tc>
                            </w:tr>
                            <w:tr w:rsidR="0061730F" w:rsidRPr="00E47C5B" w14:paraId="3C06AE4B" w14:textId="77777777" w:rsidTr="00E47C5B">
                              <w:tc>
                                <w:tcPr>
                                  <w:tcW w:w="806" w:type="pct"/>
                                  <w:vMerge w:val="restart"/>
                                  <w:vAlign w:val="center"/>
                                </w:tcPr>
                                <w:p w14:paraId="6ECECD4D" w14:textId="77777777" w:rsidR="0061730F" w:rsidRPr="00E47C5B" w:rsidRDefault="0061730F" w:rsidP="00DC5D3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入營新兵</w:t>
                                  </w:r>
                                </w:p>
                              </w:tc>
                              <w:tc>
                                <w:tcPr>
                                  <w:tcW w:w="1909" w:type="pct"/>
                                  <w:vAlign w:val="center"/>
                                </w:tcPr>
                                <w:p w14:paraId="0EA6E5F5"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b/>
                                      <w:bCs/>
                                      <w:sz w:val="20"/>
                                      <w:szCs w:val="20"/>
                                    </w:rPr>
                                  </w:pPr>
                                  <w:r w:rsidRPr="00E47C5B">
                                    <w:rPr>
                                      <w:rFonts w:ascii="標楷體" w:eastAsia="標楷體" w:hAnsi="標楷體" w:cs="新細明體" w:hint="eastAsia"/>
                                      <w:b/>
                                      <w:bCs/>
                                      <w:sz w:val="20"/>
                                      <w:szCs w:val="20"/>
                                    </w:rPr>
                                    <w:t>小計</w:t>
                                  </w:r>
                                </w:p>
                              </w:tc>
                              <w:tc>
                                <w:tcPr>
                                  <w:tcW w:w="1124" w:type="pct"/>
                                  <w:vAlign w:val="center"/>
                                </w:tcPr>
                                <w:p w14:paraId="33D09988"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300</w:t>
                                  </w:r>
                                </w:p>
                              </w:tc>
                              <w:tc>
                                <w:tcPr>
                                  <w:tcW w:w="1161" w:type="pct"/>
                                  <w:vAlign w:val="center"/>
                                </w:tcPr>
                                <w:p w14:paraId="649ED2B7"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8</w:t>
                                  </w:r>
                                  <w:r w:rsidRPr="00E47C5B">
                                    <w:rPr>
                                      <w:rFonts w:ascii="標楷體" w:eastAsia="標楷體" w:hAnsi="標楷體" w:cs="新細明體"/>
                                      <w:b/>
                                      <w:bCs/>
                                      <w:sz w:val="20"/>
                                      <w:szCs w:val="20"/>
                                    </w:rPr>
                                    <w:t>1.52</w:t>
                                  </w:r>
                                </w:p>
                              </w:tc>
                            </w:tr>
                            <w:tr w:rsidR="0061730F" w:rsidRPr="00E47C5B" w14:paraId="4AF0537F" w14:textId="77777777" w:rsidTr="00E47C5B">
                              <w:tc>
                                <w:tcPr>
                                  <w:tcW w:w="806" w:type="pct"/>
                                  <w:vMerge/>
                                  <w:vAlign w:val="center"/>
                                </w:tcPr>
                                <w:p w14:paraId="675937BA" w14:textId="77777777" w:rsidR="0061730F" w:rsidRPr="00E47C5B" w:rsidRDefault="0061730F" w:rsidP="00DC5D31">
                                  <w:pPr>
                                    <w:widowControl/>
                                    <w:adjustRightInd w:val="0"/>
                                    <w:snapToGrid w:val="0"/>
                                    <w:spacing w:line="160" w:lineRule="atLeast"/>
                                    <w:contextualSpacing/>
                                    <w:jc w:val="center"/>
                                    <w:rPr>
                                      <w:rFonts w:ascii="標楷體" w:eastAsia="標楷體" w:hAnsi="標楷體" w:cs="新細明體"/>
                                      <w:sz w:val="20"/>
                                      <w:szCs w:val="20"/>
                                    </w:rPr>
                                  </w:pPr>
                                </w:p>
                              </w:tc>
                              <w:tc>
                                <w:tcPr>
                                  <w:tcW w:w="1909" w:type="pct"/>
                                  <w:vAlign w:val="center"/>
                                </w:tcPr>
                                <w:p w14:paraId="64BBDB85"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軍事訓練役</w:t>
                                  </w:r>
                                </w:p>
                              </w:tc>
                              <w:tc>
                                <w:tcPr>
                                  <w:tcW w:w="1124" w:type="pct"/>
                                  <w:vAlign w:val="center"/>
                                </w:tcPr>
                                <w:p w14:paraId="15E16E50"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176</w:t>
                                  </w:r>
                                </w:p>
                              </w:tc>
                              <w:tc>
                                <w:tcPr>
                                  <w:tcW w:w="1161" w:type="pct"/>
                                  <w:vAlign w:val="center"/>
                                </w:tcPr>
                                <w:p w14:paraId="0451A33F"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4</w:t>
                                  </w:r>
                                  <w:r w:rsidRPr="00E47C5B">
                                    <w:rPr>
                                      <w:rFonts w:ascii="標楷體" w:eastAsia="標楷體" w:hAnsi="標楷體" w:cs="新細明體"/>
                                      <w:sz w:val="20"/>
                                      <w:szCs w:val="20"/>
                                    </w:rPr>
                                    <w:t>7.8</w:t>
                                  </w:r>
                                  <w:r>
                                    <w:rPr>
                                      <w:rFonts w:ascii="標楷體" w:eastAsia="標楷體" w:hAnsi="標楷體" w:cs="新細明體" w:hint="eastAsia"/>
                                      <w:sz w:val="20"/>
                                      <w:szCs w:val="20"/>
                                    </w:rPr>
                                    <w:t>3</w:t>
                                  </w:r>
                                </w:p>
                              </w:tc>
                            </w:tr>
                            <w:tr w:rsidR="0061730F" w:rsidRPr="00E47C5B" w14:paraId="46F53124" w14:textId="77777777" w:rsidTr="00E47C5B">
                              <w:tc>
                                <w:tcPr>
                                  <w:tcW w:w="806" w:type="pct"/>
                                  <w:vMerge/>
                                  <w:vAlign w:val="center"/>
                                </w:tcPr>
                                <w:p w14:paraId="00BFFE0A" w14:textId="77777777" w:rsidR="0061730F" w:rsidRPr="00E47C5B" w:rsidRDefault="0061730F" w:rsidP="00DC5D31">
                                  <w:pPr>
                                    <w:widowControl/>
                                    <w:adjustRightInd w:val="0"/>
                                    <w:snapToGrid w:val="0"/>
                                    <w:spacing w:line="160" w:lineRule="atLeast"/>
                                    <w:contextualSpacing/>
                                    <w:jc w:val="center"/>
                                    <w:rPr>
                                      <w:rFonts w:ascii="標楷體" w:eastAsia="標楷體" w:hAnsi="標楷體" w:cs="新細明體"/>
                                      <w:sz w:val="20"/>
                                      <w:szCs w:val="20"/>
                                    </w:rPr>
                                  </w:pPr>
                                </w:p>
                              </w:tc>
                              <w:tc>
                                <w:tcPr>
                                  <w:tcW w:w="1909" w:type="pct"/>
                                  <w:vAlign w:val="center"/>
                                </w:tcPr>
                                <w:p w14:paraId="6081835F"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一年期義務役</w:t>
                                  </w:r>
                                </w:p>
                              </w:tc>
                              <w:tc>
                                <w:tcPr>
                                  <w:tcW w:w="1124" w:type="pct"/>
                                  <w:vAlign w:val="center"/>
                                </w:tcPr>
                                <w:p w14:paraId="6399C720"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118</w:t>
                                  </w:r>
                                </w:p>
                              </w:tc>
                              <w:tc>
                                <w:tcPr>
                                  <w:tcW w:w="1161" w:type="pct"/>
                                  <w:vAlign w:val="center"/>
                                </w:tcPr>
                                <w:p w14:paraId="1D790658"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3</w:t>
                                  </w:r>
                                  <w:r w:rsidRPr="00E47C5B">
                                    <w:rPr>
                                      <w:rFonts w:ascii="標楷體" w:eastAsia="標楷體" w:hAnsi="標楷體" w:cs="新細明體"/>
                                      <w:sz w:val="20"/>
                                      <w:szCs w:val="20"/>
                                    </w:rPr>
                                    <w:t>2.0</w:t>
                                  </w:r>
                                  <w:r>
                                    <w:rPr>
                                      <w:rFonts w:ascii="標楷體" w:eastAsia="標楷體" w:hAnsi="標楷體" w:cs="新細明體"/>
                                      <w:sz w:val="20"/>
                                      <w:szCs w:val="20"/>
                                    </w:rPr>
                                    <w:t>7</w:t>
                                  </w:r>
                                </w:p>
                              </w:tc>
                            </w:tr>
                            <w:tr w:rsidR="0061730F" w:rsidRPr="00E47C5B" w14:paraId="758440D6" w14:textId="77777777" w:rsidTr="00E47C5B">
                              <w:tc>
                                <w:tcPr>
                                  <w:tcW w:w="806" w:type="pct"/>
                                  <w:vMerge/>
                                  <w:vAlign w:val="center"/>
                                </w:tcPr>
                                <w:p w14:paraId="476AFD62" w14:textId="77777777" w:rsidR="0061730F" w:rsidRPr="00E47C5B" w:rsidRDefault="0061730F" w:rsidP="00DC5D31">
                                  <w:pPr>
                                    <w:widowControl/>
                                    <w:adjustRightInd w:val="0"/>
                                    <w:snapToGrid w:val="0"/>
                                    <w:spacing w:line="160" w:lineRule="atLeast"/>
                                    <w:contextualSpacing/>
                                    <w:jc w:val="center"/>
                                    <w:rPr>
                                      <w:rFonts w:ascii="標楷體" w:eastAsia="標楷體" w:hAnsi="標楷體" w:cs="新細明體"/>
                                      <w:sz w:val="20"/>
                                      <w:szCs w:val="20"/>
                                    </w:rPr>
                                  </w:pPr>
                                </w:p>
                              </w:tc>
                              <w:tc>
                                <w:tcPr>
                                  <w:tcW w:w="1909" w:type="pct"/>
                                  <w:vAlign w:val="center"/>
                                </w:tcPr>
                                <w:p w14:paraId="6E876121"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軍校學生</w:t>
                                  </w:r>
                                </w:p>
                              </w:tc>
                              <w:tc>
                                <w:tcPr>
                                  <w:tcW w:w="1124" w:type="pct"/>
                                  <w:vAlign w:val="center"/>
                                </w:tcPr>
                                <w:p w14:paraId="5AA62898"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6</w:t>
                                  </w:r>
                                </w:p>
                              </w:tc>
                              <w:tc>
                                <w:tcPr>
                                  <w:tcW w:w="1161" w:type="pct"/>
                                  <w:vAlign w:val="center"/>
                                </w:tcPr>
                                <w:p w14:paraId="337047EE"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1.63</w:t>
                                  </w:r>
                                </w:p>
                              </w:tc>
                            </w:tr>
                            <w:tr w:rsidR="0061730F" w:rsidRPr="00E47C5B" w14:paraId="22E63471" w14:textId="77777777" w:rsidTr="00E47C5B">
                              <w:tc>
                                <w:tcPr>
                                  <w:tcW w:w="806" w:type="pct"/>
                                  <w:vMerge w:val="restart"/>
                                  <w:vAlign w:val="center"/>
                                </w:tcPr>
                                <w:p w14:paraId="6DB8479A" w14:textId="77777777" w:rsidR="0061730F" w:rsidRPr="00E47C5B" w:rsidRDefault="0061730F" w:rsidP="00DC5D3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服役官兵</w:t>
                                  </w:r>
                                </w:p>
                              </w:tc>
                              <w:tc>
                                <w:tcPr>
                                  <w:tcW w:w="1909" w:type="pct"/>
                                  <w:vAlign w:val="center"/>
                                </w:tcPr>
                                <w:p w14:paraId="519FD482"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b/>
                                      <w:bCs/>
                                      <w:sz w:val="20"/>
                                      <w:szCs w:val="20"/>
                                    </w:rPr>
                                  </w:pPr>
                                  <w:r w:rsidRPr="00E47C5B">
                                    <w:rPr>
                                      <w:rFonts w:ascii="標楷體" w:eastAsia="標楷體" w:hAnsi="標楷體" w:cs="新細明體" w:hint="eastAsia"/>
                                      <w:b/>
                                      <w:bCs/>
                                      <w:sz w:val="20"/>
                                      <w:szCs w:val="20"/>
                                    </w:rPr>
                                    <w:t>小計</w:t>
                                  </w:r>
                                </w:p>
                              </w:tc>
                              <w:tc>
                                <w:tcPr>
                                  <w:tcW w:w="1124" w:type="pct"/>
                                  <w:vAlign w:val="center"/>
                                </w:tcPr>
                                <w:p w14:paraId="7BA858EA"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68</w:t>
                                  </w:r>
                                </w:p>
                              </w:tc>
                              <w:tc>
                                <w:tcPr>
                                  <w:tcW w:w="1161" w:type="pct"/>
                                  <w:vAlign w:val="center"/>
                                </w:tcPr>
                                <w:p w14:paraId="0467F31C"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18.48</w:t>
                                  </w:r>
                                </w:p>
                              </w:tc>
                            </w:tr>
                            <w:tr w:rsidR="0061730F" w:rsidRPr="00E47C5B" w14:paraId="0BE2CAD9" w14:textId="77777777" w:rsidTr="00E47C5B">
                              <w:tc>
                                <w:tcPr>
                                  <w:tcW w:w="806" w:type="pct"/>
                                  <w:vMerge/>
                                  <w:vAlign w:val="center"/>
                                </w:tcPr>
                                <w:p w14:paraId="7476A086" w14:textId="77777777" w:rsidR="0061730F" w:rsidRPr="00E47C5B" w:rsidRDefault="0061730F" w:rsidP="00DC5D31">
                                  <w:pPr>
                                    <w:widowControl/>
                                    <w:adjustRightInd w:val="0"/>
                                    <w:snapToGrid w:val="0"/>
                                    <w:spacing w:line="160" w:lineRule="atLeast"/>
                                    <w:contextualSpacing/>
                                    <w:jc w:val="both"/>
                                    <w:rPr>
                                      <w:rFonts w:ascii="標楷體" w:eastAsia="標楷體" w:hAnsi="標楷體" w:cs="新細明體"/>
                                      <w:sz w:val="20"/>
                                      <w:szCs w:val="20"/>
                                    </w:rPr>
                                  </w:pPr>
                                </w:p>
                              </w:tc>
                              <w:tc>
                                <w:tcPr>
                                  <w:tcW w:w="1909" w:type="pct"/>
                                  <w:vAlign w:val="center"/>
                                </w:tcPr>
                                <w:p w14:paraId="05F92DD8"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軍事訓練役</w:t>
                                  </w:r>
                                </w:p>
                              </w:tc>
                              <w:tc>
                                <w:tcPr>
                                  <w:tcW w:w="1124" w:type="pct"/>
                                  <w:vAlign w:val="center"/>
                                </w:tcPr>
                                <w:p w14:paraId="43606001"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3</w:t>
                                  </w:r>
                                </w:p>
                              </w:tc>
                              <w:tc>
                                <w:tcPr>
                                  <w:tcW w:w="1161" w:type="pct"/>
                                  <w:vAlign w:val="center"/>
                                </w:tcPr>
                                <w:p w14:paraId="634FEA77"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0.82</w:t>
                                  </w:r>
                                </w:p>
                              </w:tc>
                            </w:tr>
                            <w:tr w:rsidR="0061730F" w:rsidRPr="00E47C5B" w14:paraId="0DE9027D" w14:textId="77777777" w:rsidTr="00E47C5B">
                              <w:tc>
                                <w:tcPr>
                                  <w:tcW w:w="806" w:type="pct"/>
                                  <w:vMerge/>
                                  <w:vAlign w:val="center"/>
                                </w:tcPr>
                                <w:p w14:paraId="168CA4BA" w14:textId="77777777" w:rsidR="0061730F" w:rsidRPr="00E47C5B" w:rsidRDefault="0061730F" w:rsidP="00DC5D31">
                                  <w:pPr>
                                    <w:widowControl/>
                                    <w:adjustRightInd w:val="0"/>
                                    <w:snapToGrid w:val="0"/>
                                    <w:spacing w:line="160" w:lineRule="atLeast"/>
                                    <w:contextualSpacing/>
                                    <w:jc w:val="both"/>
                                    <w:rPr>
                                      <w:rFonts w:ascii="標楷體" w:eastAsia="標楷體" w:hAnsi="標楷體" w:cs="新細明體"/>
                                      <w:sz w:val="20"/>
                                      <w:szCs w:val="20"/>
                                    </w:rPr>
                                  </w:pPr>
                                </w:p>
                              </w:tc>
                              <w:tc>
                                <w:tcPr>
                                  <w:tcW w:w="1909" w:type="pct"/>
                                  <w:vAlign w:val="center"/>
                                </w:tcPr>
                                <w:p w14:paraId="2C982865"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一年期義務役</w:t>
                                  </w:r>
                                </w:p>
                              </w:tc>
                              <w:tc>
                                <w:tcPr>
                                  <w:tcW w:w="1124" w:type="pct"/>
                                  <w:vAlign w:val="center"/>
                                </w:tcPr>
                                <w:p w14:paraId="645286B4"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51</w:t>
                                  </w:r>
                                </w:p>
                              </w:tc>
                              <w:tc>
                                <w:tcPr>
                                  <w:tcW w:w="1161" w:type="pct"/>
                                  <w:vAlign w:val="center"/>
                                </w:tcPr>
                                <w:p w14:paraId="4D068354"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13.86</w:t>
                                  </w:r>
                                </w:p>
                              </w:tc>
                            </w:tr>
                            <w:tr w:rsidR="0061730F" w:rsidRPr="00E47C5B" w14:paraId="18619B56" w14:textId="77777777" w:rsidTr="00E47C5B">
                              <w:tc>
                                <w:tcPr>
                                  <w:tcW w:w="806" w:type="pct"/>
                                  <w:vMerge/>
                                  <w:tcBorders>
                                    <w:bottom w:val="single" w:sz="4" w:space="0" w:color="auto"/>
                                  </w:tcBorders>
                                  <w:vAlign w:val="center"/>
                                </w:tcPr>
                                <w:p w14:paraId="3F112823" w14:textId="77777777" w:rsidR="0061730F" w:rsidRPr="00E47C5B" w:rsidRDefault="0061730F" w:rsidP="00DC5D31">
                                  <w:pPr>
                                    <w:widowControl/>
                                    <w:adjustRightInd w:val="0"/>
                                    <w:snapToGrid w:val="0"/>
                                    <w:spacing w:line="160" w:lineRule="atLeast"/>
                                    <w:contextualSpacing/>
                                    <w:jc w:val="both"/>
                                    <w:rPr>
                                      <w:rFonts w:ascii="標楷體" w:eastAsia="標楷體" w:hAnsi="標楷體" w:cs="新細明體"/>
                                      <w:sz w:val="20"/>
                                      <w:szCs w:val="20"/>
                                    </w:rPr>
                                  </w:pPr>
                                </w:p>
                              </w:tc>
                              <w:tc>
                                <w:tcPr>
                                  <w:tcW w:w="1909" w:type="pct"/>
                                  <w:tcBorders>
                                    <w:bottom w:val="single" w:sz="4" w:space="0" w:color="auto"/>
                                  </w:tcBorders>
                                  <w:vAlign w:val="center"/>
                                </w:tcPr>
                                <w:p w14:paraId="103D9F6F"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軍校學生</w:t>
                                  </w:r>
                                </w:p>
                              </w:tc>
                              <w:tc>
                                <w:tcPr>
                                  <w:tcW w:w="1124" w:type="pct"/>
                                  <w:tcBorders>
                                    <w:bottom w:val="single" w:sz="4" w:space="0" w:color="auto"/>
                                  </w:tcBorders>
                                  <w:vAlign w:val="center"/>
                                </w:tcPr>
                                <w:p w14:paraId="271A1B33"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14</w:t>
                                  </w:r>
                                </w:p>
                              </w:tc>
                              <w:tc>
                                <w:tcPr>
                                  <w:tcW w:w="1161" w:type="pct"/>
                                  <w:tcBorders>
                                    <w:bottom w:val="single" w:sz="4" w:space="0" w:color="auto"/>
                                  </w:tcBorders>
                                  <w:vAlign w:val="center"/>
                                </w:tcPr>
                                <w:p w14:paraId="2F923E02"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3.80</w:t>
                                  </w:r>
                                </w:p>
                              </w:tc>
                            </w:tr>
                            <w:tr w:rsidR="0061730F" w:rsidRPr="00E47C5B" w14:paraId="18D7F4DF" w14:textId="77777777" w:rsidTr="00E47C5B">
                              <w:tc>
                                <w:tcPr>
                                  <w:tcW w:w="5000" w:type="pct"/>
                                  <w:gridSpan w:val="4"/>
                                  <w:tcBorders>
                                    <w:left w:val="nil"/>
                                    <w:bottom w:val="nil"/>
                                    <w:right w:val="nil"/>
                                  </w:tcBorders>
                                  <w:vAlign w:val="center"/>
                                </w:tcPr>
                                <w:p w14:paraId="7390E617" w14:textId="77777777" w:rsidR="0061730F" w:rsidRPr="00E47C5B" w:rsidRDefault="0061730F" w:rsidP="00E447B8">
                                  <w:pPr>
                                    <w:widowControl/>
                                    <w:adjustRightInd w:val="0"/>
                                    <w:snapToGrid w:val="0"/>
                                    <w:ind w:leftChars="-45" w:left="-108"/>
                                    <w:jc w:val="both"/>
                                    <w:rPr>
                                      <w:rFonts w:ascii="標楷體" w:eastAsia="標楷體" w:hAnsi="標楷體" w:cs="新細明體"/>
                                      <w:sz w:val="18"/>
                                      <w:szCs w:val="18"/>
                                    </w:rPr>
                                  </w:pPr>
                                  <w:r w:rsidRPr="00E47C5B">
                                    <w:rPr>
                                      <w:rFonts w:ascii="標楷體" w:eastAsia="標楷體" w:hAnsi="標楷體" w:cs="新細明體" w:hint="eastAsia"/>
                                      <w:sz w:val="18"/>
                                      <w:szCs w:val="18"/>
                                    </w:rPr>
                                    <w:t>資料來源：整理自國防部提供資料。</w:t>
                                  </w:r>
                                </w:p>
                              </w:tc>
                            </w:tr>
                          </w:tbl>
                          <w:p w14:paraId="2FD9D3DF" w14:textId="77777777" w:rsidR="0061730F" w:rsidRPr="00B75A07" w:rsidRDefault="0061730F" w:rsidP="0061730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87780A7" id="_x0000_t202" coordsize="21600,21600" o:spt="202" path="m,l,21600r21600,l21600,xe">
                <v:stroke joinstyle="miter"/>
                <v:path gradientshapeok="t" o:connecttype="rect"/>
              </v:shapetype>
              <v:shape id="文字方塊 3" o:spid="_x0000_s1027" type="#_x0000_t202" style="position:absolute;left:0;text-align:left;margin-left:262.25pt;margin-top:570.35pt;width:248.45pt;height:182.4pt;z-index:-2516346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" o:allowoverlap="f" stroked="f">
                <v:textbox>
                  <w:txbxContent>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1748"/>
                        <w:gridCol w:w="1029"/>
                        <w:gridCol w:w="1063"/>
                      </w:tblGrid>
                      <w:tr w:rsidR="0061730F" w:rsidRPr="00E47C5B" w14:paraId="5ED7B9C1" w14:textId="77777777" w:rsidTr="00E47C5B">
                        <w:tc>
                          <w:tcPr>
                            <w:tcW w:w="5000" w:type="pct"/>
                            <w:gridSpan w:val="4"/>
                            <w:tcBorders>
                              <w:top w:val="nil"/>
                              <w:left w:val="nil"/>
                              <w:bottom w:val="nil"/>
                              <w:right w:val="nil"/>
                            </w:tcBorders>
                            <w:vAlign w:val="center"/>
                          </w:tcPr>
                          <w:p w14:paraId="66FBA437" w14:textId="77777777" w:rsidR="0061730F" w:rsidRPr="00E47C5B" w:rsidRDefault="0061730F" w:rsidP="00A7164B">
                            <w:pPr>
                              <w:widowControl/>
                              <w:adjustRightInd w:val="0"/>
                              <w:snapToGrid w:val="0"/>
                              <w:ind w:leftChars="-46" w:left="-110" w:rightChars="-36" w:right="-86"/>
                              <w:jc w:val="center"/>
                              <w:rPr>
                                <w:rFonts w:ascii="標楷體" w:eastAsia="標楷體" w:hAnsi="標楷體" w:cs="新細明體"/>
                                <w:b/>
                                <w:bCs/>
                                <w:szCs w:val="24"/>
                              </w:rPr>
                            </w:pPr>
                            <w:r w:rsidRPr="00E47C5B">
                              <w:rPr>
                                <w:rFonts w:ascii="標楷體" w:eastAsia="標楷體" w:hAnsi="標楷體" w:cs="新細明體" w:hint="eastAsia"/>
                                <w:b/>
                                <w:bCs/>
                                <w:szCs w:val="24"/>
                              </w:rPr>
                              <w:t>表</w:t>
                            </w:r>
                            <w:r>
                              <w:rPr>
                                <w:rFonts w:ascii="標楷體" w:eastAsia="標楷體" w:hAnsi="標楷體" w:cs="新細明體" w:hint="eastAsia"/>
                                <w:b/>
                                <w:bCs/>
                                <w:szCs w:val="24"/>
                              </w:rPr>
                              <w:t xml:space="preserve">1　</w:t>
                            </w:r>
                            <w:r w:rsidRPr="00E47C5B">
                              <w:rPr>
                                <w:rFonts w:ascii="標楷體" w:eastAsia="標楷體" w:hAnsi="標楷體" w:cs="新細明體" w:hint="eastAsia"/>
                                <w:b/>
                                <w:bCs/>
                                <w:szCs w:val="24"/>
                              </w:rPr>
                              <w:t>114年度國軍尿檢結果確</w:t>
                            </w:r>
                            <w:r>
                              <w:rPr>
                                <w:rFonts w:ascii="標楷體" w:eastAsia="標楷體" w:hAnsi="標楷體" w:cs="新細明體" w:hint="eastAsia"/>
                                <w:b/>
                                <w:bCs/>
                                <w:szCs w:val="24"/>
                              </w:rPr>
                              <w:t>驗</w:t>
                            </w:r>
                            <w:r w:rsidRPr="00E47C5B">
                              <w:rPr>
                                <w:rFonts w:ascii="標楷體" w:eastAsia="標楷體" w:hAnsi="標楷體" w:cs="新細明體" w:hint="eastAsia"/>
                                <w:b/>
                                <w:bCs/>
                                <w:szCs w:val="24"/>
                              </w:rPr>
                              <w:t>陽性</w:t>
                            </w:r>
                            <w:r>
                              <w:rPr>
                                <w:rFonts w:ascii="標楷體" w:eastAsia="標楷體" w:hAnsi="標楷體" w:cs="新細明體" w:hint="eastAsia"/>
                                <w:b/>
                                <w:bCs/>
                                <w:szCs w:val="24"/>
                              </w:rPr>
                              <w:t>情形</w:t>
                            </w:r>
                          </w:p>
                        </w:tc>
                      </w:tr>
                      <w:tr w:rsidR="0061730F" w:rsidRPr="00E47C5B" w14:paraId="71DB6E6B" w14:textId="77777777" w:rsidTr="00E47C5B">
                        <w:tc>
                          <w:tcPr>
                            <w:tcW w:w="5000" w:type="pct"/>
                            <w:gridSpan w:val="4"/>
                            <w:tcBorders>
                              <w:top w:val="nil"/>
                              <w:left w:val="nil"/>
                              <w:right w:val="nil"/>
                            </w:tcBorders>
                            <w:vAlign w:val="center"/>
                          </w:tcPr>
                          <w:p w14:paraId="14FE10E9" w14:textId="77777777" w:rsidR="0061730F" w:rsidRPr="00E47C5B" w:rsidRDefault="0061730F" w:rsidP="003A7351">
                            <w:pPr>
                              <w:widowControl/>
                              <w:adjustRightInd w:val="0"/>
                              <w:snapToGrid w:val="0"/>
                              <w:jc w:val="right"/>
                              <w:rPr>
                                <w:rFonts w:ascii="標楷體" w:eastAsia="標楷體" w:hAnsi="標楷體" w:cs="新細明體"/>
                                <w:szCs w:val="24"/>
                              </w:rPr>
                            </w:pPr>
                            <w:r w:rsidRPr="00E47C5B">
                              <w:rPr>
                                <w:rFonts w:ascii="標楷體" w:eastAsia="標楷體" w:hAnsi="標楷體" w:cs="新細明體" w:hint="eastAsia"/>
                                <w:sz w:val="20"/>
                              </w:rPr>
                              <w:t>單位：人、％</w:t>
                            </w:r>
                          </w:p>
                        </w:tc>
                      </w:tr>
                      <w:tr w:rsidR="0061730F" w:rsidRPr="00E47C5B" w14:paraId="1037E044" w14:textId="77777777" w:rsidTr="00E47C5B">
                        <w:tc>
                          <w:tcPr>
                            <w:tcW w:w="2715" w:type="pct"/>
                            <w:gridSpan w:val="2"/>
                            <w:vAlign w:val="center"/>
                          </w:tcPr>
                          <w:p w14:paraId="0A27EC6B" w14:textId="77777777" w:rsidR="0061730F" w:rsidRPr="009D7561" w:rsidRDefault="0061730F" w:rsidP="00DC5D31">
                            <w:pPr>
                              <w:widowControl/>
                              <w:adjustRightInd w:val="0"/>
                              <w:snapToGrid w:val="0"/>
                              <w:spacing w:line="160" w:lineRule="atLeast"/>
                              <w:contextualSpacing/>
                              <w:jc w:val="center"/>
                              <w:rPr>
                                <w:rFonts w:ascii="標楷體" w:eastAsia="標楷體" w:hAnsi="標楷體" w:cs="新細明體"/>
                                <w:sz w:val="20"/>
                                <w:szCs w:val="20"/>
                              </w:rPr>
                            </w:pPr>
                            <w:r w:rsidRPr="009D7561">
                              <w:rPr>
                                <w:rFonts w:ascii="標楷體" w:eastAsia="標楷體" w:hAnsi="標楷體" w:cs="新細明體" w:hint="eastAsia"/>
                                <w:sz w:val="20"/>
                                <w:szCs w:val="20"/>
                              </w:rPr>
                              <w:t>尿檢對象</w:t>
                            </w:r>
                          </w:p>
                        </w:tc>
                        <w:tc>
                          <w:tcPr>
                            <w:tcW w:w="1124" w:type="pct"/>
                            <w:vAlign w:val="center"/>
                          </w:tcPr>
                          <w:p w14:paraId="38A58DED" w14:textId="77777777" w:rsidR="0061730F" w:rsidRPr="009D7561" w:rsidRDefault="0061730F" w:rsidP="00DC5D31">
                            <w:pPr>
                              <w:widowControl/>
                              <w:adjustRightInd w:val="0"/>
                              <w:snapToGrid w:val="0"/>
                              <w:spacing w:line="160" w:lineRule="atLeast"/>
                              <w:contextualSpacing/>
                              <w:jc w:val="center"/>
                              <w:rPr>
                                <w:rFonts w:ascii="標楷體" w:eastAsia="標楷體" w:hAnsi="標楷體" w:cs="新細明體"/>
                                <w:sz w:val="20"/>
                                <w:szCs w:val="20"/>
                              </w:rPr>
                            </w:pPr>
                            <w:r w:rsidRPr="009D7561">
                              <w:rPr>
                                <w:rFonts w:ascii="標楷體" w:eastAsia="標楷體" w:hAnsi="標楷體" w:cs="新細明體" w:hint="eastAsia"/>
                                <w:sz w:val="20"/>
                                <w:szCs w:val="20"/>
                              </w:rPr>
                              <w:t>人數</w:t>
                            </w:r>
                          </w:p>
                        </w:tc>
                        <w:tc>
                          <w:tcPr>
                            <w:tcW w:w="1161" w:type="pct"/>
                            <w:vAlign w:val="center"/>
                          </w:tcPr>
                          <w:p w14:paraId="42429AC2" w14:textId="77777777" w:rsidR="0061730F" w:rsidRPr="009D7561" w:rsidRDefault="0061730F" w:rsidP="00DC5D31">
                            <w:pPr>
                              <w:widowControl/>
                              <w:adjustRightInd w:val="0"/>
                              <w:snapToGrid w:val="0"/>
                              <w:spacing w:line="160" w:lineRule="atLeast"/>
                              <w:contextualSpacing/>
                              <w:jc w:val="center"/>
                              <w:rPr>
                                <w:rFonts w:ascii="標楷體" w:eastAsia="標楷體" w:hAnsi="標楷體" w:cs="新細明體"/>
                                <w:sz w:val="20"/>
                                <w:szCs w:val="20"/>
                              </w:rPr>
                            </w:pPr>
                            <w:r w:rsidRPr="009D7561">
                              <w:rPr>
                                <w:rFonts w:ascii="標楷體" w:eastAsia="標楷體" w:hAnsi="標楷體" w:cs="新細明體" w:hint="eastAsia"/>
                                <w:sz w:val="20"/>
                                <w:szCs w:val="20"/>
                              </w:rPr>
                              <w:t>占比</w:t>
                            </w:r>
                          </w:p>
                        </w:tc>
                      </w:tr>
                      <w:tr w:rsidR="0061730F" w:rsidRPr="00E47C5B" w14:paraId="0F594593" w14:textId="77777777" w:rsidTr="00E47C5B">
                        <w:tc>
                          <w:tcPr>
                            <w:tcW w:w="2715" w:type="pct"/>
                            <w:gridSpan w:val="2"/>
                            <w:vAlign w:val="center"/>
                          </w:tcPr>
                          <w:p w14:paraId="4AA357BC"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b/>
                                <w:bCs/>
                                <w:sz w:val="20"/>
                                <w:szCs w:val="20"/>
                              </w:rPr>
                            </w:pPr>
                            <w:r w:rsidRPr="00E47C5B">
                              <w:rPr>
                                <w:rFonts w:ascii="標楷體" w:eastAsia="標楷體" w:hAnsi="標楷體" w:cs="新細明體" w:hint="eastAsia"/>
                                <w:b/>
                                <w:bCs/>
                                <w:sz w:val="20"/>
                                <w:szCs w:val="20"/>
                              </w:rPr>
                              <w:t>合計</w:t>
                            </w:r>
                          </w:p>
                        </w:tc>
                        <w:tc>
                          <w:tcPr>
                            <w:tcW w:w="1124" w:type="pct"/>
                            <w:vAlign w:val="center"/>
                          </w:tcPr>
                          <w:p w14:paraId="7769A8A0"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368</w:t>
                            </w:r>
                          </w:p>
                        </w:tc>
                        <w:tc>
                          <w:tcPr>
                            <w:tcW w:w="1161" w:type="pct"/>
                            <w:vAlign w:val="center"/>
                          </w:tcPr>
                          <w:p w14:paraId="2B770075"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1</w:t>
                            </w:r>
                            <w:r w:rsidRPr="00E47C5B">
                              <w:rPr>
                                <w:rFonts w:ascii="標楷體" w:eastAsia="標楷體" w:hAnsi="標楷體" w:cs="新細明體"/>
                                <w:b/>
                                <w:bCs/>
                                <w:sz w:val="20"/>
                                <w:szCs w:val="20"/>
                              </w:rPr>
                              <w:t>00</w:t>
                            </w:r>
                            <w:r>
                              <w:rPr>
                                <w:rFonts w:ascii="標楷體" w:eastAsia="標楷體" w:hAnsi="標楷體" w:cs="新細明體"/>
                                <w:b/>
                                <w:bCs/>
                                <w:sz w:val="20"/>
                                <w:szCs w:val="20"/>
                              </w:rPr>
                              <w:t>.00</w:t>
                            </w:r>
                          </w:p>
                        </w:tc>
                      </w:tr>
                      <w:tr w:rsidR="0061730F" w:rsidRPr="00E47C5B" w14:paraId="3C06AE4B" w14:textId="77777777" w:rsidTr="00E47C5B">
                        <w:tc>
                          <w:tcPr>
                            <w:tcW w:w="806" w:type="pct"/>
                            <w:vMerge w:val="restart"/>
                            <w:vAlign w:val="center"/>
                          </w:tcPr>
                          <w:p w14:paraId="6ECECD4D" w14:textId="77777777" w:rsidR="0061730F" w:rsidRPr="00E47C5B" w:rsidRDefault="0061730F" w:rsidP="00DC5D3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入營新兵</w:t>
                            </w:r>
                          </w:p>
                        </w:tc>
                        <w:tc>
                          <w:tcPr>
                            <w:tcW w:w="1909" w:type="pct"/>
                            <w:vAlign w:val="center"/>
                          </w:tcPr>
                          <w:p w14:paraId="0EA6E5F5"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b/>
                                <w:bCs/>
                                <w:sz w:val="20"/>
                                <w:szCs w:val="20"/>
                              </w:rPr>
                            </w:pPr>
                            <w:r w:rsidRPr="00E47C5B">
                              <w:rPr>
                                <w:rFonts w:ascii="標楷體" w:eastAsia="標楷體" w:hAnsi="標楷體" w:cs="新細明體" w:hint="eastAsia"/>
                                <w:b/>
                                <w:bCs/>
                                <w:sz w:val="20"/>
                                <w:szCs w:val="20"/>
                              </w:rPr>
                              <w:t>小計</w:t>
                            </w:r>
                          </w:p>
                        </w:tc>
                        <w:tc>
                          <w:tcPr>
                            <w:tcW w:w="1124" w:type="pct"/>
                            <w:vAlign w:val="center"/>
                          </w:tcPr>
                          <w:p w14:paraId="33D09988"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300</w:t>
                            </w:r>
                          </w:p>
                        </w:tc>
                        <w:tc>
                          <w:tcPr>
                            <w:tcW w:w="1161" w:type="pct"/>
                            <w:vAlign w:val="center"/>
                          </w:tcPr>
                          <w:p w14:paraId="649ED2B7"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8</w:t>
                            </w:r>
                            <w:r w:rsidRPr="00E47C5B">
                              <w:rPr>
                                <w:rFonts w:ascii="標楷體" w:eastAsia="標楷體" w:hAnsi="標楷體" w:cs="新細明體"/>
                                <w:b/>
                                <w:bCs/>
                                <w:sz w:val="20"/>
                                <w:szCs w:val="20"/>
                              </w:rPr>
                              <w:t>1.52</w:t>
                            </w:r>
                          </w:p>
                        </w:tc>
                      </w:tr>
                      <w:tr w:rsidR="0061730F" w:rsidRPr="00E47C5B" w14:paraId="4AF0537F" w14:textId="77777777" w:rsidTr="00E47C5B">
                        <w:tc>
                          <w:tcPr>
                            <w:tcW w:w="806" w:type="pct"/>
                            <w:vMerge/>
                            <w:vAlign w:val="center"/>
                          </w:tcPr>
                          <w:p w14:paraId="675937BA" w14:textId="77777777" w:rsidR="0061730F" w:rsidRPr="00E47C5B" w:rsidRDefault="0061730F" w:rsidP="00DC5D31">
                            <w:pPr>
                              <w:widowControl/>
                              <w:adjustRightInd w:val="0"/>
                              <w:snapToGrid w:val="0"/>
                              <w:spacing w:line="160" w:lineRule="atLeast"/>
                              <w:contextualSpacing/>
                              <w:jc w:val="center"/>
                              <w:rPr>
                                <w:rFonts w:ascii="標楷體" w:eastAsia="標楷體" w:hAnsi="標楷體" w:cs="新細明體"/>
                                <w:sz w:val="20"/>
                                <w:szCs w:val="20"/>
                              </w:rPr>
                            </w:pPr>
                          </w:p>
                        </w:tc>
                        <w:tc>
                          <w:tcPr>
                            <w:tcW w:w="1909" w:type="pct"/>
                            <w:vAlign w:val="center"/>
                          </w:tcPr>
                          <w:p w14:paraId="64BBDB85"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軍事訓練役</w:t>
                            </w:r>
                          </w:p>
                        </w:tc>
                        <w:tc>
                          <w:tcPr>
                            <w:tcW w:w="1124" w:type="pct"/>
                            <w:vAlign w:val="center"/>
                          </w:tcPr>
                          <w:p w14:paraId="15E16E50"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176</w:t>
                            </w:r>
                          </w:p>
                        </w:tc>
                        <w:tc>
                          <w:tcPr>
                            <w:tcW w:w="1161" w:type="pct"/>
                            <w:vAlign w:val="center"/>
                          </w:tcPr>
                          <w:p w14:paraId="0451A33F"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4</w:t>
                            </w:r>
                            <w:r w:rsidRPr="00E47C5B">
                              <w:rPr>
                                <w:rFonts w:ascii="標楷體" w:eastAsia="標楷體" w:hAnsi="標楷體" w:cs="新細明體"/>
                                <w:sz w:val="20"/>
                                <w:szCs w:val="20"/>
                              </w:rPr>
                              <w:t>7.8</w:t>
                            </w:r>
                            <w:r>
                              <w:rPr>
                                <w:rFonts w:ascii="標楷體" w:eastAsia="標楷體" w:hAnsi="標楷體" w:cs="新細明體" w:hint="eastAsia"/>
                                <w:sz w:val="20"/>
                                <w:szCs w:val="20"/>
                              </w:rPr>
                              <w:t>3</w:t>
                            </w:r>
                          </w:p>
                        </w:tc>
                      </w:tr>
                      <w:tr w:rsidR="0061730F" w:rsidRPr="00E47C5B" w14:paraId="46F53124" w14:textId="77777777" w:rsidTr="00E47C5B">
                        <w:tc>
                          <w:tcPr>
                            <w:tcW w:w="806" w:type="pct"/>
                            <w:vMerge/>
                            <w:vAlign w:val="center"/>
                          </w:tcPr>
                          <w:p w14:paraId="00BFFE0A" w14:textId="77777777" w:rsidR="0061730F" w:rsidRPr="00E47C5B" w:rsidRDefault="0061730F" w:rsidP="00DC5D31">
                            <w:pPr>
                              <w:widowControl/>
                              <w:adjustRightInd w:val="0"/>
                              <w:snapToGrid w:val="0"/>
                              <w:spacing w:line="160" w:lineRule="atLeast"/>
                              <w:contextualSpacing/>
                              <w:jc w:val="center"/>
                              <w:rPr>
                                <w:rFonts w:ascii="標楷體" w:eastAsia="標楷體" w:hAnsi="標楷體" w:cs="新細明體"/>
                                <w:sz w:val="20"/>
                                <w:szCs w:val="20"/>
                              </w:rPr>
                            </w:pPr>
                          </w:p>
                        </w:tc>
                        <w:tc>
                          <w:tcPr>
                            <w:tcW w:w="1909" w:type="pct"/>
                            <w:vAlign w:val="center"/>
                          </w:tcPr>
                          <w:p w14:paraId="6081835F"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一年期義務役</w:t>
                            </w:r>
                          </w:p>
                        </w:tc>
                        <w:tc>
                          <w:tcPr>
                            <w:tcW w:w="1124" w:type="pct"/>
                            <w:vAlign w:val="center"/>
                          </w:tcPr>
                          <w:p w14:paraId="6399C720"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118</w:t>
                            </w:r>
                          </w:p>
                        </w:tc>
                        <w:tc>
                          <w:tcPr>
                            <w:tcW w:w="1161" w:type="pct"/>
                            <w:vAlign w:val="center"/>
                          </w:tcPr>
                          <w:p w14:paraId="1D790658"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3</w:t>
                            </w:r>
                            <w:r w:rsidRPr="00E47C5B">
                              <w:rPr>
                                <w:rFonts w:ascii="標楷體" w:eastAsia="標楷體" w:hAnsi="標楷體" w:cs="新細明體"/>
                                <w:sz w:val="20"/>
                                <w:szCs w:val="20"/>
                              </w:rPr>
                              <w:t>2.0</w:t>
                            </w:r>
                            <w:r>
                              <w:rPr>
                                <w:rFonts w:ascii="標楷體" w:eastAsia="標楷體" w:hAnsi="標楷體" w:cs="新細明體"/>
                                <w:sz w:val="20"/>
                                <w:szCs w:val="20"/>
                              </w:rPr>
                              <w:t>7</w:t>
                            </w:r>
                          </w:p>
                        </w:tc>
                      </w:tr>
                      <w:tr w:rsidR="0061730F" w:rsidRPr="00E47C5B" w14:paraId="758440D6" w14:textId="77777777" w:rsidTr="00E47C5B">
                        <w:tc>
                          <w:tcPr>
                            <w:tcW w:w="806" w:type="pct"/>
                            <w:vMerge/>
                            <w:vAlign w:val="center"/>
                          </w:tcPr>
                          <w:p w14:paraId="476AFD62" w14:textId="77777777" w:rsidR="0061730F" w:rsidRPr="00E47C5B" w:rsidRDefault="0061730F" w:rsidP="00DC5D31">
                            <w:pPr>
                              <w:widowControl/>
                              <w:adjustRightInd w:val="0"/>
                              <w:snapToGrid w:val="0"/>
                              <w:spacing w:line="160" w:lineRule="atLeast"/>
                              <w:contextualSpacing/>
                              <w:jc w:val="center"/>
                              <w:rPr>
                                <w:rFonts w:ascii="標楷體" w:eastAsia="標楷體" w:hAnsi="標楷體" w:cs="新細明體"/>
                                <w:sz w:val="20"/>
                                <w:szCs w:val="20"/>
                              </w:rPr>
                            </w:pPr>
                          </w:p>
                        </w:tc>
                        <w:tc>
                          <w:tcPr>
                            <w:tcW w:w="1909" w:type="pct"/>
                            <w:vAlign w:val="center"/>
                          </w:tcPr>
                          <w:p w14:paraId="6E876121"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軍校學生</w:t>
                            </w:r>
                          </w:p>
                        </w:tc>
                        <w:tc>
                          <w:tcPr>
                            <w:tcW w:w="1124" w:type="pct"/>
                            <w:vAlign w:val="center"/>
                          </w:tcPr>
                          <w:p w14:paraId="5AA62898"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6</w:t>
                            </w:r>
                          </w:p>
                        </w:tc>
                        <w:tc>
                          <w:tcPr>
                            <w:tcW w:w="1161" w:type="pct"/>
                            <w:vAlign w:val="center"/>
                          </w:tcPr>
                          <w:p w14:paraId="337047EE"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1.63</w:t>
                            </w:r>
                          </w:p>
                        </w:tc>
                      </w:tr>
                      <w:tr w:rsidR="0061730F" w:rsidRPr="00E47C5B" w14:paraId="22E63471" w14:textId="77777777" w:rsidTr="00E47C5B">
                        <w:tc>
                          <w:tcPr>
                            <w:tcW w:w="806" w:type="pct"/>
                            <w:vMerge w:val="restart"/>
                            <w:vAlign w:val="center"/>
                          </w:tcPr>
                          <w:p w14:paraId="6DB8479A" w14:textId="77777777" w:rsidR="0061730F" w:rsidRPr="00E47C5B" w:rsidRDefault="0061730F" w:rsidP="00DC5D3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服役官兵</w:t>
                            </w:r>
                          </w:p>
                        </w:tc>
                        <w:tc>
                          <w:tcPr>
                            <w:tcW w:w="1909" w:type="pct"/>
                            <w:vAlign w:val="center"/>
                          </w:tcPr>
                          <w:p w14:paraId="519FD482"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b/>
                                <w:bCs/>
                                <w:sz w:val="20"/>
                                <w:szCs w:val="20"/>
                              </w:rPr>
                            </w:pPr>
                            <w:r w:rsidRPr="00E47C5B">
                              <w:rPr>
                                <w:rFonts w:ascii="標楷體" w:eastAsia="標楷體" w:hAnsi="標楷體" w:cs="新細明體" w:hint="eastAsia"/>
                                <w:b/>
                                <w:bCs/>
                                <w:sz w:val="20"/>
                                <w:szCs w:val="20"/>
                              </w:rPr>
                              <w:t>小計</w:t>
                            </w:r>
                          </w:p>
                        </w:tc>
                        <w:tc>
                          <w:tcPr>
                            <w:tcW w:w="1124" w:type="pct"/>
                            <w:vAlign w:val="center"/>
                          </w:tcPr>
                          <w:p w14:paraId="7BA858EA"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68</w:t>
                            </w:r>
                          </w:p>
                        </w:tc>
                        <w:tc>
                          <w:tcPr>
                            <w:tcW w:w="1161" w:type="pct"/>
                            <w:vAlign w:val="center"/>
                          </w:tcPr>
                          <w:p w14:paraId="0467F31C"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18.48</w:t>
                            </w:r>
                          </w:p>
                        </w:tc>
                      </w:tr>
                      <w:tr w:rsidR="0061730F" w:rsidRPr="00E47C5B" w14:paraId="0BE2CAD9" w14:textId="77777777" w:rsidTr="00E47C5B">
                        <w:tc>
                          <w:tcPr>
                            <w:tcW w:w="806" w:type="pct"/>
                            <w:vMerge/>
                            <w:vAlign w:val="center"/>
                          </w:tcPr>
                          <w:p w14:paraId="7476A086" w14:textId="77777777" w:rsidR="0061730F" w:rsidRPr="00E47C5B" w:rsidRDefault="0061730F" w:rsidP="00DC5D31">
                            <w:pPr>
                              <w:widowControl/>
                              <w:adjustRightInd w:val="0"/>
                              <w:snapToGrid w:val="0"/>
                              <w:spacing w:line="160" w:lineRule="atLeast"/>
                              <w:contextualSpacing/>
                              <w:jc w:val="both"/>
                              <w:rPr>
                                <w:rFonts w:ascii="標楷體" w:eastAsia="標楷體" w:hAnsi="標楷體" w:cs="新細明體"/>
                                <w:sz w:val="20"/>
                                <w:szCs w:val="20"/>
                              </w:rPr>
                            </w:pPr>
                          </w:p>
                        </w:tc>
                        <w:tc>
                          <w:tcPr>
                            <w:tcW w:w="1909" w:type="pct"/>
                            <w:vAlign w:val="center"/>
                          </w:tcPr>
                          <w:p w14:paraId="05F92DD8"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軍事訓練役</w:t>
                            </w:r>
                          </w:p>
                        </w:tc>
                        <w:tc>
                          <w:tcPr>
                            <w:tcW w:w="1124" w:type="pct"/>
                            <w:vAlign w:val="center"/>
                          </w:tcPr>
                          <w:p w14:paraId="43606001"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3</w:t>
                            </w:r>
                          </w:p>
                        </w:tc>
                        <w:tc>
                          <w:tcPr>
                            <w:tcW w:w="1161" w:type="pct"/>
                            <w:vAlign w:val="center"/>
                          </w:tcPr>
                          <w:p w14:paraId="634FEA77"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0.82</w:t>
                            </w:r>
                          </w:p>
                        </w:tc>
                      </w:tr>
                      <w:tr w:rsidR="0061730F" w:rsidRPr="00E47C5B" w14:paraId="0DE9027D" w14:textId="77777777" w:rsidTr="00E47C5B">
                        <w:tc>
                          <w:tcPr>
                            <w:tcW w:w="806" w:type="pct"/>
                            <w:vMerge/>
                            <w:vAlign w:val="center"/>
                          </w:tcPr>
                          <w:p w14:paraId="168CA4BA" w14:textId="77777777" w:rsidR="0061730F" w:rsidRPr="00E47C5B" w:rsidRDefault="0061730F" w:rsidP="00DC5D31">
                            <w:pPr>
                              <w:widowControl/>
                              <w:adjustRightInd w:val="0"/>
                              <w:snapToGrid w:val="0"/>
                              <w:spacing w:line="160" w:lineRule="atLeast"/>
                              <w:contextualSpacing/>
                              <w:jc w:val="both"/>
                              <w:rPr>
                                <w:rFonts w:ascii="標楷體" w:eastAsia="標楷體" w:hAnsi="標楷體" w:cs="新細明體"/>
                                <w:sz w:val="20"/>
                                <w:szCs w:val="20"/>
                              </w:rPr>
                            </w:pPr>
                          </w:p>
                        </w:tc>
                        <w:tc>
                          <w:tcPr>
                            <w:tcW w:w="1909" w:type="pct"/>
                            <w:vAlign w:val="center"/>
                          </w:tcPr>
                          <w:p w14:paraId="2C982865"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一年期義務役</w:t>
                            </w:r>
                          </w:p>
                        </w:tc>
                        <w:tc>
                          <w:tcPr>
                            <w:tcW w:w="1124" w:type="pct"/>
                            <w:vAlign w:val="center"/>
                          </w:tcPr>
                          <w:p w14:paraId="645286B4"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51</w:t>
                            </w:r>
                          </w:p>
                        </w:tc>
                        <w:tc>
                          <w:tcPr>
                            <w:tcW w:w="1161" w:type="pct"/>
                            <w:vAlign w:val="center"/>
                          </w:tcPr>
                          <w:p w14:paraId="4D068354"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13.86</w:t>
                            </w:r>
                          </w:p>
                        </w:tc>
                      </w:tr>
                      <w:tr w:rsidR="0061730F" w:rsidRPr="00E47C5B" w14:paraId="18619B56" w14:textId="77777777" w:rsidTr="00E47C5B">
                        <w:tc>
                          <w:tcPr>
                            <w:tcW w:w="806" w:type="pct"/>
                            <w:vMerge/>
                            <w:tcBorders>
                              <w:bottom w:val="single" w:sz="4" w:space="0" w:color="auto"/>
                            </w:tcBorders>
                            <w:vAlign w:val="center"/>
                          </w:tcPr>
                          <w:p w14:paraId="3F112823" w14:textId="77777777" w:rsidR="0061730F" w:rsidRPr="00E47C5B" w:rsidRDefault="0061730F" w:rsidP="00DC5D31">
                            <w:pPr>
                              <w:widowControl/>
                              <w:adjustRightInd w:val="0"/>
                              <w:snapToGrid w:val="0"/>
                              <w:spacing w:line="160" w:lineRule="atLeast"/>
                              <w:contextualSpacing/>
                              <w:jc w:val="both"/>
                              <w:rPr>
                                <w:rFonts w:ascii="標楷體" w:eastAsia="標楷體" w:hAnsi="標楷體" w:cs="新細明體"/>
                                <w:sz w:val="20"/>
                                <w:szCs w:val="20"/>
                              </w:rPr>
                            </w:pPr>
                          </w:p>
                        </w:tc>
                        <w:tc>
                          <w:tcPr>
                            <w:tcW w:w="1909" w:type="pct"/>
                            <w:tcBorders>
                              <w:bottom w:val="single" w:sz="4" w:space="0" w:color="auto"/>
                            </w:tcBorders>
                            <w:vAlign w:val="center"/>
                          </w:tcPr>
                          <w:p w14:paraId="103D9F6F" w14:textId="77777777" w:rsidR="0061730F" w:rsidRPr="00E47C5B" w:rsidRDefault="0061730F" w:rsidP="00E47C5B">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軍校學生</w:t>
                            </w:r>
                          </w:p>
                        </w:tc>
                        <w:tc>
                          <w:tcPr>
                            <w:tcW w:w="1124" w:type="pct"/>
                            <w:tcBorders>
                              <w:bottom w:val="single" w:sz="4" w:space="0" w:color="auto"/>
                            </w:tcBorders>
                            <w:vAlign w:val="center"/>
                          </w:tcPr>
                          <w:p w14:paraId="271A1B33"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14</w:t>
                            </w:r>
                          </w:p>
                        </w:tc>
                        <w:tc>
                          <w:tcPr>
                            <w:tcW w:w="1161" w:type="pct"/>
                            <w:tcBorders>
                              <w:bottom w:val="single" w:sz="4" w:space="0" w:color="auto"/>
                            </w:tcBorders>
                            <w:vAlign w:val="center"/>
                          </w:tcPr>
                          <w:p w14:paraId="2F923E02" w14:textId="77777777" w:rsidR="0061730F" w:rsidRPr="00E47C5B" w:rsidRDefault="0061730F" w:rsidP="00DC5D3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3.80</w:t>
                            </w:r>
                          </w:p>
                        </w:tc>
                      </w:tr>
                      <w:tr w:rsidR="0061730F" w:rsidRPr="00E47C5B" w14:paraId="18D7F4DF" w14:textId="77777777" w:rsidTr="00E47C5B">
                        <w:tc>
                          <w:tcPr>
                            <w:tcW w:w="5000" w:type="pct"/>
                            <w:gridSpan w:val="4"/>
                            <w:tcBorders>
                              <w:left w:val="nil"/>
                              <w:bottom w:val="nil"/>
                              <w:right w:val="nil"/>
                            </w:tcBorders>
                            <w:vAlign w:val="center"/>
                          </w:tcPr>
                          <w:p w14:paraId="7390E617" w14:textId="77777777" w:rsidR="0061730F" w:rsidRPr="00E47C5B" w:rsidRDefault="0061730F" w:rsidP="00E447B8">
                            <w:pPr>
                              <w:widowControl/>
                              <w:adjustRightInd w:val="0"/>
                              <w:snapToGrid w:val="0"/>
                              <w:ind w:leftChars="-45" w:left="-108"/>
                              <w:jc w:val="both"/>
                              <w:rPr>
                                <w:rFonts w:ascii="標楷體" w:eastAsia="標楷體" w:hAnsi="標楷體" w:cs="新細明體"/>
                                <w:sz w:val="18"/>
                                <w:szCs w:val="18"/>
                              </w:rPr>
                            </w:pPr>
                            <w:r w:rsidRPr="00E47C5B">
                              <w:rPr>
                                <w:rFonts w:ascii="標楷體" w:eastAsia="標楷體" w:hAnsi="標楷體" w:cs="新細明體" w:hint="eastAsia"/>
                                <w:sz w:val="18"/>
                                <w:szCs w:val="18"/>
                              </w:rPr>
                              <w:t>資料來源：整理自國防部提供資料。</w:t>
                            </w:r>
                          </w:p>
                        </w:tc>
                      </w:tr>
                    </w:tbl>
                    <w:p w14:paraId="2FD9D3DF" w14:textId="77777777" w:rsidR="0061730F" w:rsidRPr="00B75A07" w:rsidRDefault="0061730F" w:rsidP="0061730F"/>
                  </w:txbxContent>
                </v:textbox>
                <w10:wrap type="tight" anchorx="margin" anchory="page"/>
              </v:shape>
            </w:pict>
          </mc:Fallback>
        </mc:AlternateContent>
      </w:r>
      <w:r w:rsidR="0061730F" w:rsidRPr="00CE5333">
        <w:rPr>
          <w:rFonts w:ascii="標楷體" w:eastAsia="標楷體" w:hAnsi="標楷體" w:hint="eastAsia"/>
        </w:rPr>
        <w:t>國防部為落實政府毒品防制政策，訂頒國軍特定人員濫用藥物尿液篩檢作業規定，不定期對官兵實施尿液篩檢，及早發掘施用毒品者；另會銜內政部等單位訂頒辦理國軍人員毒品案件聯繫通報要點，協同司法</w:t>
      </w:r>
      <w:r w:rsidR="0061730F">
        <w:rPr>
          <w:rFonts w:ascii="標楷體" w:eastAsia="標楷體" w:hAnsi="標楷體" w:hint="eastAsia"/>
        </w:rPr>
        <w:t>警察</w:t>
      </w:r>
      <w:r w:rsidR="0061730F" w:rsidRPr="00CE5333">
        <w:rPr>
          <w:rFonts w:ascii="標楷體" w:eastAsia="標楷體" w:hAnsi="標楷體" w:hint="eastAsia"/>
        </w:rPr>
        <w:t>機關建立通報機制，</w:t>
      </w:r>
      <w:proofErr w:type="gramStart"/>
      <w:r w:rsidR="0061730F" w:rsidRPr="00CE5333">
        <w:rPr>
          <w:rFonts w:ascii="標楷體" w:eastAsia="標楷體" w:hAnsi="標楷體" w:hint="eastAsia"/>
        </w:rPr>
        <w:t>確維部隊</w:t>
      </w:r>
      <w:proofErr w:type="gramEnd"/>
      <w:r w:rsidR="0061730F" w:rsidRPr="00CE5333">
        <w:rPr>
          <w:rFonts w:ascii="標楷體" w:eastAsia="標楷體" w:hAnsi="標楷體" w:hint="eastAsia"/>
        </w:rPr>
        <w:t>安全與國軍戰力。據國防部統計，</w:t>
      </w:r>
      <w:proofErr w:type="gramStart"/>
      <w:r w:rsidR="0061730F" w:rsidRPr="00CE5333">
        <w:rPr>
          <w:rFonts w:ascii="標楷體" w:eastAsia="標楷體" w:hAnsi="標楷體" w:hint="eastAsia"/>
        </w:rPr>
        <w:t>114</w:t>
      </w:r>
      <w:proofErr w:type="gramEnd"/>
      <w:r w:rsidR="0061730F" w:rsidRPr="00CE5333">
        <w:rPr>
          <w:rFonts w:ascii="標楷體" w:eastAsia="標楷體" w:hAnsi="標楷體" w:hint="eastAsia"/>
        </w:rPr>
        <w:t>年度</w:t>
      </w:r>
      <w:proofErr w:type="gramStart"/>
      <w:r w:rsidR="0061730F" w:rsidRPr="00CE5333">
        <w:rPr>
          <w:rFonts w:ascii="標楷體" w:eastAsia="標楷體" w:hAnsi="標楷體" w:hint="eastAsia"/>
        </w:rPr>
        <w:t>國軍涉毒人員</w:t>
      </w:r>
      <w:proofErr w:type="gramEnd"/>
      <w:r w:rsidR="0061730F" w:rsidRPr="00CE5333">
        <w:rPr>
          <w:rFonts w:ascii="標楷體" w:eastAsia="標楷體" w:hAnsi="標楷體" w:hint="eastAsia"/>
        </w:rPr>
        <w:t>計380人，其中透過尿液</w:t>
      </w:r>
      <w:proofErr w:type="gramStart"/>
      <w:r w:rsidR="0061730F" w:rsidRPr="00CE5333">
        <w:rPr>
          <w:rFonts w:ascii="標楷體" w:eastAsia="標楷體" w:hAnsi="標楷體" w:hint="eastAsia"/>
        </w:rPr>
        <w:t>採檢確驗</w:t>
      </w:r>
      <w:proofErr w:type="gramEnd"/>
      <w:r w:rsidR="0061730F" w:rsidRPr="00CE5333">
        <w:rPr>
          <w:rFonts w:ascii="標楷體" w:eastAsia="標楷體" w:hAnsi="標楷體" w:hint="eastAsia"/>
        </w:rPr>
        <w:t>陽性反應者計368</w:t>
      </w:r>
      <w:r w:rsidR="0061730F" w:rsidRPr="00B52F40">
        <w:rPr>
          <w:rFonts w:ascii="標楷體" w:eastAsia="標楷體" w:hAnsi="標楷體" w:hint="eastAsia"/>
        </w:rPr>
        <w:t>人（表1）</w:t>
      </w:r>
      <w:r w:rsidR="0061730F" w:rsidRPr="00CE5333">
        <w:rPr>
          <w:rFonts w:ascii="標楷體" w:eastAsia="標楷體" w:hAnsi="標楷體" w:hint="eastAsia"/>
        </w:rPr>
        <w:t>，主要為軍事訓練役及一年期義務役官兵。經查國防部執行毒品防制情形，核有下列事項</w:t>
      </w:r>
      <w:r w:rsidR="0061730F" w:rsidRPr="00AB0C1A">
        <w:rPr>
          <w:rFonts w:ascii="標楷體" w:eastAsia="標楷體" w:hAnsi="標楷體" w:hint="eastAsia"/>
        </w:rPr>
        <w:t>：</w:t>
      </w:r>
    </w:p>
    <w:p w14:paraId="459D92C0" w14:textId="77777777" w:rsidR="0061730F" w:rsidRPr="00AB0C1A" w:rsidRDefault="0061730F" w:rsidP="001A5350">
      <w:pPr>
        <w:overflowPunct w:val="0"/>
        <w:adjustRightInd w:val="0"/>
        <w:spacing w:line="452" w:lineRule="exact"/>
        <w:ind w:firstLineChars="450" w:firstLine="1081"/>
        <w:jc w:val="both"/>
        <w:rPr>
          <w:rFonts w:ascii="標楷體" w:eastAsia="標楷體" w:hAnsi="標楷體"/>
        </w:rPr>
      </w:pPr>
      <w:r w:rsidRPr="00AB0C1A">
        <w:rPr>
          <w:rFonts w:ascii="標楷體" w:eastAsia="標楷體" w:hAnsi="標楷體" w:hint="eastAsia"/>
          <w:b/>
        </w:rPr>
        <w:lastRenderedPageBreak/>
        <w:t>1.</w:t>
      </w:r>
      <w:r w:rsidRPr="00AB0C1A">
        <w:rPr>
          <w:rFonts w:ascii="標楷體" w:eastAsia="標楷體" w:hAnsi="標楷體" w:hint="eastAsia"/>
          <w:b/>
          <w:szCs w:val="32"/>
        </w:rPr>
        <w:t xml:space="preserve">　</w:t>
      </w:r>
      <w:r w:rsidRPr="00CE5333">
        <w:rPr>
          <w:rFonts w:ascii="標楷體" w:eastAsia="標楷體" w:hAnsi="標楷體" w:hint="eastAsia"/>
          <w:b/>
          <w:bCs/>
        </w:rPr>
        <w:t>與警政署合作建立</w:t>
      </w:r>
      <w:proofErr w:type="gramStart"/>
      <w:r w:rsidRPr="00CE5333">
        <w:rPr>
          <w:rFonts w:ascii="標楷體" w:eastAsia="標楷體" w:hAnsi="標楷體" w:hint="eastAsia"/>
          <w:b/>
          <w:bCs/>
        </w:rPr>
        <w:t>之涉毒人員</w:t>
      </w:r>
      <w:proofErr w:type="gramEnd"/>
      <w:r w:rsidRPr="00CE5333">
        <w:rPr>
          <w:rFonts w:ascii="標楷體" w:eastAsia="標楷體" w:hAnsi="標楷體" w:hint="eastAsia"/>
          <w:b/>
          <w:bCs/>
        </w:rPr>
        <w:t>勾</w:t>
      </w:r>
      <w:proofErr w:type="gramStart"/>
      <w:r w:rsidRPr="00CE5333">
        <w:rPr>
          <w:rFonts w:ascii="標楷體" w:eastAsia="標楷體" w:hAnsi="標楷體" w:hint="eastAsia"/>
          <w:b/>
          <w:bCs/>
        </w:rPr>
        <w:t>稽</w:t>
      </w:r>
      <w:proofErr w:type="gramEnd"/>
      <w:r w:rsidRPr="00CE5333">
        <w:rPr>
          <w:rFonts w:ascii="標楷體" w:eastAsia="標楷體" w:hAnsi="標楷體" w:hint="eastAsia"/>
          <w:b/>
          <w:bCs/>
        </w:rPr>
        <w:t>機制未</w:t>
      </w:r>
      <w:proofErr w:type="gramStart"/>
      <w:r w:rsidRPr="00CE5333">
        <w:rPr>
          <w:rFonts w:ascii="標楷體" w:eastAsia="標楷體" w:hAnsi="標楷體" w:hint="eastAsia"/>
          <w:b/>
          <w:bCs/>
        </w:rPr>
        <w:t>臻健全，</w:t>
      </w:r>
      <w:proofErr w:type="gramEnd"/>
      <w:r w:rsidRPr="00CE5333">
        <w:rPr>
          <w:rFonts w:ascii="標楷體" w:eastAsia="標楷體" w:hAnsi="標楷體" w:hint="eastAsia"/>
          <w:b/>
          <w:bCs/>
        </w:rPr>
        <w:t>且尚未將毒品司法案件納入勾</w:t>
      </w:r>
      <w:proofErr w:type="gramStart"/>
      <w:r w:rsidRPr="00CE5333">
        <w:rPr>
          <w:rFonts w:ascii="標楷體" w:eastAsia="標楷體" w:hAnsi="標楷體" w:hint="eastAsia"/>
          <w:b/>
          <w:bCs/>
        </w:rPr>
        <w:t>稽</w:t>
      </w:r>
      <w:proofErr w:type="gramEnd"/>
      <w:r w:rsidRPr="00CE5333">
        <w:rPr>
          <w:rFonts w:ascii="標楷體" w:eastAsia="標楷體" w:hAnsi="標楷體" w:hint="eastAsia"/>
          <w:b/>
          <w:bCs/>
        </w:rPr>
        <w:t>比對範圍</w:t>
      </w:r>
      <w:r w:rsidRPr="00AB0C1A">
        <w:rPr>
          <w:rFonts w:ascii="標楷體" w:eastAsia="標楷體" w:hAnsi="標楷體" w:hint="eastAsia"/>
          <w:b/>
          <w:bCs/>
        </w:rPr>
        <w:t>：</w:t>
      </w:r>
      <w:r w:rsidRPr="00CE5333">
        <w:rPr>
          <w:rFonts w:ascii="標楷體" w:eastAsia="標楷體" w:hAnsi="標楷體" w:hint="eastAsia"/>
          <w:bCs/>
        </w:rPr>
        <w:t>依辦理國軍人員毒品案件聯繫通報要點第5點規定，司法警察機關查獲國軍人員</w:t>
      </w:r>
      <w:proofErr w:type="gramStart"/>
      <w:r w:rsidRPr="00CE5333">
        <w:rPr>
          <w:rFonts w:ascii="標楷體" w:eastAsia="標楷體" w:hAnsi="標楷體" w:hint="eastAsia"/>
          <w:bCs/>
        </w:rPr>
        <w:t>涉毒應</w:t>
      </w:r>
      <w:proofErr w:type="gramEnd"/>
      <w:r w:rsidRPr="00CE5333">
        <w:rPr>
          <w:rFonts w:ascii="標楷體" w:eastAsia="標楷體" w:hAnsi="標楷體" w:hint="eastAsia"/>
          <w:bCs/>
        </w:rPr>
        <w:t>即通報地區憲兵隊。又國防部自110年起與內政部警政署（下稱警政署）建立人員</w:t>
      </w:r>
      <w:proofErr w:type="gramStart"/>
      <w:r w:rsidRPr="00CE5333">
        <w:rPr>
          <w:rFonts w:ascii="標楷體" w:eastAsia="標楷體" w:hAnsi="標楷體" w:hint="eastAsia"/>
          <w:bCs/>
        </w:rPr>
        <w:t>涉毒勾稽</w:t>
      </w:r>
      <w:proofErr w:type="gramEnd"/>
      <w:r w:rsidRPr="00CE5333">
        <w:rPr>
          <w:rFonts w:ascii="標楷體" w:eastAsia="標楷體" w:hAnsi="標楷體" w:hint="eastAsia"/>
          <w:bCs/>
        </w:rPr>
        <w:t>機制，定期提供國軍名冊比對該署毒品行政裁罰資料，以有效發掘營</w:t>
      </w:r>
      <w:proofErr w:type="gramStart"/>
      <w:r w:rsidRPr="00CE5333">
        <w:rPr>
          <w:rFonts w:ascii="標楷體" w:eastAsia="標楷體" w:hAnsi="標楷體" w:hint="eastAsia"/>
          <w:bCs/>
        </w:rPr>
        <w:t>外涉毒</w:t>
      </w:r>
      <w:proofErr w:type="gramEnd"/>
      <w:r w:rsidRPr="00CE5333">
        <w:rPr>
          <w:rFonts w:ascii="標楷體" w:eastAsia="標楷體" w:hAnsi="標楷體" w:hint="eastAsia"/>
          <w:bCs/>
        </w:rPr>
        <w:t>隱匿個案。經查112至114年度上開機制發掘官兵於服役期間涉及第三、四級毒品遭行政裁罰者計35人，惟現行係以行政裁罰日期作為比對</w:t>
      </w:r>
      <w:proofErr w:type="gramStart"/>
      <w:r w:rsidRPr="00CE5333">
        <w:rPr>
          <w:rFonts w:ascii="標楷體" w:eastAsia="標楷體" w:hAnsi="標楷體" w:hint="eastAsia"/>
          <w:bCs/>
        </w:rPr>
        <w:t>國軍涉毒案件</w:t>
      </w:r>
      <w:proofErr w:type="gramEnd"/>
      <w:r w:rsidRPr="00CE5333">
        <w:rPr>
          <w:rFonts w:ascii="標楷體" w:eastAsia="標楷體" w:hAnsi="標楷體" w:hint="eastAsia"/>
          <w:bCs/>
        </w:rPr>
        <w:t>基準日，與實際查獲日期之間存有</w:t>
      </w:r>
      <w:proofErr w:type="gramStart"/>
      <w:r w:rsidRPr="00CE5333">
        <w:rPr>
          <w:rFonts w:ascii="標楷體" w:eastAsia="標楷體" w:hAnsi="標楷體" w:hint="eastAsia"/>
          <w:bCs/>
        </w:rPr>
        <w:t>空窗期</w:t>
      </w:r>
      <w:proofErr w:type="gramEnd"/>
      <w:r w:rsidRPr="00CE5333">
        <w:rPr>
          <w:rFonts w:ascii="標楷體" w:eastAsia="標楷體" w:hAnsi="標楷體" w:hint="eastAsia"/>
          <w:bCs/>
        </w:rPr>
        <w:t>，亦與上開要點「查獲即通報」之意旨未合，且尚未將毒品司法案件納入勾</w:t>
      </w:r>
      <w:proofErr w:type="gramStart"/>
      <w:r w:rsidRPr="00CE5333">
        <w:rPr>
          <w:rFonts w:ascii="標楷體" w:eastAsia="標楷體" w:hAnsi="標楷體" w:hint="eastAsia"/>
          <w:bCs/>
        </w:rPr>
        <w:t>稽</w:t>
      </w:r>
      <w:proofErr w:type="gramEnd"/>
      <w:r w:rsidRPr="00CE5333">
        <w:rPr>
          <w:rFonts w:ascii="標楷體" w:eastAsia="標楷體" w:hAnsi="標楷體" w:hint="eastAsia"/>
          <w:bCs/>
        </w:rPr>
        <w:t>比對範圍，</w:t>
      </w:r>
      <w:proofErr w:type="gramStart"/>
      <w:r w:rsidRPr="00CE5333">
        <w:rPr>
          <w:rFonts w:ascii="標楷體" w:eastAsia="標楷體" w:hAnsi="標楷體" w:hint="eastAsia"/>
          <w:bCs/>
        </w:rPr>
        <w:t>鑑</w:t>
      </w:r>
      <w:proofErr w:type="gramEnd"/>
      <w:r w:rsidRPr="00CE5333">
        <w:rPr>
          <w:rFonts w:ascii="標楷體" w:eastAsia="標楷體" w:hAnsi="標楷體" w:hint="eastAsia"/>
          <w:bCs/>
        </w:rPr>
        <w:t>於警政署已與教育部建立學生</w:t>
      </w:r>
      <w:proofErr w:type="gramStart"/>
      <w:r w:rsidRPr="00CE5333">
        <w:rPr>
          <w:rFonts w:ascii="標楷體" w:eastAsia="標楷體" w:hAnsi="標楷體" w:hint="eastAsia"/>
          <w:bCs/>
        </w:rPr>
        <w:t>涉毒司法</w:t>
      </w:r>
      <w:proofErr w:type="gramEnd"/>
      <w:r w:rsidRPr="00CE5333">
        <w:rPr>
          <w:rFonts w:ascii="標楷體" w:eastAsia="標楷體" w:hAnsi="標楷體" w:hint="eastAsia"/>
          <w:bCs/>
        </w:rPr>
        <w:t>案件通報機制，為防範毒品流入軍中，經函請國防部協調警政署，完善相關通報勾</w:t>
      </w:r>
      <w:proofErr w:type="gramStart"/>
      <w:r w:rsidRPr="00CE5333">
        <w:rPr>
          <w:rFonts w:ascii="標楷體" w:eastAsia="標楷體" w:hAnsi="標楷體" w:hint="eastAsia"/>
          <w:bCs/>
        </w:rPr>
        <w:t>稽</w:t>
      </w:r>
      <w:proofErr w:type="gramEnd"/>
      <w:r w:rsidRPr="00CE5333">
        <w:rPr>
          <w:rFonts w:ascii="標楷體" w:eastAsia="標楷體" w:hAnsi="標楷體" w:hint="eastAsia"/>
          <w:bCs/>
        </w:rPr>
        <w:t>機制，</w:t>
      </w:r>
      <w:proofErr w:type="gramStart"/>
      <w:r w:rsidRPr="00CE5333">
        <w:rPr>
          <w:rFonts w:ascii="標楷體" w:eastAsia="標楷體" w:hAnsi="標楷體" w:hint="eastAsia"/>
          <w:bCs/>
        </w:rPr>
        <w:t>俾</w:t>
      </w:r>
      <w:proofErr w:type="gramEnd"/>
      <w:r w:rsidRPr="00CE5333">
        <w:rPr>
          <w:rFonts w:ascii="標楷體" w:eastAsia="標楷體" w:hAnsi="標楷體" w:hint="eastAsia"/>
          <w:bCs/>
        </w:rPr>
        <w:t>及早發掘</w:t>
      </w:r>
      <w:proofErr w:type="gramStart"/>
      <w:r w:rsidRPr="00CE5333">
        <w:rPr>
          <w:rFonts w:ascii="標楷體" w:eastAsia="標楷體" w:hAnsi="標楷體" w:hint="eastAsia"/>
          <w:bCs/>
        </w:rPr>
        <w:t>隱匿涉毒人員</w:t>
      </w:r>
      <w:proofErr w:type="gramEnd"/>
      <w:r w:rsidRPr="00CE5333">
        <w:rPr>
          <w:rFonts w:ascii="標楷體" w:eastAsia="標楷體" w:hAnsi="標楷體" w:hint="eastAsia"/>
          <w:bCs/>
        </w:rPr>
        <w:t>。據復：將請警政署向所屬各警察機關宣導落實辦理國軍人員毒品案件聯繫通報作業，符合查獲即通報之意旨，以縮短勾</w:t>
      </w:r>
      <w:proofErr w:type="gramStart"/>
      <w:r w:rsidRPr="00CE5333">
        <w:rPr>
          <w:rFonts w:ascii="標楷體" w:eastAsia="標楷體" w:hAnsi="標楷體" w:hint="eastAsia"/>
          <w:bCs/>
        </w:rPr>
        <w:t>稽</w:t>
      </w:r>
      <w:proofErr w:type="gramEnd"/>
      <w:r w:rsidRPr="00CE5333">
        <w:rPr>
          <w:rFonts w:ascii="標楷體" w:eastAsia="標楷體" w:hAnsi="標楷體" w:hint="eastAsia"/>
          <w:bCs/>
        </w:rPr>
        <w:t>裁罰與查獲間之</w:t>
      </w:r>
      <w:proofErr w:type="gramStart"/>
      <w:r w:rsidRPr="00CE5333">
        <w:rPr>
          <w:rFonts w:ascii="標楷體" w:eastAsia="標楷體" w:hAnsi="標楷體" w:hint="eastAsia"/>
          <w:bCs/>
        </w:rPr>
        <w:t>空窗期</w:t>
      </w:r>
      <w:proofErr w:type="gramEnd"/>
      <w:r w:rsidRPr="00CE5333">
        <w:rPr>
          <w:rFonts w:ascii="標楷體" w:eastAsia="標楷體" w:hAnsi="標楷體" w:hint="eastAsia"/>
          <w:bCs/>
        </w:rPr>
        <w:t>，並強化運用與法務部建立之「軍人涉法案件檢察書類交換平台」，取得軍人涉犯毒品刑事責任之司法檢察書類，</w:t>
      </w:r>
      <w:proofErr w:type="gramStart"/>
      <w:r w:rsidRPr="00CE5333">
        <w:rPr>
          <w:rFonts w:ascii="標楷體" w:eastAsia="標楷體" w:hAnsi="標楷體" w:hint="eastAsia"/>
          <w:bCs/>
        </w:rPr>
        <w:t>俾</w:t>
      </w:r>
      <w:proofErr w:type="gramEnd"/>
      <w:r w:rsidRPr="00CE5333">
        <w:rPr>
          <w:rFonts w:ascii="標楷體" w:eastAsia="標楷體" w:hAnsi="標楷體" w:hint="eastAsia"/>
          <w:bCs/>
        </w:rPr>
        <w:t>利掌握國軍</w:t>
      </w:r>
      <w:proofErr w:type="gramStart"/>
      <w:r w:rsidRPr="00CE5333">
        <w:rPr>
          <w:rFonts w:ascii="標楷體" w:eastAsia="標楷體" w:hAnsi="標楷體" w:hint="eastAsia"/>
          <w:bCs/>
        </w:rPr>
        <w:t>官兵涉毒情形</w:t>
      </w:r>
      <w:proofErr w:type="gramEnd"/>
      <w:r w:rsidRPr="00AB0C1A">
        <w:rPr>
          <w:rFonts w:ascii="標楷體" w:eastAsia="標楷體" w:hAnsi="標楷體" w:hint="eastAsia"/>
        </w:rPr>
        <w:t>。</w:t>
      </w:r>
    </w:p>
    <w:p w14:paraId="4913B5E1" w14:textId="77777777" w:rsidR="0061730F" w:rsidRDefault="0061730F" w:rsidP="001A5350">
      <w:pPr>
        <w:overflowPunct w:val="0"/>
        <w:adjustRightInd w:val="0"/>
        <w:spacing w:line="452" w:lineRule="exact"/>
        <w:ind w:firstLineChars="450" w:firstLine="1081"/>
        <w:jc w:val="both"/>
        <w:rPr>
          <w:rFonts w:ascii="標楷體" w:eastAsia="標楷體" w:hAnsi="標楷體"/>
        </w:rPr>
      </w:pPr>
      <w:r w:rsidRPr="00AB0C1A">
        <w:rPr>
          <w:rFonts w:ascii="標楷體" w:eastAsia="標楷體" w:hAnsi="標楷體" w:hint="eastAsia"/>
          <w:b/>
        </w:rPr>
        <w:t xml:space="preserve">2.　</w:t>
      </w:r>
      <w:bookmarkStart w:id="2" w:name="_Hlk200378058"/>
      <w:r w:rsidRPr="00CE5333">
        <w:rPr>
          <w:rFonts w:ascii="標楷體" w:eastAsia="標楷體" w:hAnsi="標楷體" w:hint="eastAsia"/>
          <w:b/>
          <w:bCs/>
        </w:rPr>
        <w:t>未落實高風險人員通報及篩檢機制</w:t>
      </w:r>
      <w:r w:rsidRPr="00AB0C1A">
        <w:rPr>
          <w:rFonts w:ascii="標楷體" w:eastAsia="標楷體" w:hAnsi="標楷體" w:hint="eastAsia"/>
          <w:b/>
          <w:bCs/>
        </w:rPr>
        <w:t>：</w:t>
      </w:r>
      <w:bookmarkEnd w:id="2"/>
      <w:r w:rsidRPr="00CE5333">
        <w:rPr>
          <w:rFonts w:ascii="標楷體" w:eastAsia="標楷體" w:hAnsi="標楷體" w:hint="eastAsia"/>
        </w:rPr>
        <w:t>依國軍特定人員濫用藥物尿液篩檢作業規定第4點</w:t>
      </w:r>
      <w:r>
        <w:rPr>
          <w:rFonts w:ascii="標楷體" w:eastAsia="標楷體" w:hAnsi="標楷體" w:hint="eastAsia"/>
        </w:rPr>
        <w:t>第1項</w:t>
      </w:r>
      <w:r w:rsidRPr="00CE5333">
        <w:rPr>
          <w:rFonts w:ascii="標楷體" w:eastAsia="標楷體" w:hAnsi="標楷體" w:hint="eastAsia"/>
        </w:rPr>
        <w:t>規定，凡曾違反毒品危害防制條例之國軍人員、後備軍人及軍校生，</w:t>
      </w:r>
      <w:proofErr w:type="gramStart"/>
      <w:r w:rsidRPr="00CE5333">
        <w:rPr>
          <w:rFonts w:ascii="標楷體" w:eastAsia="標楷體" w:hAnsi="標楷體" w:hint="eastAsia"/>
        </w:rPr>
        <w:t>或尿檢</w:t>
      </w:r>
      <w:proofErr w:type="gramEnd"/>
      <w:r w:rsidRPr="00CE5333">
        <w:rPr>
          <w:rFonts w:ascii="標楷體" w:eastAsia="標楷體" w:hAnsi="標楷體" w:hint="eastAsia"/>
        </w:rPr>
        <w:t>呈陽性經司法（警政）機關確定施用毒品者，</w:t>
      </w:r>
      <w:proofErr w:type="gramStart"/>
      <w:r w:rsidRPr="00CE5333">
        <w:rPr>
          <w:rFonts w:ascii="標楷體" w:eastAsia="標楷體" w:hAnsi="標楷體" w:hint="eastAsia"/>
        </w:rPr>
        <w:t>均應列為</w:t>
      </w:r>
      <w:proofErr w:type="gramEnd"/>
      <w:r w:rsidRPr="00CE5333">
        <w:rPr>
          <w:rFonts w:ascii="標楷體" w:eastAsia="標楷體" w:hAnsi="標楷體" w:hint="eastAsia"/>
        </w:rPr>
        <w:t>「第二類人員」追蹤輔導，並於入營或收假24小時內實施全面篩檢。經查國防部</w:t>
      </w:r>
      <w:proofErr w:type="gramStart"/>
      <w:r w:rsidRPr="00CE5333">
        <w:rPr>
          <w:rFonts w:ascii="標楷體" w:eastAsia="標楷體" w:hAnsi="標楷體" w:hint="eastAsia"/>
        </w:rPr>
        <w:t>114</w:t>
      </w:r>
      <w:proofErr w:type="gramEnd"/>
      <w:r w:rsidRPr="00CE5333">
        <w:rPr>
          <w:rFonts w:ascii="標楷體" w:eastAsia="標楷體" w:hAnsi="標楷體" w:hint="eastAsia"/>
        </w:rPr>
        <w:t>年度透過與警政署勾</w:t>
      </w:r>
      <w:proofErr w:type="gramStart"/>
      <w:r w:rsidRPr="00CE5333">
        <w:rPr>
          <w:rFonts w:ascii="標楷體" w:eastAsia="標楷體" w:hAnsi="標楷體" w:hint="eastAsia"/>
        </w:rPr>
        <w:t>稽</w:t>
      </w:r>
      <w:proofErr w:type="gramEnd"/>
      <w:r w:rsidRPr="00CE5333">
        <w:rPr>
          <w:rFonts w:ascii="標楷體" w:eastAsia="標楷體" w:hAnsi="標楷體" w:hint="eastAsia"/>
        </w:rPr>
        <w:t>比對機制，獲知義務役官兵於服役前曾涉及第三、四級毒品者計134人，惟未通報各軍種清查，並依上開規定列入「第二類人員」管制，致所屬單位未對相關人員執行全面篩檢作業，不利有效管控高風險個案，經函請國防部</w:t>
      </w:r>
      <w:proofErr w:type="gramStart"/>
      <w:r w:rsidRPr="00CE5333">
        <w:rPr>
          <w:rFonts w:ascii="標楷體" w:eastAsia="標楷體" w:hAnsi="標楷體" w:hint="eastAsia"/>
        </w:rPr>
        <w:t>檢討妥處</w:t>
      </w:r>
      <w:proofErr w:type="gramEnd"/>
      <w:r w:rsidRPr="00CE5333">
        <w:rPr>
          <w:rFonts w:ascii="標楷體" w:eastAsia="標楷體" w:hAnsi="標楷體" w:hint="eastAsia"/>
        </w:rPr>
        <w:t>。據復：已於115年4月29日令發「115年第1季國軍人員持有或施用第三級或第四級毒品遭行政裁罰相關人員名冊」，要求各單位依規定列管及實施篩檢，並</w:t>
      </w:r>
      <w:proofErr w:type="gramStart"/>
      <w:r w:rsidRPr="00CE5333">
        <w:rPr>
          <w:rFonts w:ascii="標楷體" w:eastAsia="標楷體" w:hAnsi="標楷體" w:hint="eastAsia"/>
        </w:rPr>
        <w:t>賡</w:t>
      </w:r>
      <w:proofErr w:type="gramEnd"/>
      <w:r w:rsidRPr="00CE5333">
        <w:rPr>
          <w:rFonts w:ascii="標楷體" w:eastAsia="標楷體" w:hAnsi="標楷體" w:hint="eastAsia"/>
        </w:rPr>
        <w:t>續管制於每季將稽核人員名冊令發所屬單位，以有效管控高風險個案</w:t>
      </w:r>
      <w:r w:rsidRPr="00AB0C1A">
        <w:rPr>
          <w:rFonts w:ascii="標楷體" w:eastAsia="標楷體" w:hAnsi="標楷體" w:hint="eastAsia"/>
        </w:rPr>
        <w:t>。</w:t>
      </w:r>
    </w:p>
    <w:p w14:paraId="14354252" w14:textId="77777777" w:rsidR="0061730F" w:rsidRDefault="0061730F" w:rsidP="001A5350">
      <w:pPr>
        <w:overflowPunct w:val="0"/>
        <w:adjustRightInd w:val="0"/>
        <w:spacing w:line="448" w:lineRule="exact"/>
        <w:ind w:firstLineChars="450" w:firstLine="1081"/>
        <w:jc w:val="both"/>
        <w:rPr>
          <w:rFonts w:ascii="標楷體" w:eastAsia="標楷體" w:hAnsi="標楷體"/>
        </w:rPr>
      </w:pPr>
      <w:r w:rsidRPr="00CE5333">
        <w:rPr>
          <w:rFonts w:ascii="標楷體" w:eastAsia="標楷體" w:hAnsi="標楷體" w:hint="eastAsia"/>
          <w:b/>
          <w:bCs/>
        </w:rPr>
        <w:t>3.　訂定之施用毒品嫌疑行為表徵評</w:t>
      </w:r>
      <w:proofErr w:type="gramStart"/>
      <w:r w:rsidRPr="00CE5333">
        <w:rPr>
          <w:rFonts w:ascii="標楷體" w:eastAsia="標楷體" w:hAnsi="標楷體" w:hint="eastAsia"/>
          <w:b/>
          <w:bCs/>
        </w:rPr>
        <w:t>核表所列評</w:t>
      </w:r>
      <w:proofErr w:type="gramEnd"/>
      <w:r w:rsidRPr="00CE5333">
        <w:rPr>
          <w:rFonts w:ascii="標楷體" w:eastAsia="標楷體" w:hAnsi="標楷體" w:hint="eastAsia"/>
          <w:b/>
          <w:bCs/>
        </w:rPr>
        <w:t>核項目偏重傳統毒品特徵，未配合新興毒品樣態特徵滾動檢討，尚難有效發掘新興毒品涉嫌人員：</w:t>
      </w:r>
      <w:r w:rsidRPr="00CE5333">
        <w:rPr>
          <w:rFonts w:ascii="標楷體" w:eastAsia="標楷體" w:hAnsi="標楷體" w:hint="eastAsia"/>
        </w:rPr>
        <w:t>國防部為落實尿液篩檢作業，於國軍特定人員濫用藥物尿液篩檢作業規定訂有「施用毒品嫌疑行為表徵</w:t>
      </w:r>
      <w:proofErr w:type="gramStart"/>
      <w:r w:rsidRPr="00CE5333">
        <w:rPr>
          <w:rFonts w:ascii="標楷體" w:eastAsia="標楷體" w:hAnsi="標楷體" w:hint="eastAsia"/>
        </w:rPr>
        <w:t>評核表</w:t>
      </w:r>
      <w:proofErr w:type="gramEnd"/>
      <w:r w:rsidRPr="00CE5333">
        <w:rPr>
          <w:rFonts w:ascii="標楷體" w:eastAsia="標楷體" w:hAnsi="標楷體" w:hint="eastAsia"/>
        </w:rPr>
        <w:t>」，作為判斷官兵涉有相關毒品嫌疑，實施尿液篩檢之依據。該</w:t>
      </w:r>
      <w:proofErr w:type="gramStart"/>
      <w:r w:rsidRPr="00CE5333">
        <w:rPr>
          <w:rFonts w:ascii="標楷體" w:eastAsia="標楷體" w:hAnsi="標楷體" w:hint="eastAsia"/>
        </w:rPr>
        <w:t>評核表列</w:t>
      </w:r>
      <w:proofErr w:type="gramEnd"/>
      <w:r w:rsidRPr="00CE5333">
        <w:rPr>
          <w:rFonts w:ascii="標楷體" w:eastAsia="標楷體" w:hAnsi="標楷體" w:hint="eastAsia"/>
        </w:rPr>
        <w:t>有19項表徵，惟內容多側重傳統毒品，與現行新興毒品表現形態已有落差，</w:t>
      </w:r>
      <w:proofErr w:type="gramStart"/>
      <w:r w:rsidRPr="00CE5333">
        <w:rPr>
          <w:rFonts w:ascii="標楷體" w:eastAsia="標楷體" w:hAnsi="標楷體" w:hint="eastAsia"/>
        </w:rPr>
        <w:t>舉如第4項</w:t>
      </w:r>
      <w:proofErr w:type="gramEnd"/>
      <w:r w:rsidRPr="00CE5333">
        <w:rPr>
          <w:rFonts w:ascii="標楷體" w:eastAsia="標楷體" w:hAnsi="標楷體" w:hint="eastAsia"/>
        </w:rPr>
        <w:t>及第9項之恍惚與多話特徵，多屬傳統興奮劑型態，與近期氾濫之中樞神經抑制劑「依托</w:t>
      </w:r>
      <w:proofErr w:type="gramStart"/>
      <w:r w:rsidRPr="00CE5333">
        <w:rPr>
          <w:rFonts w:ascii="標楷體" w:eastAsia="標楷體" w:hAnsi="標楷體" w:hint="eastAsia"/>
        </w:rPr>
        <w:t>咪</w:t>
      </w:r>
      <w:proofErr w:type="gramEnd"/>
      <w:r w:rsidRPr="00CE5333">
        <w:rPr>
          <w:rFonts w:ascii="標楷體" w:eastAsia="標楷體" w:hAnsi="標楷體" w:hint="eastAsia"/>
        </w:rPr>
        <w:t>酯」吸食後喪失對環境之感應、肢體僵硬等症狀差異極大；另第16項與第17項所列之氣味（</w:t>
      </w:r>
      <w:proofErr w:type="gramStart"/>
      <w:r w:rsidRPr="00CE5333">
        <w:rPr>
          <w:rFonts w:ascii="標楷體" w:eastAsia="標楷體" w:hAnsi="標楷體" w:hint="eastAsia"/>
        </w:rPr>
        <w:t>愷</w:t>
      </w:r>
      <w:proofErr w:type="gramEnd"/>
      <w:r w:rsidRPr="00CE5333">
        <w:rPr>
          <w:rFonts w:ascii="標楷體" w:eastAsia="標楷體" w:hAnsi="標楷體" w:hint="eastAsia"/>
        </w:rPr>
        <w:t>他命塑膠燃燒味）及吸食工具（夾</w:t>
      </w:r>
      <w:proofErr w:type="gramStart"/>
      <w:r w:rsidRPr="00CE5333">
        <w:rPr>
          <w:rFonts w:ascii="標楷體" w:eastAsia="標楷體" w:hAnsi="標楷體" w:hint="eastAsia"/>
        </w:rPr>
        <w:t>鍊</w:t>
      </w:r>
      <w:proofErr w:type="gramEnd"/>
      <w:r w:rsidRPr="00CE5333">
        <w:rPr>
          <w:rFonts w:ascii="標楷體" w:eastAsia="標楷體" w:hAnsi="標楷體" w:hint="eastAsia"/>
        </w:rPr>
        <w:t>袋、錫箔紙、異常打孔之飲料罐等），亦與新興毒品呈現之人工香料味（甜味、果香味）及常見使用之</w:t>
      </w:r>
      <w:proofErr w:type="gramStart"/>
      <w:r w:rsidRPr="00CE5333">
        <w:rPr>
          <w:rFonts w:ascii="標楷體" w:eastAsia="標楷體" w:hAnsi="標楷體" w:hint="eastAsia"/>
        </w:rPr>
        <w:t>電子煙彈等</w:t>
      </w:r>
      <w:proofErr w:type="gramEnd"/>
      <w:r w:rsidRPr="00CE5333">
        <w:rPr>
          <w:rFonts w:ascii="標楷體" w:eastAsia="標楷體" w:hAnsi="標楷體" w:hint="eastAsia"/>
        </w:rPr>
        <w:t>吸食媒介有別，尚難有效發掘新興毒品涉嫌人員，經函請國防部</w:t>
      </w:r>
      <w:proofErr w:type="gramStart"/>
      <w:r w:rsidRPr="00CE5333">
        <w:rPr>
          <w:rFonts w:ascii="標楷體" w:eastAsia="標楷體" w:hAnsi="標楷體" w:hint="eastAsia"/>
        </w:rPr>
        <w:t>檢討妥處</w:t>
      </w:r>
      <w:proofErr w:type="gramEnd"/>
      <w:r w:rsidRPr="00CE5333">
        <w:rPr>
          <w:rFonts w:ascii="標楷體" w:eastAsia="標楷體" w:hAnsi="標楷體" w:hint="eastAsia"/>
        </w:rPr>
        <w:t>。據復：將針對施用新興毒品樣態滾動修正施用毒品嫌疑行為表徵</w:t>
      </w:r>
      <w:proofErr w:type="gramStart"/>
      <w:r w:rsidRPr="00CE5333">
        <w:rPr>
          <w:rFonts w:ascii="標楷體" w:eastAsia="標楷體" w:hAnsi="標楷體" w:hint="eastAsia"/>
        </w:rPr>
        <w:t>評核表</w:t>
      </w:r>
      <w:proofErr w:type="gramEnd"/>
      <w:r>
        <w:rPr>
          <w:rFonts w:ascii="標楷體" w:eastAsia="標楷體" w:hAnsi="標楷體" w:hint="eastAsia"/>
        </w:rPr>
        <w:t>。</w:t>
      </w:r>
    </w:p>
    <w:p w14:paraId="0C8825D2" w14:textId="3EECF83E" w:rsidR="0061730F" w:rsidRDefault="0061730F" w:rsidP="000F5A46">
      <w:pPr>
        <w:overflowPunct w:val="0"/>
        <w:adjustRightInd w:val="0"/>
        <w:spacing w:line="440" w:lineRule="exact"/>
        <w:ind w:firstLineChars="450" w:firstLine="1081"/>
        <w:jc w:val="both"/>
        <w:rPr>
          <w:rFonts w:ascii="標楷體" w:eastAsia="標楷體" w:hAnsi="標楷體"/>
          <w:b/>
          <w:w w:val="102"/>
          <w:sz w:val="28"/>
          <w:szCs w:val="28"/>
        </w:rPr>
      </w:pPr>
      <w:r w:rsidRPr="00CE5333">
        <w:rPr>
          <w:rFonts w:ascii="標楷體" w:eastAsia="標楷體" w:hAnsi="標楷體" w:hint="eastAsia"/>
          <w:b/>
          <w:bCs/>
        </w:rPr>
        <w:lastRenderedPageBreak/>
        <w:t>4.　國軍特定人員尿檢資料未隨同人事異動即時移轉，易產生毒品防制</w:t>
      </w:r>
      <w:proofErr w:type="gramStart"/>
      <w:r w:rsidRPr="00CE5333">
        <w:rPr>
          <w:rFonts w:ascii="標楷體" w:eastAsia="標楷體" w:hAnsi="標楷體" w:hint="eastAsia"/>
          <w:b/>
          <w:bCs/>
        </w:rPr>
        <w:t>空窗期</w:t>
      </w:r>
      <w:proofErr w:type="gramEnd"/>
      <w:r w:rsidRPr="00CE5333">
        <w:rPr>
          <w:rFonts w:ascii="標楷體" w:eastAsia="標楷體" w:hAnsi="標楷體" w:hint="eastAsia"/>
          <w:b/>
          <w:bCs/>
        </w:rPr>
        <w:t>：</w:t>
      </w:r>
      <w:r w:rsidRPr="00CE5333">
        <w:rPr>
          <w:rFonts w:ascii="標楷體" w:eastAsia="標楷體" w:hAnsi="標楷體" w:hint="eastAsia"/>
        </w:rPr>
        <w:t>依國軍特定人員濫用藥物尿液篩檢作業規定第4點</w:t>
      </w:r>
      <w:r>
        <w:rPr>
          <w:rFonts w:ascii="標楷體" w:eastAsia="標楷體" w:hAnsi="標楷體" w:hint="eastAsia"/>
        </w:rPr>
        <w:t>第2項</w:t>
      </w:r>
      <w:r w:rsidRPr="00CE5333">
        <w:rPr>
          <w:rFonts w:ascii="標楷體" w:eastAsia="標楷體" w:hAnsi="標楷體" w:hint="eastAsia"/>
        </w:rPr>
        <w:t>規定，特定人員每4個月應至少接受尿液篩檢1次。經查國防部各單位雖對現職人員定期實施尿液篩檢，惟因官兵調職、受訓等異動頻繁，相關尿液篩檢紀錄未隨同移轉，致新任單位難以掌握其於原單位之受檢情形，倘個案於原單位尚未達4個月定期篩檢</w:t>
      </w:r>
      <w:proofErr w:type="gramStart"/>
      <w:r w:rsidRPr="00CE5333">
        <w:rPr>
          <w:rFonts w:ascii="標楷體" w:eastAsia="標楷體" w:hAnsi="標楷體" w:hint="eastAsia"/>
        </w:rPr>
        <w:t>期限即異動</w:t>
      </w:r>
      <w:proofErr w:type="gramEnd"/>
      <w:r w:rsidRPr="00CE5333">
        <w:rPr>
          <w:rFonts w:ascii="標楷體" w:eastAsia="標楷體" w:hAnsi="標楷體" w:hint="eastAsia"/>
        </w:rPr>
        <w:t>，新任單位又自報到後重新起</w:t>
      </w:r>
      <w:proofErr w:type="gramStart"/>
      <w:r w:rsidRPr="00CE5333">
        <w:rPr>
          <w:rFonts w:ascii="標楷體" w:eastAsia="標楷體" w:hAnsi="標楷體" w:hint="eastAsia"/>
        </w:rPr>
        <w:t>算尿檢期</w:t>
      </w:r>
      <w:proofErr w:type="gramEnd"/>
      <w:r w:rsidRPr="00CE5333">
        <w:rPr>
          <w:rFonts w:ascii="標楷體" w:eastAsia="標楷體" w:hAnsi="標楷體" w:hint="eastAsia"/>
        </w:rPr>
        <w:t>程，最長將衍生近8個月之毒品防制</w:t>
      </w:r>
      <w:proofErr w:type="gramStart"/>
      <w:r w:rsidRPr="00CE5333">
        <w:rPr>
          <w:rFonts w:ascii="標楷體" w:eastAsia="標楷體" w:hAnsi="標楷體" w:hint="eastAsia"/>
        </w:rPr>
        <w:t>空窗期</w:t>
      </w:r>
      <w:proofErr w:type="gramEnd"/>
      <w:r w:rsidRPr="00CE5333">
        <w:rPr>
          <w:rFonts w:ascii="標楷體" w:eastAsia="標楷體" w:hAnsi="標楷體" w:hint="eastAsia"/>
        </w:rPr>
        <w:t>，亦與上開官兵每4個月至少尿液篩檢1次之規定未合。</w:t>
      </w:r>
      <w:proofErr w:type="gramStart"/>
      <w:r w:rsidRPr="00CE5333">
        <w:rPr>
          <w:rFonts w:ascii="標楷體" w:eastAsia="標楷體" w:hAnsi="標楷體" w:hint="eastAsia"/>
        </w:rPr>
        <w:t>鑑</w:t>
      </w:r>
      <w:proofErr w:type="gramEnd"/>
      <w:r w:rsidRPr="00CE5333">
        <w:rPr>
          <w:rFonts w:ascii="標楷體" w:eastAsia="標楷體" w:hAnsi="標楷體" w:hint="eastAsia"/>
        </w:rPr>
        <w:t>於國防部刻正</w:t>
      </w:r>
      <w:proofErr w:type="gramStart"/>
      <w:r w:rsidRPr="00CE5333">
        <w:rPr>
          <w:rFonts w:ascii="標楷體" w:eastAsia="標楷體" w:hAnsi="標楷體" w:hint="eastAsia"/>
        </w:rPr>
        <w:t>研</w:t>
      </w:r>
      <w:proofErr w:type="gramEnd"/>
      <w:r w:rsidRPr="00CE5333">
        <w:rPr>
          <w:rFonts w:ascii="標楷體" w:eastAsia="標楷體" w:hAnsi="標楷體" w:hint="eastAsia"/>
        </w:rPr>
        <w:t>議優化「衛勤資訊系統」以取代現行紙本管制與人工抽驗方式，並預計於116年全軍正式推行，為防範人員異動衍生之管控風險，經函請國防部</w:t>
      </w:r>
      <w:proofErr w:type="gramStart"/>
      <w:r w:rsidRPr="00CE5333">
        <w:rPr>
          <w:rFonts w:ascii="標楷體" w:eastAsia="標楷體" w:hAnsi="標楷體" w:hint="eastAsia"/>
        </w:rPr>
        <w:t>研</w:t>
      </w:r>
      <w:proofErr w:type="gramEnd"/>
      <w:r w:rsidRPr="00CE5333">
        <w:rPr>
          <w:rFonts w:ascii="標楷體" w:eastAsia="標楷體" w:hAnsi="標楷體" w:hint="eastAsia"/>
        </w:rPr>
        <w:t>議於該系統新增自動匯入過往尿液篩檢歷程功能，</w:t>
      </w:r>
      <w:proofErr w:type="gramStart"/>
      <w:r w:rsidRPr="00CE5333">
        <w:rPr>
          <w:rFonts w:ascii="標楷體" w:eastAsia="標楷體" w:hAnsi="標楷體" w:hint="eastAsia"/>
        </w:rPr>
        <w:t>俾</w:t>
      </w:r>
      <w:proofErr w:type="gramEnd"/>
      <w:r w:rsidRPr="00CE5333">
        <w:rPr>
          <w:rFonts w:ascii="標楷體" w:eastAsia="標楷體" w:hAnsi="標楷體" w:hint="eastAsia"/>
        </w:rPr>
        <w:t>管理單位即時掌握異動人員篩檢紀錄，有效落實尿液定期篩檢。據復：</w:t>
      </w:r>
      <w:r>
        <w:rPr>
          <w:rFonts w:ascii="標楷體" w:eastAsia="標楷體" w:hAnsi="標楷體" w:hint="eastAsia"/>
        </w:rPr>
        <w:t>針對</w:t>
      </w:r>
      <w:r w:rsidRPr="003147D8">
        <w:rPr>
          <w:rFonts w:ascii="標楷體" w:eastAsia="標楷體" w:hAnsi="標楷體" w:hint="eastAsia"/>
        </w:rPr>
        <w:t>調職或受訓人員</w:t>
      </w:r>
      <w:r>
        <w:rPr>
          <w:rFonts w:ascii="標楷體" w:eastAsia="標楷體" w:hAnsi="標楷體" w:hint="eastAsia"/>
        </w:rPr>
        <w:t>，將於系統內</w:t>
      </w:r>
      <w:r w:rsidRPr="003147D8">
        <w:rPr>
          <w:rFonts w:ascii="標楷體" w:eastAsia="標楷體" w:hAnsi="標楷體" w:hint="eastAsia"/>
        </w:rPr>
        <w:t>「臨時移轉單位」註記</w:t>
      </w:r>
      <w:r>
        <w:rPr>
          <w:rFonts w:ascii="標楷體" w:eastAsia="標楷體" w:hAnsi="標楷體" w:hint="eastAsia"/>
        </w:rPr>
        <w:t>，</w:t>
      </w:r>
      <w:r w:rsidRPr="003147D8">
        <w:rPr>
          <w:rFonts w:ascii="標楷體" w:eastAsia="標楷體" w:hAnsi="標楷體" w:hint="eastAsia"/>
        </w:rPr>
        <w:t>後續配合</w:t>
      </w:r>
      <w:proofErr w:type="gramStart"/>
      <w:r w:rsidRPr="003147D8">
        <w:rPr>
          <w:rFonts w:ascii="標楷體" w:eastAsia="標楷體" w:hAnsi="標楷體" w:hint="eastAsia"/>
        </w:rPr>
        <w:t>人事線上傳輸</w:t>
      </w:r>
      <w:proofErr w:type="gramEnd"/>
      <w:r w:rsidRPr="003147D8">
        <w:rPr>
          <w:rFonts w:ascii="標楷體" w:eastAsia="標楷體" w:hAnsi="標楷體" w:hint="eastAsia"/>
        </w:rPr>
        <w:t>，新任</w:t>
      </w:r>
      <w:proofErr w:type="gramStart"/>
      <w:r w:rsidRPr="003147D8">
        <w:rPr>
          <w:rFonts w:ascii="標楷體" w:eastAsia="標楷體" w:hAnsi="標楷體" w:hint="eastAsia"/>
        </w:rPr>
        <w:t>或接訓單位</w:t>
      </w:r>
      <w:proofErr w:type="gramEnd"/>
      <w:r w:rsidRPr="003147D8">
        <w:rPr>
          <w:rFonts w:ascii="標楷體" w:eastAsia="標楷體" w:hAnsi="標楷體" w:hint="eastAsia"/>
        </w:rPr>
        <w:t>可</w:t>
      </w:r>
      <w:r>
        <w:rPr>
          <w:rFonts w:ascii="標楷體" w:eastAsia="標楷體" w:hAnsi="標楷體" w:hint="eastAsia"/>
        </w:rPr>
        <w:t>檢視</w:t>
      </w:r>
      <w:r w:rsidRPr="003147D8">
        <w:rPr>
          <w:rFonts w:ascii="標楷體" w:eastAsia="標楷體" w:hAnsi="標楷體" w:hint="eastAsia"/>
        </w:rPr>
        <w:t>異動人員之尿檢歷程，以有效管制</w:t>
      </w:r>
      <w:proofErr w:type="gramStart"/>
      <w:r w:rsidRPr="003147D8">
        <w:rPr>
          <w:rFonts w:ascii="標楷體" w:eastAsia="標楷體" w:hAnsi="標楷體" w:hint="eastAsia"/>
        </w:rPr>
        <w:t>尿篩情形</w:t>
      </w:r>
      <w:proofErr w:type="gramEnd"/>
      <w:r w:rsidR="009E5433">
        <w:rPr>
          <w:rFonts w:ascii="標楷體" w:eastAsia="標楷體" w:hAnsi="標楷體" w:hint="eastAsia"/>
        </w:rPr>
        <w:t>。</w:t>
      </w:r>
    </w:p>
    <w:p w14:paraId="04B59BBA" w14:textId="42EB8679" w:rsidR="009E5433" w:rsidRPr="00AB0C1A" w:rsidRDefault="0061730F" w:rsidP="009E5433">
      <w:pPr>
        <w:overflowPunct w:val="0"/>
        <w:adjustRightInd w:val="0"/>
        <w:spacing w:beforeLines="20" w:before="72" w:afterLines="20" w:after="72" w:line="440" w:lineRule="exact"/>
        <w:ind w:firstLineChars="200" w:firstLine="561"/>
        <w:jc w:val="both"/>
        <w:outlineLvl w:val="2"/>
        <w:rPr>
          <w:rFonts w:ascii="標楷體" w:eastAsia="標楷體" w:hAnsi="標楷體"/>
          <w:b/>
          <w:sz w:val="28"/>
          <w:szCs w:val="28"/>
        </w:rPr>
      </w:pPr>
      <w:r w:rsidRPr="00AB0C1A">
        <w:rPr>
          <w:rFonts w:ascii="標楷體" w:eastAsia="標楷體" w:hAnsi="標楷體" w:hint="eastAsia"/>
          <w:b/>
          <w:sz w:val="28"/>
          <w:szCs w:val="28"/>
        </w:rPr>
        <w:t>（</w:t>
      </w:r>
      <w:r w:rsidR="009E5433">
        <w:rPr>
          <w:rFonts w:ascii="標楷體" w:eastAsia="標楷體" w:hAnsi="標楷體" w:hint="eastAsia"/>
          <w:b/>
          <w:sz w:val="28"/>
          <w:szCs w:val="28"/>
        </w:rPr>
        <w:t>五</w:t>
      </w:r>
      <w:r w:rsidRPr="00AB0C1A">
        <w:rPr>
          <w:rFonts w:ascii="標楷體" w:eastAsia="標楷體" w:hAnsi="標楷體" w:hint="eastAsia"/>
          <w:b/>
          <w:sz w:val="28"/>
          <w:szCs w:val="28"/>
        </w:rPr>
        <w:t>）</w:t>
      </w:r>
      <w:r>
        <w:rPr>
          <w:rFonts w:ascii="標楷體" w:eastAsia="標楷體" w:hAnsi="標楷體" w:hint="eastAsia"/>
          <w:b/>
          <w:sz w:val="28"/>
          <w:szCs w:val="28"/>
        </w:rPr>
        <w:t xml:space="preserve">　</w:t>
      </w:r>
      <w:r w:rsidR="009E5433" w:rsidRPr="00AA4FEF">
        <w:rPr>
          <w:rFonts w:ascii="標楷體" w:eastAsia="標楷體" w:hAnsi="標楷體" w:hint="eastAsia"/>
          <w:b/>
          <w:w w:val="102"/>
          <w:sz w:val="28"/>
          <w:szCs w:val="28"/>
        </w:rPr>
        <w:t>國防部為強化軍車行車安全，建立相關管理作業與通報機制，</w:t>
      </w:r>
      <w:proofErr w:type="gramStart"/>
      <w:r w:rsidR="009E5433" w:rsidRPr="00AA4FEF">
        <w:rPr>
          <w:rFonts w:ascii="標楷體" w:eastAsia="標楷體" w:hAnsi="標楷體" w:hint="eastAsia"/>
          <w:b/>
          <w:w w:val="102"/>
          <w:sz w:val="28"/>
          <w:szCs w:val="28"/>
        </w:rPr>
        <w:t>惟軍車</w:t>
      </w:r>
      <w:proofErr w:type="gramEnd"/>
      <w:r w:rsidR="009E5433" w:rsidRPr="00AA4FEF">
        <w:rPr>
          <w:rFonts w:ascii="標楷體" w:eastAsia="標楷體" w:hAnsi="標楷體" w:hint="eastAsia"/>
          <w:b/>
          <w:w w:val="102"/>
          <w:sz w:val="28"/>
          <w:szCs w:val="28"/>
        </w:rPr>
        <w:t>肇事仍時有發生，且演訓期間安全管理機制未</w:t>
      </w:r>
      <w:proofErr w:type="gramStart"/>
      <w:r w:rsidR="009E5433" w:rsidRPr="00AA4FEF">
        <w:rPr>
          <w:rFonts w:ascii="標楷體" w:eastAsia="標楷體" w:hAnsi="標楷體" w:hint="eastAsia"/>
          <w:b/>
          <w:w w:val="102"/>
          <w:sz w:val="28"/>
          <w:szCs w:val="28"/>
        </w:rPr>
        <w:t>臻健全，</w:t>
      </w:r>
      <w:proofErr w:type="gramEnd"/>
      <w:r w:rsidR="009E5433" w:rsidRPr="00AA4FEF">
        <w:rPr>
          <w:rFonts w:ascii="標楷體" w:eastAsia="標楷體" w:hAnsi="標楷體" w:hint="eastAsia"/>
          <w:b/>
          <w:w w:val="102"/>
          <w:sz w:val="28"/>
          <w:szCs w:val="28"/>
        </w:rPr>
        <w:t>允宜</w:t>
      </w:r>
      <w:proofErr w:type="gramStart"/>
      <w:r w:rsidR="009E5433" w:rsidRPr="00AA4FEF">
        <w:rPr>
          <w:rFonts w:ascii="標楷體" w:eastAsia="標楷體" w:hAnsi="標楷體" w:hint="eastAsia"/>
          <w:b/>
          <w:w w:val="102"/>
          <w:sz w:val="28"/>
          <w:szCs w:val="28"/>
        </w:rPr>
        <w:t>研</w:t>
      </w:r>
      <w:proofErr w:type="gramEnd"/>
      <w:r w:rsidR="009E5433" w:rsidRPr="00AA4FEF">
        <w:rPr>
          <w:rFonts w:ascii="標楷體" w:eastAsia="標楷體" w:hAnsi="標楷體" w:hint="eastAsia"/>
          <w:b/>
          <w:w w:val="102"/>
          <w:sz w:val="28"/>
          <w:szCs w:val="28"/>
        </w:rPr>
        <w:t>謀改善，以維行車安全</w:t>
      </w:r>
      <w:r w:rsidR="009E5433" w:rsidRPr="00AB0C1A">
        <w:rPr>
          <w:rFonts w:ascii="標楷體" w:eastAsia="標楷體" w:hAnsi="標楷體" w:hint="eastAsia"/>
          <w:b/>
          <w:w w:val="102"/>
          <w:sz w:val="28"/>
          <w:szCs w:val="28"/>
        </w:rPr>
        <w:t>。</w:t>
      </w:r>
    </w:p>
    <w:p w14:paraId="4623D9CE" w14:textId="77777777" w:rsidR="009E5433" w:rsidRPr="00AB0C1A" w:rsidRDefault="009E5433" w:rsidP="009E5433">
      <w:pPr>
        <w:overflowPunct w:val="0"/>
        <w:adjustRightInd w:val="0"/>
        <w:spacing w:line="420" w:lineRule="exact"/>
        <w:ind w:firstLineChars="200" w:firstLine="480"/>
        <w:jc w:val="both"/>
        <w:rPr>
          <w:rFonts w:ascii="標楷體" w:eastAsia="標楷體" w:hAnsi="標楷體"/>
        </w:rPr>
      </w:pPr>
      <w:r w:rsidRPr="00AA4FEF">
        <w:rPr>
          <w:rFonts w:ascii="標楷體" w:eastAsia="標楷體" w:hAnsi="標楷體" w:hint="eastAsia"/>
          <w:szCs w:val="28"/>
        </w:rPr>
        <w:t>國防部為強化軍車行車安全，訂有國軍汽車集用場及駕駛行車安全作業規定；另為掌握事故狀況，</w:t>
      </w:r>
      <w:proofErr w:type="gramStart"/>
      <w:r w:rsidRPr="00AA4FEF">
        <w:rPr>
          <w:rFonts w:ascii="標楷體" w:eastAsia="標楷體" w:hAnsi="標楷體" w:hint="eastAsia"/>
          <w:szCs w:val="28"/>
        </w:rPr>
        <w:t>令頒軍</w:t>
      </w:r>
      <w:proofErr w:type="gramEnd"/>
      <w:r w:rsidRPr="00AA4FEF">
        <w:rPr>
          <w:rFonts w:ascii="標楷體" w:eastAsia="標楷體" w:hAnsi="標楷體" w:hint="eastAsia"/>
          <w:szCs w:val="28"/>
        </w:rPr>
        <w:t>車肇事回報機制，</w:t>
      </w:r>
      <w:proofErr w:type="gramStart"/>
      <w:r w:rsidRPr="00AA4FEF">
        <w:rPr>
          <w:rFonts w:ascii="標楷體" w:eastAsia="標楷體" w:hAnsi="標楷體" w:hint="eastAsia"/>
          <w:szCs w:val="28"/>
        </w:rPr>
        <w:t>俾</w:t>
      </w:r>
      <w:proofErr w:type="gramEnd"/>
      <w:r w:rsidRPr="00AA4FEF">
        <w:rPr>
          <w:rFonts w:ascii="標楷體" w:eastAsia="標楷體" w:hAnsi="標楷體" w:hint="eastAsia"/>
          <w:szCs w:val="28"/>
        </w:rPr>
        <w:t>利宣導防制等。經查其執行情形，核有下列事項</w:t>
      </w:r>
      <w:r w:rsidRPr="00AB0C1A">
        <w:rPr>
          <w:rFonts w:ascii="標楷體" w:eastAsia="標楷體" w:hAnsi="標楷體" w:hint="eastAsia"/>
        </w:rPr>
        <w:t>：</w:t>
      </w:r>
    </w:p>
    <w:p w14:paraId="68678641" w14:textId="7AE2AE10" w:rsidR="009E5433" w:rsidRPr="00AB0C1A" w:rsidRDefault="00D27907" w:rsidP="009E5433">
      <w:pPr>
        <w:overflowPunct w:val="0"/>
        <w:adjustRightInd w:val="0"/>
        <w:spacing w:line="420" w:lineRule="exact"/>
        <w:ind w:firstLineChars="450" w:firstLine="1081"/>
        <w:jc w:val="both"/>
        <w:rPr>
          <w:rFonts w:ascii="標楷體" w:eastAsia="標楷體" w:hAnsi="標楷體"/>
        </w:rPr>
      </w:pPr>
      <w:r w:rsidRPr="00C927F1">
        <w:rPr>
          <w:rFonts w:ascii="標楷體" w:eastAsia="標楷體" w:hAnsi="標楷體"/>
          <w:b/>
          <w:noProof/>
        </w:rPr>
        <mc:AlternateContent>
          <mc:Choice Requires="wps">
            <w:drawing>
              <wp:anchor distT="45720" distB="45720" distL="114300" distR="114300" simplePos="0" relativeHeight="251683840" behindDoc="0" locked="0" layoutInCell="1" allowOverlap="1" wp14:anchorId="11A3EBCE" wp14:editId="4B039708">
                <wp:simplePos x="0" y="0"/>
                <wp:positionH relativeFrom="column">
                  <wp:posOffset>3298190</wp:posOffset>
                </wp:positionH>
                <wp:positionV relativeFrom="paragraph">
                  <wp:posOffset>1665968</wp:posOffset>
                </wp:positionV>
                <wp:extent cx="3139440" cy="2658110"/>
                <wp:effectExtent l="0" t="0" r="3810" b="889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9440" cy="2658110"/>
                        </a:xfrm>
                        <a:prstGeom prst="rect">
                          <a:avLst/>
                        </a:prstGeom>
                        <a:solidFill>
                          <a:srgbClr val="FFFFFF"/>
                        </a:solidFill>
                        <a:ln w="9525">
                          <a:noFill/>
                          <a:miter lim="800000"/>
                          <a:headEnd/>
                          <a:tailEnd/>
                        </a:ln>
                      </wps:spPr>
                      <wps:txbx>
                        <w:txbxContent>
                          <w:tbl>
                            <w:tblPr>
                              <w:tblW w:w="49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717"/>
                              <w:gridCol w:w="719"/>
                              <w:gridCol w:w="719"/>
                              <w:gridCol w:w="719"/>
                              <w:gridCol w:w="719"/>
                            </w:tblGrid>
                            <w:tr w:rsidR="00D27907" w:rsidRPr="008F6063" w14:paraId="2B69B595" w14:textId="77777777" w:rsidTr="003016B5">
                              <w:tc>
                                <w:tcPr>
                                  <w:tcW w:w="5000" w:type="pct"/>
                                  <w:gridSpan w:val="6"/>
                                  <w:tcBorders>
                                    <w:top w:val="nil"/>
                                    <w:left w:val="nil"/>
                                    <w:bottom w:val="single" w:sz="4" w:space="0" w:color="auto"/>
                                    <w:right w:val="nil"/>
                                    <w:tl2br w:val="nil"/>
                                  </w:tcBorders>
                                </w:tcPr>
                                <w:p w14:paraId="14E89788" w14:textId="77777777" w:rsidR="00D27907" w:rsidRDefault="00D27907" w:rsidP="00676D40">
                                  <w:pPr>
                                    <w:spacing w:line="280" w:lineRule="exact"/>
                                    <w:jc w:val="center"/>
                                    <w:rPr>
                                      <w:rFonts w:ascii="標楷體" w:eastAsia="標楷體" w:hAnsi="標楷體" w:cs="Times New Roman"/>
                                      <w:b/>
                                      <w:bCs/>
                                      <w:szCs w:val="24"/>
                                    </w:rPr>
                                  </w:pPr>
                                  <w:r w:rsidRPr="008F6063">
                                    <w:rPr>
                                      <w:rFonts w:ascii="標楷體" w:eastAsia="標楷體" w:hAnsi="標楷體" w:cs="Times New Roman" w:hint="eastAsia"/>
                                      <w:b/>
                                      <w:bCs/>
                                      <w:szCs w:val="24"/>
                                    </w:rPr>
                                    <w:t>表</w:t>
                                  </w:r>
                                  <w:r>
                                    <w:rPr>
                                      <w:rFonts w:ascii="標楷體" w:eastAsia="標楷體" w:hAnsi="標楷體" w:cs="Times New Roman" w:hint="eastAsia"/>
                                      <w:b/>
                                      <w:bCs/>
                                      <w:szCs w:val="24"/>
                                    </w:rPr>
                                    <w:t>2</w:t>
                                  </w:r>
                                  <w:r w:rsidRPr="00745BEB">
                                    <w:rPr>
                                      <w:rFonts w:ascii="標楷體" w:eastAsia="標楷體" w:hAnsi="標楷體" w:cs="Times New Roman" w:hint="eastAsia"/>
                                      <w:b/>
                                      <w:bCs/>
                                      <w:szCs w:val="24"/>
                                    </w:rPr>
                                    <w:t xml:space="preserve">　</w:t>
                                  </w:r>
                                  <w:r w:rsidRPr="008F6063">
                                    <w:rPr>
                                      <w:rFonts w:ascii="標楷體" w:eastAsia="標楷體" w:hAnsi="標楷體" w:cs="Times New Roman" w:hint="eastAsia"/>
                                      <w:b/>
                                      <w:bCs/>
                                      <w:szCs w:val="24"/>
                                    </w:rPr>
                                    <w:t>114年度軍車肇事責任分析</w:t>
                                  </w:r>
                                </w:p>
                                <w:p w14:paraId="3A09F786" w14:textId="77777777" w:rsidR="00D27907" w:rsidRPr="00676D40" w:rsidRDefault="00D27907" w:rsidP="0054146D">
                                  <w:pPr>
                                    <w:spacing w:line="280" w:lineRule="exact"/>
                                    <w:ind w:rightChars="-44" w:right="-106"/>
                                    <w:jc w:val="right"/>
                                    <w:rPr>
                                      <w:rFonts w:ascii="標楷體" w:eastAsia="標楷體" w:hAnsi="標楷體" w:cs="Times New Roman"/>
                                      <w:sz w:val="20"/>
                                      <w:szCs w:val="20"/>
                                    </w:rPr>
                                  </w:pPr>
                                  <w:r w:rsidRPr="00676D40">
                                    <w:rPr>
                                      <w:rFonts w:ascii="標楷體" w:eastAsia="標楷體" w:hAnsi="標楷體" w:cs="Times New Roman" w:hint="eastAsia"/>
                                      <w:sz w:val="20"/>
                                      <w:szCs w:val="20"/>
                                    </w:rPr>
                                    <w:t>單位：件</w:t>
                                  </w:r>
                                </w:p>
                              </w:tc>
                            </w:tr>
                            <w:tr w:rsidR="00D27907" w:rsidRPr="008F6063" w14:paraId="3F301E85" w14:textId="77777777" w:rsidTr="003016B5">
                              <w:tc>
                                <w:tcPr>
                                  <w:tcW w:w="1116" w:type="pct"/>
                                  <w:tcBorders>
                                    <w:top w:val="single" w:sz="4" w:space="0" w:color="auto"/>
                                    <w:tl2br w:val="single" w:sz="4" w:space="0" w:color="auto"/>
                                  </w:tcBorders>
                                </w:tcPr>
                                <w:p w14:paraId="1167F02C" w14:textId="77777777" w:rsidR="00D27907" w:rsidRPr="008F6063" w:rsidRDefault="00D27907" w:rsidP="008733F5">
                                  <w:pPr>
                                    <w:spacing w:line="300" w:lineRule="exact"/>
                                    <w:ind w:firstLineChars="200" w:firstLine="400"/>
                                    <w:rPr>
                                      <w:rFonts w:ascii="標楷體" w:eastAsia="標楷體" w:hAnsi="標楷體" w:cs="Times New Roman"/>
                                      <w:sz w:val="20"/>
                                      <w:szCs w:val="20"/>
                                    </w:rPr>
                                  </w:pPr>
                                  <w:r w:rsidRPr="008F6063">
                                    <w:rPr>
                                      <w:rFonts w:ascii="標楷體" w:eastAsia="標楷體" w:hAnsi="標楷體" w:cs="Times New Roman" w:hint="eastAsia"/>
                                      <w:sz w:val="20"/>
                                      <w:szCs w:val="20"/>
                                    </w:rPr>
                                    <w:t>肇責</w:t>
                                  </w:r>
                                </w:p>
                                <w:p w14:paraId="5B756FB2" w14:textId="77777777" w:rsidR="00D27907" w:rsidRPr="008F6063" w:rsidRDefault="00D27907" w:rsidP="008733F5">
                                  <w:pPr>
                                    <w:spacing w:line="300" w:lineRule="exact"/>
                                    <w:rPr>
                                      <w:rFonts w:ascii="標楷體" w:eastAsia="標楷體" w:hAnsi="標楷體" w:cs="Times New Roman"/>
                                      <w:sz w:val="20"/>
                                      <w:szCs w:val="20"/>
                                    </w:rPr>
                                  </w:pPr>
                                  <w:r w:rsidRPr="008F6063">
                                    <w:rPr>
                                      <w:rFonts w:ascii="標楷體" w:eastAsia="標楷體" w:hAnsi="標楷體" w:cs="Times New Roman" w:hint="eastAsia"/>
                                      <w:sz w:val="20"/>
                                      <w:szCs w:val="20"/>
                                    </w:rPr>
                                    <w:t>單位</w:t>
                                  </w:r>
                                </w:p>
                              </w:tc>
                              <w:tc>
                                <w:tcPr>
                                  <w:tcW w:w="776" w:type="pct"/>
                                  <w:tcBorders>
                                    <w:top w:val="single" w:sz="4" w:space="0" w:color="auto"/>
                                  </w:tcBorders>
                                  <w:vAlign w:val="center"/>
                                </w:tcPr>
                                <w:p w14:paraId="434AE3D8" w14:textId="77777777" w:rsidR="00D27907" w:rsidRPr="002F2AA6" w:rsidRDefault="00D27907" w:rsidP="008733F5">
                                  <w:pPr>
                                    <w:spacing w:line="300" w:lineRule="exact"/>
                                    <w:jc w:val="center"/>
                                    <w:rPr>
                                      <w:rFonts w:ascii="標楷體" w:eastAsia="標楷體" w:hAnsi="標楷體" w:cs="Times New Roman"/>
                                      <w:bCs/>
                                      <w:sz w:val="20"/>
                                      <w:szCs w:val="20"/>
                                    </w:rPr>
                                  </w:pPr>
                                  <w:r w:rsidRPr="002F2AA6">
                                    <w:rPr>
                                      <w:rFonts w:ascii="標楷體" w:eastAsia="標楷體" w:hAnsi="標楷體" w:cs="Times New Roman" w:hint="eastAsia"/>
                                      <w:bCs/>
                                      <w:sz w:val="20"/>
                                      <w:szCs w:val="20"/>
                                    </w:rPr>
                                    <w:t>合計</w:t>
                                  </w:r>
                                </w:p>
                              </w:tc>
                              <w:tc>
                                <w:tcPr>
                                  <w:tcW w:w="777" w:type="pct"/>
                                  <w:tcBorders>
                                    <w:top w:val="single" w:sz="4" w:space="0" w:color="auto"/>
                                  </w:tcBorders>
                                  <w:vAlign w:val="center"/>
                                </w:tcPr>
                                <w:p w14:paraId="2B13A9B1"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軍方</w:t>
                                  </w:r>
                                </w:p>
                              </w:tc>
                              <w:tc>
                                <w:tcPr>
                                  <w:tcW w:w="777" w:type="pct"/>
                                  <w:tcBorders>
                                    <w:top w:val="single" w:sz="4" w:space="0" w:color="auto"/>
                                  </w:tcBorders>
                                  <w:vAlign w:val="center"/>
                                </w:tcPr>
                                <w:p w14:paraId="2C61A512"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軍民雙方</w:t>
                                  </w:r>
                                </w:p>
                              </w:tc>
                              <w:tc>
                                <w:tcPr>
                                  <w:tcW w:w="777" w:type="pct"/>
                                  <w:tcBorders>
                                    <w:top w:val="single" w:sz="4" w:space="0" w:color="auto"/>
                                  </w:tcBorders>
                                  <w:vAlign w:val="center"/>
                                </w:tcPr>
                                <w:p w14:paraId="39067F1A"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民方</w:t>
                                  </w:r>
                                </w:p>
                              </w:tc>
                              <w:tc>
                                <w:tcPr>
                                  <w:tcW w:w="777" w:type="pct"/>
                                  <w:tcBorders>
                                    <w:top w:val="single" w:sz="4" w:space="0" w:color="auto"/>
                                  </w:tcBorders>
                                  <w:vAlign w:val="center"/>
                                </w:tcPr>
                                <w:p w14:paraId="4946E0EF"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尚未判定</w:t>
                                  </w:r>
                                </w:p>
                              </w:tc>
                            </w:tr>
                            <w:tr w:rsidR="00D27907" w:rsidRPr="008F6063" w14:paraId="1E658F7A" w14:textId="77777777" w:rsidTr="003016B5">
                              <w:tc>
                                <w:tcPr>
                                  <w:tcW w:w="1116" w:type="pct"/>
                                </w:tcPr>
                                <w:p w14:paraId="340FAB29" w14:textId="77777777" w:rsidR="00D27907" w:rsidRPr="008F6063" w:rsidRDefault="00D27907" w:rsidP="008733F5">
                                  <w:pPr>
                                    <w:spacing w:line="300" w:lineRule="exact"/>
                                    <w:jc w:val="center"/>
                                    <w:rPr>
                                      <w:rFonts w:ascii="標楷體" w:eastAsia="標楷體" w:hAnsi="標楷體" w:cs="Times New Roman"/>
                                      <w:b/>
                                      <w:sz w:val="20"/>
                                      <w:szCs w:val="20"/>
                                    </w:rPr>
                                  </w:pPr>
                                  <w:r w:rsidRPr="008F6063">
                                    <w:rPr>
                                      <w:rFonts w:ascii="標楷體" w:eastAsia="標楷體" w:hAnsi="標楷體" w:cs="Times New Roman" w:hint="eastAsia"/>
                                      <w:b/>
                                      <w:sz w:val="20"/>
                                      <w:szCs w:val="20"/>
                                    </w:rPr>
                                    <w:t>合計</w:t>
                                  </w:r>
                                </w:p>
                              </w:tc>
                              <w:tc>
                                <w:tcPr>
                                  <w:tcW w:w="776" w:type="pct"/>
                                </w:tcPr>
                                <w:p w14:paraId="58260B60" w14:textId="77777777" w:rsidR="00D27907" w:rsidRPr="008F6063" w:rsidRDefault="00D27907" w:rsidP="008733F5">
                                  <w:pPr>
                                    <w:spacing w:line="300" w:lineRule="exact"/>
                                    <w:jc w:val="right"/>
                                    <w:rPr>
                                      <w:rFonts w:ascii="標楷體" w:eastAsia="標楷體" w:hAnsi="標楷體" w:cs="Times New Roman"/>
                                      <w:b/>
                                      <w:sz w:val="20"/>
                                      <w:szCs w:val="20"/>
                                    </w:rPr>
                                  </w:pPr>
                                  <w:r w:rsidRPr="008F6063">
                                    <w:rPr>
                                      <w:rFonts w:ascii="標楷體" w:eastAsia="標楷體" w:hAnsi="標楷體" w:cs="Times New Roman" w:hint="eastAsia"/>
                                      <w:b/>
                                      <w:sz w:val="20"/>
                                      <w:szCs w:val="20"/>
                                    </w:rPr>
                                    <w:t>1</w:t>
                                  </w:r>
                                  <w:r w:rsidRPr="008F6063">
                                    <w:rPr>
                                      <w:rFonts w:ascii="標楷體" w:eastAsia="標楷體" w:hAnsi="標楷體" w:cs="Times New Roman"/>
                                      <w:b/>
                                      <w:sz w:val="20"/>
                                      <w:szCs w:val="20"/>
                                    </w:rPr>
                                    <w:t>15</w:t>
                                  </w:r>
                                </w:p>
                              </w:tc>
                              <w:tc>
                                <w:tcPr>
                                  <w:tcW w:w="777" w:type="pct"/>
                                </w:tcPr>
                                <w:p w14:paraId="468F46A7" w14:textId="77777777" w:rsidR="00D27907" w:rsidRPr="008F6063" w:rsidRDefault="00D27907" w:rsidP="008733F5">
                                  <w:pPr>
                                    <w:spacing w:line="300" w:lineRule="exact"/>
                                    <w:jc w:val="right"/>
                                    <w:rPr>
                                      <w:rFonts w:ascii="標楷體" w:eastAsia="標楷體" w:hAnsi="標楷體" w:cs="Times New Roman"/>
                                      <w:b/>
                                      <w:sz w:val="20"/>
                                      <w:szCs w:val="20"/>
                                    </w:rPr>
                                  </w:pPr>
                                  <w:r w:rsidRPr="008F6063">
                                    <w:rPr>
                                      <w:rFonts w:ascii="標楷體" w:eastAsia="標楷體" w:hAnsi="標楷體" w:cs="Times New Roman" w:hint="eastAsia"/>
                                      <w:b/>
                                      <w:sz w:val="20"/>
                                      <w:szCs w:val="20"/>
                                    </w:rPr>
                                    <w:t>5</w:t>
                                  </w:r>
                                  <w:r w:rsidRPr="008F6063">
                                    <w:rPr>
                                      <w:rFonts w:ascii="標楷體" w:eastAsia="標楷體" w:hAnsi="標楷體" w:cs="Times New Roman"/>
                                      <w:b/>
                                      <w:sz w:val="20"/>
                                      <w:szCs w:val="20"/>
                                    </w:rPr>
                                    <w:t>3</w:t>
                                  </w:r>
                                </w:p>
                              </w:tc>
                              <w:tc>
                                <w:tcPr>
                                  <w:tcW w:w="777" w:type="pct"/>
                                </w:tcPr>
                                <w:p w14:paraId="01965A46" w14:textId="77777777" w:rsidR="00D27907" w:rsidRPr="008F6063" w:rsidRDefault="00D27907" w:rsidP="008733F5">
                                  <w:pPr>
                                    <w:spacing w:line="300" w:lineRule="exact"/>
                                    <w:jc w:val="right"/>
                                    <w:rPr>
                                      <w:rFonts w:ascii="標楷體" w:eastAsia="標楷體" w:hAnsi="標楷體" w:cs="Times New Roman"/>
                                      <w:b/>
                                      <w:sz w:val="20"/>
                                      <w:szCs w:val="20"/>
                                    </w:rPr>
                                  </w:pPr>
                                  <w:r w:rsidRPr="008F6063">
                                    <w:rPr>
                                      <w:rFonts w:ascii="標楷體" w:eastAsia="標楷體" w:hAnsi="標楷體" w:cs="Times New Roman" w:hint="eastAsia"/>
                                      <w:b/>
                                      <w:sz w:val="20"/>
                                      <w:szCs w:val="20"/>
                                    </w:rPr>
                                    <w:t>1</w:t>
                                  </w:r>
                                  <w:r w:rsidRPr="008F6063">
                                    <w:rPr>
                                      <w:rFonts w:ascii="標楷體" w:eastAsia="標楷體" w:hAnsi="標楷體" w:cs="Times New Roman"/>
                                      <w:b/>
                                      <w:sz w:val="20"/>
                                      <w:szCs w:val="20"/>
                                    </w:rPr>
                                    <w:t>4</w:t>
                                  </w:r>
                                </w:p>
                              </w:tc>
                              <w:tc>
                                <w:tcPr>
                                  <w:tcW w:w="777" w:type="pct"/>
                                </w:tcPr>
                                <w:p w14:paraId="0011EE99" w14:textId="77777777" w:rsidR="00D27907" w:rsidRPr="008F6063" w:rsidRDefault="00D27907" w:rsidP="008733F5">
                                  <w:pPr>
                                    <w:spacing w:line="300" w:lineRule="exact"/>
                                    <w:jc w:val="right"/>
                                    <w:rPr>
                                      <w:rFonts w:ascii="標楷體" w:eastAsia="標楷體" w:hAnsi="標楷體" w:cs="Times New Roman"/>
                                      <w:b/>
                                      <w:sz w:val="20"/>
                                      <w:szCs w:val="20"/>
                                    </w:rPr>
                                  </w:pPr>
                                  <w:r w:rsidRPr="008F6063">
                                    <w:rPr>
                                      <w:rFonts w:ascii="標楷體" w:eastAsia="標楷體" w:hAnsi="標楷體" w:cs="Times New Roman" w:hint="eastAsia"/>
                                      <w:b/>
                                      <w:sz w:val="20"/>
                                      <w:szCs w:val="20"/>
                                    </w:rPr>
                                    <w:t>4</w:t>
                                  </w:r>
                                  <w:r w:rsidRPr="008F6063">
                                    <w:rPr>
                                      <w:rFonts w:ascii="標楷體" w:eastAsia="標楷體" w:hAnsi="標楷體" w:cs="Times New Roman"/>
                                      <w:b/>
                                      <w:sz w:val="20"/>
                                      <w:szCs w:val="20"/>
                                    </w:rPr>
                                    <w:t>5</w:t>
                                  </w:r>
                                </w:p>
                              </w:tc>
                              <w:tc>
                                <w:tcPr>
                                  <w:tcW w:w="777" w:type="pct"/>
                                </w:tcPr>
                                <w:p w14:paraId="4AFB1BC7" w14:textId="77777777" w:rsidR="00D27907" w:rsidRPr="008F6063" w:rsidRDefault="00D27907" w:rsidP="008733F5">
                                  <w:pPr>
                                    <w:spacing w:line="300" w:lineRule="exact"/>
                                    <w:jc w:val="right"/>
                                    <w:rPr>
                                      <w:rFonts w:ascii="標楷體" w:eastAsia="標楷體" w:hAnsi="標楷體" w:cs="Times New Roman"/>
                                      <w:b/>
                                      <w:sz w:val="20"/>
                                      <w:szCs w:val="20"/>
                                    </w:rPr>
                                  </w:pPr>
                                  <w:r w:rsidRPr="008F6063">
                                    <w:rPr>
                                      <w:rFonts w:ascii="標楷體" w:eastAsia="標楷體" w:hAnsi="標楷體" w:cs="Times New Roman" w:hint="eastAsia"/>
                                      <w:b/>
                                      <w:sz w:val="20"/>
                                      <w:szCs w:val="20"/>
                                    </w:rPr>
                                    <w:t>3</w:t>
                                  </w:r>
                                </w:p>
                              </w:tc>
                            </w:tr>
                            <w:tr w:rsidR="00D27907" w:rsidRPr="008F6063" w14:paraId="214F9ECE" w14:textId="77777777" w:rsidTr="003016B5">
                              <w:tc>
                                <w:tcPr>
                                  <w:tcW w:w="1116" w:type="pct"/>
                                </w:tcPr>
                                <w:p w14:paraId="393DF10B"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陸軍</w:t>
                                  </w:r>
                                </w:p>
                              </w:tc>
                              <w:tc>
                                <w:tcPr>
                                  <w:tcW w:w="776" w:type="pct"/>
                                </w:tcPr>
                                <w:p w14:paraId="185515E7"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b/>
                                      <w:sz w:val="20"/>
                                      <w:szCs w:val="20"/>
                                    </w:rPr>
                                    <w:t>3</w:t>
                                  </w:r>
                                  <w:r w:rsidRPr="008F6063">
                                    <w:rPr>
                                      <w:rFonts w:ascii="標楷體" w:eastAsia="標楷體" w:hAnsi="標楷體" w:cs="Times New Roman"/>
                                      <w:b/>
                                      <w:sz w:val="20"/>
                                      <w:szCs w:val="20"/>
                                    </w:rPr>
                                    <w:t>9</w:t>
                                  </w:r>
                                </w:p>
                              </w:tc>
                              <w:tc>
                                <w:tcPr>
                                  <w:tcW w:w="777" w:type="pct"/>
                                </w:tcPr>
                                <w:p w14:paraId="13360FC5"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2</w:t>
                                  </w:r>
                                  <w:r w:rsidRPr="008F6063">
                                    <w:rPr>
                                      <w:rFonts w:ascii="標楷體" w:eastAsia="標楷體" w:hAnsi="標楷體" w:cs="Times New Roman"/>
                                      <w:sz w:val="20"/>
                                      <w:szCs w:val="20"/>
                                    </w:rPr>
                                    <w:t>0</w:t>
                                  </w:r>
                                </w:p>
                              </w:tc>
                              <w:tc>
                                <w:tcPr>
                                  <w:tcW w:w="777" w:type="pct"/>
                                </w:tcPr>
                                <w:p w14:paraId="1C07ABAC"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6</w:t>
                                  </w:r>
                                </w:p>
                              </w:tc>
                              <w:tc>
                                <w:tcPr>
                                  <w:tcW w:w="777" w:type="pct"/>
                                </w:tcPr>
                                <w:p w14:paraId="6D519450"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1</w:t>
                                  </w:r>
                                  <w:r w:rsidRPr="008F6063">
                                    <w:rPr>
                                      <w:rFonts w:ascii="標楷體" w:eastAsia="標楷體" w:hAnsi="標楷體" w:cs="Times New Roman"/>
                                      <w:sz w:val="20"/>
                                      <w:szCs w:val="20"/>
                                    </w:rPr>
                                    <w:t>3</w:t>
                                  </w:r>
                                </w:p>
                              </w:tc>
                              <w:tc>
                                <w:tcPr>
                                  <w:tcW w:w="777" w:type="pct"/>
                                </w:tcPr>
                                <w:p w14:paraId="6DB3AF0E"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r>
                            <w:tr w:rsidR="00D27907" w:rsidRPr="008F6063" w14:paraId="5EB34F78" w14:textId="77777777" w:rsidTr="003016B5">
                              <w:tc>
                                <w:tcPr>
                                  <w:tcW w:w="1116" w:type="pct"/>
                                </w:tcPr>
                                <w:p w14:paraId="068BFBE9"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海軍</w:t>
                                  </w:r>
                                </w:p>
                              </w:tc>
                              <w:tc>
                                <w:tcPr>
                                  <w:tcW w:w="776" w:type="pct"/>
                                </w:tcPr>
                                <w:p w14:paraId="434BE087"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b/>
                                      <w:sz w:val="20"/>
                                      <w:szCs w:val="20"/>
                                    </w:rPr>
                                    <w:t>1</w:t>
                                  </w:r>
                                  <w:r w:rsidRPr="008F6063">
                                    <w:rPr>
                                      <w:rFonts w:ascii="標楷體" w:eastAsia="標楷體" w:hAnsi="標楷體" w:cs="Times New Roman"/>
                                      <w:b/>
                                      <w:sz w:val="20"/>
                                      <w:szCs w:val="20"/>
                                    </w:rPr>
                                    <w:t>2</w:t>
                                  </w:r>
                                </w:p>
                              </w:tc>
                              <w:tc>
                                <w:tcPr>
                                  <w:tcW w:w="777" w:type="pct"/>
                                </w:tcPr>
                                <w:p w14:paraId="50F16E70"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4</w:t>
                                  </w:r>
                                </w:p>
                              </w:tc>
                              <w:tc>
                                <w:tcPr>
                                  <w:tcW w:w="777" w:type="pct"/>
                                </w:tcPr>
                                <w:p w14:paraId="59269EE5"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5</w:t>
                                  </w:r>
                                </w:p>
                              </w:tc>
                              <w:tc>
                                <w:tcPr>
                                  <w:tcW w:w="777" w:type="pct"/>
                                </w:tcPr>
                                <w:p w14:paraId="39AA99B9"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3</w:t>
                                  </w:r>
                                </w:p>
                              </w:tc>
                              <w:tc>
                                <w:tcPr>
                                  <w:tcW w:w="777" w:type="pct"/>
                                </w:tcPr>
                                <w:p w14:paraId="60D82293"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r>
                            <w:tr w:rsidR="00D27907" w:rsidRPr="008F6063" w14:paraId="13BAF6A0" w14:textId="77777777" w:rsidTr="003016B5">
                              <w:tc>
                                <w:tcPr>
                                  <w:tcW w:w="1116" w:type="pct"/>
                                </w:tcPr>
                                <w:p w14:paraId="1FFCA848"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空軍</w:t>
                                  </w:r>
                                </w:p>
                              </w:tc>
                              <w:tc>
                                <w:tcPr>
                                  <w:tcW w:w="776" w:type="pct"/>
                                </w:tcPr>
                                <w:p w14:paraId="3AD08509"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b/>
                                      <w:sz w:val="20"/>
                                      <w:szCs w:val="20"/>
                                    </w:rPr>
                                    <w:t>3</w:t>
                                  </w:r>
                                  <w:r w:rsidRPr="008F6063">
                                    <w:rPr>
                                      <w:rFonts w:ascii="標楷體" w:eastAsia="標楷體" w:hAnsi="標楷體" w:cs="Times New Roman"/>
                                      <w:b/>
                                      <w:sz w:val="20"/>
                                      <w:szCs w:val="20"/>
                                    </w:rPr>
                                    <w:t>6</w:t>
                                  </w:r>
                                </w:p>
                              </w:tc>
                              <w:tc>
                                <w:tcPr>
                                  <w:tcW w:w="777" w:type="pct"/>
                                </w:tcPr>
                                <w:p w14:paraId="6C8C6A8E"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1</w:t>
                                  </w:r>
                                  <w:r w:rsidRPr="008F6063">
                                    <w:rPr>
                                      <w:rFonts w:ascii="標楷體" w:eastAsia="標楷體" w:hAnsi="標楷體" w:cs="Times New Roman"/>
                                      <w:sz w:val="20"/>
                                      <w:szCs w:val="20"/>
                                    </w:rPr>
                                    <w:t>5</w:t>
                                  </w:r>
                                </w:p>
                              </w:tc>
                              <w:tc>
                                <w:tcPr>
                                  <w:tcW w:w="777" w:type="pct"/>
                                </w:tcPr>
                                <w:p w14:paraId="61E0C3F1"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3</w:t>
                                  </w:r>
                                </w:p>
                              </w:tc>
                              <w:tc>
                                <w:tcPr>
                                  <w:tcW w:w="777" w:type="pct"/>
                                </w:tcPr>
                                <w:p w14:paraId="06C9E639"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sz w:val="20"/>
                                      <w:szCs w:val="20"/>
                                    </w:rPr>
                                    <w:t>1</w:t>
                                  </w:r>
                                  <w:r w:rsidRPr="008F6063">
                                    <w:rPr>
                                      <w:rFonts w:ascii="標楷體" w:eastAsia="標楷體" w:hAnsi="標楷體" w:cs="Times New Roman" w:hint="eastAsia"/>
                                      <w:sz w:val="20"/>
                                      <w:szCs w:val="20"/>
                                    </w:rPr>
                                    <w:t>8</w:t>
                                  </w:r>
                                </w:p>
                              </w:tc>
                              <w:tc>
                                <w:tcPr>
                                  <w:tcW w:w="777" w:type="pct"/>
                                </w:tcPr>
                                <w:p w14:paraId="0A91BAE1"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r>
                            <w:tr w:rsidR="00D27907" w:rsidRPr="008F6063" w14:paraId="37CDE493" w14:textId="77777777" w:rsidTr="003016B5">
                              <w:tc>
                                <w:tcPr>
                                  <w:tcW w:w="1116" w:type="pct"/>
                                </w:tcPr>
                                <w:p w14:paraId="06940409"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資通電軍</w:t>
                                  </w:r>
                                </w:p>
                              </w:tc>
                              <w:tc>
                                <w:tcPr>
                                  <w:tcW w:w="776" w:type="pct"/>
                                </w:tcPr>
                                <w:p w14:paraId="776B91AD"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b/>
                                      <w:sz w:val="20"/>
                                      <w:szCs w:val="20"/>
                                    </w:rPr>
                                    <w:t>6</w:t>
                                  </w:r>
                                </w:p>
                              </w:tc>
                              <w:tc>
                                <w:tcPr>
                                  <w:tcW w:w="777" w:type="pct"/>
                                </w:tcPr>
                                <w:p w14:paraId="74C093D4"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4</w:t>
                                  </w:r>
                                </w:p>
                              </w:tc>
                              <w:tc>
                                <w:tcPr>
                                  <w:tcW w:w="777" w:type="pct"/>
                                </w:tcPr>
                                <w:p w14:paraId="1AF42122"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c>
                                <w:tcPr>
                                  <w:tcW w:w="777" w:type="pct"/>
                                </w:tcPr>
                                <w:p w14:paraId="22A7C53C"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2</w:t>
                                  </w:r>
                                </w:p>
                              </w:tc>
                              <w:tc>
                                <w:tcPr>
                                  <w:tcW w:w="777" w:type="pct"/>
                                </w:tcPr>
                                <w:p w14:paraId="194644E6"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r>
                            <w:tr w:rsidR="00D27907" w:rsidRPr="008F6063" w14:paraId="575C9885" w14:textId="77777777" w:rsidTr="003016B5">
                              <w:tc>
                                <w:tcPr>
                                  <w:tcW w:w="1116" w:type="pct"/>
                                </w:tcPr>
                                <w:p w14:paraId="70C6BE01"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後備</w:t>
                                  </w:r>
                                </w:p>
                              </w:tc>
                              <w:tc>
                                <w:tcPr>
                                  <w:tcW w:w="776" w:type="pct"/>
                                </w:tcPr>
                                <w:p w14:paraId="13742E11"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b/>
                                      <w:sz w:val="20"/>
                                      <w:szCs w:val="20"/>
                                    </w:rPr>
                                    <w:t>3</w:t>
                                  </w:r>
                                </w:p>
                              </w:tc>
                              <w:tc>
                                <w:tcPr>
                                  <w:tcW w:w="777" w:type="pct"/>
                                </w:tcPr>
                                <w:p w14:paraId="6B1805D5"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1</w:t>
                                  </w:r>
                                </w:p>
                              </w:tc>
                              <w:tc>
                                <w:tcPr>
                                  <w:tcW w:w="777" w:type="pct"/>
                                </w:tcPr>
                                <w:p w14:paraId="13A4BD69"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c>
                                <w:tcPr>
                                  <w:tcW w:w="777" w:type="pct"/>
                                </w:tcPr>
                                <w:p w14:paraId="32031087"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2</w:t>
                                  </w:r>
                                </w:p>
                              </w:tc>
                              <w:tc>
                                <w:tcPr>
                                  <w:tcW w:w="777" w:type="pct"/>
                                </w:tcPr>
                                <w:p w14:paraId="3A9DEB67"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r>
                            <w:tr w:rsidR="00D27907" w:rsidRPr="008F6063" w14:paraId="3EC26623" w14:textId="77777777" w:rsidTr="003016B5">
                              <w:tc>
                                <w:tcPr>
                                  <w:tcW w:w="1116" w:type="pct"/>
                                </w:tcPr>
                                <w:p w14:paraId="165418CF"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國防大學</w:t>
                                  </w:r>
                                </w:p>
                              </w:tc>
                              <w:tc>
                                <w:tcPr>
                                  <w:tcW w:w="776" w:type="pct"/>
                                </w:tcPr>
                                <w:p w14:paraId="334885A8"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b/>
                                      <w:sz w:val="20"/>
                                      <w:szCs w:val="20"/>
                                    </w:rPr>
                                    <w:t>3</w:t>
                                  </w:r>
                                </w:p>
                              </w:tc>
                              <w:tc>
                                <w:tcPr>
                                  <w:tcW w:w="777" w:type="pct"/>
                                </w:tcPr>
                                <w:p w14:paraId="003C4A50"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c>
                                <w:tcPr>
                                  <w:tcW w:w="777" w:type="pct"/>
                                </w:tcPr>
                                <w:p w14:paraId="23FB8F18"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c>
                                <w:tcPr>
                                  <w:tcW w:w="777" w:type="pct"/>
                                </w:tcPr>
                                <w:p w14:paraId="04AD4FC2"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3</w:t>
                                  </w:r>
                                </w:p>
                              </w:tc>
                              <w:tc>
                                <w:tcPr>
                                  <w:tcW w:w="777" w:type="pct"/>
                                </w:tcPr>
                                <w:p w14:paraId="07D984A5"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r>
                            <w:tr w:rsidR="00D27907" w:rsidRPr="008F6063" w14:paraId="4D4DBE57" w14:textId="77777777" w:rsidTr="003016B5">
                              <w:tc>
                                <w:tcPr>
                                  <w:tcW w:w="1116" w:type="pct"/>
                                </w:tcPr>
                                <w:p w14:paraId="42D52F65"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勤務大隊</w:t>
                                  </w:r>
                                </w:p>
                              </w:tc>
                              <w:tc>
                                <w:tcPr>
                                  <w:tcW w:w="776" w:type="pct"/>
                                </w:tcPr>
                                <w:p w14:paraId="07881800" w14:textId="77777777" w:rsidR="00D27907" w:rsidRPr="008F6063" w:rsidRDefault="00D27907" w:rsidP="008733F5">
                                  <w:pPr>
                                    <w:spacing w:line="300" w:lineRule="exact"/>
                                    <w:jc w:val="right"/>
                                    <w:rPr>
                                      <w:rFonts w:ascii="標楷體" w:eastAsia="標楷體" w:hAnsi="標楷體" w:cs="Times New Roman"/>
                                      <w:b/>
                                      <w:bCs/>
                                      <w:sz w:val="20"/>
                                      <w:szCs w:val="20"/>
                                    </w:rPr>
                                  </w:pPr>
                                  <w:r w:rsidRPr="008F6063">
                                    <w:rPr>
                                      <w:rFonts w:ascii="標楷體" w:eastAsia="標楷體" w:hAnsi="標楷體" w:cs="Times New Roman" w:hint="eastAsia"/>
                                      <w:b/>
                                      <w:bCs/>
                                      <w:sz w:val="20"/>
                                      <w:szCs w:val="20"/>
                                    </w:rPr>
                                    <w:t>1</w:t>
                                  </w:r>
                                  <w:r w:rsidRPr="008F6063">
                                    <w:rPr>
                                      <w:rFonts w:ascii="標楷體" w:eastAsia="標楷體" w:hAnsi="標楷體" w:cs="Times New Roman"/>
                                      <w:b/>
                                      <w:bCs/>
                                      <w:sz w:val="20"/>
                                      <w:szCs w:val="20"/>
                                    </w:rPr>
                                    <w:t>6</w:t>
                                  </w:r>
                                </w:p>
                              </w:tc>
                              <w:tc>
                                <w:tcPr>
                                  <w:tcW w:w="777" w:type="pct"/>
                                </w:tcPr>
                                <w:p w14:paraId="0B0D7778"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9</w:t>
                                  </w:r>
                                </w:p>
                              </w:tc>
                              <w:tc>
                                <w:tcPr>
                                  <w:tcW w:w="777" w:type="pct"/>
                                </w:tcPr>
                                <w:p w14:paraId="1EACE44D"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c>
                                <w:tcPr>
                                  <w:tcW w:w="777" w:type="pct"/>
                                </w:tcPr>
                                <w:p w14:paraId="69BF302B"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4</w:t>
                                  </w:r>
                                </w:p>
                              </w:tc>
                              <w:tc>
                                <w:tcPr>
                                  <w:tcW w:w="777" w:type="pct"/>
                                </w:tcPr>
                                <w:p w14:paraId="66A7C56C"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3</w:t>
                                  </w:r>
                                </w:p>
                              </w:tc>
                            </w:tr>
                          </w:tbl>
                          <w:p w14:paraId="3A8BDDFB" w14:textId="77777777" w:rsidR="00D27907" w:rsidRPr="008F6063" w:rsidRDefault="00D27907" w:rsidP="00D27907">
                            <w:pPr>
                              <w:rPr>
                                <w:rFonts w:ascii="Calibri" w:eastAsia="新細明體" w:hAnsi="Calibri" w:cs="Times New Roman"/>
                              </w:rPr>
                            </w:pPr>
                            <w:r w:rsidRPr="008F6063">
                              <w:rPr>
                                <w:rFonts w:ascii="標楷體" w:eastAsia="標楷體" w:hAnsi="標楷體" w:cs="Times New Roman" w:hint="eastAsia"/>
                                <w:sz w:val="18"/>
                                <w:szCs w:val="18"/>
                              </w:rPr>
                              <w:t>資料來源：</w:t>
                            </w:r>
                            <w:r w:rsidRPr="008F6063">
                              <w:rPr>
                                <w:rFonts w:ascii="標楷體" w:eastAsia="標楷體" w:hAnsi="標楷體" w:cs="Times New Roman"/>
                                <w:sz w:val="18"/>
                                <w:szCs w:val="18"/>
                              </w:rPr>
                              <w:t>整理自國防部提供資料。</w:t>
                            </w:r>
                          </w:p>
                          <w:p w14:paraId="22CFBFE0" w14:textId="77777777" w:rsidR="00D27907" w:rsidRPr="008F6063" w:rsidRDefault="00D27907" w:rsidP="00D2790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A3EBCE" id="_x0000_s1028" type="#_x0000_t202" style="position:absolute;left:0;text-align:left;margin-left:259.7pt;margin-top:131.2pt;width:247.2pt;height:209.3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" stroked="f">
                <v:textbox>
                  <w:txbxContent>
                    <w:tbl>
                      <w:tblPr>
                        <w:tblW w:w="49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717"/>
                        <w:gridCol w:w="719"/>
                        <w:gridCol w:w="719"/>
                        <w:gridCol w:w="719"/>
                        <w:gridCol w:w="719"/>
                      </w:tblGrid>
                      <w:tr w:rsidR="00D27907" w:rsidRPr="008F6063" w14:paraId="2B69B595" w14:textId="77777777" w:rsidTr="003016B5">
                        <w:tc>
                          <w:tcPr>
                            <w:tcW w:w="5000" w:type="pct"/>
                            <w:gridSpan w:val="6"/>
                            <w:tcBorders>
                              <w:top w:val="nil"/>
                              <w:left w:val="nil"/>
                              <w:bottom w:val="single" w:sz="4" w:space="0" w:color="auto"/>
                              <w:right w:val="nil"/>
                              <w:tl2br w:val="nil"/>
                            </w:tcBorders>
                          </w:tcPr>
                          <w:p w14:paraId="14E89788" w14:textId="77777777" w:rsidR="00D27907" w:rsidRDefault="00D27907" w:rsidP="00676D40">
                            <w:pPr>
                              <w:spacing w:line="280" w:lineRule="exact"/>
                              <w:jc w:val="center"/>
                              <w:rPr>
                                <w:rFonts w:ascii="標楷體" w:eastAsia="標楷體" w:hAnsi="標楷體" w:cs="Times New Roman"/>
                                <w:b/>
                                <w:bCs/>
                                <w:szCs w:val="24"/>
                              </w:rPr>
                            </w:pPr>
                            <w:r w:rsidRPr="008F6063">
                              <w:rPr>
                                <w:rFonts w:ascii="標楷體" w:eastAsia="標楷體" w:hAnsi="標楷體" w:cs="Times New Roman" w:hint="eastAsia"/>
                                <w:b/>
                                <w:bCs/>
                                <w:szCs w:val="24"/>
                              </w:rPr>
                              <w:t>表</w:t>
                            </w:r>
                            <w:r>
                              <w:rPr>
                                <w:rFonts w:ascii="標楷體" w:eastAsia="標楷體" w:hAnsi="標楷體" w:cs="Times New Roman" w:hint="eastAsia"/>
                                <w:b/>
                                <w:bCs/>
                                <w:szCs w:val="24"/>
                              </w:rPr>
                              <w:t>2</w:t>
                            </w:r>
                            <w:r w:rsidRPr="00745BEB">
                              <w:rPr>
                                <w:rFonts w:ascii="標楷體" w:eastAsia="標楷體" w:hAnsi="標楷體" w:cs="Times New Roman" w:hint="eastAsia"/>
                                <w:b/>
                                <w:bCs/>
                                <w:szCs w:val="24"/>
                              </w:rPr>
                              <w:t xml:space="preserve">　</w:t>
                            </w:r>
                            <w:r w:rsidRPr="008F6063">
                              <w:rPr>
                                <w:rFonts w:ascii="標楷體" w:eastAsia="標楷體" w:hAnsi="標楷體" w:cs="Times New Roman" w:hint="eastAsia"/>
                                <w:b/>
                                <w:bCs/>
                                <w:szCs w:val="24"/>
                              </w:rPr>
                              <w:t>114年度軍車肇事責任分析</w:t>
                            </w:r>
                          </w:p>
                          <w:p w14:paraId="3A09F786" w14:textId="77777777" w:rsidR="00D27907" w:rsidRPr="00676D40" w:rsidRDefault="00D27907" w:rsidP="0054146D">
                            <w:pPr>
                              <w:spacing w:line="280" w:lineRule="exact"/>
                              <w:ind w:rightChars="-44" w:right="-106"/>
                              <w:jc w:val="right"/>
                              <w:rPr>
                                <w:rFonts w:ascii="標楷體" w:eastAsia="標楷體" w:hAnsi="標楷體" w:cs="Times New Roman"/>
                                <w:sz w:val="20"/>
                                <w:szCs w:val="20"/>
                              </w:rPr>
                            </w:pPr>
                            <w:r w:rsidRPr="00676D40">
                              <w:rPr>
                                <w:rFonts w:ascii="標楷體" w:eastAsia="標楷體" w:hAnsi="標楷體" w:cs="Times New Roman" w:hint="eastAsia"/>
                                <w:sz w:val="20"/>
                                <w:szCs w:val="20"/>
                              </w:rPr>
                              <w:t>單位：件</w:t>
                            </w:r>
                          </w:p>
                        </w:tc>
                      </w:tr>
                      <w:tr w:rsidR="00D27907" w:rsidRPr="008F6063" w14:paraId="3F301E85" w14:textId="77777777" w:rsidTr="003016B5">
                        <w:tc>
                          <w:tcPr>
                            <w:tcW w:w="1116" w:type="pct"/>
                            <w:tcBorders>
                              <w:top w:val="single" w:sz="4" w:space="0" w:color="auto"/>
                              <w:tl2br w:val="single" w:sz="4" w:space="0" w:color="auto"/>
                            </w:tcBorders>
                          </w:tcPr>
                          <w:p w14:paraId="1167F02C" w14:textId="77777777" w:rsidR="00D27907" w:rsidRPr="008F6063" w:rsidRDefault="00D27907" w:rsidP="008733F5">
                            <w:pPr>
                              <w:spacing w:line="300" w:lineRule="exact"/>
                              <w:ind w:firstLineChars="200" w:firstLine="400"/>
                              <w:rPr>
                                <w:rFonts w:ascii="標楷體" w:eastAsia="標楷體" w:hAnsi="標楷體" w:cs="Times New Roman"/>
                                <w:sz w:val="20"/>
                                <w:szCs w:val="20"/>
                              </w:rPr>
                            </w:pPr>
                            <w:r w:rsidRPr="008F6063">
                              <w:rPr>
                                <w:rFonts w:ascii="標楷體" w:eastAsia="標楷體" w:hAnsi="標楷體" w:cs="Times New Roman" w:hint="eastAsia"/>
                                <w:sz w:val="20"/>
                                <w:szCs w:val="20"/>
                              </w:rPr>
                              <w:t>肇責</w:t>
                            </w:r>
                          </w:p>
                          <w:p w14:paraId="5B756FB2" w14:textId="77777777" w:rsidR="00D27907" w:rsidRPr="008F6063" w:rsidRDefault="00D27907" w:rsidP="008733F5">
                            <w:pPr>
                              <w:spacing w:line="300" w:lineRule="exact"/>
                              <w:rPr>
                                <w:rFonts w:ascii="標楷體" w:eastAsia="標楷體" w:hAnsi="標楷體" w:cs="Times New Roman"/>
                                <w:sz w:val="20"/>
                                <w:szCs w:val="20"/>
                              </w:rPr>
                            </w:pPr>
                            <w:r w:rsidRPr="008F6063">
                              <w:rPr>
                                <w:rFonts w:ascii="標楷體" w:eastAsia="標楷體" w:hAnsi="標楷體" w:cs="Times New Roman" w:hint="eastAsia"/>
                                <w:sz w:val="20"/>
                                <w:szCs w:val="20"/>
                              </w:rPr>
                              <w:t>單位</w:t>
                            </w:r>
                          </w:p>
                        </w:tc>
                        <w:tc>
                          <w:tcPr>
                            <w:tcW w:w="776" w:type="pct"/>
                            <w:tcBorders>
                              <w:top w:val="single" w:sz="4" w:space="0" w:color="auto"/>
                            </w:tcBorders>
                            <w:vAlign w:val="center"/>
                          </w:tcPr>
                          <w:p w14:paraId="434AE3D8" w14:textId="77777777" w:rsidR="00D27907" w:rsidRPr="002F2AA6" w:rsidRDefault="00D27907" w:rsidP="008733F5">
                            <w:pPr>
                              <w:spacing w:line="300" w:lineRule="exact"/>
                              <w:jc w:val="center"/>
                              <w:rPr>
                                <w:rFonts w:ascii="標楷體" w:eastAsia="標楷體" w:hAnsi="標楷體" w:cs="Times New Roman"/>
                                <w:bCs/>
                                <w:sz w:val="20"/>
                                <w:szCs w:val="20"/>
                              </w:rPr>
                            </w:pPr>
                            <w:r w:rsidRPr="002F2AA6">
                              <w:rPr>
                                <w:rFonts w:ascii="標楷體" w:eastAsia="標楷體" w:hAnsi="標楷體" w:cs="Times New Roman" w:hint="eastAsia"/>
                                <w:bCs/>
                                <w:sz w:val="20"/>
                                <w:szCs w:val="20"/>
                              </w:rPr>
                              <w:t>合計</w:t>
                            </w:r>
                          </w:p>
                        </w:tc>
                        <w:tc>
                          <w:tcPr>
                            <w:tcW w:w="777" w:type="pct"/>
                            <w:tcBorders>
                              <w:top w:val="single" w:sz="4" w:space="0" w:color="auto"/>
                            </w:tcBorders>
                            <w:vAlign w:val="center"/>
                          </w:tcPr>
                          <w:p w14:paraId="2B13A9B1"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軍方</w:t>
                            </w:r>
                          </w:p>
                        </w:tc>
                        <w:tc>
                          <w:tcPr>
                            <w:tcW w:w="777" w:type="pct"/>
                            <w:tcBorders>
                              <w:top w:val="single" w:sz="4" w:space="0" w:color="auto"/>
                            </w:tcBorders>
                            <w:vAlign w:val="center"/>
                          </w:tcPr>
                          <w:p w14:paraId="2C61A512"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軍民雙方</w:t>
                            </w:r>
                          </w:p>
                        </w:tc>
                        <w:tc>
                          <w:tcPr>
                            <w:tcW w:w="777" w:type="pct"/>
                            <w:tcBorders>
                              <w:top w:val="single" w:sz="4" w:space="0" w:color="auto"/>
                            </w:tcBorders>
                            <w:vAlign w:val="center"/>
                          </w:tcPr>
                          <w:p w14:paraId="39067F1A"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民方</w:t>
                            </w:r>
                          </w:p>
                        </w:tc>
                        <w:tc>
                          <w:tcPr>
                            <w:tcW w:w="777" w:type="pct"/>
                            <w:tcBorders>
                              <w:top w:val="single" w:sz="4" w:space="0" w:color="auto"/>
                            </w:tcBorders>
                            <w:vAlign w:val="center"/>
                          </w:tcPr>
                          <w:p w14:paraId="4946E0EF"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尚未判定</w:t>
                            </w:r>
                          </w:p>
                        </w:tc>
                      </w:tr>
                      <w:tr w:rsidR="00D27907" w:rsidRPr="008F6063" w14:paraId="1E658F7A" w14:textId="77777777" w:rsidTr="003016B5">
                        <w:tc>
                          <w:tcPr>
                            <w:tcW w:w="1116" w:type="pct"/>
                          </w:tcPr>
                          <w:p w14:paraId="340FAB29" w14:textId="77777777" w:rsidR="00D27907" w:rsidRPr="008F6063" w:rsidRDefault="00D27907" w:rsidP="008733F5">
                            <w:pPr>
                              <w:spacing w:line="300" w:lineRule="exact"/>
                              <w:jc w:val="center"/>
                              <w:rPr>
                                <w:rFonts w:ascii="標楷體" w:eastAsia="標楷體" w:hAnsi="標楷體" w:cs="Times New Roman"/>
                                <w:b/>
                                <w:sz w:val="20"/>
                                <w:szCs w:val="20"/>
                              </w:rPr>
                            </w:pPr>
                            <w:r w:rsidRPr="008F6063">
                              <w:rPr>
                                <w:rFonts w:ascii="標楷體" w:eastAsia="標楷體" w:hAnsi="標楷體" w:cs="Times New Roman" w:hint="eastAsia"/>
                                <w:b/>
                                <w:sz w:val="20"/>
                                <w:szCs w:val="20"/>
                              </w:rPr>
                              <w:t>合計</w:t>
                            </w:r>
                          </w:p>
                        </w:tc>
                        <w:tc>
                          <w:tcPr>
                            <w:tcW w:w="776" w:type="pct"/>
                          </w:tcPr>
                          <w:p w14:paraId="58260B60" w14:textId="77777777" w:rsidR="00D27907" w:rsidRPr="008F6063" w:rsidRDefault="00D27907" w:rsidP="008733F5">
                            <w:pPr>
                              <w:spacing w:line="300" w:lineRule="exact"/>
                              <w:jc w:val="right"/>
                              <w:rPr>
                                <w:rFonts w:ascii="標楷體" w:eastAsia="標楷體" w:hAnsi="標楷體" w:cs="Times New Roman"/>
                                <w:b/>
                                <w:sz w:val="20"/>
                                <w:szCs w:val="20"/>
                              </w:rPr>
                            </w:pPr>
                            <w:r w:rsidRPr="008F6063">
                              <w:rPr>
                                <w:rFonts w:ascii="標楷體" w:eastAsia="標楷體" w:hAnsi="標楷體" w:cs="Times New Roman" w:hint="eastAsia"/>
                                <w:b/>
                                <w:sz w:val="20"/>
                                <w:szCs w:val="20"/>
                              </w:rPr>
                              <w:t>1</w:t>
                            </w:r>
                            <w:r w:rsidRPr="008F6063">
                              <w:rPr>
                                <w:rFonts w:ascii="標楷體" w:eastAsia="標楷體" w:hAnsi="標楷體" w:cs="Times New Roman"/>
                                <w:b/>
                                <w:sz w:val="20"/>
                                <w:szCs w:val="20"/>
                              </w:rPr>
                              <w:t>15</w:t>
                            </w:r>
                          </w:p>
                        </w:tc>
                        <w:tc>
                          <w:tcPr>
                            <w:tcW w:w="777" w:type="pct"/>
                          </w:tcPr>
                          <w:p w14:paraId="468F46A7" w14:textId="77777777" w:rsidR="00D27907" w:rsidRPr="008F6063" w:rsidRDefault="00D27907" w:rsidP="008733F5">
                            <w:pPr>
                              <w:spacing w:line="300" w:lineRule="exact"/>
                              <w:jc w:val="right"/>
                              <w:rPr>
                                <w:rFonts w:ascii="標楷體" w:eastAsia="標楷體" w:hAnsi="標楷體" w:cs="Times New Roman"/>
                                <w:b/>
                                <w:sz w:val="20"/>
                                <w:szCs w:val="20"/>
                              </w:rPr>
                            </w:pPr>
                            <w:r w:rsidRPr="008F6063">
                              <w:rPr>
                                <w:rFonts w:ascii="標楷體" w:eastAsia="標楷體" w:hAnsi="標楷體" w:cs="Times New Roman" w:hint="eastAsia"/>
                                <w:b/>
                                <w:sz w:val="20"/>
                                <w:szCs w:val="20"/>
                              </w:rPr>
                              <w:t>5</w:t>
                            </w:r>
                            <w:r w:rsidRPr="008F6063">
                              <w:rPr>
                                <w:rFonts w:ascii="標楷體" w:eastAsia="標楷體" w:hAnsi="標楷體" w:cs="Times New Roman"/>
                                <w:b/>
                                <w:sz w:val="20"/>
                                <w:szCs w:val="20"/>
                              </w:rPr>
                              <w:t>3</w:t>
                            </w:r>
                          </w:p>
                        </w:tc>
                        <w:tc>
                          <w:tcPr>
                            <w:tcW w:w="777" w:type="pct"/>
                          </w:tcPr>
                          <w:p w14:paraId="01965A46" w14:textId="77777777" w:rsidR="00D27907" w:rsidRPr="008F6063" w:rsidRDefault="00D27907" w:rsidP="008733F5">
                            <w:pPr>
                              <w:spacing w:line="300" w:lineRule="exact"/>
                              <w:jc w:val="right"/>
                              <w:rPr>
                                <w:rFonts w:ascii="標楷體" w:eastAsia="標楷體" w:hAnsi="標楷體" w:cs="Times New Roman"/>
                                <w:b/>
                                <w:sz w:val="20"/>
                                <w:szCs w:val="20"/>
                              </w:rPr>
                            </w:pPr>
                            <w:r w:rsidRPr="008F6063">
                              <w:rPr>
                                <w:rFonts w:ascii="標楷體" w:eastAsia="標楷體" w:hAnsi="標楷體" w:cs="Times New Roman" w:hint="eastAsia"/>
                                <w:b/>
                                <w:sz w:val="20"/>
                                <w:szCs w:val="20"/>
                              </w:rPr>
                              <w:t>1</w:t>
                            </w:r>
                            <w:r w:rsidRPr="008F6063">
                              <w:rPr>
                                <w:rFonts w:ascii="標楷體" w:eastAsia="標楷體" w:hAnsi="標楷體" w:cs="Times New Roman"/>
                                <w:b/>
                                <w:sz w:val="20"/>
                                <w:szCs w:val="20"/>
                              </w:rPr>
                              <w:t>4</w:t>
                            </w:r>
                          </w:p>
                        </w:tc>
                        <w:tc>
                          <w:tcPr>
                            <w:tcW w:w="777" w:type="pct"/>
                          </w:tcPr>
                          <w:p w14:paraId="0011EE99" w14:textId="77777777" w:rsidR="00D27907" w:rsidRPr="008F6063" w:rsidRDefault="00D27907" w:rsidP="008733F5">
                            <w:pPr>
                              <w:spacing w:line="300" w:lineRule="exact"/>
                              <w:jc w:val="right"/>
                              <w:rPr>
                                <w:rFonts w:ascii="標楷體" w:eastAsia="標楷體" w:hAnsi="標楷體" w:cs="Times New Roman"/>
                                <w:b/>
                                <w:sz w:val="20"/>
                                <w:szCs w:val="20"/>
                              </w:rPr>
                            </w:pPr>
                            <w:r w:rsidRPr="008F6063">
                              <w:rPr>
                                <w:rFonts w:ascii="標楷體" w:eastAsia="標楷體" w:hAnsi="標楷體" w:cs="Times New Roman" w:hint="eastAsia"/>
                                <w:b/>
                                <w:sz w:val="20"/>
                                <w:szCs w:val="20"/>
                              </w:rPr>
                              <w:t>4</w:t>
                            </w:r>
                            <w:r w:rsidRPr="008F6063">
                              <w:rPr>
                                <w:rFonts w:ascii="標楷體" w:eastAsia="標楷體" w:hAnsi="標楷體" w:cs="Times New Roman"/>
                                <w:b/>
                                <w:sz w:val="20"/>
                                <w:szCs w:val="20"/>
                              </w:rPr>
                              <w:t>5</w:t>
                            </w:r>
                          </w:p>
                        </w:tc>
                        <w:tc>
                          <w:tcPr>
                            <w:tcW w:w="777" w:type="pct"/>
                          </w:tcPr>
                          <w:p w14:paraId="4AFB1BC7" w14:textId="77777777" w:rsidR="00D27907" w:rsidRPr="008F6063" w:rsidRDefault="00D27907" w:rsidP="008733F5">
                            <w:pPr>
                              <w:spacing w:line="300" w:lineRule="exact"/>
                              <w:jc w:val="right"/>
                              <w:rPr>
                                <w:rFonts w:ascii="標楷體" w:eastAsia="標楷體" w:hAnsi="標楷體" w:cs="Times New Roman"/>
                                <w:b/>
                                <w:sz w:val="20"/>
                                <w:szCs w:val="20"/>
                              </w:rPr>
                            </w:pPr>
                            <w:r w:rsidRPr="008F6063">
                              <w:rPr>
                                <w:rFonts w:ascii="標楷體" w:eastAsia="標楷體" w:hAnsi="標楷體" w:cs="Times New Roman" w:hint="eastAsia"/>
                                <w:b/>
                                <w:sz w:val="20"/>
                                <w:szCs w:val="20"/>
                              </w:rPr>
                              <w:t>3</w:t>
                            </w:r>
                          </w:p>
                        </w:tc>
                      </w:tr>
                      <w:tr w:rsidR="00D27907" w:rsidRPr="008F6063" w14:paraId="214F9ECE" w14:textId="77777777" w:rsidTr="003016B5">
                        <w:tc>
                          <w:tcPr>
                            <w:tcW w:w="1116" w:type="pct"/>
                          </w:tcPr>
                          <w:p w14:paraId="393DF10B"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陸軍</w:t>
                            </w:r>
                          </w:p>
                        </w:tc>
                        <w:tc>
                          <w:tcPr>
                            <w:tcW w:w="776" w:type="pct"/>
                          </w:tcPr>
                          <w:p w14:paraId="185515E7"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b/>
                                <w:sz w:val="20"/>
                                <w:szCs w:val="20"/>
                              </w:rPr>
                              <w:t>3</w:t>
                            </w:r>
                            <w:r w:rsidRPr="008F6063">
                              <w:rPr>
                                <w:rFonts w:ascii="標楷體" w:eastAsia="標楷體" w:hAnsi="標楷體" w:cs="Times New Roman"/>
                                <w:b/>
                                <w:sz w:val="20"/>
                                <w:szCs w:val="20"/>
                              </w:rPr>
                              <w:t>9</w:t>
                            </w:r>
                          </w:p>
                        </w:tc>
                        <w:tc>
                          <w:tcPr>
                            <w:tcW w:w="777" w:type="pct"/>
                          </w:tcPr>
                          <w:p w14:paraId="13360FC5"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2</w:t>
                            </w:r>
                            <w:r w:rsidRPr="008F6063">
                              <w:rPr>
                                <w:rFonts w:ascii="標楷體" w:eastAsia="標楷體" w:hAnsi="標楷體" w:cs="Times New Roman"/>
                                <w:sz w:val="20"/>
                                <w:szCs w:val="20"/>
                              </w:rPr>
                              <w:t>0</w:t>
                            </w:r>
                          </w:p>
                        </w:tc>
                        <w:tc>
                          <w:tcPr>
                            <w:tcW w:w="777" w:type="pct"/>
                          </w:tcPr>
                          <w:p w14:paraId="1C07ABAC"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6</w:t>
                            </w:r>
                          </w:p>
                        </w:tc>
                        <w:tc>
                          <w:tcPr>
                            <w:tcW w:w="777" w:type="pct"/>
                          </w:tcPr>
                          <w:p w14:paraId="6D519450"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1</w:t>
                            </w:r>
                            <w:r w:rsidRPr="008F6063">
                              <w:rPr>
                                <w:rFonts w:ascii="標楷體" w:eastAsia="標楷體" w:hAnsi="標楷體" w:cs="Times New Roman"/>
                                <w:sz w:val="20"/>
                                <w:szCs w:val="20"/>
                              </w:rPr>
                              <w:t>3</w:t>
                            </w:r>
                          </w:p>
                        </w:tc>
                        <w:tc>
                          <w:tcPr>
                            <w:tcW w:w="777" w:type="pct"/>
                          </w:tcPr>
                          <w:p w14:paraId="6DB3AF0E"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r>
                      <w:tr w:rsidR="00D27907" w:rsidRPr="008F6063" w14:paraId="5EB34F78" w14:textId="77777777" w:rsidTr="003016B5">
                        <w:tc>
                          <w:tcPr>
                            <w:tcW w:w="1116" w:type="pct"/>
                          </w:tcPr>
                          <w:p w14:paraId="068BFBE9"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海軍</w:t>
                            </w:r>
                          </w:p>
                        </w:tc>
                        <w:tc>
                          <w:tcPr>
                            <w:tcW w:w="776" w:type="pct"/>
                          </w:tcPr>
                          <w:p w14:paraId="434BE087"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b/>
                                <w:sz w:val="20"/>
                                <w:szCs w:val="20"/>
                              </w:rPr>
                              <w:t>1</w:t>
                            </w:r>
                            <w:r w:rsidRPr="008F6063">
                              <w:rPr>
                                <w:rFonts w:ascii="標楷體" w:eastAsia="標楷體" w:hAnsi="標楷體" w:cs="Times New Roman"/>
                                <w:b/>
                                <w:sz w:val="20"/>
                                <w:szCs w:val="20"/>
                              </w:rPr>
                              <w:t>2</w:t>
                            </w:r>
                          </w:p>
                        </w:tc>
                        <w:tc>
                          <w:tcPr>
                            <w:tcW w:w="777" w:type="pct"/>
                          </w:tcPr>
                          <w:p w14:paraId="50F16E70"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4</w:t>
                            </w:r>
                          </w:p>
                        </w:tc>
                        <w:tc>
                          <w:tcPr>
                            <w:tcW w:w="777" w:type="pct"/>
                          </w:tcPr>
                          <w:p w14:paraId="59269EE5"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5</w:t>
                            </w:r>
                          </w:p>
                        </w:tc>
                        <w:tc>
                          <w:tcPr>
                            <w:tcW w:w="777" w:type="pct"/>
                          </w:tcPr>
                          <w:p w14:paraId="39AA99B9"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3</w:t>
                            </w:r>
                          </w:p>
                        </w:tc>
                        <w:tc>
                          <w:tcPr>
                            <w:tcW w:w="777" w:type="pct"/>
                          </w:tcPr>
                          <w:p w14:paraId="60D82293"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r>
                      <w:tr w:rsidR="00D27907" w:rsidRPr="008F6063" w14:paraId="13BAF6A0" w14:textId="77777777" w:rsidTr="003016B5">
                        <w:tc>
                          <w:tcPr>
                            <w:tcW w:w="1116" w:type="pct"/>
                          </w:tcPr>
                          <w:p w14:paraId="1FFCA848"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空軍</w:t>
                            </w:r>
                          </w:p>
                        </w:tc>
                        <w:tc>
                          <w:tcPr>
                            <w:tcW w:w="776" w:type="pct"/>
                          </w:tcPr>
                          <w:p w14:paraId="3AD08509"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b/>
                                <w:sz w:val="20"/>
                                <w:szCs w:val="20"/>
                              </w:rPr>
                              <w:t>3</w:t>
                            </w:r>
                            <w:r w:rsidRPr="008F6063">
                              <w:rPr>
                                <w:rFonts w:ascii="標楷體" w:eastAsia="標楷體" w:hAnsi="標楷體" w:cs="Times New Roman"/>
                                <w:b/>
                                <w:sz w:val="20"/>
                                <w:szCs w:val="20"/>
                              </w:rPr>
                              <w:t>6</w:t>
                            </w:r>
                          </w:p>
                        </w:tc>
                        <w:tc>
                          <w:tcPr>
                            <w:tcW w:w="777" w:type="pct"/>
                          </w:tcPr>
                          <w:p w14:paraId="6C8C6A8E"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1</w:t>
                            </w:r>
                            <w:r w:rsidRPr="008F6063">
                              <w:rPr>
                                <w:rFonts w:ascii="標楷體" w:eastAsia="標楷體" w:hAnsi="標楷體" w:cs="Times New Roman"/>
                                <w:sz w:val="20"/>
                                <w:szCs w:val="20"/>
                              </w:rPr>
                              <w:t>5</w:t>
                            </w:r>
                          </w:p>
                        </w:tc>
                        <w:tc>
                          <w:tcPr>
                            <w:tcW w:w="777" w:type="pct"/>
                          </w:tcPr>
                          <w:p w14:paraId="61E0C3F1"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3</w:t>
                            </w:r>
                          </w:p>
                        </w:tc>
                        <w:tc>
                          <w:tcPr>
                            <w:tcW w:w="777" w:type="pct"/>
                          </w:tcPr>
                          <w:p w14:paraId="06C9E639"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sz w:val="20"/>
                                <w:szCs w:val="20"/>
                              </w:rPr>
                              <w:t>1</w:t>
                            </w:r>
                            <w:r w:rsidRPr="008F6063">
                              <w:rPr>
                                <w:rFonts w:ascii="標楷體" w:eastAsia="標楷體" w:hAnsi="標楷體" w:cs="Times New Roman" w:hint="eastAsia"/>
                                <w:sz w:val="20"/>
                                <w:szCs w:val="20"/>
                              </w:rPr>
                              <w:t>8</w:t>
                            </w:r>
                          </w:p>
                        </w:tc>
                        <w:tc>
                          <w:tcPr>
                            <w:tcW w:w="777" w:type="pct"/>
                          </w:tcPr>
                          <w:p w14:paraId="0A91BAE1"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r>
                      <w:tr w:rsidR="00D27907" w:rsidRPr="008F6063" w14:paraId="37CDE493" w14:textId="77777777" w:rsidTr="003016B5">
                        <w:tc>
                          <w:tcPr>
                            <w:tcW w:w="1116" w:type="pct"/>
                          </w:tcPr>
                          <w:p w14:paraId="06940409"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資通電軍</w:t>
                            </w:r>
                          </w:p>
                        </w:tc>
                        <w:tc>
                          <w:tcPr>
                            <w:tcW w:w="776" w:type="pct"/>
                          </w:tcPr>
                          <w:p w14:paraId="776B91AD"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b/>
                                <w:sz w:val="20"/>
                                <w:szCs w:val="20"/>
                              </w:rPr>
                              <w:t>6</w:t>
                            </w:r>
                          </w:p>
                        </w:tc>
                        <w:tc>
                          <w:tcPr>
                            <w:tcW w:w="777" w:type="pct"/>
                          </w:tcPr>
                          <w:p w14:paraId="74C093D4"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4</w:t>
                            </w:r>
                          </w:p>
                        </w:tc>
                        <w:tc>
                          <w:tcPr>
                            <w:tcW w:w="777" w:type="pct"/>
                          </w:tcPr>
                          <w:p w14:paraId="1AF42122"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c>
                          <w:tcPr>
                            <w:tcW w:w="777" w:type="pct"/>
                          </w:tcPr>
                          <w:p w14:paraId="22A7C53C"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2</w:t>
                            </w:r>
                          </w:p>
                        </w:tc>
                        <w:tc>
                          <w:tcPr>
                            <w:tcW w:w="777" w:type="pct"/>
                          </w:tcPr>
                          <w:p w14:paraId="194644E6"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r>
                      <w:tr w:rsidR="00D27907" w:rsidRPr="008F6063" w14:paraId="575C9885" w14:textId="77777777" w:rsidTr="003016B5">
                        <w:tc>
                          <w:tcPr>
                            <w:tcW w:w="1116" w:type="pct"/>
                          </w:tcPr>
                          <w:p w14:paraId="70C6BE01"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後備</w:t>
                            </w:r>
                          </w:p>
                        </w:tc>
                        <w:tc>
                          <w:tcPr>
                            <w:tcW w:w="776" w:type="pct"/>
                          </w:tcPr>
                          <w:p w14:paraId="13742E11"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b/>
                                <w:sz w:val="20"/>
                                <w:szCs w:val="20"/>
                              </w:rPr>
                              <w:t>3</w:t>
                            </w:r>
                          </w:p>
                        </w:tc>
                        <w:tc>
                          <w:tcPr>
                            <w:tcW w:w="777" w:type="pct"/>
                          </w:tcPr>
                          <w:p w14:paraId="6B1805D5"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1</w:t>
                            </w:r>
                          </w:p>
                        </w:tc>
                        <w:tc>
                          <w:tcPr>
                            <w:tcW w:w="777" w:type="pct"/>
                          </w:tcPr>
                          <w:p w14:paraId="13A4BD69"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c>
                          <w:tcPr>
                            <w:tcW w:w="777" w:type="pct"/>
                          </w:tcPr>
                          <w:p w14:paraId="32031087"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2</w:t>
                            </w:r>
                          </w:p>
                        </w:tc>
                        <w:tc>
                          <w:tcPr>
                            <w:tcW w:w="777" w:type="pct"/>
                          </w:tcPr>
                          <w:p w14:paraId="3A9DEB67"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r>
                      <w:tr w:rsidR="00D27907" w:rsidRPr="008F6063" w14:paraId="3EC26623" w14:textId="77777777" w:rsidTr="003016B5">
                        <w:tc>
                          <w:tcPr>
                            <w:tcW w:w="1116" w:type="pct"/>
                          </w:tcPr>
                          <w:p w14:paraId="165418CF"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國防大學</w:t>
                            </w:r>
                          </w:p>
                        </w:tc>
                        <w:tc>
                          <w:tcPr>
                            <w:tcW w:w="776" w:type="pct"/>
                          </w:tcPr>
                          <w:p w14:paraId="334885A8"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b/>
                                <w:sz w:val="20"/>
                                <w:szCs w:val="20"/>
                              </w:rPr>
                              <w:t>3</w:t>
                            </w:r>
                          </w:p>
                        </w:tc>
                        <w:tc>
                          <w:tcPr>
                            <w:tcW w:w="777" w:type="pct"/>
                          </w:tcPr>
                          <w:p w14:paraId="003C4A50"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c>
                          <w:tcPr>
                            <w:tcW w:w="777" w:type="pct"/>
                          </w:tcPr>
                          <w:p w14:paraId="23FB8F18"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c>
                          <w:tcPr>
                            <w:tcW w:w="777" w:type="pct"/>
                          </w:tcPr>
                          <w:p w14:paraId="04AD4FC2"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3</w:t>
                            </w:r>
                          </w:p>
                        </w:tc>
                        <w:tc>
                          <w:tcPr>
                            <w:tcW w:w="777" w:type="pct"/>
                          </w:tcPr>
                          <w:p w14:paraId="07D984A5"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r>
                      <w:tr w:rsidR="00D27907" w:rsidRPr="008F6063" w14:paraId="4D4DBE57" w14:textId="77777777" w:rsidTr="003016B5">
                        <w:tc>
                          <w:tcPr>
                            <w:tcW w:w="1116" w:type="pct"/>
                          </w:tcPr>
                          <w:p w14:paraId="42D52F65" w14:textId="77777777" w:rsidR="00D27907" w:rsidRPr="008F6063" w:rsidRDefault="00D27907" w:rsidP="008733F5">
                            <w:pPr>
                              <w:spacing w:line="300" w:lineRule="exact"/>
                              <w:jc w:val="center"/>
                              <w:rPr>
                                <w:rFonts w:ascii="標楷體" w:eastAsia="標楷體" w:hAnsi="標楷體" w:cs="Times New Roman"/>
                                <w:sz w:val="20"/>
                                <w:szCs w:val="20"/>
                              </w:rPr>
                            </w:pPr>
                            <w:r w:rsidRPr="008F6063">
                              <w:rPr>
                                <w:rFonts w:ascii="標楷體" w:eastAsia="標楷體" w:hAnsi="標楷體" w:cs="Times New Roman" w:hint="eastAsia"/>
                                <w:sz w:val="20"/>
                                <w:szCs w:val="20"/>
                              </w:rPr>
                              <w:t>勤務大隊</w:t>
                            </w:r>
                          </w:p>
                        </w:tc>
                        <w:tc>
                          <w:tcPr>
                            <w:tcW w:w="776" w:type="pct"/>
                          </w:tcPr>
                          <w:p w14:paraId="07881800" w14:textId="77777777" w:rsidR="00D27907" w:rsidRPr="008F6063" w:rsidRDefault="00D27907" w:rsidP="008733F5">
                            <w:pPr>
                              <w:spacing w:line="300" w:lineRule="exact"/>
                              <w:jc w:val="right"/>
                              <w:rPr>
                                <w:rFonts w:ascii="標楷體" w:eastAsia="標楷體" w:hAnsi="標楷體" w:cs="Times New Roman"/>
                                <w:b/>
                                <w:bCs/>
                                <w:sz w:val="20"/>
                                <w:szCs w:val="20"/>
                              </w:rPr>
                            </w:pPr>
                            <w:r w:rsidRPr="008F6063">
                              <w:rPr>
                                <w:rFonts w:ascii="標楷體" w:eastAsia="標楷體" w:hAnsi="標楷體" w:cs="Times New Roman" w:hint="eastAsia"/>
                                <w:b/>
                                <w:bCs/>
                                <w:sz w:val="20"/>
                                <w:szCs w:val="20"/>
                              </w:rPr>
                              <w:t>1</w:t>
                            </w:r>
                            <w:r w:rsidRPr="008F6063">
                              <w:rPr>
                                <w:rFonts w:ascii="標楷體" w:eastAsia="標楷體" w:hAnsi="標楷體" w:cs="Times New Roman"/>
                                <w:b/>
                                <w:bCs/>
                                <w:sz w:val="20"/>
                                <w:szCs w:val="20"/>
                              </w:rPr>
                              <w:t>6</w:t>
                            </w:r>
                          </w:p>
                        </w:tc>
                        <w:tc>
                          <w:tcPr>
                            <w:tcW w:w="777" w:type="pct"/>
                          </w:tcPr>
                          <w:p w14:paraId="0B0D7778"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9</w:t>
                            </w:r>
                          </w:p>
                        </w:tc>
                        <w:tc>
                          <w:tcPr>
                            <w:tcW w:w="777" w:type="pct"/>
                          </w:tcPr>
                          <w:p w14:paraId="1EACE44D"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w:t>
                            </w:r>
                          </w:p>
                        </w:tc>
                        <w:tc>
                          <w:tcPr>
                            <w:tcW w:w="777" w:type="pct"/>
                          </w:tcPr>
                          <w:p w14:paraId="69BF302B"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4</w:t>
                            </w:r>
                          </w:p>
                        </w:tc>
                        <w:tc>
                          <w:tcPr>
                            <w:tcW w:w="777" w:type="pct"/>
                          </w:tcPr>
                          <w:p w14:paraId="66A7C56C" w14:textId="77777777" w:rsidR="00D27907" w:rsidRPr="008F6063" w:rsidRDefault="00D27907" w:rsidP="008733F5">
                            <w:pPr>
                              <w:spacing w:line="300" w:lineRule="exact"/>
                              <w:jc w:val="right"/>
                              <w:rPr>
                                <w:rFonts w:ascii="標楷體" w:eastAsia="標楷體" w:hAnsi="標楷體" w:cs="Times New Roman"/>
                                <w:sz w:val="20"/>
                                <w:szCs w:val="20"/>
                              </w:rPr>
                            </w:pPr>
                            <w:r w:rsidRPr="008F6063">
                              <w:rPr>
                                <w:rFonts w:ascii="標楷體" w:eastAsia="標楷體" w:hAnsi="標楷體" w:cs="Times New Roman" w:hint="eastAsia"/>
                                <w:sz w:val="20"/>
                                <w:szCs w:val="20"/>
                              </w:rPr>
                              <w:t>3</w:t>
                            </w:r>
                          </w:p>
                        </w:tc>
                      </w:tr>
                    </w:tbl>
                    <w:p w14:paraId="3A8BDDFB" w14:textId="77777777" w:rsidR="00D27907" w:rsidRPr="008F6063" w:rsidRDefault="00D27907" w:rsidP="00D27907">
                      <w:pPr>
                        <w:rPr>
                          <w:rFonts w:ascii="Calibri" w:eastAsia="新細明體" w:hAnsi="Calibri" w:cs="Times New Roman"/>
                        </w:rPr>
                      </w:pPr>
                      <w:r w:rsidRPr="008F6063">
                        <w:rPr>
                          <w:rFonts w:ascii="標楷體" w:eastAsia="標楷體" w:hAnsi="標楷體" w:cs="Times New Roman" w:hint="eastAsia"/>
                          <w:sz w:val="18"/>
                          <w:szCs w:val="18"/>
                        </w:rPr>
                        <w:t>資料來源：</w:t>
                      </w:r>
                      <w:r w:rsidRPr="008F6063">
                        <w:rPr>
                          <w:rFonts w:ascii="標楷體" w:eastAsia="標楷體" w:hAnsi="標楷體" w:cs="Times New Roman"/>
                          <w:sz w:val="18"/>
                          <w:szCs w:val="18"/>
                        </w:rPr>
                        <w:t>整理自國防部提供資料。</w:t>
                      </w:r>
                    </w:p>
                    <w:p w14:paraId="22CFBFE0" w14:textId="77777777" w:rsidR="00D27907" w:rsidRPr="008F6063" w:rsidRDefault="00D27907" w:rsidP="00D27907"/>
                  </w:txbxContent>
                </v:textbox>
                <w10:wrap type="square"/>
              </v:shape>
            </w:pict>
          </mc:Fallback>
        </mc:AlternateContent>
      </w:r>
      <w:r w:rsidR="009E5433" w:rsidRPr="00AB0C1A">
        <w:rPr>
          <w:rFonts w:ascii="標楷體" w:eastAsia="標楷體" w:hAnsi="標楷體" w:hint="eastAsia"/>
          <w:b/>
        </w:rPr>
        <w:t xml:space="preserve">1.　</w:t>
      </w:r>
      <w:r w:rsidR="009E5433" w:rsidRPr="00AA4FEF">
        <w:rPr>
          <w:rFonts w:ascii="標楷體" w:eastAsia="標楷體" w:hAnsi="標楷體" w:hint="eastAsia"/>
          <w:b/>
        </w:rPr>
        <w:t>軍車肇事案件仍時有發生，且多屬軍方</w:t>
      </w:r>
      <w:proofErr w:type="gramStart"/>
      <w:r w:rsidR="009E5433" w:rsidRPr="00AA4FEF">
        <w:rPr>
          <w:rFonts w:ascii="標楷體" w:eastAsia="標楷體" w:hAnsi="標楷體" w:hint="eastAsia"/>
          <w:b/>
        </w:rPr>
        <w:t>肇責及</w:t>
      </w:r>
      <w:proofErr w:type="gramEnd"/>
      <w:r w:rsidR="009E5433" w:rsidRPr="00AA4FEF">
        <w:rPr>
          <w:rFonts w:ascii="標楷體" w:eastAsia="標楷體" w:hAnsi="標楷體" w:hint="eastAsia"/>
          <w:b/>
        </w:rPr>
        <w:t>人為因素</w:t>
      </w:r>
      <w:r w:rsidR="009E5433" w:rsidRPr="00AB0C1A">
        <w:rPr>
          <w:rFonts w:ascii="標楷體" w:eastAsia="標楷體" w:hAnsi="標楷體" w:hint="eastAsia"/>
          <w:b/>
        </w:rPr>
        <w:t>：</w:t>
      </w:r>
      <w:r w:rsidR="009E5433" w:rsidRPr="00F85E01">
        <w:rPr>
          <w:rFonts w:ascii="標楷體" w:eastAsia="標楷體" w:hAnsi="標楷體" w:hint="eastAsia"/>
        </w:rPr>
        <w:t>依國軍汽車集用場及駕駛行車安全作業規定第五點（一）規定，各司令部每年度對所屬單位實施行車安全講習。經查國防部為提升國軍安全駕駛觀念，每年均實施行車安全講習，如114年</w:t>
      </w:r>
      <w:proofErr w:type="gramStart"/>
      <w:r w:rsidR="009E5433" w:rsidRPr="00F85E01">
        <w:rPr>
          <w:rFonts w:ascii="標楷體" w:eastAsia="標楷體" w:hAnsi="標楷體" w:hint="eastAsia"/>
        </w:rPr>
        <w:t>第3季計辦理</w:t>
      </w:r>
      <w:proofErr w:type="gramEnd"/>
      <w:r w:rsidR="009E5433" w:rsidRPr="00F85E01">
        <w:rPr>
          <w:rFonts w:ascii="標楷體" w:eastAsia="標楷體" w:hAnsi="標楷體" w:hint="eastAsia"/>
        </w:rPr>
        <w:t>19,134場次講習，惟據國防部統計，112至114年度軍車肇事案件分別為217件、220件、115件，經分析</w:t>
      </w:r>
      <w:proofErr w:type="gramStart"/>
      <w:r w:rsidR="009E5433" w:rsidRPr="00F85E01">
        <w:rPr>
          <w:rFonts w:ascii="標楷體" w:eastAsia="標楷體" w:hAnsi="標楷體" w:hint="eastAsia"/>
        </w:rPr>
        <w:t>114</w:t>
      </w:r>
      <w:proofErr w:type="gramEnd"/>
      <w:r w:rsidR="009E5433" w:rsidRPr="00F85E01">
        <w:rPr>
          <w:rFonts w:ascii="標楷體" w:eastAsia="標楷體" w:hAnsi="標楷體" w:hint="eastAsia"/>
        </w:rPr>
        <w:t>年度肇事責任，除民</w:t>
      </w:r>
      <w:proofErr w:type="gramStart"/>
      <w:r w:rsidR="009E5433" w:rsidRPr="00F85E01">
        <w:rPr>
          <w:rFonts w:ascii="標楷體" w:eastAsia="標楷體" w:hAnsi="標楷體" w:hint="eastAsia"/>
        </w:rPr>
        <w:t>方肇責</w:t>
      </w:r>
      <w:proofErr w:type="gramEnd"/>
      <w:r w:rsidR="009E5433" w:rsidRPr="00F85E01">
        <w:rPr>
          <w:rFonts w:ascii="標楷體" w:eastAsia="標楷體" w:hAnsi="標楷體" w:hint="eastAsia"/>
        </w:rPr>
        <w:t>（45件）、尚未</w:t>
      </w:r>
      <w:proofErr w:type="gramStart"/>
      <w:r w:rsidR="009E5433" w:rsidRPr="00F85E01">
        <w:rPr>
          <w:rFonts w:ascii="標楷體" w:eastAsia="標楷體" w:hAnsi="標楷體" w:hint="eastAsia"/>
        </w:rPr>
        <w:t>判定肇責</w:t>
      </w:r>
      <w:proofErr w:type="gramEnd"/>
      <w:r w:rsidR="009E5433" w:rsidRPr="00F85E01">
        <w:rPr>
          <w:rFonts w:ascii="標楷體" w:eastAsia="標楷體" w:hAnsi="標楷體" w:hint="eastAsia"/>
        </w:rPr>
        <w:t>（3件）外，多數仍以</w:t>
      </w:r>
      <w:proofErr w:type="gramStart"/>
      <w:r w:rsidR="009E5433" w:rsidRPr="00F85E01">
        <w:rPr>
          <w:rFonts w:ascii="標楷體" w:eastAsia="標楷體" w:hAnsi="標楷體" w:hint="eastAsia"/>
        </w:rPr>
        <w:t>軍方肇責</w:t>
      </w:r>
      <w:proofErr w:type="gramEnd"/>
      <w:r w:rsidR="009E5433" w:rsidRPr="00F85E01">
        <w:rPr>
          <w:rFonts w:ascii="標楷體" w:eastAsia="標楷體" w:hAnsi="標楷體" w:hint="eastAsia"/>
        </w:rPr>
        <w:t>（53件）及軍民</w:t>
      </w:r>
      <w:proofErr w:type="gramStart"/>
      <w:r w:rsidR="009E5433" w:rsidRPr="00F85E01">
        <w:rPr>
          <w:rFonts w:ascii="標楷體" w:eastAsia="標楷體" w:hAnsi="標楷體" w:hint="eastAsia"/>
        </w:rPr>
        <w:t>雙方肇責</w:t>
      </w:r>
      <w:proofErr w:type="gramEnd"/>
      <w:r w:rsidR="009E5433" w:rsidRPr="00F85E01">
        <w:rPr>
          <w:rFonts w:ascii="標楷體" w:eastAsia="標楷體" w:hAnsi="標楷體" w:hint="eastAsia"/>
        </w:rPr>
        <w:t>（14件）計67件（占58.26％）為主</w:t>
      </w:r>
      <w:r w:rsidR="009E5433" w:rsidRPr="00B52F40">
        <w:rPr>
          <w:rFonts w:ascii="標楷體" w:eastAsia="標楷體" w:hAnsi="標楷體" w:hint="eastAsia"/>
        </w:rPr>
        <w:t>（表2）</w:t>
      </w:r>
      <w:r w:rsidR="009E5433" w:rsidRPr="00F85E01">
        <w:rPr>
          <w:rFonts w:ascii="標楷體" w:eastAsia="標楷體" w:hAnsi="標楷體" w:hint="eastAsia"/>
        </w:rPr>
        <w:t>；另就車禍態樣、時間、駕駛資歷等進行多面向分析，肇因主要係未保持安全距離，發生時間大多為上午尖峰時段（7點至10點），駕駛資歷介於1至5年間等。</w:t>
      </w:r>
      <w:proofErr w:type="gramStart"/>
      <w:r w:rsidR="009E5433" w:rsidRPr="00F85E01">
        <w:rPr>
          <w:rFonts w:ascii="標楷體" w:eastAsia="標楷體" w:hAnsi="標楷體" w:hint="eastAsia"/>
        </w:rPr>
        <w:t>鑑</w:t>
      </w:r>
      <w:proofErr w:type="gramEnd"/>
      <w:r w:rsidR="009E5433" w:rsidRPr="00F85E01">
        <w:rPr>
          <w:rFonts w:ascii="標楷體" w:eastAsia="標楷體" w:hAnsi="標楷體" w:hint="eastAsia"/>
        </w:rPr>
        <w:t>於國軍雖已透過行車安全教育宣導機制強化官兵安全觀念，</w:t>
      </w:r>
      <w:proofErr w:type="gramStart"/>
      <w:r w:rsidR="009E5433" w:rsidRPr="00F85E01">
        <w:rPr>
          <w:rFonts w:ascii="標楷體" w:eastAsia="標楷體" w:hAnsi="標楷體" w:hint="eastAsia"/>
        </w:rPr>
        <w:t>惟軍車</w:t>
      </w:r>
      <w:proofErr w:type="gramEnd"/>
      <w:r w:rsidR="009E5433" w:rsidRPr="00F85E01">
        <w:rPr>
          <w:rFonts w:ascii="標楷體" w:eastAsia="標楷體" w:hAnsi="標楷體" w:hint="eastAsia"/>
        </w:rPr>
        <w:t>肇事案件仍時有發生，</w:t>
      </w:r>
      <w:proofErr w:type="gramStart"/>
      <w:r w:rsidR="009E5433" w:rsidRPr="00F85E01">
        <w:rPr>
          <w:rFonts w:ascii="標楷體" w:eastAsia="標楷體" w:hAnsi="標楷體" w:hint="eastAsia"/>
        </w:rPr>
        <w:t>且肇因</w:t>
      </w:r>
      <w:proofErr w:type="gramEnd"/>
      <w:r w:rsidR="009E5433" w:rsidRPr="00F85E01">
        <w:rPr>
          <w:rFonts w:ascii="標楷體" w:eastAsia="標楷體" w:hAnsi="標楷體" w:hint="eastAsia"/>
        </w:rPr>
        <w:t>多屬未保持安全距離等人為因素，有待針對肇事態樣檢討強化現行行車安全教育，以減少軍車肇事案件，經函請國防部督促</w:t>
      </w:r>
      <w:proofErr w:type="gramStart"/>
      <w:r w:rsidR="009E5433" w:rsidRPr="00F85E01">
        <w:rPr>
          <w:rFonts w:ascii="標楷體" w:eastAsia="標楷體" w:hAnsi="標楷體" w:hint="eastAsia"/>
        </w:rPr>
        <w:t>檢討妥處</w:t>
      </w:r>
      <w:proofErr w:type="gramEnd"/>
      <w:r w:rsidR="009E5433" w:rsidRPr="00F85E01">
        <w:rPr>
          <w:rFonts w:ascii="標楷體" w:eastAsia="標楷體" w:hAnsi="標楷體" w:hint="eastAsia"/>
        </w:rPr>
        <w:t>。據復：將分析肇事</w:t>
      </w:r>
      <w:proofErr w:type="gramStart"/>
      <w:r w:rsidR="009E5433" w:rsidRPr="00F85E01">
        <w:rPr>
          <w:rFonts w:ascii="標楷體" w:eastAsia="標楷體" w:hAnsi="標楷體" w:hint="eastAsia"/>
        </w:rPr>
        <w:t>態樣並做成</w:t>
      </w:r>
      <w:proofErr w:type="gramEnd"/>
      <w:r w:rsidR="009E5433" w:rsidRPr="00F85E01">
        <w:rPr>
          <w:rFonts w:ascii="標楷體" w:eastAsia="標楷體" w:hAnsi="標楷體" w:hint="eastAsia"/>
        </w:rPr>
        <w:t>宣教資料，納入每月行車安全教育，以強化</w:t>
      </w:r>
      <w:r w:rsidR="00426DB7">
        <w:rPr>
          <w:rFonts w:ascii="標楷體" w:eastAsia="標楷體" w:hAnsi="標楷體" w:hint="eastAsia"/>
        </w:rPr>
        <w:t>安全</w:t>
      </w:r>
      <w:r w:rsidR="009E5433" w:rsidRPr="00F85E01">
        <w:rPr>
          <w:rFonts w:ascii="標楷體" w:eastAsia="標楷體" w:hAnsi="標楷體" w:hint="eastAsia"/>
        </w:rPr>
        <w:t>駕駛觀念</w:t>
      </w:r>
      <w:r w:rsidR="009E5433" w:rsidRPr="00AB0C1A">
        <w:rPr>
          <w:rFonts w:ascii="標楷體" w:eastAsia="標楷體" w:hAnsi="標楷體" w:hint="eastAsia"/>
        </w:rPr>
        <w:t>。</w:t>
      </w:r>
    </w:p>
    <w:p w14:paraId="66966452" w14:textId="47DFA3C3" w:rsidR="009E5433" w:rsidRPr="00AB0C1A" w:rsidRDefault="00D27907" w:rsidP="009E5433">
      <w:pPr>
        <w:overflowPunct w:val="0"/>
        <w:adjustRightInd w:val="0"/>
        <w:spacing w:line="420" w:lineRule="exact"/>
        <w:ind w:firstLineChars="450" w:firstLine="1080"/>
        <w:jc w:val="both"/>
        <w:rPr>
          <w:rFonts w:ascii="標楷體" w:eastAsia="標楷體" w:hAnsi="標楷體"/>
        </w:rPr>
      </w:pPr>
      <w:r w:rsidRPr="00FB4D37">
        <w:rPr>
          <w:rFonts w:ascii="標楷體" w:eastAsia="標楷體" w:hAnsi="標楷體"/>
          <w:noProof/>
          <w:szCs w:val="24"/>
        </w:rPr>
        <w:lastRenderedPageBreak/>
        <mc:AlternateContent>
          <mc:Choice Requires="wps">
            <w:drawing>
              <wp:anchor distT="45720" distB="45720" distL="114300" distR="114300" simplePos="0" relativeHeight="251687936" behindDoc="0" locked="0" layoutInCell="1" allowOverlap="1" wp14:anchorId="69C69B0E" wp14:editId="360AFFB5">
                <wp:simplePos x="0" y="0"/>
                <wp:positionH relativeFrom="column">
                  <wp:posOffset>2035175</wp:posOffset>
                </wp:positionH>
                <wp:positionV relativeFrom="paragraph">
                  <wp:posOffset>3361690</wp:posOffset>
                </wp:positionV>
                <wp:extent cx="4396740" cy="3048000"/>
                <wp:effectExtent l="0" t="0" r="3810" b="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6740" cy="3048000"/>
                        </a:xfrm>
                        <a:prstGeom prst="rect">
                          <a:avLst/>
                        </a:prstGeom>
                        <a:solidFill>
                          <a:srgbClr val="FFFFFF"/>
                        </a:solidFill>
                        <a:ln w="9525">
                          <a:noFill/>
                          <a:miter lim="800000"/>
                          <a:headEnd/>
                          <a:tailEnd/>
                        </a:ln>
                      </wps:spPr>
                      <wps:txbx>
                        <w:txbxContent>
                          <w:tbl>
                            <w:tblPr>
                              <w:tblW w:w="49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636"/>
                              <w:gridCol w:w="3711"/>
                            </w:tblGrid>
                            <w:tr w:rsidR="00D27907" w:rsidRPr="00FB4D37" w14:paraId="7E3E1549" w14:textId="77777777" w:rsidTr="00821872">
                              <w:trPr>
                                <w:trHeight w:val="20"/>
                              </w:trPr>
                              <w:tc>
                                <w:tcPr>
                                  <w:tcW w:w="5000" w:type="pct"/>
                                  <w:gridSpan w:val="3"/>
                                  <w:tcBorders>
                                    <w:top w:val="nil"/>
                                    <w:left w:val="nil"/>
                                    <w:bottom w:val="single" w:sz="6" w:space="0" w:color="auto"/>
                                    <w:right w:val="nil"/>
                                  </w:tcBorders>
                                  <w:vAlign w:val="center"/>
                                </w:tcPr>
                                <w:p w14:paraId="47E02D7E" w14:textId="77777777" w:rsidR="00D27907" w:rsidRPr="00676D40" w:rsidRDefault="00D27907" w:rsidP="00FB4D37">
                                  <w:pPr>
                                    <w:jc w:val="center"/>
                                    <w:rPr>
                                      <w:rFonts w:ascii="標楷體" w:eastAsia="標楷體" w:hAnsi="標楷體" w:cs="Times New Roman"/>
                                      <w:b/>
                                      <w:bCs/>
                                      <w:szCs w:val="24"/>
                                    </w:rPr>
                                  </w:pPr>
                                  <w:r w:rsidRPr="00676D40">
                                    <w:rPr>
                                      <w:rFonts w:ascii="標楷體" w:eastAsia="標楷體" w:hAnsi="標楷體" w:cs="Times New Roman" w:hint="eastAsia"/>
                                      <w:b/>
                                      <w:bCs/>
                                      <w:color w:val="000000"/>
                                      <w:kern w:val="0"/>
                                      <w:szCs w:val="24"/>
                                    </w:rPr>
                                    <w:t>表</w:t>
                                  </w:r>
                                  <w:r>
                                    <w:rPr>
                                      <w:rFonts w:ascii="標楷體" w:eastAsia="標楷體" w:hAnsi="標楷體" w:hint="eastAsia"/>
                                      <w:b/>
                                      <w:bCs/>
                                      <w:szCs w:val="24"/>
                                    </w:rPr>
                                    <w:t>3</w:t>
                                  </w:r>
                                  <w:r w:rsidRPr="00676D40">
                                    <w:rPr>
                                      <w:rFonts w:ascii="標楷體" w:eastAsia="標楷體" w:hAnsi="標楷體" w:hint="eastAsia"/>
                                      <w:b/>
                                      <w:bCs/>
                                      <w:szCs w:val="24"/>
                                    </w:rPr>
                                    <w:t xml:space="preserve">　</w:t>
                                  </w:r>
                                  <w:r w:rsidRPr="00676D40">
                                    <w:rPr>
                                      <w:rFonts w:ascii="標楷體" w:eastAsia="標楷體" w:hAnsi="標楷體" w:cs="Times New Roman" w:hint="eastAsia"/>
                                      <w:b/>
                                      <w:bCs/>
                                      <w:color w:val="000000"/>
                                      <w:kern w:val="0"/>
                                      <w:szCs w:val="24"/>
                                    </w:rPr>
                                    <w:t>112至114年度重大軍車肇事熱點地理環境分析</w:t>
                                  </w:r>
                                </w:p>
                              </w:tc>
                            </w:tr>
                            <w:tr w:rsidR="00D27907" w:rsidRPr="00FB4D37" w14:paraId="6F5C4A15" w14:textId="77777777" w:rsidTr="00821872">
                              <w:trPr>
                                <w:trHeight w:val="20"/>
                              </w:trPr>
                              <w:tc>
                                <w:tcPr>
                                  <w:tcW w:w="963" w:type="pct"/>
                                  <w:tcBorders>
                                    <w:top w:val="single" w:sz="6" w:space="0" w:color="auto"/>
                                    <w:left w:val="single" w:sz="6" w:space="0" w:color="auto"/>
                                    <w:bottom w:val="single" w:sz="6" w:space="0" w:color="auto"/>
                                    <w:right w:val="single" w:sz="6" w:space="0" w:color="auto"/>
                                  </w:tcBorders>
                                  <w:vAlign w:val="center"/>
                                </w:tcPr>
                                <w:p w14:paraId="2EC37B8B" w14:textId="77777777" w:rsidR="00D27907" w:rsidRPr="00A852BF" w:rsidRDefault="00D27907" w:rsidP="008733F5">
                                  <w:pPr>
                                    <w:spacing w:line="300" w:lineRule="exact"/>
                                    <w:jc w:val="center"/>
                                    <w:rPr>
                                      <w:rFonts w:ascii="標楷體" w:eastAsia="標楷體" w:hAnsi="標楷體" w:cs="Arial"/>
                                      <w:color w:val="1F1F1F"/>
                                      <w:kern w:val="0"/>
                                      <w:sz w:val="20"/>
                                      <w:szCs w:val="20"/>
                                      <w:bdr w:val="none" w:sz="0" w:space="0" w:color="auto" w:frame="1"/>
                                    </w:rPr>
                                  </w:pPr>
                                  <w:r w:rsidRPr="00A852BF">
                                    <w:rPr>
                                      <w:rFonts w:ascii="標楷體" w:eastAsia="標楷體" w:hAnsi="標楷體" w:cs="Arial"/>
                                      <w:color w:val="1F1F1F"/>
                                      <w:kern w:val="0"/>
                                      <w:sz w:val="20"/>
                                      <w:szCs w:val="20"/>
                                      <w:bdr w:val="none" w:sz="0" w:space="0" w:color="auto" w:frame="1"/>
                                    </w:rPr>
                                    <w:t>肇事</w:t>
                                  </w:r>
                                  <w:r w:rsidRPr="00A852BF">
                                    <w:rPr>
                                      <w:rFonts w:ascii="標楷體" w:eastAsia="標楷體" w:hAnsi="標楷體" w:cs="Arial" w:hint="eastAsia"/>
                                      <w:color w:val="1F1F1F"/>
                                      <w:kern w:val="0"/>
                                      <w:sz w:val="20"/>
                                      <w:szCs w:val="20"/>
                                      <w:bdr w:val="none" w:sz="0" w:space="0" w:color="auto" w:frame="1"/>
                                    </w:rPr>
                                    <w:t>熱</w:t>
                                  </w:r>
                                  <w:r w:rsidRPr="00A852BF">
                                    <w:rPr>
                                      <w:rFonts w:ascii="標楷體" w:eastAsia="標楷體" w:hAnsi="標楷體" w:cs="Arial"/>
                                      <w:color w:val="1F1F1F"/>
                                      <w:kern w:val="0"/>
                                      <w:sz w:val="20"/>
                                      <w:szCs w:val="20"/>
                                      <w:bdr w:val="none" w:sz="0" w:space="0" w:color="auto" w:frame="1"/>
                                    </w:rPr>
                                    <w:t>區</w:t>
                                  </w:r>
                                </w:p>
                              </w:tc>
                              <w:tc>
                                <w:tcPr>
                                  <w:tcW w:w="1235" w:type="pct"/>
                                  <w:tcBorders>
                                    <w:top w:val="single" w:sz="6" w:space="0" w:color="auto"/>
                                    <w:left w:val="single" w:sz="6" w:space="0" w:color="auto"/>
                                    <w:bottom w:val="single" w:sz="6" w:space="0" w:color="auto"/>
                                    <w:right w:val="single" w:sz="6" w:space="0" w:color="auto"/>
                                  </w:tcBorders>
                                  <w:vAlign w:val="center"/>
                                </w:tcPr>
                                <w:p w14:paraId="1C675E3D" w14:textId="77777777" w:rsidR="00D27907" w:rsidRPr="00A852BF" w:rsidRDefault="00D27907" w:rsidP="008733F5">
                                  <w:pPr>
                                    <w:spacing w:line="300" w:lineRule="exact"/>
                                    <w:jc w:val="center"/>
                                    <w:rPr>
                                      <w:rFonts w:ascii="標楷體" w:eastAsia="標楷體" w:hAnsi="標楷體" w:cs="Arial"/>
                                      <w:color w:val="1F1F1F"/>
                                      <w:kern w:val="0"/>
                                      <w:sz w:val="20"/>
                                      <w:szCs w:val="20"/>
                                      <w:bdr w:val="none" w:sz="0" w:space="0" w:color="auto" w:frame="1"/>
                                    </w:rPr>
                                  </w:pPr>
                                  <w:r w:rsidRPr="00A852BF">
                                    <w:rPr>
                                      <w:rFonts w:ascii="標楷體" w:eastAsia="標楷體" w:hAnsi="標楷體" w:cs="Arial"/>
                                      <w:color w:val="1F1F1F"/>
                                      <w:kern w:val="0"/>
                                      <w:sz w:val="20"/>
                                      <w:szCs w:val="20"/>
                                      <w:bdr w:val="none" w:sz="0" w:space="0" w:color="auto" w:frame="1"/>
                                    </w:rPr>
                                    <w:t>熱區路段</w:t>
                                  </w:r>
                                </w:p>
                              </w:tc>
                              <w:tc>
                                <w:tcPr>
                                  <w:tcW w:w="2802" w:type="pct"/>
                                  <w:tcBorders>
                                    <w:top w:val="single" w:sz="6" w:space="0" w:color="auto"/>
                                    <w:left w:val="single" w:sz="6" w:space="0" w:color="auto"/>
                                    <w:bottom w:val="single" w:sz="6" w:space="0" w:color="auto"/>
                                    <w:right w:val="single" w:sz="6" w:space="0" w:color="auto"/>
                                  </w:tcBorders>
                                  <w:vAlign w:val="center"/>
                                </w:tcPr>
                                <w:p w14:paraId="4496FC5D" w14:textId="77777777" w:rsidR="00D27907" w:rsidRPr="00A852BF" w:rsidRDefault="00D27907" w:rsidP="008733F5">
                                  <w:pPr>
                                    <w:spacing w:line="300" w:lineRule="exact"/>
                                    <w:jc w:val="center"/>
                                    <w:rPr>
                                      <w:rFonts w:ascii="標楷體" w:eastAsia="標楷體" w:hAnsi="標楷體" w:cs="Arial"/>
                                      <w:color w:val="1F1F1F"/>
                                      <w:kern w:val="0"/>
                                      <w:sz w:val="20"/>
                                      <w:szCs w:val="20"/>
                                      <w:bdr w:val="none" w:sz="0" w:space="0" w:color="auto" w:frame="1"/>
                                    </w:rPr>
                                  </w:pPr>
                                  <w:r w:rsidRPr="00A852BF">
                                    <w:rPr>
                                      <w:rFonts w:ascii="標楷體" w:eastAsia="標楷體" w:hAnsi="標楷體" w:cs="Arial"/>
                                      <w:color w:val="1F1F1F"/>
                                      <w:kern w:val="0"/>
                                      <w:sz w:val="20"/>
                                      <w:szCs w:val="20"/>
                                      <w:bdr w:val="none" w:sz="0" w:space="0" w:color="auto" w:frame="1"/>
                                    </w:rPr>
                                    <w:t>地理環境風險</w:t>
                                  </w:r>
                                  <w:r w:rsidRPr="00A852BF">
                                    <w:rPr>
                                      <w:rFonts w:ascii="標楷體" w:eastAsia="標楷體" w:hAnsi="標楷體" w:cs="Arial" w:hint="eastAsia"/>
                                      <w:color w:val="1F1F1F"/>
                                      <w:kern w:val="0"/>
                                      <w:sz w:val="20"/>
                                      <w:szCs w:val="20"/>
                                      <w:bdr w:val="none" w:sz="0" w:space="0" w:color="auto" w:frame="1"/>
                                    </w:rPr>
                                    <w:t>因子</w:t>
                                  </w:r>
                                </w:p>
                              </w:tc>
                            </w:tr>
                            <w:tr w:rsidR="00D27907" w:rsidRPr="00FB4D37" w14:paraId="38680780" w14:textId="77777777" w:rsidTr="00821872">
                              <w:trPr>
                                <w:trHeight w:val="20"/>
                              </w:trPr>
                              <w:tc>
                                <w:tcPr>
                                  <w:tcW w:w="963" w:type="pct"/>
                                  <w:tcBorders>
                                    <w:top w:val="single" w:sz="6" w:space="0" w:color="auto"/>
                                    <w:left w:val="single" w:sz="6" w:space="0" w:color="auto"/>
                                    <w:bottom w:val="single" w:sz="6" w:space="0" w:color="auto"/>
                                    <w:right w:val="single" w:sz="6" w:space="0" w:color="auto"/>
                                  </w:tcBorders>
                                  <w:vAlign w:val="center"/>
                                </w:tcPr>
                                <w:p w14:paraId="429300B7" w14:textId="77777777" w:rsidR="00D27907" w:rsidRPr="00A852BF" w:rsidRDefault="00D27907" w:rsidP="008733F5">
                                  <w:pPr>
                                    <w:spacing w:line="300" w:lineRule="exact"/>
                                    <w:jc w:val="center"/>
                                    <w:rPr>
                                      <w:rFonts w:ascii="標楷體" w:eastAsia="標楷體" w:hAnsi="標楷體" w:cs="Times New Roman"/>
                                      <w:sz w:val="20"/>
                                      <w:szCs w:val="20"/>
                                    </w:rPr>
                                  </w:pPr>
                                  <w:r w:rsidRPr="00A852BF">
                                    <w:rPr>
                                      <w:rFonts w:ascii="標楷體" w:eastAsia="標楷體" w:hAnsi="標楷體" w:cs="Arial" w:hint="eastAsia"/>
                                      <w:color w:val="1F1F1F"/>
                                      <w:kern w:val="0"/>
                                      <w:sz w:val="20"/>
                                      <w:szCs w:val="20"/>
                                      <w:bdr w:val="none" w:sz="0" w:space="0" w:color="auto" w:frame="1"/>
                                    </w:rPr>
                                    <w:t>大</w:t>
                                  </w:r>
                                  <w:r w:rsidRPr="00A852BF">
                                    <w:rPr>
                                      <w:rFonts w:ascii="標楷體" w:eastAsia="標楷體" w:hAnsi="標楷體" w:cs="Arial"/>
                                      <w:color w:val="1F1F1F"/>
                                      <w:kern w:val="0"/>
                                      <w:sz w:val="20"/>
                                      <w:szCs w:val="20"/>
                                      <w:bdr w:val="none" w:sz="0" w:space="0" w:color="auto" w:frame="1"/>
                                    </w:rPr>
                                    <w:t>臺北地區</w:t>
                                  </w:r>
                                  <w:r w:rsidRPr="00A852BF">
                                    <w:rPr>
                                      <w:rFonts w:ascii="標楷體" w:eastAsia="標楷體" w:hAnsi="標楷體" w:cs="Arial" w:hint="eastAsia"/>
                                      <w:color w:val="1F1F1F"/>
                                      <w:kern w:val="0"/>
                                      <w:sz w:val="20"/>
                                      <w:szCs w:val="20"/>
                                      <w:bdr w:val="none" w:sz="0" w:space="0" w:color="auto" w:frame="1"/>
                                    </w:rPr>
                                    <w:t>（10筆）</w:t>
                                  </w:r>
                                </w:p>
                              </w:tc>
                              <w:tc>
                                <w:tcPr>
                                  <w:tcW w:w="1235" w:type="pct"/>
                                  <w:tcBorders>
                                    <w:top w:val="single" w:sz="6" w:space="0" w:color="auto"/>
                                    <w:left w:val="single" w:sz="6" w:space="0" w:color="auto"/>
                                    <w:bottom w:val="single" w:sz="6" w:space="0" w:color="auto"/>
                                    <w:right w:val="single" w:sz="6" w:space="0" w:color="auto"/>
                                  </w:tcBorders>
                                  <w:vAlign w:val="center"/>
                                </w:tcPr>
                                <w:p w14:paraId="1C8F3457" w14:textId="77777777" w:rsidR="00D27907" w:rsidRPr="00FB4D37" w:rsidRDefault="00D27907" w:rsidP="008733F5">
                                  <w:pPr>
                                    <w:spacing w:line="300" w:lineRule="exact"/>
                                    <w:jc w:val="both"/>
                                    <w:rPr>
                                      <w:rFonts w:ascii="標楷體" w:eastAsia="標楷體" w:hAnsi="標楷體" w:cs="Times New Roman"/>
                                      <w:sz w:val="20"/>
                                      <w:szCs w:val="20"/>
                                    </w:rPr>
                                  </w:pPr>
                                  <w:r w:rsidRPr="00FB4D37">
                                    <w:rPr>
                                      <w:rFonts w:ascii="標楷體" w:eastAsia="標楷體" w:hAnsi="標楷體" w:cs="Arial"/>
                                      <w:color w:val="1F1F1F"/>
                                      <w:kern w:val="0"/>
                                      <w:sz w:val="20"/>
                                      <w:szCs w:val="20"/>
                                      <w:bdr w:val="none" w:sz="0" w:space="0" w:color="auto" w:frame="1"/>
                                    </w:rPr>
                                    <w:t>大度路、新生高架、自強隧道、新店中正路</w:t>
                                  </w:r>
                                </w:p>
                              </w:tc>
                              <w:tc>
                                <w:tcPr>
                                  <w:tcW w:w="2802" w:type="pct"/>
                                  <w:tcBorders>
                                    <w:top w:val="single" w:sz="6" w:space="0" w:color="auto"/>
                                    <w:left w:val="single" w:sz="6" w:space="0" w:color="auto"/>
                                    <w:bottom w:val="single" w:sz="6" w:space="0" w:color="auto"/>
                                    <w:right w:val="single" w:sz="6" w:space="0" w:color="auto"/>
                                  </w:tcBorders>
                                  <w:vAlign w:val="center"/>
                                </w:tcPr>
                                <w:p w14:paraId="3CD7A880" w14:textId="77777777" w:rsidR="00D27907" w:rsidRPr="00FB4D37" w:rsidRDefault="00D27907" w:rsidP="008733F5">
                                  <w:pPr>
                                    <w:spacing w:line="300" w:lineRule="exact"/>
                                    <w:jc w:val="both"/>
                                    <w:rPr>
                                      <w:rFonts w:ascii="標楷體" w:eastAsia="標楷體" w:hAnsi="標楷體" w:cs="Times New Roman"/>
                                      <w:sz w:val="20"/>
                                      <w:szCs w:val="20"/>
                                    </w:rPr>
                                  </w:pPr>
                                  <w:r w:rsidRPr="00FB4D37">
                                    <w:rPr>
                                      <w:rFonts w:ascii="標楷體" w:eastAsia="標楷體" w:hAnsi="標楷體" w:cs="Arial" w:hint="eastAsia"/>
                                      <w:b/>
                                      <w:bCs/>
                                      <w:color w:val="1F1F1F"/>
                                      <w:kern w:val="0"/>
                                      <w:sz w:val="20"/>
                                      <w:szCs w:val="20"/>
                                      <w:bdr w:val="none" w:sz="0" w:space="0" w:color="auto" w:frame="1"/>
                                    </w:rPr>
                                    <w:t>都會區路段</w:t>
                                  </w:r>
                                  <w:r w:rsidRPr="00FB4D37">
                                    <w:rPr>
                                      <w:rFonts w:ascii="標楷體" w:eastAsia="標楷體" w:hAnsi="標楷體" w:cs="Arial"/>
                                      <w:color w:val="1F1F1F"/>
                                      <w:kern w:val="0"/>
                                      <w:sz w:val="20"/>
                                      <w:szCs w:val="20"/>
                                      <w:bdr w:val="none" w:sz="0" w:space="0" w:color="auto" w:frame="1"/>
                                    </w:rPr>
                                    <w:t>：多時相號誌與立體化匯流點多，且受捷運施工與副供站車流速度差異影響，操作應變時間縮短。</w:t>
                                  </w:r>
                                </w:p>
                              </w:tc>
                            </w:tr>
                            <w:tr w:rsidR="00D27907" w:rsidRPr="00FB4D37" w14:paraId="54B23997" w14:textId="77777777" w:rsidTr="00821872">
                              <w:trPr>
                                <w:trHeight w:val="20"/>
                              </w:trPr>
                              <w:tc>
                                <w:tcPr>
                                  <w:tcW w:w="963" w:type="pct"/>
                                  <w:tcBorders>
                                    <w:top w:val="single" w:sz="6" w:space="0" w:color="auto"/>
                                    <w:left w:val="single" w:sz="6" w:space="0" w:color="auto"/>
                                    <w:bottom w:val="single" w:sz="6" w:space="0" w:color="auto"/>
                                    <w:right w:val="single" w:sz="6" w:space="0" w:color="auto"/>
                                  </w:tcBorders>
                                  <w:vAlign w:val="center"/>
                                </w:tcPr>
                                <w:p w14:paraId="09F47A8B" w14:textId="77777777" w:rsidR="00D27907" w:rsidRPr="00A852BF" w:rsidRDefault="00D27907" w:rsidP="008733F5">
                                  <w:pPr>
                                    <w:spacing w:line="300" w:lineRule="exact"/>
                                    <w:jc w:val="center"/>
                                    <w:rPr>
                                      <w:rFonts w:ascii="標楷體" w:eastAsia="標楷體" w:hAnsi="標楷體" w:cs="Arial"/>
                                      <w:color w:val="1F1F1F"/>
                                      <w:kern w:val="0"/>
                                      <w:sz w:val="20"/>
                                      <w:szCs w:val="20"/>
                                      <w:bdr w:val="none" w:sz="0" w:space="0" w:color="auto" w:frame="1"/>
                                    </w:rPr>
                                  </w:pPr>
                                  <w:r w:rsidRPr="00A852BF">
                                    <w:rPr>
                                      <w:rFonts w:ascii="標楷體" w:eastAsia="標楷體" w:hAnsi="標楷體" w:cs="Arial"/>
                                      <w:color w:val="1F1F1F"/>
                                      <w:kern w:val="0"/>
                                      <w:sz w:val="20"/>
                                      <w:szCs w:val="20"/>
                                      <w:bdr w:val="none" w:sz="0" w:space="0" w:color="auto" w:frame="1"/>
                                    </w:rPr>
                                    <w:t>桃園地區</w:t>
                                  </w:r>
                                </w:p>
                                <w:p w14:paraId="030DCD17" w14:textId="77777777" w:rsidR="00D27907" w:rsidRPr="00A852BF" w:rsidRDefault="00D27907" w:rsidP="008733F5">
                                  <w:pPr>
                                    <w:spacing w:line="300" w:lineRule="exact"/>
                                    <w:jc w:val="center"/>
                                    <w:rPr>
                                      <w:rFonts w:ascii="標楷體" w:eastAsia="標楷體" w:hAnsi="標楷體" w:cs="Times New Roman"/>
                                      <w:sz w:val="20"/>
                                      <w:szCs w:val="20"/>
                                    </w:rPr>
                                  </w:pPr>
                                  <w:r w:rsidRPr="00A852BF">
                                    <w:rPr>
                                      <w:rFonts w:ascii="標楷體" w:eastAsia="標楷體" w:hAnsi="標楷體" w:cs="Arial" w:hint="eastAsia"/>
                                      <w:color w:val="1F1F1F"/>
                                      <w:kern w:val="0"/>
                                      <w:sz w:val="20"/>
                                      <w:szCs w:val="20"/>
                                      <w:bdr w:val="none" w:sz="0" w:space="0" w:color="auto" w:frame="1"/>
                                    </w:rPr>
                                    <w:t>（7筆）</w:t>
                                  </w:r>
                                </w:p>
                              </w:tc>
                              <w:tc>
                                <w:tcPr>
                                  <w:tcW w:w="1235" w:type="pct"/>
                                  <w:tcBorders>
                                    <w:top w:val="single" w:sz="6" w:space="0" w:color="auto"/>
                                    <w:left w:val="single" w:sz="6" w:space="0" w:color="auto"/>
                                    <w:bottom w:val="single" w:sz="6" w:space="0" w:color="auto"/>
                                    <w:right w:val="single" w:sz="6" w:space="0" w:color="auto"/>
                                  </w:tcBorders>
                                  <w:vAlign w:val="center"/>
                                </w:tcPr>
                                <w:p w14:paraId="43818D5F" w14:textId="77777777" w:rsidR="00D27907" w:rsidRPr="00FB4D37" w:rsidRDefault="00D27907" w:rsidP="008733F5">
                                  <w:pPr>
                                    <w:spacing w:line="300" w:lineRule="exact"/>
                                    <w:jc w:val="both"/>
                                    <w:rPr>
                                      <w:rFonts w:ascii="標楷體" w:eastAsia="標楷體" w:hAnsi="標楷體" w:cs="Times New Roman"/>
                                      <w:sz w:val="20"/>
                                      <w:szCs w:val="20"/>
                                    </w:rPr>
                                  </w:pPr>
                                  <w:r w:rsidRPr="00FB4D37">
                                    <w:rPr>
                                      <w:rFonts w:ascii="標楷體" w:eastAsia="標楷體" w:hAnsi="標楷體" w:cs="Arial"/>
                                      <w:color w:val="1F1F1F"/>
                                      <w:kern w:val="0"/>
                                      <w:sz w:val="20"/>
                                      <w:szCs w:val="20"/>
                                      <w:bdr w:val="none" w:sz="0" w:space="0" w:color="auto" w:frame="1"/>
                                    </w:rPr>
                                    <w:t>八德、龍潭、大溪</w:t>
                                  </w:r>
                                  <w:r w:rsidRPr="00FB4D37">
                                    <w:rPr>
                                      <w:rFonts w:ascii="標楷體" w:eastAsia="標楷體" w:hAnsi="標楷體" w:cs="Arial" w:hint="eastAsia"/>
                                      <w:color w:val="1F1F1F"/>
                                      <w:kern w:val="0"/>
                                      <w:sz w:val="20"/>
                                      <w:szCs w:val="20"/>
                                      <w:bdr w:val="none" w:sz="0" w:space="0" w:color="auto" w:frame="1"/>
                                    </w:rPr>
                                    <w:t>（</w:t>
                                  </w:r>
                                  <w:r w:rsidRPr="00FB4D37">
                                    <w:rPr>
                                      <w:rFonts w:ascii="標楷體" w:eastAsia="標楷體" w:hAnsi="標楷體" w:cs="Arial"/>
                                      <w:color w:val="1F1F1F"/>
                                      <w:kern w:val="0"/>
                                      <w:sz w:val="20"/>
                                      <w:szCs w:val="20"/>
                                      <w:bdr w:val="none" w:sz="0" w:space="0" w:color="auto" w:frame="1"/>
                                    </w:rPr>
                                    <w:t>台3、台4線</w:t>
                                  </w:r>
                                  <w:r w:rsidRPr="00FB4D37">
                                    <w:rPr>
                                      <w:rFonts w:ascii="標楷體" w:eastAsia="標楷體" w:hAnsi="標楷體" w:cs="Arial" w:hint="eastAsia"/>
                                      <w:color w:val="1F1F1F"/>
                                      <w:kern w:val="0"/>
                                      <w:sz w:val="20"/>
                                      <w:szCs w:val="20"/>
                                      <w:bdr w:val="none" w:sz="0" w:space="0" w:color="auto" w:frame="1"/>
                                    </w:rPr>
                                    <w:t>）</w:t>
                                  </w:r>
                                </w:p>
                              </w:tc>
                              <w:tc>
                                <w:tcPr>
                                  <w:tcW w:w="2802" w:type="pct"/>
                                  <w:tcBorders>
                                    <w:top w:val="single" w:sz="6" w:space="0" w:color="auto"/>
                                    <w:left w:val="single" w:sz="6" w:space="0" w:color="auto"/>
                                    <w:bottom w:val="single" w:sz="6" w:space="0" w:color="auto"/>
                                    <w:right w:val="single" w:sz="6" w:space="0" w:color="auto"/>
                                  </w:tcBorders>
                                  <w:vAlign w:val="center"/>
                                </w:tcPr>
                                <w:p w14:paraId="5C19612F" w14:textId="77777777" w:rsidR="00D27907" w:rsidRPr="00FB4D37" w:rsidRDefault="00D27907" w:rsidP="008733F5">
                                  <w:pPr>
                                    <w:spacing w:line="300" w:lineRule="exact"/>
                                    <w:jc w:val="both"/>
                                    <w:rPr>
                                      <w:rFonts w:ascii="標楷體" w:eastAsia="標楷體" w:hAnsi="標楷體" w:cs="Times New Roman"/>
                                      <w:sz w:val="20"/>
                                      <w:szCs w:val="20"/>
                                    </w:rPr>
                                  </w:pPr>
                                  <w:r w:rsidRPr="00FB4D37">
                                    <w:rPr>
                                      <w:rFonts w:ascii="標楷體" w:eastAsia="標楷體" w:hAnsi="標楷體" w:cs="Arial" w:hint="eastAsia"/>
                                      <w:b/>
                                      <w:bCs/>
                                      <w:color w:val="1F1F1F"/>
                                      <w:kern w:val="0"/>
                                      <w:sz w:val="20"/>
                                      <w:szCs w:val="20"/>
                                      <w:bdr w:val="none" w:sz="0" w:space="0" w:color="auto" w:frame="1"/>
                                    </w:rPr>
                                    <w:t>營區周邊鄰近省道</w:t>
                                  </w:r>
                                  <w:r w:rsidRPr="00FB4D37">
                                    <w:rPr>
                                      <w:rFonts w:ascii="標楷體" w:eastAsia="標楷體" w:hAnsi="標楷體" w:cs="Arial"/>
                                      <w:color w:val="1F1F1F"/>
                                      <w:kern w:val="0"/>
                                      <w:sz w:val="20"/>
                                      <w:szCs w:val="20"/>
                                      <w:bdr w:val="none" w:sz="0" w:space="0" w:color="auto" w:frame="1"/>
                                    </w:rPr>
                                    <w:t>：營區鄰</w:t>
                                  </w:r>
                                  <w:r w:rsidRPr="00FB4D37">
                                    <w:rPr>
                                      <w:rFonts w:ascii="標楷體" w:eastAsia="標楷體" w:hAnsi="標楷體" w:cs="Arial" w:hint="eastAsia"/>
                                      <w:color w:val="1F1F1F"/>
                                      <w:kern w:val="0"/>
                                      <w:sz w:val="20"/>
                                      <w:szCs w:val="20"/>
                                      <w:bdr w:val="none" w:sz="0" w:space="0" w:color="auto" w:frame="1"/>
                                    </w:rPr>
                                    <w:t>近</w:t>
                                  </w:r>
                                  <w:r w:rsidRPr="00FB4D37">
                                    <w:rPr>
                                      <w:rFonts w:ascii="標楷體" w:eastAsia="標楷體" w:hAnsi="標楷體" w:cs="Arial"/>
                                      <w:color w:val="1F1F1F"/>
                                      <w:kern w:val="0"/>
                                      <w:sz w:val="20"/>
                                      <w:szCs w:val="20"/>
                                      <w:bdr w:val="none" w:sz="0" w:space="0" w:color="auto" w:frame="1"/>
                                    </w:rPr>
                                    <w:t>工商路</w:t>
                                  </w:r>
                                  <w:r w:rsidRPr="00FB4D37">
                                    <w:rPr>
                                      <w:rFonts w:ascii="標楷體" w:eastAsia="標楷體" w:hAnsi="標楷體" w:cs="Arial" w:hint="eastAsia"/>
                                      <w:color w:val="1F1F1F"/>
                                      <w:kern w:val="0"/>
                                      <w:sz w:val="20"/>
                                      <w:szCs w:val="20"/>
                                      <w:bdr w:val="none" w:sz="0" w:space="0" w:color="auto" w:frame="1"/>
                                    </w:rPr>
                                    <w:t>段</w:t>
                                  </w:r>
                                  <w:r w:rsidRPr="00FB4D37">
                                    <w:rPr>
                                      <w:rFonts w:ascii="標楷體" w:eastAsia="標楷體" w:hAnsi="標楷體" w:cs="Arial"/>
                                      <w:color w:val="1F1F1F"/>
                                      <w:kern w:val="0"/>
                                      <w:sz w:val="20"/>
                                      <w:szCs w:val="20"/>
                                      <w:bdr w:val="none" w:sz="0" w:space="0" w:color="auto" w:frame="1"/>
                                    </w:rPr>
                                    <w:t>，大型民用貨車與軍車併行頻繁，進出營區銜接省道之動線受限。</w:t>
                                  </w:r>
                                </w:p>
                              </w:tc>
                            </w:tr>
                            <w:tr w:rsidR="00D27907" w:rsidRPr="00FB4D37" w14:paraId="6C73C912" w14:textId="77777777" w:rsidTr="00821872">
                              <w:trPr>
                                <w:trHeight w:val="20"/>
                              </w:trPr>
                              <w:tc>
                                <w:tcPr>
                                  <w:tcW w:w="963" w:type="pct"/>
                                  <w:tcBorders>
                                    <w:top w:val="single" w:sz="6" w:space="0" w:color="auto"/>
                                    <w:left w:val="single" w:sz="6" w:space="0" w:color="auto"/>
                                    <w:bottom w:val="single" w:sz="6" w:space="0" w:color="auto"/>
                                    <w:right w:val="single" w:sz="6" w:space="0" w:color="auto"/>
                                  </w:tcBorders>
                                  <w:vAlign w:val="center"/>
                                </w:tcPr>
                                <w:p w14:paraId="545836D0" w14:textId="77777777" w:rsidR="00D27907" w:rsidRPr="00A852BF" w:rsidRDefault="00D27907" w:rsidP="008733F5">
                                  <w:pPr>
                                    <w:spacing w:line="300" w:lineRule="exact"/>
                                    <w:jc w:val="center"/>
                                    <w:rPr>
                                      <w:rFonts w:ascii="標楷體" w:eastAsia="標楷體" w:hAnsi="標楷體" w:cs="Arial"/>
                                      <w:color w:val="1F1F1F"/>
                                      <w:kern w:val="0"/>
                                      <w:sz w:val="20"/>
                                      <w:szCs w:val="20"/>
                                      <w:bdr w:val="none" w:sz="0" w:space="0" w:color="auto" w:frame="1"/>
                                    </w:rPr>
                                  </w:pPr>
                                  <w:r w:rsidRPr="00A852BF">
                                    <w:rPr>
                                      <w:rFonts w:ascii="標楷體" w:eastAsia="標楷體" w:hAnsi="標楷體" w:cs="Arial"/>
                                      <w:color w:val="1F1F1F"/>
                                      <w:kern w:val="0"/>
                                      <w:sz w:val="20"/>
                                      <w:szCs w:val="20"/>
                                      <w:bdr w:val="none" w:sz="0" w:space="0" w:color="auto" w:frame="1"/>
                                    </w:rPr>
                                    <w:t>高雄地區</w:t>
                                  </w:r>
                                </w:p>
                                <w:p w14:paraId="573BA50D" w14:textId="77777777" w:rsidR="00D27907" w:rsidRPr="00A852BF" w:rsidRDefault="00D27907" w:rsidP="008733F5">
                                  <w:pPr>
                                    <w:spacing w:line="300" w:lineRule="exact"/>
                                    <w:jc w:val="center"/>
                                    <w:rPr>
                                      <w:rFonts w:ascii="標楷體" w:eastAsia="標楷體" w:hAnsi="標楷體" w:cs="Times New Roman"/>
                                      <w:sz w:val="20"/>
                                      <w:szCs w:val="20"/>
                                    </w:rPr>
                                  </w:pPr>
                                  <w:r w:rsidRPr="00A852BF">
                                    <w:rPr>
                                      <w:rFonts w:ascii="標楷體" w:eastAsia="標楷體" w:hAnsi="標楷體" w:cs="Arial" w:hint="eastAsia"/>
                                      <w:color w:val="1F1F1F"/>
                                      <w:kern w:val="0"/>
                                      <w:sz w:val="20"/>
                                      <w:szCs w:val="20"/>
                                      <w:bdr w:val="none" w:sz="0" w:space="0" w:color="auto" w:frame="1"/>
                                    </w:rPr>
                                    <w:t>（6筆）</w:t>
                                  </w:r>
                                </w:p>
                              </w:tc>
                              <w:tc>
                                <w:tcPr>
                                  <w:tcW w:w="1235" w:type="pct"/>
                                  <w:tcBorders>
                                    <w:top w:val="single" w:sz="6" w:space="0" w:color="auto"/>
                                    <w:left w:val="single" w:sz="6" w:space="0" w:color="auto"/>
                                    <w:bottom w:val="single" w:sz="6" w:space="0" w:color="auto"/>
                                    <w:right w:val="single" w:sz="6" w:space="0" w:color="auto"/>
                                  </w:tcBorders>
                                  <w:vAlign w:val="center"/>
                                </w:tcPr>
                                <w:p w14:paraId="2637B53F" w14:textId="77777777" w:rsidR="00D27907" w:rsidRPr="00FB4D37" w:rsidRDefault="00D27907" w:rsidP="008733F5">
                                  <w:pPr>
                                    <w:spacing w:line="300" w:lineRule="exact"/>
                                    <w:jc w:val="both"/>
                                    <w:rPr>
                                      <w:rFonts w:ascii="標楷體" w:eastAsia="標楷體" w:hAnsi="標楷體" w:cs="Times New Roman"/>
                                      <w:sz w:val="20"/>
                                      <w:szCs w:val="20"/>
                                    </w:rPr>
                                  </w:pPr>
                                  <w:r w:rsidRPr="00FB4D37">
                                    <w:rPr>
                                      <w:rFonts w:ascii="標楷體" w:eastAsia="標楷體" w:hAnsi="標楷體" w:cs="Arial"/>
                                      <w:color w:val="1F1F1F"/>
                                      <w:kern w:val="0"/>
                                      <w:sz w:val="20"/>
                                      <w:szCs w:val="20"/>
                                      <w:bdr w:val="none" w:sz="0" w:space="0" w:color="auto" w:frame="1"/>
                                    </w:rPr>
                                    <w:t>旗山、燕巢（台22、29線）、大樹新鎮路</w:t>
                                  </w:r>
                                </w:p>
                              </w:tc>
                              <w:tc>
                                <w:tcPr>
                                  <w:tcW w:w="2802" w:type="pct"/>
                                  <w:tcBorders>
                                    <w:top w:val="single" w:sz="6" w:space="0" w:color="auto"/>
                                    <w:left w:val="single" w:sz="6" w:space="0" w:color="auto"/>
                                    <w:bottom w:val="single" w:sz="6" w:space="0" w:color="auto"/>
                                    <w:right w:val="single" w:sz="6" w:space="0" w:color="auto"/>
                                  </w:tcBorders>
                                  <w:vAlign w:val="center"/>
                                </w:tcPr>
                                <w:p w14:paraId="4230FD57" w14:textId="77777777" w:rsidR="00D27907" w:rsidRPr="00FB4D37" w:rsidRDefault="00D27907" w:rsidP="008733F5">
                                  <w:pPr>
                                    <w:spacing w:line="300" w:lineRule="exact"/>
                                    <w:jc w:val="both"/>
                                    <w:rPr>
                                      <w:rFonts w:ascii="標楷體" w:eastAsia="標楷體" w:hAnsi="標楷體" w:cs="Times New Roman"/>
                                      <w:sz w:val="20"/>
                                      <w:szCs w:val="20"/>
                                    </w:rPr>
                                  </w:pPr>
                                  <w:r w:rsidRPr="00FB4D37">
                                    <w:rPr>
                                      <w:rFonts w:ascii="標楷體" w:eastAsia="標楷體" w:hAnsi="標楷體" w:cs="Arial" w:hint="eastAsia"/>
                                      <w:b/>
                                      <w:bCs/>
                                      <w:color w:val="1F1F1F"/>
                                      <w:kern w:val="0"/>
                                      <w:sz w:val="20"/>
                                      <w:szCs w:val="20"/>
                                      <w:bdr w:val="none" w:sz="0" w:space="0" w:color="auto" w:frame="1"/>
                                    </w:rPr>
                                    <w:t>地形落差與視線死角</w:t>
                                  </w:r>
                                  <w:r w:rsidRPr="00FB4D37">
                                    <w:rPr>
                                      <w:rFonts w:ascii="標楷體" w:eastAsia="標楷體" w:hAnsi="標楷體" w:cs="Arial"/>
                                      <w:color w:val="1F1F1F"/>
                                      <w:kern w:val="0"/>
                                      <w:sz w:val="20"/>
                                      <w:szCs w:val="20"/>
                                      <w:bdr w:val="none" w:sz="0" w:space="0" w:color="auto" w:frame="1"/>
                                    </w:rPr>
                                    <w:t>：特定路口</w:t>
                                  </w:r>
                                  <w:r w:rsidRPr="00FB4D37">
                                    <w:rPr>
                                      <w:rFonts w:ascii="標楷體" w:eastAsia="標楷體" w:hAnsi="標楷體" w:cs="Arial" w:hint="eastAsia"/>
                                      <w:color w:val="1F1F1F"/>
                                      <w:kern w:val="0"/>
                                      <w:sz w:val="20"/>
                                      <w:szCs w:val="20"/>
                                      <w:bdr w:val="none" w:sz="0" w:space="0" w:color="auto" w:frame="1"/>
                                    </w:rPr>
                                    <w:t>車</w:t>
                                  </w:r>
                                  <w:r w:rsidRPr="00FB4D37">
                                    <w:rPr>
                                      <w:rFonts w:ascii="標楷體" w:eastAsia="標楷體" w:hAnsi="標楷體" w:cs="Arial"/>
                                      <w:color w:val="1F1F1F"/>
                                      <w:kern w:val="0"/>
                                      <w:sz w:val="20"/>
                                      <w:szCs w:val="20"/>
                                      <w:bdr w:val="none" w:sz="0" w:space="0" w:color="auto" w:frame="1"/>
                                    </w:rPr>
                                    <w:t>流速極快，且地下道出口受地形落差及路幅縮減影響，視線死角多且迴轉半徑不足。</w:t>
                                  </w:r>
                                </w:p>
                              </w:tc>
                            </w:tr>
                            <w:tr w:rsidR="00D27907" w:rsidRPr="00FB4D37" w14:paraId="7F827FF4" w14:textId="77777777" w:rsidTr="00821872">
                              <w:trPr>
                                <w:trHeight w:val="20"/>
                              </w:trPr>
                              <w:tc>
                                <w:tcPr>
                                  <w:tcW w:w="963" w:type="pct"/>
                                  <w:tcBorders>
                                    <w:top w:val="single" w:sz="6" w:space="0" w:color="auto"/>
                                    <w:left w:val="single" w:sz="6" w:space="0" w:color="auto"/>
                                    <w:bottom w:val="single" w:sz="6" w:space="0" w:color="auto"/>
                                    <w:right w:val="single" w:sz="6" w:space="0" w:color="auto"/>
                                  </w:tcBorders>
                                  <w:vAlign w:val="center"/>
                                </w:tcPr>
                                <w:p w14:paraId="30F5A8E8" w14:textId="77777777" w:rsidR="00D27907" w:rsidRPr="00A852BF" w:rsidRDefault="00D27907" w:rsidP="008733F5">
                                  <w:pPr>
                                    <w:spacing w:line="300" w:lineRule="exact"/>
                                    <w:jc w:val="center"/>
                                    <w:rPr>
                                      <w:rFonts w:ascii="標楷體" w:eastAsia="標楷體" w:hAnsi="標楷體" w:cs="Arial"/>
                                      <w:color w:val="1F1F1F"/>
                                      <w:kern w:val="0"/>
                                      <w:sz w:val="20"/>
                                      <w:szCs w:val="20"/>
                                      <w:bdr w:val="none" w:sz="0" w:space="0" w:color="auto" w:frame="1"/>
                                    </w:rPr>
                                  </w:pPr>
                                  <w:r w:rsidRPr="00A852BF">
                                    <w:rPr>
                                      <w:rFonts w:ascii="標楷體" w:eastAsia="標楷體" w:hAnsi="標楷體" w:cs="Arial"/>
                                      <w:color w:val="1F1F1F"/>
                                      <w:kern w:val="0"/>
                                      <w:sz w:val="20"/>
                                      <w:szCs w:val="20"/>
                                      <w:bdr w:val="none" w:sz="0" w:space="0" w:color="auto" w:frame="1"/>
                                    </w:rPr>
                                    <w:t>屏東地區</w:t>
                                  </w:r>
                                </w:p>
                                <w:p w14:paraId="5B5D9F60" w14:textId="77777777" w:rsidR="00D27907" w:rsidRPr="00A852BF" w:rsidRDefault="00D27907" w:rsidP="008733F5">
                                  <w:pPr>
                                    <w:spacing w:line="300" w:lineRule="exact"/>
                                    <w:jc w:val="center"/>
                                    <w:rPr>
                                      <w:rFonts w:ascii="標楷體" w:eastAsia="標楷體" w:hAnsi="標楷體" w:cs="Times New Roman"/>
                                      <w:sz w:val="20"/>
                                      <w:szCs w:val="20"/>
                                    </w:rPr>
                                  </w:pPr>
                                  <w:r w:rsidRPr="00A852BF">
                                    <w:rPr>
                                      <w:rFonts w:ascii="標楷體" w:eastAsia="標楷體" w:hAnsi="標楷體" w:cs="Arial" w:hint="eastAsia"/>
                                      <w:color w:val="1F1F1F"/>
                                      <w:kern w:val="0"/>
                                      <w:sz w:val="20"/>
                                      <w:szCs w:val="20"/>
                                      <w:bdr w:val="none" w:sz="0" w:space="0" w:color="auto" w:frame="1"/>
                                    </w:rPr>
                                    <w:t>（4筆）</w:t>
                                  </w:r>
                                </w:p>
                              </w:tc>
                              <w:tc>
                                <w:tcPr>
                                  <w:tcW w:w="1235" w:type="pct"/>
                                  <w:tcBorders>
                                    <w:top w:val="single" w:sz="6" w:space="0" w:color="auto"/>
                                    <w:left w:val="single" w:sz="6" w:space="0" w:color="auto"/>
                                    <w:bottom w:val="single" w:sz="6" w:space="0" w:color="auto"/>
                                    <w:right w:val="single" w:sz="6" w:space="0" w:color="auto"/>
                                  </w:tcBorders>
                                  <w:vAlign w:val="center"/>
                                </w:tcPr>
                                <w:p w14:paraId="31B81093" w14:textId="77777777" w:rsidR="00D27907" w:rsidRPr="00FB4D37" w:rsidRDefault="00D27907" w:rsidP="008733F5">
                                  <w:pPr>
                                    <w:spacing w:line="300" w:lineRule="exact"/>
                                    <w:jc w:val="both"/>
                                    <w:rPr>
                                      <w:rFonts w:ascii="標楷體" w:eastAsia="標楷體" w:hAnsi="標楷體" w:cs="Times New Roman"/>
                                      <w:sz w:val="20"/>
                                      <w:szCs w:val="20"/>
                                    </w:rPr>
                                  </w:pPr>
                                  <w:r w:rsidRPr="00FB4D37">
                                    <w:rPr>
                                      <w:rFonts w:ascii="標楷體" w:eastAsia="標楷體" w:hAnsi="標楷體" w:cs="Arial"/>
                                      <w:color w:val="1F1F1F"/>
                                      <w:kern w:val="0"/>
                                      <w:sz w:val="20"/>
                                      <w:szCs w:val="20"/>
                                      <w:bdr w:val="none" w:sz="0" w:space="0" w:color="auto" w:frame="1"/>
                                    </w:rPr>
                                    <w:t>台26線</w:t>
                                  </w:r>
                                  <w:r w:rsidRPr="00FB4D37">
                                    <w:rPr>
                                      <w:rFonts w:ascii="標楷體" w:eastAsia="標楷體" w:hAnsi="標楷體" w:cs="Arial" w:hint="eastAsia"/>
                                      <w:color w:val="1F1F1F"/>
                                      <w:kern w:val="0"/>
                                      <w:sz w:val="20"/>
                                      <w:szCs w:val="20"/>
                                      <w:bdr w:val="none" w:sz="0" w:space="0" w:color="auto" w:frame="1"/>
                                    </w:rPr>
                                    <w:t>（</w:t>
                                  </w:r>
                                  <w:r w:rsidRPr="00FB4D37">
                                    <w:rPr>
                                      <w:rFonts w:ascii="標楷體" w:eastAsia="標楷體" w:hAnsi="標楷體" w:cs="Arial"/>
                                      <w:color w:val="1F1F1F"/>
                                      <w:kern w:val="0"/>
                                      <w:sz w:val="20"/>
                                      <w:szCs w:val="20"/>
                                      <w:bdr w:val="none" w:sz="0" w:space="0" w:color="auto" w:frame="1"/>
                                    </w:rPr>
                                    <w:t>楓港至恆春段</w:t>
                                  </w:r>
                                  <w:r w:rsidRPr="00FB4D37">
                                    <w:rPr>
                                      <w:rFonts w:ascii="標楷體" w:eastAsia="標楷體" w:hAnsi="標楷體" w:cs="Arial" w:hint="eastAsia"/>
                                      <w:color w:val="1F1F1F"/>
                                      <w:kern w:val="0"/>
                                      <w:sz w:val="20"/>
                                      <w:szCs w:val="20"/>
                                      <w:bdr w:val="none" w:sz="0" w:space="0" w:color="auto" w:frame="1"/>
                                    </w:rPr>
                                    <w:t>）</w:t>
                                  </w:r>
                                </w:p>
                              </w:tc>
                              <w:tc>
                                <w:tcPr>
                                  <w:tcW w:w="2802" w:type="pct"/>
                                  <w:tcBorders>
                                    <w:top w:val="single" w:sz="6" w:space="0" w:color="auto"/>
                                    <w:left w:val="single" w:sz="6" w:space="0" w:color="auto"/>
                                    <w:bottom w:val="single" w:sz="6" w:space="0" w:color="auto"/>
                                    <w:right w:val="single" w:sz="6" w:space="0" w:color="auto"/>
                                  </w:tcBorders>
                                  <w:vAlign w:val="center"/>
                                </w:tcPr>
                                <w:p w14:paraId="7D60A40D" w14:textId="77777777" w:rsidR="00D27907" w:rsidRPr="00FB4D37" w:rsidRDefault="00D27907" w:rsidP="008733F5">
                                  <w:pPr>
                                    <w:spacing w:line="300" w:lineRule="exact"/>
                                    <w:jc w:val="both"/>
                                    <w:rPr>
                                      <w:rFonts w:ascii="標楷體" w:eastAsia="標楷體" w:hAnsi="標楷體" w:cs="Times New Roman"/>
                                      <w:sz w:val="20"/>
                                      <w:szCs w:val="20"/>
                                    </w:rPr>
                                  </w:pPr>
                                  <w:r w:rsidRPr="00FB4D37">
                                    <w:rPr>
                                      <w:rFonts w:ascii="標楷體" w:eastAsia="標楷體" w:hAnsi="標楷體" w:cs="Arial" w:hint="eastAsia"/>
                                      <w:b/>
                                      <w:bCs/>
                                      <w:color w:val="1F1F1F"/>
                                      <w:kern w:val="0"/>
                                      <w:sz w:val="20"/>
                                      <w:szCs w:val="20"/>
                                      <w:bdr w:val="none" w:sz="0" w:space="0" w:color="auto" w:frame="1"/>
                                    </w:rPr>
                                    <w:t>部隊</w:t>
                                  </w:r>
                                  <w:r w:rsidRPr="00FB4D37">
                                    <w:rPr>
                                      <w:rFonts w:ascii="標楷體" w:eastAsia="標楷體" w:hAnsi="標楷體" w:cs="Arial"/>
                                      <w:b/>
                                      <w:bCs/>
                                      <w:color w:val="1F1F1F"/>
                                      <w:kern w:val="0"/>
                                      <w:sz w:val="20"/>
                                      <w:szCs w:val="20"/>
                                      <w:bdr w:val="none" w:sz="0" w:space="0" w:color="auto" w:frame="1"/>
                                    </w:rPr>
                                    <w:t>長途移防</w:t>
                                  </w:r>
                                  <w:r w:rsidRPr="00FB4D37">
                                    <w:rPr>
                                      <w:rFonts w:ascii="標楷體" w:eastAsia="標楷體" w:hAnsi="標楷體" w:cs="Arial" w:hint="eastAsia"/>
                                      <w:b/>
                                      <w:bCs/>
                                      <w:color w:val="1F1F1F"/>
                                      <w:kern w:val="0"/>
                                      <w:sz w:val="20"/>
                                      <w:szCs w:val="20"/>
                                      <w:bdr w:val="none" w:sz="0" w:space="0" w:color="auto" w:frame="1"/>
                                    </w:rPr>
                                    <w:t>至幹道</w:t>
                                  </w:r>
                                  <w:r w:rsidRPr="00FB4D37">
                                    <w:rPr>
                                      <w:rFonts w:ascii="標楷體" w:eastAsia="標楷體" w:hAnsi="標楷體" w:cs="Arial"/>
                                      <w:color w:val="1F1F1F"/>
                                      <w:kern w:val="0"/>
                                      <w:sz w:val="20"/>
                                      <w:szCs w:val="20"/>
                                      <w:bdr w:val="none" w:sz="0" w:space="0" w:color="auto" w:frame="1"/>
                                    </w:rPr>
                                    <w:t>：各軍種移防聯訓基地之唯一要道</w:t>
                                  </w:r>
                                  <w:r w:rsidRPr="00FB4D37">
                                    <w:rPr>
                                      <w:rFonts w:ascii="標楷體" w:eastAsia="標楷體" w:hAnsi="標楷體" w:cs="Arial" w:hint="eastAsia"/>
                                      <w:color w:val="1F1F1F"/>
                                      <w:kern w:val="0"/>
                                      <w:sz w:val="20"/>
                                      <w:szCs w:val="20"/>
                                      <w:bdr w:val="none" w:sz="0" w:space="0" w:color="auto" w:frame="1"/>
                                    </w:rPr>
                                    <w:t>，</w:t>
                                  </w:r>
                                  <w:r w:rsidRPr="00FB4D37">
                                    <w:rPr>
                                      <w:rFonts w:ascii="標楷體" w:eastAsia="標楷體" w:hAnsi="標楷體" w:cs="Arial"/>
                                      <w:color w:val="1F1F1F"/>
                                      <w:kern w:val="0"/>
                                      <w:sz w:val="20"/>
                                      <w:szCs w:val="20"/>
                                      <w:bdr w:val="none" w:sz="0" w:space="0" w:color="auto" w:frame="1"/>
                                    </w:rPr>
                                    <w:t>受多路口匯流、速限變換頻繁及高速行車環境影響，風險偏高。</w:t>
                                  </w:r>
                                </w:p>
                              </w:tc>
                            </w:tr>
                            <w:tr w:rsidR="00D27907" w:rsidRPr="00FB4D37" w14:paraId="0D31BDF2" w14:textId="77777777" w:rsidTr="00821872">
                              <w:trPr>
                                <w:trHeight w:val="20"/>
                              </w:trPr>
                              <w:tc>
                                <w:tcPr>
                                  <w:tcW w:w="5000" w:type="pct"/>
                                  <w:gridSpan w:val="3"/>
                                  <w:tcBorders>
                                    <w:top w:val="single" w:sz="6" w:space="0" w:color="auto"/>
                                    <w:left w:val="nil"/>
                                    <w:bottom w:val="nil"/>
                                    <w:right w:val="nil"/>
                                  </w:tcBorders>
                                  <w:vAlign w:val="center"/>
                                </w:tcPr>
                                <w:p w14:paraId="4C73AFF2" w14:textId="77777777" w:rsidR="00D27907" w:rsidRPr="00FB4D37" w:rsidRDefault="00D27907" w:rsidP="0054146D">
                                  <w:pPr>
                                    <w:adjustRightInd w:val="0"/>
                                    <w:snapToGrid w:val="0"/>
                                    <w:ind w:leftChars="-39" w:left="-94"/>
                                    <w:jc w:val="both"/>
                                    <w:rPr>
                                      <w:rFonts w:ascii="標楷體" w:eastAsia="標楷體" w:hAnsi="標楷體" w:cs="Arial"/>
                                      <w:color w:val="1F1F1F"/>
                                      <w:kern w:val="0"/>
                                      <w:sz w:val="18"/>
                                      <w:szCs w:val="18"/>
                                      <w:bdr w:val="none" w:sz="0" w:space="0" w:color="auto" w:frame="1"/>
                                    </w:rPr>
                                  </w:pPr>
                                  <w:r w:rsidRPr="00FB4D37">
                                    <w:rPr>
                                      <w:rFonts w:ascii="標楷體" w:eastAsia="標楷體" w:hAnsi="標楷體" w:cs="Arial" w:hint="eastAsia"/>
                                      <w:color w:val="1F1F1F"/>
                                      <w:kern w:val="0"/>
                                      <w:sz w:val="18"/>
                                      <w:szCs w:val="18"/>
                                      <w:bdr w:val="none" w:sz="0" w:space="0" w:color="auto" w:frame="1"/>
                                    </w:rPr>
                                    <w:t>資料來源：整理自國防部提供資料。</w:t>
                                  </w:r>
                                </w:p>
                              </w:tc>
                            </w:tr>
                          </w:tbl>
                          <w:p w14:paraId="48509706" w14:textId="77777777" w:rsidR="00D27907" w:rsidRPr="00FB4D37" w:rsidRDefault="00D27907" w:rsidP="00D2790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C69B0E" id="_x0000_s1029" type="#_x0000_t202" style="position:absolute;left:0;text-align:left;margin-left:160.25pt;margin-top:264.7pt;width:346.2pt;height:240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" stroked="f">
                <v:textbox>
                  <w:txbxContent>
                    <w:tbl>
                      <w:tblPr>
                        <w:tblW w:w="49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636"/>
                        <w:gridCol w:w="3711"/>
                      </w:tblGrid>
                      <w:tr w:rsidR="00D27907" w:rsidRPr="00FB4D37" w14:paraId="7E3E1549" w14:textId="77777777" w:rsidTr="00821872">
                        <w:trPr>
                          <w:trHeight w:val="20"/>
                        </w:trPr>
                        <w:tc>
                          <w:tcPr>
                            <w:tcW w:w="5000" w:type="pct"/>
                            <w:gridSpan w:val="3"/>
                            <w:tcBorders>
                              <w:top w:val="nil"/>
                              <w:left w:val="nil"/>
                              <w:bottom w:val="single" w:sz="6" w:space="0" w:color="auto"/>
                              <w:right w:val="nil"/>
                            </w:tcBorders>
                            <w:vAlign w:val="center"/>
                          </w:tcPr>
                          <w:p w14:paraId="47E02D7E" w14:textId="77777777" w:rsidR="00D27907" w:rsidRPr="00676D40" w:rsidRDefault="00D27907" w:rsidP="00FB4D37">
                            <w:pPr>
                              <w:jc w:val="center"/>
                              <w:rPr>
                                <w:rFonts w:ascii="標楷體" w:eastAsia="標楷體" w:hAnsi="標楷體" w:cs="Times New Roman"/>
                                <w:b/>
                                <w:bCs/>
                                <w:szCs w:val="24"/>
                              </w:rPr>
                            </w:pPr>
                            <w:r w:rsidRPr="00676D40">
                              <w:rPr>
                                <w:rFonts w:ascii="標楷體" w:eastAsia="標楷體" w:hAnsi="標楷體" w:cs="Times New Roman" w:hint="eastAsia"/>
                                <w:b/>
                                <w:bCs/>
                                <w:color w:val="000000"/>
                                <w:kern w:val="0"/>
                                <w:szCs w:val="24"/>
                              </w:rPr>
                              <w:t>表</w:t>
                            </w:r>
                            <w:r>
                              <w:rPr>
                                <w:rFonts w:ascii="標楷體" w:eastAsia="標楷體" w:hAnsi="標楷體" w:hint="eastAsia"/>
                                <w:b/>
                                <w:bCs/>
                                <w:szCs w:val="24"/>
                              </w:rPr>
                              <w:t>3</w:t>
                            </w:r>
                            <w:r w:rsidRPr="00676D40">
                              <w:rPr>
                                <w:rFonts w:ascii="標楷體" w:eastAsia="標楷體" w:hAnsi="標楷體" w:hint="eastAsia"/>
                                <w:b/>
                                <w:bCs/>
                                <w:szCs w:val="24"/>
                              </w:rPr>
                              <w:t xml:space="preserve">　</w:t>
                            </w:r>
                            <w:r w:rsidRPr="00676D40">
                              <w:rPr>
                                <w:rFonts w:ascii="標楷體" w:eastAsia="標楷體" w:hAnsi="標楷體" w:cs="Times New Roman" w:hint="eastAsia"/>
                                <w:b/>
                                <w:bCs/>
                                <w:color w:val="000000"/>
                                <w:kern w:val="0"/>
                                <w:szCs w:val="24"/>
                              </w:rPr>
                              <w:t>112至114年度重大軍車肇事熱點地理環境分析</w:t>
                            </w:r>
                          </w:p>
                        </w:tc>
                      </w:tr>
                      <w:tr w:rsidR="00D27907" w:rsidRPr="00FB4D37" w14:paraId="6F5C4A15" w14:textId="77777777" w:rsidTr="00821872">
                        <w:trPr>
                          <w:trHeight w:val="20"/>
                        </w:trPr>
                        <w:tc>
                          <w:tcPr>
                            <w:tcW w:w="963" w:type="pct"/>
                            <w:tcBorders>
                              <w:top w:val="single" w:sz="6" w:space="0" w:color="auto"/>
                              <w:left w:val="single" w:sz="6" w:space="0" w:color="auto"/>
                              <w:bottom w:val="single" w:sz="6" w:space="0" w:color="auto"/>
                              <w:right w:val="single" w:sz="6" w:space="0" w:color="auto"/>
                            </w:tcBorders>
                            <w:vAlign w:val="center"/>
                          </w:tcPr>
                          <w:p w14:paraId="2EC37B8B" w14:textId="77777777" w:rsidR="00D27907" w:rsidRPr="00A852BF" w:rsidRDefault="00D27907" w:rsidP="008733F5">
                            <w:pPr>
                              <w:spacing w:line="300" w:lineRule="exact"/>
                              <w:jc w:val="center"/>
                              <w:rPr>
                                <w:rFonts w:ascii="標楷體" w:eastAsia="標楷體" w:hAnsi="標楷體" w:cs="Arial"/>
                                <w:color w:val="1F1F1F"/>
                                <w:kern w:val="0"/>
                                <w:sz w:val="20"/>
                                <w:szCs w:val="20"/>
                                <w:bdr w:val="none" w:sz="0" w:space="0" w:color="auto" w:frame="1"/>
                              </w:rPr>
                            </w:pPr>
                            <w:r w:rsidRPr="00A852BF">
                              <w:rPr>
                                <w:rFonts w:ascii="標楷體" w:eastAsia="標楷體" w:hAnsi="標楷體" w:cs="Arial"/>
                                <w:color w:val="1F1F1F"/>
                                <w:kern w:val="0"/>
                                <w:sz w:val="20"/>
                                <w:szCs w:val="20"/>
                                <w:bdr w:val="none" w:sz="0" w:space="0" w:color="auto" w:frame="1"/>
                              </w:rPr>
                              <w:t>肇事</w:t>
                            </w:r>
                            <w:r w:rsidRPr="00A852BF">
                              <w:rPr>
                                <w:rFonts w:ascii="標楷體" w:eastAsia="標楷體" w:hAnsi="標楷體" w:cs="Arial" w:hint="eastAsia"/>
                                <w:color w:val="1F1F1F"/>
                                <w:kern w:val="0"/>
                                <w:sz w:val="20"/>
                                <w:szCs w:val="20"/>
                                <w:bdr w:val="none" w:sz="0" w:space="0" w:color="auto" w:frame="1"/>
                              </w:rPr>
                              <w:t>熱</w:t>
                            </w:r>
                            <w:r w:rsidRPr="00A852BF">
                              <w:rPr>
                                <w:rFonts w:ascii="標楷體" w:eastAsia="標楷體" w:hAnsi="標楷體" w:cs="Arial"/>
                                <w:color w:val="1F1F1F"/>
                                <w:kern w:val="0"/>
                                <w:sz w:val="20"/>
                                <w:szCs w:val="20"/>
                                <w:bdr w:val="none" w:sz="0" w:space="0" w:color="auto" w:frame="1"/>
                              </w:rPr>
                              <w:t>區</w:t>
                            </w:r>
                          </w:p>
                        </w:tc>
                        <w:tc>
                          <w:tcPr>
                            <w:tcW w:w="1235" w:type="pct"/>
                            <w:tcBorders>
                              <w:top w:val="single" w:sz="6" w:space="0" w:color="auto"/>
                              <w:left w:val="single" w:sz="6" w:space="0" w:color="auto"/>
                              <w:bottom w:val="single" w:sz="6" w:space="0" w:color="auto"/>
                              <w:right w:val="single" w:sz="6" w:space="0" w:color="auto"/>
                            </w:tcBorders>
                            <w:vAlign w:val="center"/>
                          </w:tcPr>
                          <w:p w14:paraId="1C675E3D" w14:textId="77777777" w:rsidR="00D27907" w:rsidRPr="00A852BF" w:rsidRDefault="00D27907" w:rsidP="008733F5">
                            <w:pPr>
                              <w:spacing w:line="300" w:lineRule="exact"/>
                              <w:jc w:val="center"/>
                              <w:rPr>
                                <w:rFonts w:ascii="標楷體" w:eastAsia="標楷體" w:hAnsi="標楷體" w:cs="Arial"/>
                                <w:color w:val="1F1F1F"/>
                                <w:kern w:val="0"/>
                                <w:sz w:val="20"/>
                                <w:szCs w:val="20"/>
                                <w:bdr w:val="none" w:sz="0" w:space="0" w:color="auto" w:frame="1"/>
                              </w:rPr>
                            </w:pPr>
                            <w:r w:rsidRPr="00A852BF">
                              <w:rPr>
                                <w:rFonts w:ascii="標楷體" w:eastAsia="標楷體" w:hAnsi="標楷體" w:cs="Arial"/>
                                <w:color w:val="1F1F1F"/>
                                <w:kern w:val="0"/>
                                <w:sz w:val="20"/>
                                <w:szCs w:val="20"/>
                                <w:bdr w:val="none" w:sz="0" w:space="0" w:color="auto" w:frame="1"/>
                              </w:rPr>
                              <w:t>熱區路段</w:t>
                            </w:r>
                          </w:p>
                        </w:tc>
                        <w:tc>
                          <w:tcPr>
                            <w:tcW w:w="2802" w:type="pct"/>
                            <w:tcBorders>
                              <w:top w:val="single" w:sz="6" w:space="0" w:color="auto"/>
                              <w:left w:val="single" w:sz="6" w:space="0" w:color="auto"/>
                              <w:bottom w:val="single" w:sz="6" w:space="0" w:color="auto"/>
                              <w:right w:val="single" w:sz="6" w:space="0" w:color="auto"/>
                            </w:tcBorders>
                            <w:vAlign w:val="center"/>
                          </w:tcPr>
                          <w:p w14:paraId="4496FC5D" w14:textId="77777777" w:rsidR="00D27907" w:rsidRPr="00A852BF" w:rsidRDefault="00D27907" w:rsidP="008733F5">
                            <w:pPr>
                              <w:spacing w:line="300" w:lineRule="exact"/>
                              <w:jc w:val="center"/>
                              <w:rPr>
                                <w:rFonts w:ascii="標楷體" w:eastAsia="標楷體" w:hAnsi="標楷體" w:cs="Arial"/>
                                <w:color w:val="1F1F1F"/>
                                <w:kern w:val="0"/>
                                <w:sz w:val="20"/>
                                <w:szCs w:val="20"/>
                                <w:bdr w:val="none" w:sz="0" w:space="0" w:color="auto" w:frame="1"/>
                              </w:rPr>
                            </w:pPr>
                            <w:r w:rsidRPr="00A852BF">
                              <w:rPr>
                                <w:rFonts w:ascii="標楷體" w:eastAsia="標楷體" w:hAnsi="標楷體" w:cs="Arial"/>
                                <w:color w:val="1F1F1F"/>
                                <w:kern w:val="0"/>
                                <w:sz w:val="20"/>
                                <w:szCs w:val="20"/>
                                <w:bdr w:val="none" w:sz="0" w:space="0" w:color="auto" w:frame="1"/>
                              </w:rPr>
                              <w:t>地理環境風險</w:t>
                            </w:r>
                            <w:r w:rsidRPr="00A852BF">
                              <w:rPr>
                                <w:rFonts w:ascii="標楷體" w:eastAsia="標楷體" w:hAnsi="標楷體" w:cs="Arial" w:hint="eastAsia"/>
                                <w:color w:val="1F1F1F"/>
                                <w:kern w:val="0"/>
                                <w:sz w:val="20"/>
                                <w:szCs w:val="20"/>
                                <w:bdr w:val="none" w:sz="0" w:space="0" w:color="auto" w:frame="1"/>
                              </w:rPr>
                              <w:t>因子</w:t>
                            </w:r>
                          </w:p>
                        </w:tc>
                      </w:tr>
                      <w:tr w:rsidR="00D27907" w:rsidRPr="00FB4D37" w14:paraId="38680780" w14:textId="77777777" w:rsidTr="00821872">
                        <w:trPr>
                          <w:trHeight w:val="20"/>
                        </w:trPr>
                        <w:tc>
                          <w:tcPr>
                            <w:tcW w:w="963" w:type="pct"/>
                            <w:tcBorders>
                              <w:top w:val="single" w:sz="6" w:space="0" w:color="auto"/>
                              <w:left w:val="single" w:sz="6" w:space="0" w:color="auto"/>
                              <w:bottom w:val="single" w:sz="6" w:space="0" w:color="auto"/>
                              <w:right w:val="single" w:sz="6" w:space="0" w:color="auto"/>
                            </w:tcBorders>
                            <w:vAlign w:val="center"/>
                          </w:tcPr>
                          <w:p w14:paraId="429300B7" w14:textId="77777777" w:rsidR="00D27907" w:rsidRPr="00A852BF" w:rsidRDefault="00D27907" w:rsidP="008733F5">
                            <w:pPr>
                              <w:spacing w:line="300" w:lineRule="exact"/>
                              <w:jc w:val="center"/>
                              <w:rPr>
                                <w:rFonts w:ascii="標楷體" w:eastAsia="標楷體" w:hAnsi="標楷體" w:cs="Times New Roman"/>
                                <w:sz w:val="20"/>
                                <w:szCs w:val="20"/>
                              </w:rPr>
                            </w:pPr>
                            <w:r w:rsidRPr="00A852BF">
                              <w:rPr>
                                <w:rFonts w:ascii="標楷體" w:eastAsia="標楷體" w:hAnsi="標楷體" w:cs="Arial" w:hint="eastAsia"/>
                                <w:color w:val="1F1F1F"/>
                                <w:kern w:val="0"/>
                                <w:sz w:val="20"/>
                                <w:szCs w:val="20"/>
                                <w:bdr w:val="none" w:sz="0" w:space="0" w:color="auto" w:frame="1"/>
                              </w:rPr>
                              <w:t>大</w:t>
                            </w:r>
                            <w:r w:rsidRPr="00A852BF">
                              <w:rPr>
                                <w:rFonts w:ascii="標楷體" w:eastAsia="標楷體" w:hAnsi="標楷體" w:cs="Arial"/>
                                <w:color w:val="1F1F1F"/>
                                <w:kern w:val="0"/>
                                <w:sz w:val="20"/>
                                <w:szCs w:val="20"/>
                                <w:bdr w:val="none" w:sz="0" w:space="0" w:color="auto" w:frame="1"/>
                              </w:rPr>
                              <w:t>臺北地區</w:t>
                            </w:r>
                            <w:r w:rsidRPr="00A852BF">
                              <w:rPr>
                                <w:rFonts w:ascii="標楷體" w:eastAsia="標楷體" w:hAnsi="標楷體" w:cs="Arial" w:hint="eastAsia"/>
                                <w:color w:val="1F1F1F"/>
                                <w:kern w:val="0"/>
                                <w:sz w:val="20"/>
                                <w:szCs w:val="20"/>
                                <w:bdr w:val="none" w:sz="0" w:space="0" w:color="auto" w:frame="1"/>
                              </w:rPr>
                              <w:t>（10筆）</w:t>
                            </w:r>
                          </w:p>
                        </w:tc>
                        <w:tc>
                          <w:tcPr>
                            <w:tcW w:w="1235" w:type="pct"/>
                            <w:tcBorders>
                              <w:top w:val="single" w:sz="6" w:space="0" w:color="auto"/>
                              <w:left w:val="single" w:sz="6" w:space="0" w:color="auto"/>
                              <w:bottom w:val="single" w:sz="6" w:space="0" w:color="auto"/>
                              <w:right w:val="single" w:sz="6" w:space="0" w:color="auto"/>
                            </w:tcBorders>
                            <w:vAlign w:val="center"/>
                          </w:tcPr>
                          <w:p w14:paraId="1C8F3457" w14:textId="77777777" w:rsidR="00D27907" w:rsidRPr="00FB4D37" w:rsidRDefault="00D27907" w:rsidP="008733F5">
                            <w:pPr>
                              <w:spacing w:line="300" w:lineRule="exact"/>
                              <w:jc w:val="both"/>
                              <w:rPr>
                                <w:rFonts w:ascii="標楷體" w:eastAsia="標楷體" w:hAnsi="標楷體" w:cs="Times New Roman"/>
                                <w:sz w:val="20"/>
                                <w:szCs w:val="20"/>
                              </w:rPr>
                            </w:pPr>
                            <w:r w:rsidRPr="00FB4D37">
                              <w:rPr>
                                <w:rFonts w:ascii="標楷體" w:eastAsia="標楷體" w:hAnsi="標楷體" w:cs="Arial"/>
                                <w:color w:val="1F1F1F"/>
                                <w:kern w:val="0"/>
                                <w:sz w:val="20"/>
                                <w:szCs w:val="20"/>
                                <w:bdr w:val="none" w:sz="0" w:space="0" w:color="auto" w:frame="1"/>
                              </w:rPr>
                              <w:t>大度路、新生高架、自強隧道、新店中正路</w:t>
                            </w:r>
                          </w:p>
                        </w:tc>
                        <w:tc>
                          <w:tcPr>
                            <w:tcW w:w="2802" w:type="pct"/>
                            <w:tcBorders>
                              <w:top w:val="single" w:sz="6" w:space="0" w:color="auto"/>
                              <w:left w:val="single" w:sz="6" w:space="0" w:color="auto"/>
                              <w:bottom w:val="single" w:sz="6" w:space="0" w:color="auto"/>
                              <w:right w:val="single" w:sz="6" w:space="0" w:color="auto"/>
                            </w:tcBorders>
                            <w:vAlign w:val="center"/>
                          </w:tcPr>
                          <w:p w14:paraId="3CD7A880" w14:textId="77777777" w:rsidR="00D27907" w:rsidRPr="00FB4D37" w:rsidRDefault="00D27907" w:rsidP="008733F5">
                            <w:pPr>
                              <w:spacing w:line="300" w:lineRule="exact"/>
                              <w:jc w:val="both"/>
                              <w:rPr>
                                <w:rFonts w:ascii="標楷體" w:eastAsia="標楷體" w:hAnsi="標楷體" w:cs="Times New Roman"/>
                                <w:sz w:val="20"/>
                                <w:szCs w:val="20"/>
                              </w:rPr>
                            </w:pPr>
                            <w:r w:rsidRPr="00FB4D37">
                              <w:rPr>
                                <w:rFonts w:ascii="標楷體" w:eastAsia="標楷體" w:hAnsi="標楷體" w:cs="Arial" w:hint="eastAsia"/>
                                <w:b/>
                                <w:bCs/>
                                <w:color w:val="1F1F1F"/>
                                <w:kern w:val="0"/>
                                <w:sz w:val="20"/>
                                <w:szCs w:val="20"/>
                                <w:bdr w:val="none" w:sz="0" w:space="0" w:color="auto" w:frame="1"/>
                              </w:rPr>
                              <w:t>都會區路段</w:t>
                            </w:r>
                            <w:r w:rsidRPr="00FB4D37">
                              <w:rPr>
                                <w:rFonts w:ascii="標楷體" w:eastAsia="標楷體" w:hAnsi="標楷體" w:cs="Arial"/>
                                <w:color w:val="1F1F1F"/>
                                <w:kern w:val="0"/>
                                <w:sz w:val="20"/>
                                <w:szCs w:val="20"/>
                                <w:bdr w:val="none" w:sz="0" w:space="0" w:color="auto" w:frame="1"/>
                              </w:rPr>
                              <w:t>：多時相號誌與立體化匯流點多，且受捷運施工與副供站車流速度差異影響，操作應變時間縮短。</w:t>
                            </w:r>
                          </w:p>
                        </w:tc>
                      </w:tr>
                      <w:tr w:rsidR="00D27907" w:rsidRPr="00FB4D37" w14:paraId="54B23997" w14:textId="77777777" w:rsidTr="00821872">
                        <w:trPr>
                          <w:trHeight w:val="20"/>
                        </w:trPr>
                        <w:tc>
                          <w:tcPr>
                            <w:tcW w:w="963" w:type="pct"/>
                            <w:tcBorders>
                              <w:top w:val="single" w:sz="6" w:space="0" w:color="auto"/>
                              <w:left w:val="single" w:sz="6" w:space="0" w:color="auto"/>
                              <w:bottom w:val="single" w:sz="6" w:space="0" w:color="auto"/>
                              <w:right w:val="single" w:sz="6" w:space="0" w:color="auto"/>
                            </w:tcBorders>
                            <w:vAlign w:val="center"/>
                          </w:tcPr>
                          <w:p w14:paraId="09F47A8B" w14:textId="77777777" w:rsidR="00D27907" w:rsidRPr="00A852BF" w:rsidRDefault="00D27907" w:rsidP="008733F5">
                            <w:pPr>
                              <w:spacing w:line="300" w:lineRule="exact"/>
                              <w:jc w:val="center"/>
                              <w:rPr>
                                <w:rFonts w:ascii="標楷體" w:eastAsia="標楷體" w:hAnsi="標楷體" w:cs="Arial"/>
                                <w:color w:val="1F1F1F"/>
                                <w:kern w:val="0"/>
                                <w:sz w:val="20"/>
                                <w:szCs w:val="20"/>
                                <w:bdr w:val="none" w:sz="0" w:space="0" w:color="auto" w:frame="1"/>
                              </w:rPr>
                            </w:pPr>
                            <w:r w:rsidRPr="00A852BF">
                              <w:rPr>
                                <w:rFonts w:ascii="標楷體" w:eastAsia="標楷體" w:hAnsi="標楷體" w:cs="Arial"/>
                                <w:color w:val="1F1F1F"/>
                                <w:kern w:val="0"/>
                                <w:sz w:val="20"/>
                                <w:szCs w:val="20"/>
                                <w:bdr w:val="none" w:sz="0" w:space="0" w:color="auto" w:frame="1"/>
                              </w:rPr>
                              <w:t>桃園地區</w:t>
                            </w:r>
                          </w:p>
                          <w:p w14:paraId="030DCD17" w14:textId="77777777" w:rsidR="00D27907" w:rsidRPr="00A852BF" w:rsidRDefault="00D27907" w:rsidP="008733F5">
                            <w:pPr>
                              <w:spacing w:line="300" w:lineRule="exact"/>
                              <w:jc w:val="center"/>
                              <w:rPr>
                                <w:rFonts w:ascii="標楷體" w:eastAsia="標楷體" w:hAnsi="標楷體" w:cs="Times New Roman"/>
                                <w:sz w:val="20"/>
                                <w:szCs w:val="20"/>
                              </w:rPr>
                            </w:pPr>
                            <w:r w:rsidRPr="00A852BF">
                              <w:rPr>
                                <w:rFonts w:ascii="標楷體" w:eastAsia="標楷體" w:hAnsi="標楷體" w:cs="Arial" w:hint="eastAsia"/>
                                <w:color w:val="1F1F1F"/>
                                <w:kern w:val="0"/>
                                <w:sz w:val="20"/>
                                <w:szCs w:val="20"/>
                                <w:bdr w:val="none" w:sz="0" w:space="0" w:color="auto" w:frame="1"/>
                              </w:rPr>
                              <w:t>（7筆）</w:t>
                            </w:r>
                          </w:p>
                        </w:tc>
                        <w:tc>
                          <w:tcPr>
                            <w:tcW w:w="1235" w:type="pct"/>
                            <w:tcBorders>
                              <w:top w:val="single" w:sz="6" w:space="0" w:color="auto"/>
                              <w:left w:val="single" w:sz="6" w:space="0" w:color="auto"/>
                              <w:bottom w:val="single" w:sz="6" w:space="0" w:color="auto"/>
                              <w:right w:val="single" w:sz="6" w:space="0" w:color="auto"/>
                            </w:tcBorders>
                            <w:vAlign w:val="center"/>
                          </w:tcPr>
                          <w:p w14:paraId="43818D5F" w14:textId="77777777" w:rsidR="00D27907" w:rsidRPr="00FB4D37" w:rsidRDefault="00D27907" w:rsidP="008733F5">
                            <w:pPr>
                              <w:spacing w:line="300" w:lineRule="exact"/>
                              <w:jc w:val="both"/>
                              <w:rPr>
                                <w:rFonts w:ascii="標楷體" w:eastAsia="標楷體" w:hAnsi="標楷體" w:cs="Times New Roman"/>
                                <w:sz w:val="20"/>
                                <w:szCs w:val="20"/>
                              </w:rPr>
                            </w:pPr>
                            <w:r w:rsidRPr="00FB4D37">
                              <w:rPr>
                                <w:rFonts w:ascii="標楷體" w:eastAsia="標楷體" w:hAnsi="標楷體" w:cs="Arial"/>
                                <w:color w:val="1F1F1F"/>
                                <w:kern w:val="0"/>
                                <w:sz w:val="20"/>
                                <w:szCs w:val="20"/>
                                <w:bdr w:val="none" w:sz="0" w:space="0" w:color="auto" w:frame="1"/>
                              </w:rPr>
                              <w:t>八德、龍潭、大溪</w:t>
                            </w:r>
                            <w:r w:rsidRPr="00FB4D37">
                              <w:rPr>
                                <w:rFonts w:ascii="標楷體" w:eastAsia="標楷體" w:hAnsi="標楷體" w:cs="Arial" w:hint="eastAsia"/>
                                <w:color w:val="1F1F1F"/>
                                <w:kern w:val="0"/>
                                <w:sz w:val="20"/>
                                <w:szCs w:val="20"/>
                                <w:bdr w:val="none" w:sz="0" w:space="0" w:color="auto" w:frame="1"/>
                              </w:rPr>
                              <w:t>（</w:t>
                            </w:r>
                            <w:r w:rsidRPr="00FB4D37">
                              <w:rPr>
                                <w:rFonts w:ascii="標楷體" w:eastAsia="標楷體" w:hAnsi="標楷體" w:cs="Arial"/>
                                <w:color w:val="1F1F1F"/>
                                <w:kern w:val="0"/>
                                <w:sz w:val="20"/>
                                <w:szCs w:val="20"/>
                                <w:bdr w:val="none" w:sz="0" w:space="0" w:color="auto" w:frame="1"/>
                              </w:rPr>
                              <w:t>台3、台4線</w:t>
                            </w:r>
                            <w:r w:rsidRPr="00FB4D37">
                              <w:rPr>
                                <w:rFonts w:ascii="標楷體" w:eastAsia="標楷體" w:hAnsi="標楷體" w:cs="Arial" w:hint="eastAsia"/>
                                <w:color w:val="1F1F1F"/>
                                <w:kern w:val="0"/>
                                <w:sz w:val="20"/>
                                <w:szCs w:val="20"/>
                                <w:bdr w:val="none" w:sz="0" w:space="0" w:color="auto" w:frame="1"/>
                              </w:rPr>
                              <w:t>）</w:t>
                            </w:r>
                          </w:p>
                        </w:tc>
                        <w:tc>
                          <w:tcPr>
                            <w:tcW w:w="2802" w:type="pct"/>
                            <w:tcBorders>
                              <w:top w:val="single" w:sz="6" w:space="0" w:color="auto"/>
                              <w:left w:val="single" w:sz="6" w:space="0" w:color="auto"/>
                              <w:bottom w:val="single" w:sz="6" w:space="0" w:color="auto"/>
                              <w:right w:val="single" w:sz="6" w:space="0" w:color="auto"/>
                            </w:tcBorders>
                            <w:vAlign w:val="center"/>
                          </w:tcPr>
                          <w:p w14:paraId="5C19612F" w14:textId="77777777" w:rsidR="00D27907" w:rsidRPr="00FB4D37" w:rsidRDefault="00D27907" w:rsidP="008733F5">
                            <w:pPr>
                              <w:spacing w:line="300" w:lineRule="exact"/>
                              <w:jc w:val="both"/>
                              <w:rPr>
                                <w:rFonts w:ascii="標楷體" w:eastAsia="標楷體" w:hAnsi="標楷體" w:cs="Times New Roman"/>
                                <w:sz w:val="20"/>
                                <w:szCs w:val="20"/>
                              </w:rPr>
                            </w:pPr>
                            <w:r w:rsidRPr="00FB4D37">
                              <w:rPr>
                                <w:rFonts w:ascii="標楷體" w:eastAsia="標楷體" w:hAnsi="標楷體" w:cs="Arial" w:hint="eastAsia"/>
                                <w:b/>
                                <w:bCs/>
                                <w:color w:val="1F1F1F"/>
                                <w:kern w:val="0"/>
                                <w:sz w:val="20"/>
                                <w:szCs w:val="20"/>
                                <w:bdr w:val="none" w:sz="0" w:space="0" w:color="auto" w:frame="1"/>
                              </w:rPr>
                              <w:t>營區周邊鄰近省道</w:t>
                            </w:r>
                            <w:r w:rsidRPr="00FB4D37">
                              <w:rPr>
                                <w:rFonts w:ascii="標楷體" w:eastAsia="標楷體" w:hAnsi="標楷體" w:cs="Arial"/>
                                <w:color w:val="1F1F1F"/>
                                <w:kern w:val="0"/>
                                <w:sz w:val="20"/>
                                <w:szCs w:val="20"/>
                                <w:bdr w:val="none" w:sz="0" w:space="0" w:color="auto" w:frame="1"/>
                              </w:rPr>
                              <w:t>：營區鄰</w:t>
                            </w:r>
                            <w:r w:rsidRPr="00FB4D37">
                              <w:rPr>
                                <w:rFonts w:ascii="標楷體" w:eastAsia="標楷體" w:hAnsi="標楷體" w:cs="Arial" w:hint="eastAsia"/>
                                <w:color w:val="1F1F1F"/>
                                <w:kern w:val="0"/>
                                <w:sz w:val="20"/>
                                <w:szCs w:val="20"/>
                                <w:bdr w:val="none" w:sz="0" w:space="0" w:color="auto" w:frame="1"/>
                              </w:rPr>
                              <w:t>近</w:t>
                            </w:r>
                            <w:r w:rsidRPr="00FB4D37">
                              <w:rPr>
                                <w:rFonts w:ascii="標楷體" w:eastAsia="標楷體" w:hAnsi="標楷體" w:cs="Arial"/>
                                <w:color w:val="1F1F1F"/>
                                <w:kern w:val="0"/>
                                <w:sz w:val="20"/>
                                <w:szCs w:val="20"/>
                                <w:bdr w:val="none" w:sz="0" w:space="0" w:color="auto" w:frame="1"/>
                              </w:rPr>
                              <w:t>工商路</w:t>
                            </w:r>
                            <w:r w:rsidRPr="00FB4D37">
                              <w:rPr>
                                <w:rFonts w:ascii="標楷體" w:eastAsia="標楷體" w:hAnsi="標楷體" w:cs="Arial" w:hint="eastAsia"/>
                                <w:color w:val="1F1F1F"/>
                                <w:kern w:val="0"/>
                                <w:sz w:val="20"/>
                                <w:szCs w:val="20"/>
                                <w:bdr w:val="none" w:sz="0" w:space="0" w:color="auto" w:frame="1"/>
                              </w:rPr>
                              <w:t>段</w:t>
                            </w:r>
                            <w:r w:rsidRPr="00FB4D37">
                              <w:rPr>
                                <w:rFonts w:ascii="標楷體" w:eastAsia="標楷體" w:hAnsi="標楷體" w:cs="Arial"/>
                                <w:color w:val="1F1F1F"/>
                                <w:kern w:val="0"/>
                                <w:sz w:val="20"/>
                                <w:szCs w:val="20"/>
                                <w:bdr w:val="none" w:sz="0" w:space="0" w:color="auto" w:frame="1"/>
                              </w:rPr>
                              <w:t>，大型民用貨車與軍車併行頻繁，進出營區銜接省道之動線受限。</w:t>
                            </w:r>
                          </w:p>
                        </w:tc>
                      </w:tr>
                      <w:tr w:rsidR="00D27907" w:rsidRPr="00FB4D37" w14:paraId="6C73C912" w14:textId="77777777" w:rsidTr="00821872">
                        <w:trPr>
                          <w:trHeight w:val="20"/>
                        </w:trPr>
                        <w:tc>
                          <w:tcPr>
                            <w:tcW w:w="963" w:type="pct"/>
                            <w:tcBorders>
                              <w:top w:val="single" w:sz="6" w:space="0" w:color="auto"/>
                              <w:left w:val="single" w:sz="6" w:space="0" w:color="auto"/>
                              <w:bottom w:val="single" w:sz="6" w:space="0" w:color="auto"/>
                              <w:right w:val="single" w:sz="6" w:space="0" w:color="auto"/>
                            </w:tcBorders>
                            <w:vAlign w:val="center"/>
                          </w:tcPr>
                          <w:p w14:paraId="545836D0" w14:textId="77777777" w:rsidR="00D27907" w:rsidRPr="00A852BF" w:rsidRDefault="00D27907" w:rsidP="008733F5">
                            <w:pPr>
                              <w:spacing w:line="300" w:lineRule="exact"/>
                              <w:jc w:val="center"/>
                              <w:rPr>
                                <w:rFonts w:ascii="標楷體" w:eastAsia="標楷體" w:hAnsi="標楷體" w:cs="Arial"/>
                                <w:color w:val="1F1F1F"/>
                                <w:kern w:val="0"/>
                                <w:sz w:val="20"/>
                                <w:szCs w:val="20"/>
                                <w:bdr w:val="none" w:sz="0" w:space="0" w:color="auto" w:frame="1"/>
                              </w:rPr>
                            </w:pPr>
                            <w:r w:rsidRPr="00A852BF">
                              <w:rPr>
                                <w:rFonts w:ascii="標楷體" w:eastAsia="標楷體" w:hAnsi="標楷體" w:cs="Arial"/>
                                <w:color w:val="1F1F1F"/>
                                <w:kern w:val="0"/>
                                <w:sz w:val="20"/>
                                <w:szCs w:val="20"/>
                                <w:bdr w:val="none" w:sz="0" w:space="0" w:color="auto" w:frame="1"/>
                              </w:rPr>
                              <w:t>高雄地區</w:t>
                            </w:r>
                          </w:p>
                          <w:p w14:paraId="573BA50D" w14:textId="77777777" w:rsidR="00D27907" w:rsidRPr="00A852BF" w:rsidRDefault="00D27907" w:rsidP="008733F5">
                            <w:pPr>
                              <w:spacing w:line="300" w:lineRule="exact"/>
                              <w:jc w:val="center"/>
                              <w:rPr>
                                <w:rFonts w:ascii="標楷體" w:eastAsia="標楷體" w:hAnsi="標楷體" w:cs="Times New Roman"/>
                                <w:sz w:val="20"/>
                                <w:szCs w:val="20"/>
                              </w:rPr>
                            </w:pPr>
                            <w:r w:rsidRPr="00A852BF">
                              <w:rPr>
                                <w:rFonts w:ascii="標楷體" w:eastAsia="標楷體" w:hAnsi="標楷體" w:cs="Arial" w:hint="eastAsia"/>
                                <w:color w:val="1F1F1F"/>
                                <w:kern w:val="0"/>
                                <w:sz w:val="20"/>
                                <w:szCs w:val="20"/>
                                <w:bdr w:val="none" w:sz="0" w:space="0" w:color="auto" w:frame="1"/>
                              </w:rPr>
                              <w:t>（6筆）</w:t>
                            </w:r>
                          </w:p>
                        </w:tc>
                        <w:tc>
                          <w:tcPr>
                            <w:tcW w:w="1235" w:type="pct"/>
                            <w:tcBorders>
                              <w:top w:val="single" w:sz="6" w:space="0" w:color="auto"/>
                              <w:left w:val="single" w:sz="6" w:space="0" w:color="auto"/>
                              <w:bottom w:val="single" w:sz="6" w:space="0" w:color="auto"/>
                              <w:right w:val="single" w:sz="6" w:space="0" w:color="auto"/>
                            </w:tcBorders>
                            <w:vAlign w:val="center"/>
                          </w:tcPr>
                          <w:p w14:paraId="2637B53F" w14:textId="77777777" w:rsidR="00D27907" w:rsidRPr="00FB4D37" w:rsidRDefault="00D27907" w:rsidP="008733F5">
                            <w:pPr>
                              <w:spacing w:line="300" w:lineRule="exact"/>
                              <w:jc w:val="both"/>
                              <w:rPr>
                                <w:rFonts w:ascii="標楷體" w:eastAsia="標楷體" w:hAnsi="標楷體" w:cs="Times New Roman"/>
                                <w:sz w:val="20"/>
                                <w:szCs w:val="20"/>
                              </w:rPr>
                            </w:pPr>
                            <w:r w:rsidRPr="00FB4D37">
                              <w:rPr>
                                <w:rFonts w:ascii="標楷體" w:eastAsia="標楷體" w:hAnsi="標楷體" w:cs="Arial"/>
                                <w:color w:val="1F1F1F"/>
                                <w:kern w:val="0"/>
                                <w:sz w:val="20"/>
                                <w:szCs w:val="20"/>
                                <w:bdr w:val="none" w:sz="0" w:space="0" w:color="auto" w:frame="1"/>
                              </w:rPr>
                              <w:t>旗山、燕巢（台22、29線）、大樹新鎮路</w:t>
                            </w:r>
                          </w:p>
                        </w:tc>
                        <w:tc>
                          <w:tcPr>
                            <w:tcW w:w="2802" w:type="pct"/>
                            <w:tcBorders>
                              <w:top w:val="single" w:sz="6" w:space="0" w:color="auto"/>
                              <w:left w:val="single" w:sz="6" w:space="0" w:color="auto"/>
                              <w:bottom w:val="single" w:sz="6" w:space="0" w:color="auto"/>
                              <w:right w:val="single" w:sz="6" w:space="0" w:color="auto"/>
                            </w:tcBorders>
                            <w:vAlign w:val="center"/>
                          </w:tcPr>
                          <w:p w14:paraId="4230FD57" w14:textId="77777777" w:rsidR="00D27907" w:rsidRPr="00FB4D37" w:rsidRDefault="00D27907" w:rsidP="008733F5">
                            <w:pPr>
                              <w:spacing w:line="300" w:lineRule="exact"/>
                              <w:jc w:val="both"/>
                              <w:rPr>
                                <w:rFonts w:ascii="標楷體" w:eastAsia="標楷體" w:hAnsi="標楷體" w:cs="Times New Roman"/>
                                <w:sz w:val="20"/>
                                <w:szCs w:val="20"/>
                              </w:rPr>
                            </w:pPr>
                            <w:r w:rsidRPr="00FB4D37">
                              <w:rPr>
                                <w:rFonts w:ascii="標楷體" w:eastAsia="標楷體" w:hAnsi="標楷體" w:cs="Arial" w:hint="eastAsia"/>
                                <w:b/>
                                <w:bCs/>
                                <w:color w:val="1F1F1F"/>
                                <w:kern w:val="0"/>
                                <w:sz w:val="20"/>
                                <w:szCs w:val="20"/>
                                <w:bdr w:val="none" w:sz="0" w:space="0" w:color="auto" w:frame="1"/>
                              </w:rPr>
                              <w:t>地形落差與視線死角</w:t>
                            </w:r>
                            <w:r w:rsidRPr="00FB4D37">
                              <w:rPr>
                                <w:rFonts w:ascii="標楷體" w:eastAsia="標楷體" w:hAnsi="標楷體" w:cs="Arial"/>
                                <w:color w:val="1F1F1F"/>
                                <w:kern w:val="0"/>
                                <w:sz w:val="20"/>
                                <w:szCs w:val="20"/>
                                <w:bdr w:val="none" w:sz="0" w:space="0" w:color="auto" w:frame="1"/>
                              </w:rPr>
                              <w:t>：特定路口</w:t>
                            </w:r>
                            <w:r w:rsidRPr="00FB4D37">
                              <w:rPr>
                                <w:rFonts w:ascii="標楷體" w:eastAsia="標楷體" w:hAnsi="標楷體" w:cs="Arial" w:hint="eastAsia"/>
                                <w:color w:val="1F1F1F"/>
                                <w:kern w:val="0"/>
                                <w:sz w:val="20"/>
                                <w:szCs w:val="20"/>
                                <w:bdr w:val="none" w:sz="0" w:space="0" w:color="auto" w:frame="1"/>
                              </w:rPr>
                              <w:t>車</w:t>
                            </w:r>
                            <w:r w:rsidRPr="00FB4D37">
                              <w:rPr>
                                <w:rFonts w:ascii="標楷體" w:eastAsia="標楷體" w:hAnsi="標楷體" w:cs="Arial"/>
                                <w:color w:val="1F1F1F"/>
                                <w:kern w:val="0"/>
                                <w:sz w:val="20"/>
                                <w:szCs w:val="20"/>
                                <w:bdr w:val="none" w:sz="0" w:space="0" w:color="auto" w:frame="1"/>
                              </w:rPr>
                              <w:t>流速極快，且地下道出口受地形落差及路幅縮減影響，視線死角多且迴轉半徑不足。</w:t>
                            </w:r>
                          </w:p>
                        </w:tc>
                      </w:tr>
                      <w:tr w:rsidR="00D27907" w:rsidRPr="00FB4D37" w14:paraId="7F827FF4" w14:textId="77777777" w:rsidTr="00821872">
                        <w:trPr>
                          <w:trHeight w:val="20"/>
                        </w:trPr>
                        <w:tc>
                          <w:tcPr>
                            <w:tcW w:w="963" w:type="pct"/>
                            <w:tcBorders>
                              <w:top w:val="single" w:sz="6" w:space="0" w:color="auto"/>
                              <w:left w:val="single" w:sz="6" w:space="0" w:color="auto"/>
                              <w:bottom w:val="single" w:sz="6" w:space="0" w:color="auto"/>
                              <w:right w:val="single" w:sz="6" w:space="0" w:color="auto"/>
                            </w:tcBorders>
                            <w:vAlign w:val="center"/>
                          </w:tcPr>
                          <w:p w14:paraId="30F5A8E8" w14:textId="77777777" w:rsidR="00D27907" w:rsidRPr="00A852BF" w:rsidRDefault="00D27907" w:rsidP="008733F5">
                            <w:pPr>
                              <w:spacing w:line="300" w:lineRule="exact"/>
                              <w:jc w:val="center"/>
                              <w:rPr>
                                <w:rFonts w:ascii="標楷體" w:eastAsia="標楷體" w:hAnsi="標楷體" w:cs="Arial"/>
                                <w:color w:val="1F1F1F"/>
                                <w:kern w:val="0"/>
                                <w:sz w:val="20"/>
                                <w:szCs w:val="20"/>
                                <w:bdr w:val="none" w:sz="0" w:space="0" w:color="auto" w:frame="1"/>
                              </w:rPr>
                            </w:pPr>
                            <w:r w:rsidRPr="00A852BF">
                              <w:rPr>
                                <w:rFonts w:ascii="標楷體" w:eastAsia="標楷體" w:hAnsi="標楷體" w:cs="Arial"/>
                                <w:color w:val="1F1F1F"/>
                                <w:kern w:val="0"/>
                                <w:sz w:val="20"/>
                                <w:szCs w:val="20"/>
                                <w:bdr w:val="none" w:sz="0" w:space="0" w:color="auto" w:frame="1"/>
                              </w:rPr>
                              <w:t>屏東地區</w:t>
                            </w:r>
                          </w:p>
                          <w:p w14:paraId="5B5D9F60" w14:textId="77777777" w:rsidR="00D27907" w:rsidRPr="00A852BF" w:rsidRDefault="00D27907" w:rsidP="008733F5">
                            <w:pPr>
                              <w:spacing w:line="300" w:lineRule="exact"/>
                              <w:jc w:val="center"/>
                              <w:rPr>
                                <w:rFonts w:ascii="標楷體" w:eastAsia="標楷體" w:hAnsi="標楷體" w:cs="Times New Roman"/>
                                <w:sz w:val="20"/>
                                <w:szCs w:val="20"/>
                              </w:rPr>
                            </w:pPr>
                            <w:r w:rsidRPr="00A852BF">
                              <w:rPr>
                                <w:rFonts w:ascii="標楷體" w:eastAsia="標楷體" w:hAnsi="標楷體" w:cs="Arial" w:hint="eastAsia"/>
                                <w:color w:val="1F1F1F"/>
                                <w:kern w:val="0"/>
                                <w:sz w:val="20"/>
                                <w:szCs w:val="20"/>
                                <w:bdr w:val="none" w:sz="0" w:space="0" w:color="auto" w:frame="1"/>
                              </w:rPr>
                              <w:t>（4筆）</w:t>
                            </w:r>
                          </w:p>
                        </w:tc>
                        <w:tc>
                          <w:tcPr>
                            <w:tcW w:w="1235" w:type="pct"/>
                            <w:tcBorders>
                              <w:top w:val="single" w:sz="6" w:space="0" w:color="auto"/>
                              <w:left w:val="single" w:sz="6" w:space="0" w:color="auto"/>
                              <w:bottom w:val="single" w:sz="6" w:space="0" w:color="auto"/>
                              <w:right w:val="single" w:sz="6" w:space="0" w:color="auto"/>
                            </w:tcBorders>
                            <w:vAlign w:val="center"/>
                          </w:tcPr>
                          <w:p w14:paraId="31B81093" w14:textId="77777777" w:rsidR="00D27907" w:rsidRPr="00FB4D37" w:rsidRDefault="00D27907" w:rsidP="008733F5">
                            <w:pPr>
                              <w:spacing w:line="300" w:lineRule="exact"/>
                              <w:jc w:val="both"/>
                              <w:rPr>
                                <w:rFonts w:ascii="標楷體" w:eastAsia="標楷體" w:hAnsi="標楷體" w:cs="Times New Roman"/>
                                <w:sz w:val="20"/>
                                <w:szCs w:val="20"/>
                              </w:rPr>
                            </w:pPr>
                            <w:r w:rsidRPr="00FB4D37">
                              <w:rPr>
                                <w:rFonts w:ascii="標楷體" w:eastAsia="標楷體" w:hAnsi="標楷體" w:cs="Arial"/>
                                <w:color w:val="1F1F1F"/>
                                <w:kern w:val="0"/>
                                <w:sz w:val="20"/>
                                <w:szCs w:val="20"/>
                                <w:bdr w:val="none" w:sz="0" w:space="0" w:color="auto" w:frame="1"/>
                              </w:rPr>
                              <w:t>台26線</w:t>
                            </w:r>
                            <w:r w:rsidRPr="00FB4D37">
                              <w:rPr>
                                <w:rFonts w:ascii="標楷體" w:eastAsia="標楷體" w:hAnsi="標楷體" w:cs="Arial" w:hint="eastAsia"/>
                                <w:color w:val="1F1F1F"/>
                                <w:kern w:val="0"/>
                                <w:sz w:val="20"/>
                                <w:szCs w:val="20"/>
                                <w:bdr w:val="none" w:sz="0" w:space="0" w:color="auto" w:frame="1"/>
                              </w:rPr>
                              <w:t>（</w:t>
                            </w:r>
                            <w:r w:rsidRPr="00FB4D37">
                              <w:rPr>
                                <w:rFonts w:ascii="標楷體" w:eastAsia="標楷體" w:hAnsi="標楷體" w:cs="Arial"/>
                                <w:color w:val="1F1F1F"/>
                                <w:kern w:val="0"/>
                                <w:sz w:val="20"/>
                                <w:szCs w:val="20"/>
                                <w:bdr w:val="none" w:sz="0" w:space="0" w:color="auto" w:frame="1"/>
                              </w:rPr>
                              <w:t>楓港至恆春段</w:t>
                            </w:r>
                            <w:r w:rsidRPr="00FB4D37">
                              <w:rPr>
                                <w:rFonts w:ascii="標楷體" w:eastAsia="標楷體" w:hAnsi="標楷體" w:cs="Arial" w:hint="eastAsia"/>
                                <w:color w:val="1F1F1F"/>
                                <w:kern w:val="0"/>
                                <w:sz w:val="20"/>
                                <w:szCs w:val="20"/>
                                <w:bdr w:val="none" w:sz="0" w:space="0" w:color="auto" w:frame="1"/>
                              </w:rPr>
                              <w:t>）</w:t>
                            </w:r>
                          </w:p>
                        </w:tc>
                        <w:tc>
                          <w:tcPr>
                            <w:tcW w:w="2802" w:type="pct"/>
                            <w:tcBorders>
                              <w:top w:val="single" w:sz="6" w:space="0" w:color="auto"/>
                              <w:left w:val="single" w:sz="6" w:space="0" w:color="auto"/>
                              <w:bottom w:val="single" w:sz="6" w:space="0" w:color="auto"/>
                              <w:right w:val="single" w:sz="6" w:space="0" w:color="auto"/>
                            </w:tcBorders>
                            <w:vAlign w:val="center"/>
                          </w:tcPr>
                          <w:p w14:paraId="7D60A40D" w14:textId="77777777" w:rsidR="00D27907" w:rsidRPr="00FB4D37" w:rsidRDefault="00D27907" w:rsidP="008733F5">
                            <w:pPr>
                              <w:spacing w:line="300" w:lineRule="exact"/>
                              <w:jc w:val="both"/>
                              <w:rPr>
                                <w:rFonts w:ascii="標楷體" w:eastAsia="標楷體" w:hAnsi="標楷體" w:cs="Times New Roman"/>
                                <w:sz w:val="20"/>
                                <w:szCs w:val="20"/>
                              </w:rPr>
                            </w:pPr>
                            <w:r w:rsidRPr="00FB4D37">
                              <w:rPr>
                                <w:rFonts w:ascii="標楷體" w:eastAsia="標楷體" w:hAnsi="標楷體" w:cs="Arial" w:hint="eastAsia"/>
                                <w:b/>
                                <w:bCs/>
                                <w:color w:val="1F1F1F"/>
                                <w:kern w:val="0"/>
                                <w:sz w:val="20"/>
                                <w:szCs w:val="20"/>
                                <w:bdr w:val="none" w:sz="0" w:space="0" w:color="auto" w:frame="1"/>
                              </w:rPr>
                              <w:t>部隊</w:t>
                            </w:r>
                            <w:r w:rsidRPr="00FB4D37">
                              <w:rPr>
                                <w:rFonts w:ascii="標楷體" w:eastAsia="標楷體" w:hAnsi="標楷體" w:cs="Arial"/>
                                <w:b/>
                                <w:bCs/>
                                <w:color w:val="1F1F1F"/>
                                <w:kern w:val="0"/>
                                <w:sz w:val="20"/>
                                <w:szCs w:val="20"/>
                                <w:bdr w:val="none" w:sz="0" w:space="0" w:color="auto" w:frame="1"/>
                              </w:rPr>
                              <w:t>長途移防</w:t>
                            </w:r>
                            <w:r w:rsidRPr="00FB4D37">
                              <w:rPr>
                                <w:rFonts w:ascii="標楷體" w:eastAsia="標楷體" w:hAnsi="標楷體" w:cs="Arial" w:hint="eastAsia"/>
                                <w:b/>
                                <w:bCs/>
                                <w:color w:val="1F1F1F"/>
                                <w:kern w:val="0"/>
                                <w:sz w:val="20"/>
                                <w:szCs w:val="20"/>
                                <w:bdr w:val="none" w:sz="0" w:space="0" w:color="auto" w:frame="1"/>
                              </w:rPr>
                              <w:t>至幹道</w:t>
                            </w:r>
                            <w:r w:rsidRPr="00FB4D37">
                              <w:rPr>
                                <w:rFonts w:ascii="標楷體" w:eastAsia="標楷體" w:hAnsi="標楷體" w:cs="Arial"/>
                                <w:color w:val="1F1F1F"/>
                                <w:kern w:val="0"/>
                                <w:sz w:val="20"/>
                                <w:szCs w:val="20"/>
                                <w:bdr w:val="none" w:sz="0" w:space="0" w:color="auto" w:frame="1"/>
                              </w:rPr>
                              <w:t>：各軍種移防聯訓基地之唯一要道</w:t>
                            </w:r>
                            <w:r w:rsidRPr="00FB4D37">
                              <w:rPr>
                                <w:rFonts w:ascii="標楷體" w:eastAsia="標楷體" w:hAnsi="標楷體" w:cs="Arial" w:hint="eastAsia"/>
                                <w:color w:val="1F1F1F"/>
                                <w:kern w:val="0"/>
                                <w:sz w:val="20"/>
                                <w:szCs w:val="20"/>
                                <w:bdr w:val="none" w:sz="0" w:space="0" w:color="auto" w:frame="1"/>
                              </w:rPr>
                              <w:t>，</w:t>
                            </w:r>
                            <w:r w:rsidRPr="00FB4D37">
                              <w:rPr>
                                <w:rFonts w:ascii="標楷體" w:eastAsia="標楷體" w:hAnsi="標楷體" w:cs="Arial"/>
                                <w:color w:val="1F1F1F"/>
                                <w:kern w:val="0"/>
                                <w:sz w:val="20"/>
                                <w:szCs w:val="20"/>
                                <w:bdr w:val="none" w:sz="0" w:space="0" w:color="auto" w:frame="1"/>
                              </w:rPr>
                              <w:t>受多路口匯流、速限變換頻繁及高速行車環境影響，風險偏高。</w:t>
                            </w:r>
                          </w:p>
                        </w:tc>
                      </w:tr>
                      <w:tr w:rsidR="00D27907" w:rsidRPr="00FB4D37" w14:paraId="0D31BDF2" w14:textId="77777777" w:rsidTr="00821872">
                        <w:trPr>
                          <w:trHeight w:val="20"/>
                        </w:trPr>
                        <w:tc>
                          <w:tcPr>
                            <w:tcW w:w="5000" w:type="pct"/>
                            <w:gridSpan w:val="3"/>
                            <w:tcBorders>
                              <w:top w:val="single" w:sz="6" w:space="0" w:color="auto"/>
                              <w:left w:val="nil"/>
                              <w:bottom w:val="nil"/>
                              <w:right w:val="nil"/>
                            </w:tcBorders>
                            <w:vAlign w:val="center"/>
                          </w:tcPr>
                          <w:p w14:paraId="4C73AFF2" w14:textId="77777777" w:rsidR="00D27907" w:rsidRPr="00FB4D37" w:rsidRDefault="00D27907" w:rsidP="0054146D">
                            <w:pPr>
                              <w:adjustRightInd w:val="0"/>
                              <w:snapToGrid w:val="0"/>
                              <w:ind w:leftChars="-39" w:left="-94"/>
                              <w:jc w:val="both"/>
                              <w:rPr>
                                <w:rFonts w:ascii="標楷體" w:eastAsia="標楷體" w:hAnsi="標楷體" w:cs="Arial"/>
                                <w:color w:val="1F1F1F"/>
                                <w:kern w:val="0"/>
                                <w:sz w:val="18"/>
                                <w:szCs w:val="18"/>
                                <w:bdr w:val="none" w:sz="0" w:space="0" w:color="auto" w:frame="1"/>
                              </w:rPr>
                            </w:pPr>
                            <w:r w:rsidRPr="00FB4D37">
                              <w:rPr>
                                <w:rFonts w:ascii="標楷體" w:eastAsia="標楷體" w:hAnsi="標楷體" w:cs="Arial" w:hint="eastAsia"/>
                                <w:color w:val="1F1F1F"/>
                                <w:kern w:val="0"/>
                                <w:sz w:val="18"/>
                                <w:szCs w:val="18"/>
                                <w:bdr w:val="none" w:sz="0" w:space="0" w:color="auto" w:frame="1"/>
                              </w:rPr>
                              <w:t>資料來源：整理自國防部提供資料。</w:t>
                            </w:r>
                          </w:p>
                        </w:tc>
                      </w:tr>
                    </w:tbl>
                    <w:p w14:paraId="48509706" w14:textId="77777777" w:rsidR="00D27907" w:rsidRPr="00FB4D37" w:rsidRDefault="00D27907" w:rsidP="00D27907"/>
                  </w:txbxContent>
                </v:textbox>
                <w10:wrap type="square"/>
              </v:shape>
            </w:pict>
          </mc:Fallback>
        </mc:AlternateContent>
      </w:r>
      <w:r w:rsidRPr="00867EF0">
        <w:rPr>
          <w:rFonts w:ascii="標楷體" w:eastAsia="標楷體" w:hAnsi="標楷體"/>
          <w:b/>
          <w:noProof/>
        </w:rPr>
        <mc:AlternateContent>
          <mc:Choice Requires="wps">
            <w:drawing>
              <wp:anchor distT="45720" distB="45720" distL="114300" distR="114300" simplePos="0" relativeHeight="251685888" behindDoc="0" locked="0" layoutInCell="1" allowOverlap="1" wp14:anchorId="39A664BD" wp14:editId="22FDFCFB">
                <wp:simplePos x="0" y="0"/>
                <wp:positionH relativeFrom="column">
                  <wp:posOffset>-108585</wp:posOffset>
                </wp:positionH>
                <wp:positionV relativeFrom="paragraph">
                  <wp:posOffset>687433</wp:posOffset>
                </wp:positionV>
                <wp:extent cx="2048510" cy="3742055"/>
                <wp:effectExtent l="0" t="0" r="8890" b="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8510" cy="3742055"/>
                        </a:xfrm>
                        <a:prstGeom prst="rect">
                          <a:avLst/>
                        </a:prstGeom>
                        <a:solidFill>
                          <a:srgbClr val="FFFFFF"/>
                        </a:solidFill>
                        <a:ln w="9525">
                          <a:noFill/>
                          <a:miter lim="800000"/>
                          <a:headEnd/>
                          <a:tailEnd/>
                        </a:ln>
                      </wps:spPr>
                      <wps:txbx>
                        <w:txbxContent>
                          <w:p w14:paraId="0474C264" w14:textId="27E9EB5D" w:rsidR="00D27907" w:rsidRDefault="00D27907" w:rsidP="00D27907">
                            <w:pPr>
                              <w:rPr>
                                <w:rFonts w:ascii="標楷體" w:eastAsia="標楷體" w:hAnsi="標楷體"/>
                                <w:b/>
                                <w:bCs/>
                              </w:rPr>
                            </w:pPr>
                            <w:r w:rsidRPr="00867EF0">
                              <w:rPr>
                                <w:rFonts w:ascii="標楷體" w:eastAsia="標楷體" w:hAnsi="標楷體" w:hint="eastAsia"/>
                                <w:b/>
                                <w:bCs/>
                              </w:rPr>
                              <w:t>圖</w:t>
                            </w:r>
                            <w:r>
                              <w:rPr>
                                <w:rFonts w:ascii="標楷體" w:eastAsia="標楷體" w:hAnsi="標楷體"/>
                                <w:b/>
                                <w:bCs/>
                              </w:rPr>
                              <w:t>2</w:t>
                            </w:r>
                            <w:r w:rsidRPr="00867EF0">
                              <w:rPr>
                                <w:rFonts w:ascii="標楷體" w:eastAsia="標楷體" w:hAnsi="標楷體" w:hint="eastAsia"/>
                                <w:b/>
                                <w:bCs/>
                              </w:rPr>
                              <w:t xml:space="preserve">　1</w:t>
                            </w:r>
                            <w:r w:rsidRPr="00867EF0">
                              <w:rPr>
                                <w:rFonts w:ascii="標楷體" w:eastAsia="標楷體" w:hAnsi="標楷體"/>
                                <w:b/>
                                <w:bCs/>
                              </w:rPr>
                              <w:t>12</w:t>
                            </w:r>
                            <w:r w:rsidRPr="00867EF0">
                              <w:rPr>
                                <w:rFonts w:ascii="標楷體" w:eastAsia="標楷體" w:hAnsi="標楷體" w:hint="eastAsia"/>
                                <w:b/>
                                <w:bCs/>
                              </w:rPr>
                              <w:t>至114年度重大</w:t>
                            </w:r>
                          </w:p>
                          <w:p w14:paraId="0E522D41" w14:textId="77777777" w:rsidR="00D27907" w:rsidRPr="00867EF0" w:rsidRDefault="00D27907" w:rsidP="00D27907">
                            <w:pPr>
                              <w:ind w:leftChars="296" w:left="720" w:hangingChars="4" w:hanging="10"/>
                              <w:rPr>
                                <w:rFonts w:ascii="標楷體" w:eastAsia="標楷體" w:hAnsi="標楷體"/>
                                <w:b/>
                                <w:bCs/>
                              </w:rPr>
                            </w:pPr>
                            <w:r w:rsidRPr="00867EF0">
                              <w:rPr>
                                <w:rFonts w:ascii="標楷體" w:eastAsia="標楷體" w:hAnsi="標楷體" w:hint="eastAsia"/>
                                <w:b/>
                                <w:bCs/>
                              </w:rPr>
                              <w:t>交通事故Q</w:t>
                            </w:r>
                            <w:r w:rsidRPr="00867EF0">
                              <w:rPr>
                                <w:rFonts w:ascii="標楷體" w:eastAsia="標楷體" w:hAnsi="標楷體"/>
                                <w:b/>
                                <w:bCs/>
                              </w:rPr>
                              <w:t>GIS</w:t>
                            </w:r>
                            <w:r w:rsidRPr="00867EF0">
                              <w:rPr>
                                <w:rFonts w:ascii="標楷體" w:eastAsia="標楷體" w:hAnsi="標楷體" w:hint="eastAsia"/>
                                <w:b/>
                                <w:bCs/>
                              </w:rPr>
                              <w:t>分析</w:t>
                            </w:r>
                          </w:p>
                          <w:p w14:paraId="019ECF90" w14:textId="77777777" w:rsidR="00D27907" w:rsidRPr="00867EF0" w:rsidRDefault="00D27907" w:rsidP="00D27907">
                            <w:r>
                              <w:rPr>
                                <w:noProof/>
                              </w:rPr>
                              <w:drawing>
                                <wp:inline distT="0" distB="0" distL="0" distR="0" wp14:anchorId="02F165F5" wp14:editId="01E11052">
                                  <wp:extent cx="1769533" cy="2691765"/>
                                  <wp:effectExtent l="0" t="0" r="0" b="0"/>
                                  <wp:docPr id="15" name="圖片 1"/>
                                  <wp:cNvGraphicFramePr/>
                                  <a:graphic xmlns:a="http://schemas.openxmlformats.org/drawingml/2006/main">
                                    <a:graphicData uri="http://schemas.openxmlformats.org/drawingml/2006/picture">
                                      <pic:pic xmlns:pic="http://schemas.openxmlformats.org/drawingml/2006/picture">
                                        <pic:nvPicPr>
                                          <pic:cNvPr id="2" name="圖片 1"/>
                                          <pic:cNvPicPr/>
                                        </pic:nvPicPr>
                                        <pic:blipFill>
                                          <a:blip r:embed="rId10">
                                            <a:extLst>
                                              <a:ext uri="{BEBA8EAE-BF5A-486C-A8C5-ECC9F3942E4B}">
                                                <a14:imgProps xmlns:a14="http://schemas.microsoft.com/office/drawing/2010/main">
                                                  <a14:imgLayer r:embed="rId11">
                                                    <a14:imgEffect>
                                                      <a14:backgroundRemoval t="2169" b="97470" l="34284" r="62865">
                                                        <a14:foregroundMark x1="61892" y1="10723" x2="58522" y2="3133"/>
                                                        <a14:foregroundMark x1="58522" y1="3133" x2="53208" y2="4337"/>
                                                        <a14:foregroundMark x1="53208" y1="4337" x2="45172" y2="16386"/>
                                                        <a14:foregroundMark x1="45172" y1="16386" x2="45042" y2="16867"/>
                                                        <a14:foregroundMark x1="62670" y1="7711" x2="62800" y2="9036"/>
                                                        <a14:foregroundMark x1="43227" y1="87470" x2="44848" y2="97349"/>
                                                        <a14:foregroundMark x1="44848" y1="97349" x2="46598" y2="88193"/>
                                                        <a14:foregroundMark x1="46598" y1="88193" x2="46533" y2="87470"/>
                                                        <a14:foregroundMark x1="51069" y1="69398" x2="51588" y2="71928"/>
                                                        <a14:foregroundMark x1="34349" y1="58916" x2="37978" y2="79036"/>
                                                        <a14:foregroundMark x1="41336" y1="83869" x2="41996" y2="84819"/>
                                                        <a14:foregroundMark x1="40664" y1="82902" x2="41028" y2="83425"/>
                                                        <a14:foregroundMark x1="39628" y1="81411" x2="38558" y2="79872"/>
                                                        <a14:foregroundMark x1="37978" y1="79036" x2="38645" y2="79997"/>
                                                        <a14:foregroundMark x1="42281" y1="86992" x2="43357" y2="95181"/>
                                                        <a14:foregroundMark x1="41996" y1="84819" x2="42172" y2="86157"/>
                                                        <a14:foregroundMark x1="43357" y1="95181" x2="44913" y2="97590"/>
                                                        <a14:foregroundMark x1="36747" y1="71446" x2="38467" y2="80115"/>
                                                        <a14:foregroundMark x1="41713" y1="89319" x2="42191" y2="90361"/>
                                                        <a14:foregroundMark x1="59300" y1="4217" x2="62929" y2="7470"/>
                                                        <a14:foregroundMark x1="61115" y1="14940" x2="62022" y2="19398"/>
                                                        <a14:foregroundMark x1="62022" y1="19880" x2="62022" y2="19880"/>
                                                        <a14:foregroundMark x1="58069" y1="2169" x2="62022" y2="4337"/>
                                                        <a14:backgroundMark x1="41996" y1="90723" x2="39598" y2="81928"/>
                                                        <a14:backgroundMark x1="39598" y1="81928" x2="38691" y2="82530"/>
                                                        <a14:backgroundMark x1="40052" y1="85301" x2="40894" y2="87590"/>
                                                        <a14:backgroundMark x1="39469" y1="84337" x2="39663" y2="84819"/>
                                                        <a14:backgroundMark x1="39404" y1="84819" x2="41413" y2="88313"/>
                                                        <a14:backgroundMark x1="52106" y1="2651" x2="52430" y2="2410"/>
                                                        <a14:backgroundMark x1="52690" y1="843" x2="53078" y2="1084"/>
                                                        <a14:backgroundMark x1="52430" y1="3133" x2="53143" y2="2530"/>
                                                      </a14:backgroundRemoval>
                                                    </a14:imgEffect>
                                                    <a14:imgEffect>
                                                      <a14:saturation sat="0"/>
                                                    </a14:imgEffect>
                                                  </a14:imgLayer>
                                                </a14:imgProps>
                                              </a:ext>
                                              <a:ext uri="{28A0092B-C50C-407E-A947-70E740481C1C}">
                                                <a14:useLocalDpi xmlns:a14="http://schemas.microsoft.com/office/drawing/2010/main" val="0"/>
                                              </a:ext>
                                            </a:extLst>
                                          </a:blip>
                                          <a:srcRect l="30727" r="33574"/>
                                          <a:stretch>
                                            <a:fillRect/>
                                          </a:stretch>
                                        </pic:blipFill>
                                        <pic:spPr bwMode="auto">
                                          <a:xfrm>
                                            <a:off x="0" y="0"/>
                                            <a:ext cx="1785877" cy="2716627"/>
                                          </a:xfrm>
                                          <a:prstGeom prst="rect">
                                            <a:avLst/>
                                          </a:prstGeom>
                                          <a:noFill/>
                                          <a:ln>
                                            <a:noFill/>
                                          </a:ln>
                                        </pic:spPr>
                                      </pic:pic>
                                    </a:graphicData>
                                  </a:graphic>
                                </wp:inline>
                              </w:drawing>
                            </w:r>
                          </w:p>
                          <w:p w14:paraId="448D7C96" w14:textId="77777777" w:rsidR="00D27907" w:rsidRPr="00867EF0" w:rsidRDefault="00D27907" w:rsidP="00D27907">
                            <w:pPr>
                              <w:rPr>
                                <w:rFonts w:ascii="標楷體" w:eastAsia="標楷體" w:hAnsi="標楷體"/>
                                <w:sz w:val="18"/>
                                <w:szCs w:val="18"/>
                              </w:rPr>
                            </w:pPr>
                            <w:r w:rsidRPr="00867EF0">
                              <w:rPr>
                                <w:rFonts w:ascii="標楷體" w:eastAsia="標楷體" w:hAnsi="標楷體" w:hint="eastAsia"/>
                                <w:sz w:val="18"/>
                                <w:szCs w:val="18"/>
                              </w:rPr>
                              <w:t>資料來源：整理自國防部提供資料。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39A664BD" id="_x0000_s1030" type="#_x0000_t202" style="position:absolute;left:0;text-align:left;margin-left:-8.55pt;margin-top:54.15pt;width:161.3pt;height:294.65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" stroked="f">
                <v:textbox>
                  <w:txbxContent>
                    <w:p w14:paraId="0474C264" w14:textId="27E9EB5D" w:rsidR="00D27907" w:rsidRDefault="00D27907" w:rsidP="00D27907">
                      <w:pPr>
                        <w:rPr>
                          <w:rFonts w:ascii="標楷體" w:eastAsia="標楷體" w:hAnsi="標楷體"/>
                          <w:b/>
                          <w:bCs/>
                        </w:rPr>
                      </w:pPr>
                      <w:r w:rsidRPr="00867EF0">
                        <w:rPr>
                          <w:rFonts w:ascii="標楷體" w:eastAsia="標楷體" w:hAnsi="標楷體" w:hint="eastAsia"/>
                          <w:b/>
                          <w:bCs/>
                        </w:rPr>
                        <w:t>圖</w:t>
                      </w:r>
                      <w:r>
                        <w:rPr>
                          <w:rFonts w:ascii="標楷體" w:eastAsia="標楷體" w:hAnsi="標楷體"/>
                          <w:b/>
                          <w:bCs/>
                        </w:rPr>
                        <w:t>2</w:t>
                      </w:r>
                      <w:r w:rsidRPr="00867EF0">
                        <w:rPr>
                          <w:rFonts w:ascii="標楷體" w:eastAsia="標楷體" w:hAnsi="標楷體" w:hint="eastAsia"/>
                          <w:b/>
                          <w:bCs/>
                        </w:rPr>
                        <w:t xml:space="preserve">　1</w:t>
                      </w:r>
                      <w:r w:rsidRPr="00867EF0">
                        <w:rPr>
                          <w:rFonts w:ascii="標楷體" w:eastAsia="標楷體" w:hAnsi="標楷體"/>
                          <w:b/>
                          <w:bCs/>
                        </w:rPr>
                        <w:t>12</w:t>
                      </w:r>
                      <w:r w:rsidRPr="00867EF0">
                        <w:rPr>
                          <w:rFonts w:ascii="標楷體" w:eastAsia="標楷體" w:hAnsi="標楷體" w:hint="eastAsia"/>
                          <w:b/>
                          <w:bCs/>
                        </w:rPr>
                        <w:t>至114年度重大</w:t>
                      </w:r>
                    </w:p>
                    <w:p w14:paraId="0E522D41" w14:textId="77777777" w:rsidR="00D27907" w:rsidRPr="00867EF0" w:rsidRDefault="00D27907" w:rsidP="00D27907">
                      <w:pPr>
                        <w:ind w:leftChars="296" w:left="720" w:hangingChars="4" w:hanging="10"/>
                        <w:rPr>
                          <w:rFonts w:ascii="標楷體" w:eastAsia="標楷體" w:hAnsi="標楷體"/>
                          <w:b/>
                          <w:bCs/>
                        </w:rPr>
                      </w:pPr>
                      <w:r w:rsidRPr="00867EF0">
                        <w:rPr>
                          <w:rFonts w:ascii="標楷體" w:eastAsia="標楷體" w:hAnsi="標楷體" w:hint="eastAsia"/>
                          <w:b/>
                          <w:bCs/>
                        </w:rPr>
                        <w:t>交通事故Q</w:t>
                      </w:r>
                      <w:r w:rsidRPr="00867EF0">
                        <w:rPr>
                          <w:rFonts w:ascii="標楷體" w:eastAsia="標楷體" w:hAnsi="標楷體"/>
                          <w:b/>
                          <w:bCs/>
                        </w:rPr>
                        <w:t>GIS</w:t>
                      </w:r>
                      <w:r w:rsidRPr="00867EF0">
                        <w:rPr>
                          <w:rFonts w:ascii="標楷體" w:eastAsia="標楷體" w:hAnsi="標楷體" w:hint="eastAsia"/>
                          <w:b/>
                          <w:bCs/>
                        </w:rPr>
                        <w:t>分析</w:t>
                      </w:r>
                    </w:p>
                    <w:p w14:paraId="019ECF90" w14:textId="77777777" w:rsidR="00D27907" w:rsidRPr="00867EF0" w:rsidRDefault="00D27907" w:rsidP="00D27907">
                      <w:r>
                        <w:rPr>
                          <w:noProof/>
                        </w:rPr>
                        <w:drawing>
                          <wp:inline distT="0" distB="0" distL="0" distR="0" wp14:anchorId="02F165F5" wp14:editId="01E11052">
                            <wp:extent cx="1769533" cy="2691765"/>
                            <wp:effectExtent l="0" t="0" r="0" b="0"/>
                            <wp:docPr id="15" name="圖片 1"/>
                            <wp:cNvGraphicFramePr/>
                            <a:graphic xmlns:a="http://schemas.openxmlformats.org/drawingml/2006/main">
                              <a:graphicData uri="http://schemas.openxmlformats.org/drawingml/2006/picture">
                                <pic:pic xmlns:pic="http://schemas.openxmlformats.org/drawingml/2006/picture">
                                  <pic:nvPicPr>
                                    <pic:cNvPr id="2" name="圖片 1"/>
                                    <pic:cNvPicPr/>
                                  </pic:nvPicPr>
                                  <pic:blipFill>
                                    <a:blip r:embed="rId12">
                                      <a:extLst>
                                        <a:ext uri="{BEBA8EAE-BF5A-486C-A8C5-ECC9F3942E4B}">
                                          <a14:imgProps xmlns:a14="http://schemas.microsoft.com/office/drawing/2010/main">
                                            <a14:imgLayer r:embed="rId13">
                                              <a14:imgEffect>
                                                <a14:backgroundRemoval t="2169" b="97470" l="34284" r="62865">
                                                  <a14:foregroundMark x1="61892" y1="10723" x2="58522" y2="3133"/>
                                                  <a14:foregroundMark x1="58522" y1="3133" x2="53208" y2="4337"/>
                                                  <a14:foregroundMark x1="53208" y1="4337" x2="45172" y2="16386"/>
                                                  <a14:foregroundMark x1="45172" y1="16386" x2="45042" y2="16867"/>
                                                  <a14:foregroundMark x1="62670" y1="7711" x2="62800" y2="9036"/>
                                                  <a14:foregroundMark x1="43227" y1="87470" x2="44848" y2="97349"/>
                                                  <a14:foregroundMark x1="44848" y1="97349" x2="46598" y2="88193"/>
                                                  <a14:foregroundMark x1="46598" y1="88193" x2="46533" y2="87470"/>
                                                  <a14:foregroundMark x1="51069" y1="69398" x2="51588" y2="71928"/>
                                                  <a14:foregroundMark x1="34349" y1="58916" x2="37978" y2="79036"/>
                                                  <a14:foregroundMark x1="41336" y1="83869" x2="41996" y2="84819"/>
                                                  <a14:foregroundMark x1="40664" y1="82902" x2="41028" y2="83425"/>
                                                  <a14:foregroundMark x1="39628" y1="81411" x2="38558" y2="79872"/>
                                                  <a14:foregroundMark x1="37978" y1="79036" x2="38645" y2="79997"/>
                                                  <a14:foregroundMark x1="42281" y1="86992" x2="43357" y2="95181"/>
                                                  <a14:foregroundMark x1="41996" y1="84819" x2="42172" y2="86157"/>
                                                  <a14:foregroundMark x1="43357" y1="95181" x2="44913" y2="97590"/>
                                                  <a14:foregroundMark x1="36747" y1="71446" x2="38467" y2="80115"/>
                                                  <a14:foregroundMark x1="41713" y1="89319" x2="42191" y2="90361"/>
                                                  <a14:foregroundMark x1="59300" y1="4217" x2="62929" y2="7470"/>
                                                  <a14:foregroundMark x1="61115" y1="14940" x2="62022" y2="19398"/>
                                                  <a14:foregroundMark x1="62022" y1="19880" x2="62022" y2="19880"/>
                                                  <a14:foregroundMark x1="58069" y1="2169" x2="62022" y2="4337"/>
                                                  <a14:backgroundMark x1="41996" y1="90723" x2="39598" y2="81928"/>
                                                  <a14:backgroundMark x1="39598" y1="81928" x2="38691" y2="82530"/>
                                                  <a14:backgroundMark x1="40052" y1="85301" x2="40894" y2="87590"/>
                                                  <a14:backgroundMark x1="39469" y1="84337" x2="39663" y2="84819"/>
                                                  <a14:backgroundMark x1="39404" y1="84819" x2="41413" y2="88313"/>
                                                  <a14:backgroundMark x1="52106" y1="2651" x2="52430" y2="2410"/>
                                                  <a14:backgroundMark x1="52690" y1="843" x2="53078" y2="1084"/>
                                                  <a14:backgroundMark x1="52430" y1="3133" x2="53143" y2="2530"/>
                                                </a14:backgroundRemoval>
                                              </a14:imgEffect>
                                              <a14:imgEffect>
                                                <a14:saturation sat="0"/>
                                              </a14:imgEffect>
                                            </a14:imgLayer>
                                          </a14:imgProps>
                                        </a:ext>
                                        <a:ext uri="{28A0092B-C50C-407E-A947-70E740481C1C}">
                                          <a14:useLocalDpi xmlns:a14="http://schemas.microsoft.com/office/drawing/2010/main" val="0"/>
                                        </a:ext>
                                      </a:extLst>
                                    </a:blip>
                                    <a:srcRect l="30727" r="33574"/>
                                    <a:stretch>
                                      <a:fillRect/>
                                    </a:stretch>
                                  </pic:blipFill>
                                  <pic:spPr bwMode="auto">
                                    <a:xfrm>
                                      <a:off x="0" y="0"/>
                                      <a:ext cx="1785877" cy="2716627"/>
                                    </a:xfrm>
                                    <a:prstGeom prst="rect">
                                      <a:avLst/>
                                    </a:prstGeom>
                                    <a:noFill/>
                                    <a:ln>
                                      <a:noFill/>
                                    </a:ln>
                                  </pic:spPr>
                                </pic:pic>
                              </a:graphicData>
                            </a:graphic>
                          </wp:inline>
                        </w:drawing>
                      </w:r>
                    </w:p>
                    <w:p w14:paraId="448D7C96" w14:textId="77777777" w:rsidR="00D27907" w:rsidRPr="00867EF0" w:rsidRDefault="00D27907" w:rsidP="00D27907">
                      <w:pPr>
                        <w:rPr>
                          <w:rFonts w:ascii="標楷體" w:eastAsia="標楷體" w:hAnsi="標楷體"/>
                          <w:sz w:val="18"/>
                          <w:szCs w:val="18"/>
                        </w:rPr>
                      </w:pPr>
                      <w:r w:rsidRPr="00867EF0">
                        <w:rPr>
                          <w:rFonts w:ascii="標楷體" w:eastAsia="標楷體" w:hAnsi="標楷體" w:hint="eastAsia"/>
                          <w:sz w:val="18"/>
                          <w:szCs w:val="18"/>
                        </w:rPr>
                        <w:t>資料來源：整理自國防部提供資料。</w:t>
                      </w:r>
                    </w:p>
                  </w:txbxContent>
                </v:textbox>
                <w10:wrap type="square"/>
              </v:shape>
            </w:pict>
          </mc:Fallback>
        </mc:AlternateContent>
      </w:r>
      <w:r w:rsidR="009E5433" w:rsidRPr="00AB0C1A">
        <w:rPr>
          <w:rFonts w:ascii="標楷體" w:eastAsia="標楷體" w:hAnsi="標楷體" w:hint="eastAsia"/>
          <w:b/>
        </w:rPr>
        <w:t xml:space="preserve">2.　</w:t>
      </w:r>
      <w:r w:rsidR="009E5433" w:rsidRPr="00F85E01">
        <w:rPr>
          <w:rFonts w:ascii="標楷體" w:eastAsia="標楷體" w:hAnsi="標楷體" w:hint="eastAsia"/>
          <w:b/>
        </w:rPr>
        <w:t>受都會區路況、地形侷限及長途移防等環境因素影響，</w:t>
      </w:r>
      <w:proofErr w:type="gramStart"/>
      <w:r w:rsidR="009E5433" w:rsidRPr="00F85E01">
        <w:rPr>
          <w:rFonts w:ascii="標楷體" w:eastAsia="標楷體" w:hAnsi="標楷體" w:hint="eastAsia"/>
          <w:b/>
        </w:rPr>
        <w:t>肇致軍車</w:t>
      </w:r>
      <w:proofErr w:type="gramEnd"/>
      <w:r w:rsidR="009E5433" w:rsidRPr="00F85E01">
        <w:rPr>
          <w:rFonts w:ascii="標楷體" w:eastAsia="標楷體" w:hAnsi="標楷體" w:hint="eastAsia"/>
          <w:b/>
        </w:rPr>
        <w:t>事故仍時有發生，惟教育訓練內容尚未納入相關道安風險評估</w:t>
      </w:r>
      <w:r w:rsidR="009E5433" w:rsidRPr="00AB0C1A">
        <w:rPr>
          <w:rFonts w:ascii="標楷體" w:eastAsia="標楷體" w:hAnsi="標楷體" w:hint="eastAsia"/>
          <w:b/>
        </w:rPr>
        <w:t>：</w:t>
      </w:r>
      <w:r w:rsidR="009E5433" w:rsidRPr="00F85E01">
        <w:rPr>
          <w:rFonts w:ascii="標楷體" w:eastAsia="標楷體" w:hAnsi="標楷體" w:hint="eastAsia"/>
        </w:rPr>
        <w:t>依軍車肇事回報機制規定，軍車肇事後，若發生重大交通事故、人員重大傷亡、</w:t>
      </w:r>
      <w:proofErr w:type="gramStart"/>
      <w:r w:rsidR="009E5433" w:rsidRPr="00F85E01">
        <w:rPr>
          <w:rFonts w:ascii="標楷體" w:eastAsia="標楷體" w:hAnsi="標楷體" w:hint="eastAsia"/>
        </w:rPr>
        <w:t>車輛重損無法</w:t>
      </w:r>
      <w:proofErr w:type="gramEnd"/>
      <w:r w:rsidR="009E5433" w:rsidRPr="00F85E01">
        <w:rPr>
          <w:rFonts w:ascii="標楷體" w:eastAsia="標楷體" w:hAnsi="標楷體" w:hint="eastAsia"/>
        </w:rPr>
        <w:t>機動等狀況，應循級回報。據國防部統計，112至114年度回報重大交通事故等案件計45件，案件集中於</w:t>
      </w:r>
      <w:proofErr w:type="gramStart"/>
      <w:r w:rsidR="009E5433" w:rsidRPr="00F85E01">
        <w:rPr>
          <w:rFonts w:ascii="標楷體" w:eastAsia="標楷體" w:hAnsi="標楷體" w:hint="eastAsia"/>
        </w:rPr>
        <w:t>臺</w:t>
      </w:r>
      <w:proofErr w:type="gramEnd"/>
      <w:r w:rsidR="009E5433" w:rsidRPr="00F85E01">
        <w:rPr>
          <w:rFonts w:ascii="標楷體" w:eastAsia="標楷體" w:hAnsi="標楷體" w:hint="eastAsia"/>
        </w:rPr>
        <w:t>北、桃園、高雄及屏東等地區</w:t>
      </w:r>
      <w:r w:rsidR="009E5433" w:rsidRPr="00B52F40">
        <w:rPr>
          <w:rFonts w:ascii="標楷體" w:eastAsia="標楷體" w:hAnsi="標楷體" w:hint="eastAsia"/>
        </w:rPr>
        <w:t>（圖</w:t>
      </w:r>
      <w:r w:rsidRPr="00B52F40">
        <w:rPr>
          <w:rFonts w:ascii="標楷體" w:eastAsia="標楷體" w:hAnsi="標楷體" w:hint="eastAsia"/>
        </w:rPr>
        <w:t>2</w:t>
      </w:r>
      <w:r w:rsidR="009E5433" w:rsidRPr="00B52F40">
        <w:rPr>
          <w:rFonts w:ascii="標楷體" w:eastAsia="標楷體" w:hAnsi="標楷體" w:hint="eastAsia"/>
        </w:rPr>
        <w:t>），該等軍車事故肇事原因多被判定為「未注意車前狀況」，地點多集中於「都會區路段」、「營區周邊鄰近省道」、「地形落差與視線死角」及「部隊長途移防至幹道」等行車風險較高之地理環境（表3）。按國防部為提升軍用車輛行車安全，已陸續裝設行車視野輔助系統並辦理行車安全宣導，惟尚未將易肇事路段之</w:t>
      </w:r>
      <w:r w:rsidR="009E5433" w:rsidRPr="00F85E01">
        <w:rPr>
          <w:rFonts w:ascii="標楷體" w:eastAsia="標楷體" w:hAnsi="標楷體" w:hint="eastAsia"/>
        </w:rPr>
        <w:t>環境風險因子納入教育訓練，以降低</w:t>
      </w:r>
      <w:proofErr w:type="gramStart"/>
      <w:r w:rsidR="009E5433" w:rsidRPr="00F85E01">
        <w:rPr>
          <w:rFonts w:ascii="標楷體" w:eastAsia="標楷體" w:hAnsi="標楷體" w:hint="eastAsia"/>
        </w:rPr>
        <w:t>特定熱區之</w:t>
      </w:r>
      <w:proofErr w:type="gramEnd"/>
      <w:r w:rsidR="009E5433" w:rsidRPr="00F85E01">
        <w:rPr>
          <w:rFonts w:ascii="標楷體" w:eastAsia="標楷體" w:hAnsi="標楷體" w:hint="eastAsia"/>
        </w:rPr>
        <w:t>道安風險，安全教育內容與實務路況存有落差</w:t>
      </w:r>
      <w:r w:rsidR="00D76628">
        <w:rPr>
          <w:rFonts w:ascii="標楷體" w:eastAsia="標楷體" w:hAnsi="標楷體" w:hint="eastAsia"/>
        </w:rPr>
        <w:t>，</w:t>
      </w:r>
      <w:r w:rsidR="009E5433" w:rsidRPr="00F85E01">
        <w:rPr>
          <w:rFonts w:ascii="標楷體" w:eastAsia="標楷體" w:hAnsi="標楷體" w:hint="eastAsia"/>
        </w:rPr>
        <w:t>經函請國防部督促</w:t>
      </w:r>
      <w:proofErr w:type="gramStart"/>
      <w:r w:rsidR="009E5433" w:rsidRPr="00F85E01">
        <w:rPr>
          <w:rFonts w:ascii="標楷體" w:eastAsia="標楷體" w:hAnsi="標楷體" w:hint="eastAsia"/>
        </w:rPr>
        <w:t>檢討妥處</w:t>
      </w:r>
      <w:proofErr w:type="gramEnd"/>
      <w:r w:rsidR="009E5433" w:rsidRPr="00F85E01">
        <w:rPr>
          <w:rFonts w:ascii="標楷體" w:eastAsia="標楷體" w:hAnsi="標楷體" w:hint="eastAsia"/>
        </w:rPr>
        <w:t>。據復：規劃將肇事高風險環境分析結果，</w:t>
      </w:r>
      <w:proofErr w:type="gramStart"/>
      <w:r w:rsidR="009E5433" w:rsidRPr="00F85E01">
        <w:rPr>
          <w:rFonts w:ascii="標楷體" w:eastAsia="標楷體" w:hAnsi="標楷體" w:hint="eastAsia"/>
        </w:rPr>
        <w:t>令頒「</w:t>
      </w:r>
      <w:proofErr w:type="gramEnd"/>
      <w:r w:rsidR="009E5433" w:rsidRPr="00F85E01">
        <w:rPr>
          <w:rFonts w:ascii="標楷體" w:eastAsia="標楷體" w:hAnsi="標楷體" w:hint="eastAsia"/>
        </w:rPr>
        <w:t>強化行車安全作法」，要求各單位將行車風險環境因素納入教育訓練，並於演習機動前完成路線勘查，針對高風險路段加強安全提醒，</w:t>
      </w:r>
      <w:proofErr w:type="gramStart"/>
      <w:r w:rsidR="009E5433" w:rsidRPr="00F85E01">
        <w:rPr>
          <w:rFonts w:ascii="標楷體" w:eastAsia="標楷體" w:hAnsi="標楷體" w:hint="eastAsia"/>
        </w:rPr>
        <w:t>俾</w:t>
      </w:r>
      <w:proofErr w:type="gramEnd"/>
      <w:r w:rsidR="009E5433" w:rsidRPr="00F85E01">
        <w:rPr>
          <w:rFonts w:ascii="標楷體" w:eastAsia="標楷體" w:hAnsi="標楷體" w:hint="eastAsia"/>
        </w:rPr>
        <w:t>建立駕駛及車長對環境路況</w:t>
      </w:r>
      <w:proofErr w:type="gramStart"/>
      <w:r w:rsidR="009E5433" w:rsidRPr="00F85E01">
        <w:rPr>
          <w:rFonts w:ascii="標楷體" w:eastAsia="標楷體" w:hAnsi="標楷體" w:hint="eastAsia"/>
        </w:rPr>
        <w:t>危安防處</w:t>
      </w:r>
      <w:proofErr w:type="gramEnd"/>
      <w:r w:rsidR="009E5433" w:rsidRPr="00AB0C1A">
        <w:rPr>
          <w:rFonts w:ascii="標楷體" w:eastAsia="標楷體" w:hAnsi="標楷體" w:hint="eastAsia"/>
        </w:rPr>
        <w:t>。</w:t>
      </w:r>
    </w:p>
    <w:p w14:paraId="7F23ED7B" w14:textId="61572C50" w:rsidR="0061730F" w:rsidRDefault="009E5433" w:rsidP="000F5A46">
      <w:pPr>
        <w:overflowPunct w:val="0"/>
        <w:adjustRightInd w:val="0"/>
        <w:spacing w:line="440" w:lineRule="exact"/>
        <w:ind w:firstLineChars="450" w:firstLine="1081"/>
        <w:jc w:val="both"/>
        <w:rPr>
          <w:rFonts w:ascii="標楷體" w:eastAsia="標楷體" w:hAnsi="標楷體"/>
          <w:b/>
          <w:sz w:val="28"/>
          <w:szCs w:val="28"/>
        </w:rPr>
      </w:pPr>
      <w:r w:rsidRPr="00AB0C1A">
        <w:rPr>
          <w:rFonts w:ascii="標楷體" w:eastAsia="標楷體" w:hAnsi="標楷體" w:hint="eastAsia"/>
          <w:b/>
        </w:rPr>
        <w:t xml:space="preserve">3.　</w:t>
      </w:r>
      <w:r w:rsidRPr="00F85E01">
        <w:rPr>
          <w:rFonts w:ascii="標楷體" w:eastAsia="標楷體" w:hAnsi="標楷體" w:hint="eastAsia"/>
          <w:b/>
        </w:rPr>
        <w:t>漢光演習區域深入城鎮環境，惟交通管制及路況掌握未</w:t>
      </w:r>
      <w:proofErr w:type="gramStart"/>
      <w:r w:rsidRPr="00F85E01">
        <w:rPr>
          <w:rFonts w:ascii="標楷體" w:eastAsia="標楷體" w:hAnsi="標楷體" w:hint="eastAsia"/>
          <w:b/>
        </w:rPr>
        <w:t>臻健全，恐增</w:t>
      </w:r>
      <w:proofErr w:type="gramEnd"/>
      <w:r w:rsidRPr="00F85E01">
        <w:rPr>
          <w:rFonts w:ascii="標楷體" w:eastAsia="標楷體" w:hAnsi="標楷體" w:hint="eastAsia"/>
          <w:b/>
        </w:rPr>
        <w:t>軍車肇事風險</w:t>
      </w:r>
      <w:r w:rsidRPr="00AB0C1A">
        <w:rPr>
          <w:rFonts w:ascii="標楷體" w:eastAsia="標楷體" w:hAnsi="標楷體" w:hint="eastAsia"/>
          <w:b/>
        </w:rPr>
        <w:t>：</w:t>
      </w:r>
      <w:r w:rsidRPr="00F85E01">
        <w:rPr>
          <w:rFonts w:ascii="標楷體" w:eastAsia="標楷體" w:hAnsi="標楷體" w:hint="eastAsia"/>
        </w:rPr>
        <w:t>國軍漢光演習透過實兵</w:t>
      </w:r>
      <w:proofErr w:type="gramStart"/>
      <w:r w:rsidRPr="00F85E01">
        <w:rPr>
          <w:rFonts w:ascii="標楷體" w:eastAsia="標楷體" w:hAnsi="標楷體" w:hint="eastAsia"/>
        </w:rPr>
        <w:t>操演與兵棋</w:t>
      </w:r>
      <w:proofErr w:type="gramEnd"/>
      <w:r w:rsidRPr="00F85E01">
        <w:rPr>
          <w:rFonts w:ascii="標楷體" w:eastAsia="標楷體" w:hAnsi="標楷體" w:hint="eastAsia"/>
        </w:rPr>
        <w:t>推演，系統性驗證部隊作戰效能與訓練成效。經查國軍</w:t>
      </w:r>
      <w:proofErr w:type="gramStart"/>
      <w:r w:rsidRPr="00F85E01">
        <w:rPr>
          <w:rFonts w:ascii="標楷體" w:eastAsia="標楷體" w:hAnsi="標楷體" w:hint="eastAsia"/>
        </w:rPr>
        <w:t>114</w:t>
      </w:r>
      <w:proofErr w:type="gramEnd"/>
      <w:r w:rsidRPr="00F85E01">
        <w:rPr>
          <w:rFonts w:ascii="標楷體" w:eastAsia="標楷體" w:hAnsi="標楷體" w:hint="eastAsia"/>
        </w:rPr>
        <w:t>年度</w:t>
      </w:r>
      <w:proofErr w:type="gramStart"/>
      <w:r w:rsidRPr="00F85E01">
        <w:rPr>
          <w:rFonts w:ascii="標楷體" w:eastAsia="標楷體" w:hAnsi="標楷體" w:hint="eastAsia"/>
        </w:rPr>
        <w:t>採</w:t>
      </w:r>
      <w:proofErr w:type="gramEnd"/>
      <w:r w:rsidRPr="00F85E01">
        <w:rPr>
          <w:rFonts w:ascii="標楷體" w:eastAsia="標楷體" w:hAnsi="標楷體" w:hint="eastAsia"/>
        </w:rPr>
        <w:t>實兵、實地、</w:t>
      </w:r>
      <w:proofErr w:type="gramStart"/>
      <w:r w:rsidRPr="00F85E01">
        <w:rPr>
          <w:rFonts w:ascii="標楷體" w:eastAsia="標楷體" w:hAnsi="標楷體" w:hint="eastAsia"/>
        </w:rPr>
        <w:t>實裝</w:t>
      </w:r>
      <w:proofErr w:type="gramEnd"/>
      <w:r w:rsidRPr="00F85E01">
        <w:rPr>
          <w:rFonts w:ascii="標楷體" w:eastAsia="標楷體" w:hAnsi="標楷體" w:hint="eastAsia"/>
        </w:rPr>
        <w:t>、實況之實戰化訓練方式，偕同各部會持續強化全社會防衛韌性，惟</w:t>
      </w:r>
      <w:proofErr w:type="gramStart"/>
      <w:r w:rsidRPr="00F85E01">
        <w:rPr>
          <w:rFonts w:ascii="標楷體" w:eastAsia="標楷體" w:hAnsi="標楷體" w:hint="eastAsia"/>
        </w:rPr>
        <w:t>114</w:t>
      </w:r>
      <w:proofErr w:type="gramEnd"/>
      <w:r w:rsidRPr="00F85E01">
        <w:rPr>
          <w:rFonts w:ascii="標楷體" w:eastAsia="標楷體" w:hAnsi="標楷體" w:hint="eastAsia"/>
        </w:rPr>
        <w:t>年度國軍漢光演習期間10天內（7月9日至18日）發生8起軍車肇事案件</w:t>
      </w:r>
      <w:r w:rsidRPr="00B52F40">
        <w:rPr>
          <w:rFonts w:ascii="標楷體" w:eastAsia="標楷體" w:hAnsi="標楷體" w:hint="eastAsia"/>
        </w:rPr>
        <w:t>（表4），</w:t>
      </w:r>
      <w:r w:rsidRPr="00F85E01">
        <w:rPr>
          <w:rFonts w:ascii="標楷體" w:eastAsia="標楷體" w:hAnsi="標楷體" w:hint="eastAsia"/>
        </w:rPr>
        <w:t>相較112及</w:t>
      </w:r>
      <w:proofErr w:type="gramStart"/>
      <w:r w:rsidRPr="00F85E01">
        <w:rPr>
          <w:rFonts w:ascii="標楷體" w:eastAsia="標楷體" w:hAnsi="標楷體" w:hint="eastAsia"/>
        </w:rPr>
        <w:t>113</w:t>
      </w:r>
      <w:proofErr w:type="gramEnd"/>
      <w:r w:rsidRPr="00F85E01">
        <w:rPr>
          <w:rFonts w:ascii="標楷體" w:eastAsia="標楷體" w:hAnsi="標楷體" w:hint="eastAsia"/>
        </w:rPr>
        <w:t>年度漢光演習期間無發生相關案件，肇事案件增加，主要係</w:t>
      </w:r>
      <w:proofErr w:type="gramStart"/>
      <w:r w:rsidRPr="00F85E01">
        <w:rPr>
          <w:rFonts w:ascii="標楷體" w:eastAsia="標楷體" w:hAnsi="標楷體" w:hint="eastAsia"/>
        </w:rPr>
        <w:t>113</w:t>
      </w:r>
      <w:proofErr w:type="gramEnd"/>
      <w:r w:rsidRPr="00F85E01">
        <w:rPr>
          <w:rFonts w:ascii="標楷體" w:eastAsia="標楷體" w:hAnsi="標楷體" w:hint="eastAsia"/>
        </w:rPr>
        <w:t>年度以前國軍漢光演習多以「灘岸殲敵」為目標，並於夜間至灘岸進行演訓，</w:t>
      </w:r>
      <w:proofErr w:type="gramStart"/>
      <w:r w:rsidRPr="00F85E01">
        <w:rPr>
          <w:rFonts w:ascii="標楷體" w:eastAsia="標楷體" w:hAnsi="標楷體" w:hint="eastAsia"/>
        </w:rPr>
        <w:t>114</w:t>
      </w:r>
      <w:proofErr w:type="gramEnd"/>
      <w:r w:rsidRPr="00F85E01">
        <w:rPr>
          <w:rFonts w:ascii="標楷體" w:eastAsia="標楷體" w:hAnsi="標楷體" w:hint="eastAsia"/>
        </w:rPr>
        <w:t>年度則由「灘岸殲敵」推進至「城鎮防衛」，並兼</w:t>
      </w:r>
      <w:proofErr w:type="gramStart"/>
      <w:r w:rsidRPr="00F85E01">
        <w:rPr>
          <w:rFonts w:ascii="標楷體" w:eastAsia="標楷體" w:hAnsi="標楷體" w:hint="eastAsia"/>
        </w:rPr>
        <w:t>採</w:t>
      </w:r>
      <w:proofErr w:type="gramEnd"/>
      <w:r w:rsidRPr="00F85E01">
        <w:rPr>
          <w:rFonts w:ascii="標楷體" w:eastAsia="標楷體" w:hAnsi="標楷體" w:hint="eastAsia"/>
        </w:rPr>
        <w:t>日夜並重作戰，車輛開至城鎮戰術位置，行經部分路段狹窄、視距不佳；又現行交通管制，係</w:t>
      </w:r>
      <w:proofErr w:type="gramStart"/>
      <w:r w:rsidRPr="00F85E01">
        <w:rPr>
          <w:rFonts w:ascii="標楷體" w:eastAsia="標楷體" w:hAnsi="標楷體" w:hint="eastAsia"/>
        </w:rPr>
        <w:t>由旅級單位</w:t>
      </w:r>
      <w:proofErr w:type="gramEnd"/>
      <w:r w:rsidRPr="00F85E01">
        <w:rPr>
          <w:rFonts w:ascii="標楷體" w:eastAsia="標楷體" w:hAnsi="標楷體" w:hint="eastAsia"/>
        </w:rPr>
        <w:t>協調地區警力協助，警力不足則由憲兵隊及演訓單位派遣人員</w:t>
      </w:r>
      <w:r w:rsidR="006E645B" w:rsidRPr="00FB4D37">
        <w:rPr>
          <w:rFonts w:ascii="標楷體" w:eastAsia="標楷體" w:hAnsi="標楷體"/>
          <w:b/>
          <w:noProof/>
        </w:rPr>
        <w:lastRenderedPageBreak/>
        <mc:AlternateContent>
          <mc:Choice Requires="wps">
            <w:drawing>
              <wp:anchor distT="45720" distB="45720" distL="114300" distR="114300" simplePos="0" relativeHeight="251689984" behindDoc="0" locked="0" layoutInCell="1" allowOverlap="1" wp14:anchorId="3C08F0C5" wp14:editId="205BC13C">
                <wp:simplePos x="0" y="0"/>
                <wp:positionH relativeFrom="column">
                  <wp:posOffset>1113155</wp:posOffset>
                </wp:positionH>
                <wp:positionV relativeFrom="paragraph">
                  <wp:posOffset>5443</wp:posOffset>
                </wp:positionV>
                <wp:extent cx="5353050" cy="2903220"/>
                <wp:effectExtent l="0" t="0" r="0" b="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3050" cy="2903220"/>
                        </a:xfrm>
                        <a:prstGeom prst="rect">
                          <a:avLst/>
                        </a:prstGeom>
                        <a:solidFill>
                          <a:srgbClr val="FFFFFF"/>
                        </a:solidFill>
                        <a:ln w="9525">
                          <a:noFill/>
                          <a:miter lim="800000"/>
                          <a:headEnd/>
                          <a:tailEnd/>
                        </a:ln>
                      </wps:spPr>
                      <wps:txbx>
                        <w:txbxContent>
                          <w:tbl>
                            <w:tblPr>
                              <w:tblW w:w="5000" w:type="pct"/>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
                              <w:gridCol w:w="1712"/>
                              <w:gridCol w:w="2451"/>
                              <w:gridCol w:w="3282"/>
                            </w:tblGrid>
                            <w:tr w:rsidR="00D27907" w:rsidRPr="00FB4D37" w14:paraId="4FFA1F7E" w14:textId="77777777" w:rsidTr="003E1394">
                              <w:tc>
                                <w:tcPr>
                                  <w:tcW w:w="5000" w:type="pct"/>
                                  <w:gridSpan w:val="4"/>
                                  <w:tcBorders>
                                    <w:top w:val="nil"/>
                                    <w:left w:val="nil"/>
                                    <w:right w:val="nil"/>
                                  </w:tcBorders>
                                </w:tcPr>
                                <w:p w14:paraId="372CE280" w14:textId="77777777" w:rsidR="00D27907" w:rsidRPr="00546277" w:rsidRDefault="00D27907" w:rsidP="00FB4D37">
                                  <w:pPr>
                                    <w:jc w:val="center"/>
                                    <w:rPr>
                                      <w:rFonts w:ascii="標楷體" w:eastAsia="標楷體" w:hAnsi="標楷體" w:cs="Times New Roman"/>
                                      <w:b/>
                                      <w:bCs/>
                                      <w:szCs w:val="20"/>
                                    </w:rPr>
                                  </w:pPr>
                                  <w:r w:rsidRPr="00546277">
                                    <w:rPr>
                                      <w:rFonts w:ascii="標楷體" w:eastAsia="標楷體" w:hAnsi="標楷體" w:cs="Times New Roman" w:hint="eastAsia"/>
                                      <w:b/>
                                      <w:bCs/>
                                      <w:szCs w:val="20"/>
                                    </w:rPr>
                                    <w:t>表</w:t>
                                  </w:r>
                                  <w:r>
                                    <w:rPr>
                                      <w:rFonts w:ascii="標楷體" w:eastAsia="標楷體" w:hAnsi="標楷體" w:hint="eastAsia"/>
                                      <w:b/>
                                      <w:bCs/>
                                      <w:szCs w:val="24"/>
                                    </w:rPr>
                                    <w:t>4</w:t>
                                  </w:r>
                                  <w:r w:rsidRPr="00546277">
                                    <w:rPr>
                                      <w:rFonts w:ascii="標楷體" w:eastAsia="標楷體" w:hAnsi="標楷體" w:hint="eastAsia"/>
                                      <w:b/>
                                      <w:bCs/>
                                      <w:szCs w:val="24"/>
                                    </w:rPr>
                                    <w:t xml:space="preserve">　</w:t>
                                  </w:r>
                                  <w:r w:rsidRPr="00546277">
                                    <w:rPr>
                                      <w:rFonts w:ascii="標楷體" w:eastAsia="標楷體" w:hAnsi="標楷體" w:cs="Times New Roman" w:hint="eastAsia"/>
                                      <w:b/>
                                      <w:bCs/>
                                      <w:szCs w:val="20"/>
                                    </w:rPr>
                                    <w:t>1</w:t>
                                  </w:r>
                                  <w:r w:rsidRPr="00546277">
                                    <w:rPr>
                                      <w:rFonts w:ascii="標楷體" w:eastAsia="標楷體" w:hAnsi="標楷體" w:cs="Times New Roman"/>
                                      <w:b/>
                                      <w:bCs/>
                                      <w:szCs w:val="20"/>
                                    </w:rPr>
                                    <w:t>14年度漢光演習</w:t>
                                  </w:r>
                                  <w:r>
                                    <w:rPr>
                                      <w:rFonts w:ascii="標楷體" w:eastAsia="標楷體" w:hAnsi="標楷體" w:cs="Times New Roman" w:hint="eastAsia"/>
                                      <w:b/>
                                      <w:bCs/>
                                      <w:szCs w:val="20"/>
                                    </w:rPr>
                                    <w:t>期間軍車肇事情形</w:t>
                                  </w:r>
                                </w:p>
                              </w:tc>
                            </w:tr>
                            <w:tr w:rsidR="00D27907" w:rsidRPr="00FB4D37" w14:paraId="4819B51A" w14:textId="77777777" w:rsidTr="003E1394">
                              <w:tc>
                                <w:tcPr>
                                  <w:tcW w:w="429" w:type="pct"/>
                                </w:tcPr>
                                <w:p w14:paraId="4996FA31"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項次</w:t>
                                  </w:r>
                                </w:p>
                              </w:tc>
                              <w:tc>
                                <w:tcPr>
                                  <w:tcW w:w="1051" w:type="pct"/>
                                </w:tcPr>
                                <w:p w14:paraId="40090656"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時間</w:t>
                                  </w:r>
                                </w:p>
                              </w:tc>
                              <w:tc>
                                <w:tcPr>
                                  <w:tcW w:w="1505" w:type="pct"/>
                                </w:tcPr>
                                <w:p w14:paraId="3544F798"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單位</w:t>
                                  </w:r>
                                </w:p>
                              </w:tc>
                              <w:tc>
                                <w:tcPr>
                                  <w:tcW w:w="2016" w:type="pct"/>
                                </w:tcPr>
                                <w:p w14:paraId="31DB60B4"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事由</w:t>
                                  </w:r>
                                </w:p>
                              </w:tc>
                            </w:tr>
                            <w:tr w:rsidR="00D27907" w:rsidRPr="00FB4D37" w14:paraId="5BDCBF49" w14:textId="77777777" w:rsidTr="003E1394">
                              <w:tc>
                                <w:tcPr>
                                  <w:tcW w:w="429" w:type="pct"/>
                                  <w:vAlign w:val="center"/>
                                </w:tcPr>
                                <w:p w14:paraId="1D458CE0"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1</w:t>
                                  </w:r>
                                </w:p>
                              </w:tc>
                              <w:tc>
                                <w:tcPr>
                                  <w:tcW w:w="1051" w:type="pct"/>
                                  <w:vAlign w:val="center"/>
                                </w:tcPr>
                                <w:p w14:paraId="103A2C78" w14:textId="77777777" w:rsidR="00D27907" w:rsidRPr="00FB4D37" w:rsidRDefault="00D27907" w:rsidP="008733F5">
                                  <w:pPr>
                                    <w:widowControl/>
                                    <w:spacing w:line="300" w:lineRule="exact"/>
                                    <w:jc w:val="center"/>
                                    <w:rPr>
                                      <w:rFonts w:ascii="標楷體" w:eastAsia="標楷體" w:hAnsi="標楷體" w:cs="Times New Roman"/>
                                      <w:color w:val="000000"/>
                                      <w:sz w:val="20"/>
                                      <w:szCs w:val="20"/>
                                    </w:rPr>
                                  </w:pPr>
                                  <w:r>
                                    <w:rPr>
                                      <w:rFonts w:ascii="標楷體" w:eastAsia="標楷體" w:hAnsi="標楷體" w:cs="Times New Roman"/>
                                      <w:color w:val="000000"/>
                                      <w:sz w:val="20"/>
                                      <w:szCs w:val="20"/>
                                    </w:rPr>
                                    <w:t>114</w:t>
                                  </w:r>
                                  <w:r>
                                    <w:rPr>
                                      <w:rFonts w:ascii="標楷體" w:eastAsia="標楷體" w:hAnsi="標楷體" w:cs="Times New Roman" w:hint="eastAsia"/>
                                      <w:color w:val="000000"/>
                                      <w:sz w:val="20"/>
                                      <w:szCs w:val="20"/>
                                    </w:rPr>
                                    <w:t>年</w:t>
                                  </w:r>
                                  <w:r w:rsidRPr="00FB4D37">
                                    <w:rPr>
                                      <w:rFonts w:ascii="標楷體" w:eastAsia="標楷體" w:hAnsi="標楷體" w:cs="Times New Roman" w:hint="eastAsia"/>
                                      <w:color w:val="000000"/>
                                      <w:sz w:val="20"/>
                                      <w:szCs w:val="20"/>
                                    </w:rPr>
                                    <w:t>7</w:t>
                                  </w:r>
                                  <w:r>
                                    <w:rPr>
                                      <w:rFonts w:ascii="標楷體" w:eastAsia="標楷體" w:hAnsi="標楷體" w:cs="Times New Roman" w:hint="eastAsia"/>
                                      <w:color w:val="000000"/>
                                      <w:sz w:val="20"/>
                                      <w:szCs w:val="20"/>
                                    </w:rPr>
                                    <w:t>月</w:t>
                                  </w:r>
                                  <w:r w:rsidRPr="00FB4D37">
                                    <w:rPr>
                                      <w:rFonts w:ascii="標楷體" w:eastAsia="標楷體" w:hAnsi="標楷體" w:cs="Times New Roman" w:hint="eastAsia"/>
                                      <w:color w:val="000000"/>
                                      <w:sz w:val="20"/>
                                      <w:szCs w:val="20"/>
                                    </w:rPr>
                                    <w:t>10</w:t>
                                  </w:r>
                                  <w:r>
                                    <w:rPr>
                                      <w:rFonts w:ascii="標楷體" w:eastAsia="標楷體" w:hAnsi="標楷體" w:cs="Times New Roman" w:hint="eastAsia"/>
                                      <w:color w:val="000000"/>
                                      <w:sz w:val="20"/>
                                      <w:szCs w:val="20"/>
                                    </w:rPr>
                                    <w:t>日</w:t>
                                  </w:r>
                                </w:p>
                              </w:tc>
                              <w:tc>
                                <w:tcPr>
                                  <w:tcW w:w="1505" w:type="pct"/>
                                  <w:vAlign w:val="center"/>
                                </w:tcPr>
                                <w:p w14:paraId="22C8A8D3" w14:textId="77777777" w:rsidR="00D27907" w:rsidRPr="00FB4D37" w:rsidRDefault="00D27907" w:rsidP="008733F5">
                                  <w:pPr>
                                    <w:widowControl/>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陸軍第五八砲兵指揮部</w:t>
                                  </w:r>
                                </w:p>
                              </w:tc>
                              <w:tc>
                                <w:tcPr>
                                  <w:tcW w:w="2016" w:type="pct"/>
                                  <w:vAlign w:val="center"/>
                                </w:tcPr>
                                <w:p w14:paraId="07016718" w14:textId="77777777" w:rsidR="00D27907" w:rsidRPr="00FB4D37" w:rsidRDefault="00D27907" w:rsidP="008733F5">
                                  <w:pPr>
                                    <w:widowControl/>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3.5噸載重車不慎擠壓右側機車。</w:t>
                                  </w:r>
                                </w:p>
                              </w:tc>
                            </w:tr>
                            <w:tr w:rsidR="00D27907" w:rsidRPr="00FB4D37" w14:paraId="405A8031" w14:textId="77777777" w:rsidTr="003E1394">
                              <w:tc>
                                <w:tcPr>
                                  <w:tcW w:w="429" w:type="pct"/>
                                  <w:vAlign w:val="center"/>
                                </w:tcPr>
                                <w:p w14:paraId="3EA33CDE"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2</w:t>
                                  </w:r>
                                </w:p>
                              </w:tc>
                              <w:tc>
                                <w:tcPr>
                                  <w:tcW w:w="1051" w:type="pct"/>
                                  <w:vAlign w:val="center"/>
                                </w:tcPr>
                                <w:p w14:paraId="1762F953" w14:textId="77777777" w:rsidR="00D27907" w:rsidRPr="00FB4D37" w:rsidRDefault="00D27907" w:rsidP="008733F5">
                                  <w:pPr>
                                    <w:spacing w:line="300" w:lineRule="exact"/>
                                    <w:jc w:val="center"/>
                                    <w:rPr>
                                      <w:rFonts w:ascii="標楷體" w:eastAsia="標楷體" w:hAnsi="標楷體" w:cs="Times New Roman"/>
                                      <w:color w:val="000000"/>
                                      <w:sz w:val="20"/>
                                      <w:szCs w:val="20"/>
                                    </w:rPr>
                                  </w:pPr>
                                  <w:r>
                                    <w:rPr>
                                      <w:rFonts w:ascii="標楷體" w:eastAsia="標楷體" w:hAnsi="標楷體" w:cs="Times New Roman"/>
                                      <w:color w:val="000000"/>
                                      <w:sz w:val="20"/>
                                      <w:szCs w:val="20"/>
                                    </w:rPr>
                                    <w:t>114</w:t>
                                  </w:r>
                                  <w:r>
                                    <w:rPr>
                                      <w:rFonts w:ascii="標楷體" w:eastAsia="標楷體" w:hAnsi="標楷體" w:cs="Times New Roman" w:hint="eastAsia"/>
                                      <w:color w:val="000000"/>
                                      <w:sz w:val="20"/>
                                      <w:szCs w:val="20"/>
                                    </w:rPr>
                                    <w:t>年</w:t>
                                  </w:r>
                                  <w:r w:rsidRPr="007C1EF9">
                                    <w:rPr>
                                      <w:rFonts w:ascii="標楷體" w:eastAsia="標楷體" w:hAnsi="標楷體" w:cs="Times New Roman" w:hint="eastAsia"/>
                                      <w:color w:val="000000"/>
                                      <w:sz w:val="20"/>
                                      <w:szCs w:val="20"/>
                                    </w:rPr>
                                    <w:t>7月10日</w:t>
                                  </w:r>
                                </w:p>
                              </w:tc>
                              <w:tc>
                                <w:tcPr>
                                  <w:tcW w:w="1505" w:type="pct"/>
                                  <w:vAlign w:val="center"/>
                                </w:tcPr>
                                <w:p w14:paraId="4B03B57A"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陸軍第四三砲兵指揮部</w:t>
                                  </w:r>
                                </w:p>
                              </w:tc>
                              <w:tc>
                                <w:tcPr>
                                  <w:tcW w:w="2016" w:type="pct"/>
                                  <w:vAlign w:val="center"/>
                                </w:tcPr>
                                <w:p w14:paraId="6855D85E"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3.5噸載重車遭機車追撞。</w:t>
                                  </w:r>
                                </w:p>
                              </w:tc>
                            </w:tr>
                            <w:tr w:rsidR="00D27907" w:rsidRPr="00FB4D37" w14:paraId="19687129" w14:textId="77777777" w:rsidTr="003E1394">
                              <w:tc>
                                <w:tcPr>
                                  <w:tcW w:w="429" w:type="pct"/>
                                  <w:vAlign w:val="center"/>
                                </w:tcPr>
                                <w:p w14:paraId="6AF49CCF"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3</w:t>
                                  </w:r>
                                </w:p>
                              </w:tc>
                              <w:tc>
                                <w:tcPr>
                                  <w:tcW w:w="1051" w:type="pct"/>
                                  <w:vAlign w:val="center"/>
                                </w:tcPr>
                                <w:p w14:paraId="45309634" w14:textId="77777777" w:rsidR="00D27907" w:rsidRPr="00FB4D37" w:rsidRDefault="00D27907" w:rsidP="008733F5">
                                  <w:pPr>
                                    <w:spacing w:line="300" w:lineRule="exact"/>
                                    <w:jc w:val="center"/>
                                    <w:rPr>
                                      <w:rFonts w:ascii="標楷體" w:eastAsia="標楷體" w:hAnsi="標楷體" w:cs="Times New Roman"/>
                                      <w:color w:val="000000"/>
                                      <w:sz w:val="20"/>
                                      <w:szCs w:val="20"/>
                                    </w:rPr>
                                  </w:pPr>
                                  <w:r>
                                    <w:rPr>
                                      <w:rFonts w:ascii="標楷體" w:eastAsia="標楷體" w:hAnsi="標楷體" w:cs="Times New Roman"/>
                                      <w:color w:val="000000"/>
                                      <w:sz w:val="20"/>
                                      <w:szCs w:val="20"/>
                                    </w:rPr>
                                    <w:t>114</w:t>
                                  </w:r>
                                  <w:r>
                                    <w:rPr>
                                      <w:rFonts w:ascii="標楷體" w:eastAsia="標楷體" w:hAnsi="標楷體" w:cs="Times New Roman" w:hint="eastAsia"/>
                                      <w:color w:val="000000"/>
                                      <w:sz w:val="20"/>
                                      <w:szCs w:val="20"/>
                                    </w:rPr>
                                    <w:t>年</w:t>
                                  </w:r>
                                  <w:r w:rsidRPr="007C1EF9">
                                    <w:rPr>
                                      <w:rFonts w:ascii="標楷體" w:eastAsia="標楷體" w:hAnsi="標楷體" w:cs="Times New Roman" w:hint="eastAsia"/>
                                      <w:color w:val="000000"/>
                                      <w:sz w:val="20"/>
                                      <w:szCs w:val="20"/>
                                    </w:rPr>
                                    <w:t>7月10日</w:t>
                                  </w:r>
                                </w:p>
                              </w:tc>
                              <w:tc>
                                <w:tcPr>
                                  <w:tcW w:w="1505" w:type="pct"/>
                                  <w:vAlign w:val="center"/>
                                </w:tcPr>
                                <w:p w14:paraId="73FF1D08"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陸軍</w:t>
                                  </w:r>
                                  <w:r>
                                    <w:rPr>
                                      <w:rFonts w:ascii="標楷體" w:eastAsia="標楷體" w:hAnsi="標楷體" w:cs="Times New Roman" w:hint="eastAsia"/>
                                      <w:color w:val="000000"/>
                                      <w:sz w:val="20"/>
                                      <w:szCs w:val="20"/>
                                    </w:rPr>
                                    <w:t>聯合兵種</w:t>
                                  </w:r>
                                  <w:r w:rsidRPr="00FB4D37">
                                    <w:rPr>
                                      <w:rFonts w:ascii="標楷體" w:eastAsia="標楷體" w:hAnsi="標楷體" w:cs="Times New Roman" w:hint="eastAsia"/>
                                      <w:color w:val="000000"/>
                                      <w:sz w:val="20"/>
                                      <w:szCs w:val="20"/>
                                    </w:rPr>
                                    <w:t>第五四二旅</w:t>
                                  </w:r>
                                </w:p>
                              </w:tc>
                              <w:tc>
                                <w:tcPr>
                                  <w:tcW w:w="2016" w:type="pct"/>
                                  <w:vAlign w:val="center"/>
                                </w:tcPr>
                                <w:p w14:paraId="1D09BB70"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M109A5自走砲車不慎擦撞民車。</w:t>
                                  </w:r>
                                </w:p>
                              </w:tc>
                            </w:tr>
                            <w:tr w:rsidR="00D27907" w:rsidRPr="00FB4D37" w14:paraId="323AEB67" w14:textId="77777777" w:rsidTr="003E1394">
                              <w:tc>
                                <w:tcPr>
                                  <w:tcW w:w="429" w:type="pct"/>
                                  <w:vAlign w:val="center"/>
                                </w:tcPr>
                                <w:p w14:paraId="56C9F195"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4</w:t>
                                  </w:r>
                                </w:p>
                              </w:tc>
                              <w:tc>
                                <w:tcPr>
                                  <w:tcW w:w="1051" w:type="pct"/>
                                  <w:vAlign w:val="center"/>
                                </w:tcPr>
                                <w:p w14:paraId="1C45CA1B" w14:textId="77777777" w:rsidR="00D27907" w:rsidRPr="00FB4D37" w:rsidRDefault="00D27907" w:rsidP="008733F5">
                                  <w:pPr>
                                    <w:spacing w:line="300" w:lineRule="exact"/>
                                    <w:jc w:val="center"/>
                                    <w:rPr>
                                      <w:rFonts w:ascii="標楷體" w:eastAsia="標楷體" w:hAnsi="標楷體" w:cs="Times New Roman"/>
                                      <w:color w:val="000000"/>
                                      <w:sz w:val="20"/>
                                      <w:szCs w:val="20"/>
                                    </w:rPr>
                                  </w:pPr>
                                  <w:r>
                                    <w:rPr>
                                      <w:rFonts w:ascii="標楷體" w:eastAsia="標楷體" w:hAnsi="標楷體" w:cs="Times New Roman"/>
                                      <w:color w:val="000000"/>
                                      <w:sz w:val="20"/>
                                      <w:szCs w:val="20"/>
                                    </w:rPr>
                                    <w:t>114</w:t>
                                  </w:r>
                                  <w:r>
                                    <w:rPr>
                                      <w:rFonts w:ascii="標楷體" w:eastAsia="標楷體" w:hAnsi="標楷體" w:cs="Times New Roman" w:hint="eastAsia"/>
                                      <w:color w:val="000000"/>
                                      <w:sz w:val="20"/>
                                      <w:szCs w:val="20"/>
                                    </w:rPr>
                                    <w:t>年</w:t>
                                  </w:r>
                                  <w:r w:rsidRPr="007C1EF9">
                                    <w:rPr>
                                      <w:rFonts w:ascii="標楷體" w:eastAsia="標楷體" w:hAnsi="標楷體" w:cs="Times New Roman" w:hint="eastAsia"/>
                                      <w:color w:val="000000"/>
                                      <w:sz w:val="20"/>
                                      <w:szCs w:val="20"/>
                                    </w:rPr>
                                    <w:t>7月10日</w:t>
                                  </w:r>
                                </w:p>
                              </w:tc>
                              <w:tc>
                                <w:tcPr>
                                  <w:tcW w:w="1505" w:type="pct"/>
                                  <w:vAlign w:val="center"/>
                                </w:tcPr>
                                <w:p w14:paraId="3C6733A4"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陸軍第五四工兵群</w:t>
                                  </w:r>
                                </w:p>
                              </w:tc>
                              <w:tc>
                                <w:tcPr>
                                  <w:tcW w:w="2016" w:type="pct"/>
                                  <w:vAlign w:val="center"/>
                                </w:tcPr>
                                <w:p w14:paraId="5E34FF81"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3.5噸載重車載運燈車之燈具撞擊限高桿。</w:t>
                                  </w:r>
                                </w:p>
                              </w:tc>
                            </w:tr>
                            <w:tr w:rsidR="00D27907" w:rsidRPr="00FB4D37" w14:paraId="4D2ECD80" w14:textId="77777777" w:rsidTr="003E1394">
                              <w:tc>
                                <w:tcPr>
                                  <w:tcW w:w="429" w:type="pct"/>
                                  <w:vAlign w:val="center"/>
                                </w:tcPr>
                                <w:p w14:paraId="1965ABB5"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5</w:t>
                                  </w:r>
                                </w:p>
                              </w:tc>
                              <w:tc>
                                <w:tcPr>
                                  <w:tcW w:w="1051" w:type="pct"/>
                                  <w:vAlign w:val="center"/>
                                </w:tcPr>
                                <w:p w14:paraId="6C78F7B2" w14:textId="77777777" w:rsidR="00D27907" w:rsidRPr="00FB4D37" w:rsidRDefault="00D27907" w:rsidP="008733F5">
                                  <w:pPr>
                                    <w:spacing w:line="300" w:lineRule="exact"/>
                                    <w:jc w:val="center"/>
                                    <w:rPr>
                                      <w:rFonts w:ascii="標楷體" w:eastAsia="標楷體" w:hAnsi="標楷體" w:cs="Times New Roman"/>
                                      <w:color w:val="000000"/>
                                      <w:sz w:val="20"/>
                                      <w:szCs w:val="20"/>
                                    </w:rPr>
                                  </w:pPr>
                                  <w:r>
                                    <w:rPr>
                                      <w:rFonts w:ascii="標楷體" w:eastAsia="標楷體" w:hAnsi="標楷體" w:cs="Times New Roman"/>
                                      <w:color w:val="000000"/>
                                      <w:sz w:val="20"/>
                                      <w:szCs w:val="20"/>
                                    </w:rPr>
                                    <w:t>114</w:t>
                                  </w:r>
                                  <w:r>
                                    <w:rPr>
                                      <w:rFonts w:ascii="標楷體" w:eastAsia="標楷體" w:hAnsi="標楷體" w:cs="Times New Roman" w:hint="eastAsia"/>
                                      <w:color w:val="000000"/>
                                      <w:sz w:val="20"/>
                                      <w:szCs w:val="20"/>
                                    </w:rPr>
                                    <w:t>年</w:t>
                                  </w:r>
                                  <w:r w:rsidRPr="00FB4D37">
                                    <w:rPr>
                                      <w:rFonts w:ascii="標楷體" w:eastAsia="標楷體" w:hAnsi="標楷體" w:cs="Times New Roman" w:hint="eastAsia"/>
                                      <w:color w:val="000000"/>
                                      <w:sz w:val="20"/>
                                      <w:szCs w:val="20"/>
                                    </w:rPr>
                                    <w:t>7</w:t>
                                  </w:r>
                                  <w:r>
                                    <w:rPr>
                                      <w:rFonts w:ascii="標楷體" w:eastAsia="標楷體" w:hAnsi="標楷體" w:cs="Times New Roman" w:hint="eastAsia"/>
                                      <w:color w:val="000000"/>
                                      <w:sz w:val="20"/>
                                      <w:szCs w:val="20"/>
                                    </w:rPr>
                                    <w:t>月</w:t>
                                  </w:r>
                                  <w:r w:rsidRPr="00FB4D37">
                                    <w:rPr>
                                      <w:rFonts w:ascii="標楷體" w:eastAsia="標楷體" w:hAnsi="標楷體" w:cs="Times New Roman" w:hint="eastAsia"/>
                                      <w:color w:val="000000"/>
                                      <w:sz w:val="20"/>
                                      <w:szCs w:val="20"/>
                                    </w:rPr>
                                    <w:t>12</w:t>
                                  </w:r>
                                  <w:r>
                                    <w:rPr>
                                      <w:rFonts w:ascii="標楷體" w:eastAsia="標楷體" w:hAnsi="標楷體" w:cs="Times New Roman" w:hint="eastAsia"/>
                                      <w:color w:val="000000"/>
                                      <w:sz w:val="20"/>
                                      <w:szCs w:val="20"/>
                                    </w:rPr>
                                    <w:t>日</w:t>
                                  </w:r>
                                </w:p>
                              </w:tc>
                              <w:tc>
                                <w:tcPr>
                                  <w:tcW w:w="1505" w:type="pct"/>
                                  <w:vAlign w:val="center"/>
                                </w:tcPr>
                                <w:p w14:paraId="77C369A9"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陸軍第八軍團</w:t>
                                  </w:r>
                                  <w:r>
                                    <w:rPr>
                                      <w:rFonts w:ascii="標楷體" w:eastAsia="標楷體" w:hAnsi="標楷體" w:cs="Times New Roman" w:hint="eastAsia"/>
                                      <w:color w:val="000000"/>
                                      <w:sz w:val="20"/>
                                      <w:szCs w:val="20"/>
                                    </w:rPr>
                                    <w:t>指揮部</w:t>
                                  </w:r>
                                </w:p>
                              </w:tc>
                              <w:tc>
                                <w:tcPr>
                                  <w:tcW w:w="2016" w:type="pct"/>
                                  <w:vAlign w:val="center"/>
                                </w:tcPr>
                                <w:p w14:paraId="1EB97E4B"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輕型戰術輪車自撞路邊石墩。</w:t>
                                  </w:r>
                                </w:p>
                              </w:tc>
                            </w:tr>
                            <w:tr w:rsidR="00D27907" w:rsidRPr="00FB4D37" w14:paraId="43F86DD5" w14:textId="77777777" w:rsidTr="003E1394">
                              <w:tc>
                                <w:tcPr>
                                  <w:tcW w:w="429" w:type="pct"/>
                                  <w:vAlign w:val="center"/>
                                </w:tcPr>
                                <w:p w14:paraId="178E8191"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6</w:t>
                                  </w:r>
                                </w:p>
                              </w:tc>
                              <w:tc>
                                <w:tcPr>
                                  <w:tcW w:w="1051" w:type="pct"/>
                                  <w:vAlign w:val="center"/>
                                </w:tcPr>
                                <w:p w14:paraId="510D57E3" w14:textId="77777777" w:rsidR="00D27907" w:rsidRPr="00FB4D37" w:rsidRDefault="00D27907" w:rsidP="008733F5">
                                  <w:pPr>
                                    <w:spacing w:line="300" w:lineRule="exact"/>
                                    <w:jc w:val="center"/>
                                    <w:rPr>
                                      <w:rFonts w:ascii="標楷體" w:eastAsia="標楷體" w:hAnsi="標楷體" w:cs="Times New Roman"/>
                                      <w:color w:val="000000"/>
                                      <w:sz w:val="20"/>
                                      <w:szCs w:val="20"/>
                                    </w:rPr>
                                  </w:pPr>
                                  <w:r>
                                    <w:rPr>
                                      <w:rFonts w:ascii="標楷體" w:eastAsia="標楷體" w:hAnsi="標楷體" w:cs="Times New Roman"/>
                                      <w:color w:val="000000"/>
                                      <w:sz w:val="20"/>
                                      <w:szCs w:val="20"/>
                                    </w:rPr>
                                    <w:t>114</w:t>
                                  </w:r>
                                  <w:r>
                                    <w:rPr>
                                      <w:rFonts w:ascii="標楷體" w:eastAsia="標楷體" w:hAnsi="標楷體" w:cs="Times New Roman" w:hint="eastAsia"/>
                                      <w:color w:val="000000"/>
                                      <w:sz w:val="20"/>
                                      <w:szCs w:val="20"/>
                                    </w:rPr>
                                    <w:t>年</w:t>
                                  </w:r>
                                  <w:r w:rsidRPr="00FB4D37">
                                    <w:rPr>
                                      <w:rFonts w:ascii="標楷體" w:eastAsia="標楷體" w:hAnsi="標楷體" w:cs="Times New Roman" w:hint="eastAsia"/>
                                      <w:color w:val="000000"/>
                                      <w:sz w:val="20"/>
                                      <w:szCs w:val="20"/>
                                    </w:rPr>
                                    <w:t>7</w:t>
                                  </w:r>
                                  <w:r>
                                    <w:rPr>
                                      <w:rFonts w:ascii="標楷體" w:eastAsia="標楷體" w:hAnsi="標楷體" w:cs="Times New Roman" w:hint="eastAsia"/>
                                      <w:color w:val="000000"/>
                                      <w:sz w:val="20"/>
                                      <w:szCs w:val="20"/>
                                    </w:rPr>
                                    <w:t>月</w:t>
                                  </w:r>
                                  <w:r w:rsidRPr="00FB4D37">
                                    <w:rPr>
                                      <w:rFonts w:ascii="標楷體" w:eastAsia="標楷體" w:hAnsi="標楷體" w:cs="Times New Roman" w:hint="eastAsia"/>
                                      <w:color w:val="000000"/>
                                      <w:sz w:val="20"/>
                                      <w:szCs w:val="20"/>
                                    </w:rPr>
                                    <w:t>13</w:t>
                                  </w:r>
                                  <w:r>
                                    <w:rPr>
                                      <w:rFonts w:ascii="標楷體" w:eastAsia="標楷體" w:hAnsi="標楷體" w:cs="Times New Roman" w:hint="eastAsia"/>
                                      <w:color w:val="000000"/>
                                      <w:sz w:val="20"/>
                                      <w:szCs w:val="20"/>
                                    </w:rPr>
                                    <w:t>日</w:t>
                                  </w:r>
                                </w:p>
                              </w:tc>
                              <w:tc>
                                <w:tcPr>
                                  <w:tcW w:w="1505" w:type="pct"/>
                                  <w:vAlign w:val="center"/>
                                </w:tcPr>
                                <w:p w14:paraId="07F192DC"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陸軍</w:t>
                                  </w:r>
                                  <w:r>
                                    <w:rPr>
                                      <w:rFonts w:ascii="標楷體" w:eastAsia="標楷體" w:hAnsi="標楷體" w:cs="Times New Roman" w:hint="eastAsia"/>
                                      <w:color w:val="000000"/>
                                      <w:sz w:val="20"/>
                                      <w:szCs w:val="20"/>
                                    </w:rPr>
                                    <w:t>聯合兵種第</w:t>
                                  </w:r>
                                  <w:r w:rsidRPr="00FB4D37">
                                    <w:rPr>
                                      <w:rFonts w:ascii="標楷體" w:eastAsia="標楷體" w:hAnsi="標楷體" w:cs="Times New Roman" w:hint="eastAsia"/>
                                      <w:color w:val="000000"/>
                                      <w:sz w:val="20"/>
                                      <w:szCs w:val="20"/>
                                    </w:rPr>
                                    <w:t>五八四旅</w:t>
                                  </w:r>
                                </w:p>
                              </w:tc>
                              <w:tc>
                                <w:tcPr>
                                  <w:tcW w:w="2016" w:type="pct"/>
                                  <w:vAlign w:val="center"/>
                                </w:tcPr>
                                <w:p w14:paraId="599BAAE8"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CM11戰車擦撞民車</w:t>
                                  </w:r>
                                  <w:r w:rsidRPr="00FB4D37">
                                    <w:rPr>
                                      <w:rFonts w:ascii="標楷體" w:eastAsia="標楷體" w:hAnsi="標楷體" w:cs="Times New Roman" w:hint="eastAsia"/>
                                      <w:sz w:val="20"/>
                                      <w:szCs w:val="20"/>
                                    </w:rPr>
                                    <w:t>。</w:t>
                                  </w:r>
                                </w:p>
                              </w:tc>
                            </w:tr>
                            <w:tr w:rsidR="00D27907" w:rsidRPr="00FB4D37" w14:paraId="260F8996" w14:textId="77777777" w:rsidTr="003E1394">
                              <w:tc>
                                <w:tcPr>
                                  <w:tcW w:w="429" w:type="pct"/>
                                  <w:vAlign w:val="center"/>
                                </w:tcPr>
                                <w:p w14:paraId="2C9A5F45"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7</w:t>
                                  </w:r>
                                </w:p>
                              </w:tc>
                              <w:tc>
                                <w:tcPr>
                                  <w:tcW w:w="1051" w:type="pct"/>
                                  <w:vAlign w:val="center"/>
                                </w:tcPr>
                                <w:p w14:paraId="39459A35" w14:textId="77777777" w:rsidR="00D27907" w:rsidRPr="00FB4D37" w:rsidRDefault="00D27907" w:rsidP="008733F5">
                                  <w:pPr>
                                    <w:spacing w:line="300" w:lineRule="exact"/>
                                    <w:jc w:val="center"/>
                                    <w:rPr>
                                      <w:rFonts w:ascii="標楷體" w:eastAsia="標楷體" w:hAnsi="標楷體" w:cs="Times New Roman"/>
                                      <w:color w:val="000000"/>
                                      <w:sz w:val="20"/>
                                      <w:szCs w:val="20"/>
                                    </w:rPr>
                                  </w:pPr>
                                  <w:r>
                                    <w:rPr>
                                      <w:rFonts w:ascii="標楷體" w:eastAsia="標楷體" w:hAnsi="標楷體" w:cs="Times New Roman"/>
                                      <w:color w:val="000000"/>
                                      <w:sz w:val="20"/>
                                      <w:szCs w:val="20"/>
                                    </w:rPr>
                                    <w:t>114</w:t>
                                  </w:r>
                                  <w:r>
                                    <w:rPr>
                                      <w:rFonts w:ascii="標楷體" w:eastAsia="標楷體" w:hAnsi="標楷體" w:cs="Times New Roman" w:hint="eastAsia"/>
                                      <w:color w:val="000000"/>
                                      <w:sz w:val="20"/>
                                      <w:szCs w:val="20"/>
                                    </w:rPr>
                                    <w:t>年</w:t>
                                  </w:r>
                                  <w:r w:rsidRPr="00FB4D37">
                                    <w:rPr>
                                      <w:rFonts w:ascii="標楷體" w:eastAsia="標楷體" w:hAnsi="標楷體" w:cs="Times New Roman" w:hint="eastAsia"/>
                                      <w:color w:val="000000"/>
                                      <w:sz w:val="20"/>
                                      <w:szCs w:val="20"/>
                                    </w:rPr>
                                    <w:t>7</w:t>
                                  </w:r>
                                  <w:r>
                                    <w:rPr>
                                      <w:rFonts w:ascii="標楷體" w:eastAsia="標楷體" w:hAnsi="標楷體" w:cs="Times New Roman" w:hint="eastAsia"/>
                                      <w:color w:val="000000"/>
                                      <w:sz w:val="20"/>
                                      <w:szCs w:val="20"/>
                                    </w:rPr>
                                    <w:t>月</w:t>
                                  </w:r>
                                  <w:r w:rsidRPr="00FB4D37">
                                    <w:rPr>
                                      <w:rFonts w:ascii="標楷體" w:eastAsia="標楷體" w:hAnsi="標楷體" w:cs="Times New Roman" w:hint="eastAsia"/>
                                      <w:color w:val="000000"/>
                                      <w:sz w:val="20"/>
                                      <w:szCs w:val="20"/>
                                    </w:rPr>
                                    <w:t>14</w:t>
                                  </w:r>
                                  <w:r>
                                    <w:rPr>
                                      <w:rFonts w:ascii="標楷體" w:eastAsia="標楷體" w:hAnsi="標楷體" w:cs="Times New Roman" w:hint="eastAsia"/>
                                      <w:color w:val="000000"/>
                                      <w:sz w:val="20"/>
                                      <w:szCs w:val="20"/>
                                    </w:rPr>
                                    <w:t>日</w:t>
                                  </w:r>
                                </w:p>
                              </w:tc>
                              <w:tc>
                                <w:tcPr>
                                  <w:tcW w:w="1505" w:type="pct"/>
                                  <w:vAlign w:val="center"/>
                                </w:tcPr>
                                <w:p w14:paraId="3E39A950"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陸軍</w:t>
                                  </w:r>
                                  <w:r>
                                    <w:rPr>
                                      <w:rFonts w:ascii="標楷體" w:eastAsia="標楷體" w:hAnsi="標楷體" w:cs="Times New Roman" w:hint="eastAsia"/>
                                      <w:color w:val="000000"/>
                                      <w:sz w:val="20"/>
                                      <w:szCs w:val="20"/>
                                    </w:rPr>
                                    <w:t>步兵第</w:t>
                                  </w:r>
                                  <w:r w:rsidRPr="00FB4D37">
                                    <w:rPr>
                                      <w:rFonts w:ascii="標楷體" w:eastAsia="標楷體" w:hAnsi="標楷體" w:cs="Times New Roman" w:hint="eastAsia"/>
                                      <w:color w:val="000000"/>
                                      <w:sz w:val="20"/>
                                      <w:szCs w:val="20"/>
                                    </w:rPr>
                                    <w:t>二五七旅</w:t>
                                  </w:r>
                                </w:p>
                              </w:tc>
                              <w:tc>
                                <w:tcPr>
                                  <w:tcW w:w="2016" w:type="pct"/>
                                  <w:vAlign w:val="center"/>
                                </w:tcPr>
                                <w:p w14:paraId="45213588"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輕型戰術輪車遭後方混</w:t>
                                  </w:r>
                                  <w:r>
                                    <w:rPr>
                                      <w:rFonts w:ascii="標楷體" w:eastAsia="標楷體" w:hAnsi="標楷體" w:cs="Times New Roman" w:hint="eastAsia"/>
                                      <w:color w:val="000000"/>
                                      <w:sz w:val="20"/>
                                      <w:szCs w:val="20"/>
                                    </w:rPr>
                                    <w:t>凝</w:t>
                                  </w:r>
                                  <w:r w:rsidRPr="00FB4D37">
                                    <w:rPr>
                                      <w:rFonts w:ascii="標楷體" w:eastAsia="標楷體" w:hAnsi="標楷體" w:cs="Times New Roman" w:hint="eastAsia"/>
                                      <w:color w:val="000000"/>
                                      <w:sz w:val="20"/>
                                      <w:szCs w:val="20"/>
                                    </w:rPr>
                                    <w:t>土預拌車追撞。</w:t>
                                  </w:r>
                                </w:p>
                              </w:tc>
                            </w:tr>
                            <w:tr w:rsidR="00D27907" w:rsidRPr="00FB4D37" w14:paraId="41DCC4AD" w14:textId="77777777" w:rsidTr="003E1394">
                              <w:tc>
                                <w:tcPr>
                                  <w:tcW w:w="429" w:type="pct"/>
                                  <w:tcBorders>
                                    <w:bottom w:val="single" w:sz="4" w:space="0" w:color="auto"/>
                                  </w:tcBorders>
                                  <w:vAlign w:val="center"/>
                                </w:tcPr>
                                <w:p w14:paraId="3D1DF78A"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8</w:t>
                                  </w:r>
                                </w:p>
                              </w:tc>
                              <w:tc>
                                <w:tcPr>
                                  <w:tcW w:w="1051" w:type="pct"/>
                                  <w:tcBorders>
                                    <w:bottom w:val="single" w:sz="4" w:space="0" w:color="auto"/>
                                  </w:tcBorders>
                                  <w:vAlign w:val="center"/>
                                </w:tcPr>
                                <w:p w14:paraId="41AE3DE0" w14:textId="77777777" w:rsidR="00D27907" w:rsidRPr="00FB4D37" w:rsidRDefault="00D27907" w:rsidP="008733F5">
                                  <w:pPr>
                                    <w:spacing w:line="300" w:lineRule="exact"/>
                                    <w:jc w:val="center"/>
                                    <w:rPr>
                                      <w:rFonts w:ascii="標楷體" w:eastAsia="標楷體" w:hAnsi="標楷體" w:cs="Times New Roman"/>
                                      <w:color w:val="000000"/>
                                      <w:sz w:val="20"/>
                                      <w:szCs w:val="20"/>
                                    </w:rPr>
                                  </w:pPr>
                                  <w:r>
                                    <w:rPr>
                                      <w:rFonts w:ascii="標楷體" w:eastAsia="標楷體" w:hAnsi="標楷體" w:cs="Times New Roman"/>
                                      <w:color w:val="000000"/>
                                      <w:sz w:val="20"/>
                                      <w:szCs w:val="20"/>
                                    </w:rPr>
                                    <w:t>114</w:t>
                                  </w:r>
                                  <w:r>
                                    <w:rPr>
                                      <w:rFonts w:ascii="標楷體" w:eastAsia="標楷體" w:hAnsi="標楷體" w:cs="Times New Roman" w:hint="eastAsia"/>
                                      <w:color w:val="000000"/>
                                      <w:sz w:val="20"/>
                                      <w:szCs w:val="20"/>
                                    </w:rPr>
                                    <w:t>年</w:t>
                                  </w:r>
                                  <w:r w:rsidRPr="00FB4D37">
                                    <w:rPr>
                                      <w:rFonts w:ascii="標楷體" w:eastAsia="標楷體" w:hAnsi="標楷體" w:cs="Times New Roman" w:hint="eastAsia"/>
                                      <w:color w:val="000000"/>
                                      <w:sz w:val="20"/>
                                      <w:szCs w:val="20"/>
                                    </w:rPr>
                                    <w:t>7</w:t>
                                  </w:r>
                                  <w:r>
                                    <w:rPr>
                                      <w:rFonts w:ascii="標楷體" w:eastAsia="標楷體" w:hAnsi="標楷體" w:cs="Times New Roman" w:hint="eastAsia"/>
                                      <w:color w:val="000000"/>
                                      <w:sz w:val="20"/>
                                      <w:szCs w:val="20"/>
                                    </w:rPr>
                                    <w:t>月</w:t>
                                  </w:r>
                                  <w:r w:rsidRPr="00FB4D37">
                                    <w:rPr>
                                      <w:rFonts w:ascii="標楷體" w:eastAsia="標楷體" w:hAnsi="標楷體" w:cs="Times New Roman" w:hint="eastAsia"/>
                                      <w:color w:val="000000"/>
                                      <w:sz w:val="20"/>
                                      <w:szCs w:val="20"/>
                                    </w:rPr>
                                    <w:t>15</w:t>
                                  </w:r>
                                  <w:r>
                                    <w:rPr>
                                      <w:rFonts w:ascii="標楷體" w:eastAsia="標楷體" w:hAnsi="標楷體" w:cs="Times New Roman" w:hint="eastAsia"/>
                                      <w:color w:val="000000"/>
                                      <w:sz w:val="20"/>
                                      <w:szCs w:val="20"/>
                                    </w:rPr>
                                    <w:t>日</w:t>
                                  </w:r>
                                </w:p>
                              </w:tc>
                              <w:tc>
                                <w:tcPr>
                                  <w:tcW w:w="1505" w:type="pct"/>
                                  <w:tcBorders>
                                    <w:bottom w:val="single" w:sz="4" w:space="0" w:color="auto"/>
                                  </w:tcBorders>
                                  <w:vAlign w:val="center"/>
                                </w:tcPr>
                                <w:p w14:paraId="5488A4EC" w14:textId="77777777" w:rsidR="00D27907" w:rsidRPr="00FB4D37" w:rsidRDefault="00D27907" w:rsidP="008733F5">
                                  <w:pPr>
                                    <w:spacing w:line="300" w:lineRule="exact"/>
                                    <w:jc w:val="both"/>
                                    <w:rPr>
                                      <w:rFonts w:ascii="標楷體" w:eastAsia="標楷體" w:hAnsi="標楷體" w:cs="Times New Roman"/>
                                      <w:color w:val="000000"/>
                                      <w:sz w:val="20"/>
                                      <w:szCs w:val="20"/>
                                    </w:rPr>
                                  </w:pPr>
                                  <w:r>
                                    <w:rPr>
                                      <w:rFonts w:ascii="標楷體" w:eastAsia="標楷體" w:hAnsi="標楷體" w:cs="Times New Roman" w:hint="eastAsia"/>
                                      <w:color w:val="000000"/>
                                      <w:sz w:val="20"/>
                                      <w:szCs w:val="20"/>
                                    </w:rPr>
                                    <w:t>憲兵</w:t>
                                  </w:r>
                                  <w:r w:rsidRPr="00FB4D37">
                                    <w:rPr>
                                      <w:rFonts w:ascii="標楷體" w:eastAsia="標楷體" w:hAnsi="標楷體" w:cs="Times New Roman" w:hint="eastAsia"/>
                                      <w:color w:val="000000"/>
                                      <w:sz w:val="20"/>
                                      <w:szCs w:val="20"/>
                                    </w:rPr>
                                    <w:t>第七中隊</w:t>
                                  </w:r>
                                </w:p>
                              </w:tc>
                              <w:tc>
                                <w:tcPr>
                                  <w:tcW w:w="2016" w:type="pct"/>
                                  <w:tcBorders>
                                    <w:bottom w:val="single" w:sz="4" w:space="0" w:color="auto"/>
                                  </w:tcBorders>
                                  <w:vAlign w:val="center"/>
                                </w:tcPr>
                                <w:p w14:paraId="192BD6D1"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V150輪型甲車突失去動力，且剎車無作用，致翻落邊坡。</w:t>
                                  </w:r>
                                </w:p>
                              </w:tc>
                            </w:tr>
                            <w:tr w:rsidR="00D27907" w:rsidRPr="00FB4D37" w14:paraId="27F30BE3" w14:textId="77777777" w:rsidTr="003E1394">
                              <w:tc>
                                <w:tcPr>
                                  <w:tcW w:w="5000" w:type="pct"/>
                                  <w:gridSpan w:val="4"/>
                                  <w:tcBorders>
                                    <w:left w:val="nil"/>
                                    <w:bottom w:val="nil"/>
                                    <w:right w:val="nil"/>
                                  </w:tcBorders>
                                </w:tcPr>
                                <w:p w14:paraId="4D71F5E4" w14:textId="77777777" w:rsidR="00D27907" w:rsidRPr="00FB4D37" w:rsidRDefault="00D27907" w:rsidP="0054146D">
                                  <w:pPr>
                                    <w:ind w:leftChars="-33" w:left="-79"/>
                                    <w:rPr>
                                      <w:rFonts w:ascii="Times New Roman" w:eastAsia="新細明體" w:hAnsi="Times New Roman" w:cs="Times New Roman"/>
                                      <w:sz w:val="18"/>
                                      <w:szCs w:val="18"/>
                                    </w:rPr>
                                  </w:pPr>
                                  <w:r w:rsidRPr="00FB4D37">
                                    <w:rPr>
                                      <w:rFonts w:ascii="標楷體" w:eastAsia="標楷體" w:hAnsi="標楷體" w:cs="Times New Roman" w:hint="eastAsia"/>
                                      <w:sz w:val="18"/>
                                      <w:szCs w:val="18"/>
                                    </w:rPr>
                                    <w:t>資料來源：</w:t>
                                  </w:r>
                                  <w:r w:rsidRPr="00FB4D37">
                                    <w:rPr>
                                      <w:rFonts w:ascii="標楷體" w:eastAsia="標楷體" w:hAnsi="標楷體" w:cs="Times New Roman"/>
                                      <w:sz w:val="18"/>
                                      <w:szCs w:val="18"/>
                                    </w:rPr>
                                    <w:t>整理自國防部提供資料。</w:t>
                                  </w:r>
                                </w:p>
                              </w:tc>
                            </w:tr>
                          </w:tbl>
                          <w:p w14:paraId="321BD80F" w14:textId="77777777" w:rsidR="00D27907" w:rsidRPr="00FB4D37" w:rsidRDefault="00D27907" w:rsidP="00D2790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08F0C5" id="_x0000_s1031" type="#_x0000_t202" style="position:absolute;left:0;text-align:left;margin-left:87.65pt;margin-top:.45pt;width:421.5pt;height:228.6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" stroked="f">
                <v:textbox>
                  <w:txbxContent>
                    <w:tbl>
                      <w:tblPr>
                        <w:tblW w:w="5000" w:type="pct"/>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
                        <w:gridCol w:w="1712"/>
                        <w:gridCol w:w="2451"/>
                        <w:gridCol w:w="3282"/>
                      </w:tblGrid>
                      <w:tr w:rsidR="00D27907" w:rsidRPr="00FB4D37" w14:paraId="4FFA1F7E" w14:textId="77777777" w:rsidTr="003E1394">
                        <w:tc>
                          <w:tcPr>
                            <w:tcW w:w="5000" w:type="pct"/>
                            <w:gridSpan w:val="4"/>
                            <w:tcBorders>
                              <w:top w:val="nil"/>
                              <w:left w:val="nil"/>
                              <w:right w:val="nil"/>
                            </w:tcBorders>
                          </w:tcPr>
                          <w:p w14:paraId="372CE280" w14:textId="77777777" w:rsidR="00D27907" w:rsidRPr="00546277" w:rsidRDefault="00D27907" w:rsidP="00FB4D37">
                            <w:pPr>
                              <w:jc w:val="center"/>
                              <w:rPr>
                                <w:rFonts w:ascii="標楷體" w:eastAsia="標楷體" w:hAnsi="標楷體" w:cs="Times New Roman"/>
                                <w:b/>
                                <w:bCs/>
                                <w:szCs w:val="20"/>
                              </w:rPr>
                            </w:pPr>
                            <w:r w:rsidRPr="00546277">
                              <w:rPr>
                                <w:rFonts w:ascii="標楷體" w:eastAsia="標楷體" w:hAnsi="標楷體" w:cs="Times New Roman" w:hint="eastAsia"/>
                                <w:b/>
                                <w:bCs/>
                                <w:szCs w:val="20"/>
                              </w:rPr>
                              <w:t>表</w:t>
                            </w:r>
                            <w:r>
                              <w:rPr>
                                <w:rFonts w:ascii="標楷體" w:eastAsia="標楷體" w:hAnsi="標楷體" w:hint="eastAsia"/>
                                <w:b/>
                                <w:bCs/>
                                <w:szCs w:val="24"/>
                              </w:rPr>
                              <w:t>4</w:t>
                            </w:r>
                            <w:r w:rsidRPr="00546277">
                              <w:rPr>
                                <w:rFonts w:ascii="標楷體" w:eastAsia="標楷體" w:hAnsi="標楷體" w:hint="eastAsia"/>
                                <w:b/>
                                <w:bCs/>
                                <w:szCs w:val="24"/>
                              </w:rPr>
                              <w:t xml:space="preserve">　</w:t>
                            </w:r>
                            <w:r w:rsidRPr="00546277">
                              <w:rPr>
                                <w:rFonts w:ascii="標楷體" w:eastAsia="標楷體" w:hAnsi="標楷體" w:cs="Times New Roman" w:hint="eastAsia"/>
                                <w:b/>
                                <w:bCs/>
                                <w:szCs w:val="20"/>
                              </w:rPr>
                              <w:t>1</w:t>
                            </w:r>
                            <w:r w:rsidRPr="00546277">
                              <w:rPr>
                                <w:rFonts w:ascii="標楷體" w:eastAsia="標楷體" w:hAnsi="標楷體" w:cs="Times New Roman"/>
                                <w:b/>
                                <w:bCs/>
                                <w:szCs w:val="20"/>
                              </w:rPr>
                              <w:t>14年度漢光演習</w:t>
                            </w:r>
                            <w:r>
                              <w:rPr>
                                <w:rFonts w:ascii="標楷體" w:eastAsia="標楷體" w:hAnsi="標楷體" w:cs="Times New Roman" w:hint="eastAsia"/>
                                <w:b/>
                                <w:bCs/>
                                <w:szCs w:val="20"/>
                              </w:rPr>
                              <w:t>期間軍車肇事情形</w:t>
                            </w:r>
                          </w:p>
                        </w:tc>
                      </w:tr>
                      <w:tr w:rsidR="00D27907" w:rsidRPr="00FB4D37" w14:paraId="4819B51A" w14:textId="77777777" w:rsidTr="003E1394">
                        <w:tc>
                          <w:tcPr>
                            <w:tcW w:w="429" w:type="pct"/>
                          </w:tcPr>
                          <w:p w14:paraId="4996FA31"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項次</w:t>
                            </w:r>
                          </w:p>
                        </w:tc>
                        <w:tc>
                          <w:tcPr>
                            <w:tcW w:w="1051" w:type="pct"/>
                          </w:tcPr>
                          <w:p w14:paraId="40090656"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時間</w:t>
                            </w:r>
                          </w:p>
                        </w:tc>
                        <w:tc>
                          <w:tcPr>
                            <w:tcW w:w="1505" w:type="pct"/>
                          </w:tcPr>
                          <w:p w14:paraId="3544F798"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單位</w:t>
                            </w:r>
                          </w:p>
                        </w:tc>
                        <w:tc>
                          <w:tcPr>
                            <w:tcW w:w="2016" w:type="pct"/>
                          </w:tcPr>
                          <w:p w14:paraId="31DB60B4"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事由</w:t>
                            </w:r>
                          </w:p>
                        </w:tc>
                      </w:tr>
                      <w:tr w:rsidR="00D27907" w:rsidRPr="00FB4D37" w14:paraId="5BDCBF49" w14:textId="77777777" w:rsidTr="003E1394">
                        <w:tc>
                          <w:tcPr>
                            <w:tcW w:w="429" w:type="pct"/>
                            <w:vAlign w:val="center"/>
                          </w:tcPr>
                          <w:p w14:paraId="1D458CE0"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1</w:t>
                            </w:r>
                          </w:p>
                        </w:tc>
                        <w:tc>
                          <w:tcPr>
                            <w:tcW w:w="1051" w:type="pct"/>
                            <w:vAlign w:val="center"/>
                          </w:tcPr>
                          <w:p w14:paraId="103A2C78" w14:textId="77777777" w:rsidR="00D27907" w:rsidRPr="00FB4D37" w:rsidRDefault="00D27907" w:rsidP="008733F5">
                            <w:pPr>
                              <w:widowControl/>
                              <w:spacing w:line="300" w:lineRule="exact"/>
                              <w:jc w:val="center"/>
                              <w:rPr>
                                <w:rFonts w:ascii="標楷體" w:eastAsia="標楷體" w:hAnsi="標楷體" w:cs="Times New Roman"/>
                                <w:color w:val="000000"/>
                                <w:sz w:val="20"/>
                                <w:szCs w:val="20"/>
                              </w:rPr>
                            </w:pPr>
                            <w:r>
                              <w:rPr>
                                <w:rFonts w:ascii="標楷體" w:eastAsia="標楷體" w:hAnsi="標楷體" w:cs="Times New Roman"/>
                                <w:color w:val="000000"/>
                                <w:sz w:val="20"/>
                                <w:szCs w:val="20"/>
                              </w:rPr>
                              <w:t>114</w:t>
                            </w:r>
                            <w:r>
                              <w:rPr>
                                <w:rFonts w:ascii="標楷體" w:eastAsia="標楷體" w:hAnsi="標楷體" w:cs="Times New Roman" w:hint="eastAsia"/>
                                <w:color w:val="000000"/>
                                <w:sz w:val="20"/>
                                <w:szCs w:val="20"/>
                              </w:rPr>
                              <w:t>年</w:t>
                            </w:r>
                            <w:r w:rsidRPr="00FB4D37">
                              <w:rPr>
                                <w:rFonts w:ascii="標楷體" w:eastAsia="標楷體" w:hAnsi="標楷體" w:cs="Times New Roman" w:hint="eastAsia"/>
                                <w:color w:val="000000"/>
                                <w:sz w:val="20"/>
                                <w:szCs w:val="20"/>
                              </w:rPr>
                              <w:t>7</w:t>
                            </w:r>
                            <w:r>
                              <w:rPr>
                                <w:rFonts w:ascii="標楷體" w:eastAsia="標楷體" w:hAnsi="標楷體" w:cs="Times New Roman" w:hint="eastAsia"/>
                                <w:color w:val="000000"/>
                                <w:sz w:val="20"/>
                                <w:szCs w:val="20"/>
                              </w:rPr>
                              <w:t>月</w:t>
                            </w:r>
                            <w:r w:rsidRPr="00FB4D37">
                              <w:rPr>
                                <w:rFonts w:ascii="標楷體" w:eastAsia="標楷體" w:hAnsi="標楷體" w:cs="Times New Roman" w:hint="eastAsia"/>
                                <w:color w:val="000000"/>
                                <w:sz w:val="20"/>
                                <w:szCs w:val="20"/>
                              </w:rPr>
                              <w:t>10</w:t>
                            </w:r>
                            <w:r>
                              <w:rPr>
                                <w:rFonts w:ascii="標楷體" w:eastAsia="標楷體" w:hAnsi="標楷體" w:cs="Times New Roman" w:hint="eastAsia"/>
                                <w:color w:val="000000"/>
                                <w:sz w:val="20"/>
                                <w:szCs w:val="20"/>
                              </w:rPr>
                              <w:t>日</w:t>
                            </w:r>
                          </w:p>
                        </w:tc>
                        <w:tc>
                          <w:tcPr>
                            <w:tcW w:w="1505" w:type="pct"/>
                            <w:vAlign w:val="center"/>
                          </w:tcPr>
                          <w:p w14:paraId="22C8A8D3" w14:textId="77777777" w:rsidR="00D27907" w:rsidRPr="00FB4D37" w:rsidRDefault="00D27907" w:rsidP="008733F5">
                            <w:pPr>
                              <w:widowControl/>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陸軍第五八砲兵指揮部</w:t>
                            </w:r>
                          </w:p>
                        </w:tc>
                        <w:tc>
                          <w:tcPr>
                            <w:tcW w:w="2016" w:type="pct"/>
                            <w:vAlign w:val="center"/>
                          </w:tcPr>
                          <w:p w14:paraId="07016718" w14:textId="77777777" w:rsidR="00D27907" w:rsidRPr="00FB4D37" w:rsidRDefault="00D27907" w:rsidP="008733F5">
                            <w:pPr>
                              <w:widowControl/>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3.5噸載重車不慎擠壓右側機車。</w:t>
                            </w:r>
                          </w:p>
                        </w:tc>
                      </w:tr>
                      <w:tr w:rsidR="00D27907" w:rsidRPr="00FB4D37" w14:paraId="405A8031" w14:textId="77777777" w:rsidTr="003E1394">
                        <w:tc>
                          <w:tcPr>
                            <w:tcW w:w="429" w:type="pct"/>
                            <w:vAlign w:val="center"/>
                          </w:tcPr>
                          <w:p w14:paraId="3EA33CDE"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2</w:t>
                            </w:r>
                          </w:p>
                        </w:tc>
                        <w:tc>
                          <w:tcPr>
                            <w:tcW w:w="1051" w:type="pct"/>
                            <w:vAlign w:val="center"/>
                          </w:tcPr>
                          <w:p w14:paraId="1762F953" w14:textId="77777777" w:rsidR="00D27907" w:rsidRPr="00FB4D37" w:rsidRDefault="00D27907" w:rsidP="008733F5">
                            <w:pPr>
                              <w:spacing w:line="300" w:lineRule="exact"/>
                              <w:jc w:val="center"/>
                              <w:rPr>
                                <w:rFonts w:ascii="標楷體" w:eastAsia="標楷體" w:hAnsi="標楷體" w:cs="Times New Roman"/>
                                <w:color w:val="000000"/>
                                <w:sz w:val="20"/>
                                <w:szCs w:val="20"/>
                              </w:rPr>
                            </w:pPr>
                            <w:r>
                              <w:rPr>
                                <w:rFonts w:ascii="標楷體" w:eastAsia="標楷體" w:hAnsi="標楷體" w:cs="Times New Roman"/>
                                <w:color w:val="000000"/>
                                <w:sz w:val="20"/>
                                <w:szCs w:val="20"/>
                              </w:rPr>
                              <w:t>114</w:t>
                            </w:r>
                            <w:r>
                              <w:rPr>
                                <w:rFonts w:ascii="標楷體" w:eastAsia="標楷體" w:hAnsi="標楷體" w:cs="Times New Roman" w:hint="eastAsia"/>
                                <w:color w:val="000000"/>
                                <w:sz w:val="20"/>
                                <w:szCs w:val="20"/>
                              </w:rPr>
                              <w:t>年</w:t>
                            </w:r>
                            <w:r w:rsidRPr="007C1EF9">
                              <w:rPr>
                                <w:rFonts w:ascii="標楷體" w:eastAsia="標楷體" w:hAnsi="標楷體" w:cs="Times New Roman" w:hint="eastAsia"/>
                                <w:color w:val="000000"/>
                                <w:sz w:val="20"/>
                                <w:szCs w:val="20"/>
                              </w:rPr>
                              <w:t>7月10日</w:t>
                            </w:r>
                          </w:p>
                        </w:tc>
                        <w:tc>
                          <w:tcPr>
                            <w:tcW w:w="1505" w:type="pct"/>
                            <w:vAlign w:val="center"/>
                          </w:tcPr>
                          <w:p w14:paraId="4B03B57A"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陸軍第四三砲兵指揮部</w:t>
                            </w:r>
                          </w:p>
                        </w:tc>
                        <w:tc>
                          <w:tcPr>
                            <w:tcW w:w="2016" w:type="pct"/>
                            <w:vAlign w:val="center"/>
                          </w:tcPr>
                          <w:p w14:paraId="6855D85E"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3.5噸載重車遭機車追撞。</w:t>
                            </w:r>
                          </w:p>
                        </w:tc>
                      </w:tr>
                      <w:tr w:rsidR="00D27907" w:rsidRPr="00FB4D37" w14:paraId="19687129" w14:textId="77777777" w:rsidTr="003E1394">
                        <w:tc>
                          <w:tcPr>
                            <w:tcW w:w="429" w:type="pct"/>
                            <w:vAlign w:val="center"/>
                          </w:tcPr>
                          <w:p w14:paraId="6AF49CCF"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3</w:t>
                            </w:r>
                          </w:p>
                        </w:tc>
                        <w:tc>
                          <w:tcPr>
                            <w:tcW w:w="1051" w:type="pct"/>
                            <w:vAlign w:val="center"/>
                          </w:tcPr>
                          <w:p w14:paraId="45309634" w14:textId="77777777" w:rsidR="00D27907" w:rsidRPr="00FB4D37" w:rsidRDefault="00D27907" w:rsidP="008733F5">
                            <w:pPr>
                              <w:spacing w:line="300" w:lineRule="exact"/>
                              <w:jc w:val="center"/>
                              <w:rPr>
                                <w:rFonts w:ascii="標楷體" w:eastAsia="標楷體" w:hAnsi="標楷體" w:cs="Times New Roman"/>
                                <w:color w:val="000000"/>
                                <w:sz w:val="20"/>
                                <w:szCs w:val="20"/>
                              </w:rPr>
                            </w:pPr>
                            <w:r>
                              <w:rPr>
                                <w:rFonts w:ascii="標楷體" w:eastAsia="標楷體" w:hAnsi="標楷體" w:cs="Times New Roman"/>
                                <w:color w:val="000000"/>
                                <w:sz w:val="20"/>
                                <w:szCs w:val="20"/>
                              </w:rPr>
                              <w:t>114</w:t>
                            </w:r>
                            <w:r>
                              <w:rPr>
                                <w:rFonts w:ascii="標楷體" w:eastAsia="標楷體" w:hAnsi="標楷體" w:cs="Times New Roman" w:hint="eastAsia"/>
                                <w:color w:val="000000"/>
                                <w:sz w:val="20"/>
                                <w:szCs w:val="20"/>
                              </w:rPr>
                              <w:t>年</w:t>
                            </w:r>
                            <w:r w:rsidRPr="007C1EF9">
                              <w:rPr>
                                <w:rFonts w:ascii="標楷體" w:eastAsia="標楷體" w:hAnsi="標楷體" w:cs="Times New Roman" w:hint="eastAsia"/>
                                <w:color w:val="000000"/>
                                <w:sz w:val="20"/>
                                <w:szCs w:val="20"/>
                              </w:rPr>
                              <w:t>7月10日</w:t>
                            </w:r>
                          </w:p>
                        </w:tc>
                        <w:tc>
                          <w:tcPr>
                            <w:tcW w:w="1505" w:type="pct"/>
                            <w:vAlign w:val="center"/>
                          </w:tcPr>
                          <w:p w14:paraId="73FF1D08"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陸軍</w:t>
                            </w:r>
                            <w:r>
                              <w:rPr>
                                <w:rFonts w:ascii="標楷體" w:eastAsia="標楷體" w:hAnsi="標楷體" w:cs="Times New Roman" w:hint="eastAsia"/>
                                <w:color w:val="000000"/>
                                <w:sz w:val="20"/>
                                <w:szCs w:val="20"/>
                              </w:rPr>
                              <w:t>聯合兵種</w:t>
                            </w:r>
                            <w:r w:rsidRPr="00FB4D37">
                              <w:rPr>
                                <w:rFonts w:ascii="標楷體" w:eastAsia="標楷體" w:hAnsi="標楷體" w:cs="Times New Roman" w:hint="eastAsia"/>
                                <w:color w:val="000000"/>
                                <w:sz w:val="20"/>
                                <w:szCs w:val="20"/>
                              </w:rPr>
                              <w:t>第五四二旅</w:t>
                            </w:r>
                          </w:p>
                        </w:tc>
                        <w:tc>
                          <w:tcPr>
                            <w:tcW w:w="2016" w:type="pct"/>
                            <w:vAlign w:val="center"/>
                          </w:tcPr>
                          <w:p w14:paraId="1D09BB70"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M109A5自走砲車不慎擦撞民車。</w:t>
                            </w:r>
                          </w:p>
                        </w:tc>
                      </w:tr>
                      <w:tr w:rsidR="00D27907" w:rsidRPr="00FB4D37" w14:paraId="323AEB67" w14:textId="77777777" w:rsidTr="003E1394">
                        <w:tc>
                          <w:tcPr>
                            <w:tcW w:w="429" w:type="pct"/>
                            <w:vAlign w:val="center"/>
                          </w:tcPr>
                          <w:p w14:paraId="56C9F195"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4</w:t>
                            </w:r>
                          </w:p>
                        </w:tc>
                        <w:tc>
                          <w:tcPr>
                            <w:tcW w:w="1051" w:type="pct"/>
                            <w:vAlign w:val="center"/>
                          </w:tcPr>
                          <w:p w14:paraId="1C45CA1B" w14:textId="77777777" w:rsidR="00D27907" w:rsidRPr="00FB4D37" w:rsidRDefault="00D27907" w:rsidP="008733F5">
                            <w:pPr>
                              <w:spacing w:line="300" w:lineRule="exact"/>
                              <w:jc w:val="center"/>
                              <w:rPr>
                                <w:rFonts w:ascii="標楷體" w:eastAsia="標楷體" w:hAnsi="標楷體" w:cs="Times New Roman"/>
                                <w:color w:val="000000"/>
                                <w:sz w:val="20"/>
                                <w:szCs w:val="20"/>
                              </w:rPr>
                            </w:pPr>
                            <w:r>
                              <w:rPr>
                                <w:rFonts w:ascii="標楷體" w:eastAsia="標楷體" w:hAnsi="標楷體" w:cs="Times New Roman"/>
                                <w:color w:val="000000"/>
                                <w:sz w:val="20"/>
                                <w:szCs w:val="20"/>
                              </w:rPr>
                              <w:t>114</w:t>
                            </w:r>
                            <w:r>
                              <w:rPr>
                                <w:rFonts w:ascii="標楷體" w:eastAsia="標楷體" w:hAnsi="標楷體" w:cs="Times New Roman" w:hint="eastAsia"/>
                                <w:color w:val="000000"/>
                                <w:sz w:val="20"/>
                                <w:szCs w:val="20"/>
                              </w:rPr>
                              <w:t>年</w:t>
                            </w:r>
                            <w:r w:rsidRPr="007C1EF9">
                              <w:rPr>
                                <w:rFonts w:ascii="標楷體" w:eastAsia="標楷體" w:hAnsi="標楷體" w:cs="Times New Roman" w:hint="eastAsia"/>
                                <w:color w:val="000000"/>
                                <w:sz w:val="20"/>
                                <w:szCs w:val="20"/>
                              </w:rPr>
                              <w:t>7月10日</w:t>
                            </w:r>
                          </w:p>
                        </w:tc>
                        <w:tc>
                          <w:tcPr>
                            <w:tcW w:w="1505" w:type="pct"/>
                            <w:vAlign w:val="center"/>
                          </w:tcPr>
                          <w:p w14:paraId="3C6733A4"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陸軍第五四工兵群</w:t>
                            </w:r>
                          </w:p>
                        </w:tc>
                        <w:tc>
                          <w:tcPr>
                            <w:tcW w:w="2016" w:type="pct"/>
                            <w:vAlign w:val="center"/>
                          </w:tcPr>
                          <w:p w14:paraId="5E34FF81"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3.5噸載重車載運燈車之燈具撞擊限高桿。</w:t>
                            </w:r>
                          </w:p>
                        </w:tc>
                      </w:tr>
                      <w:tr w:rsidR="00D27907" w:rsidRPr="00FB4D37" w14:paraId="4D2ECD80" w14:textId="77777777" w:rsidTr="003E1394">
                        <w:tc>
                          <w:tcPr>
                            <w:tcW w:w="429" w:type="pct"/>
                            <w:vAlign w:val="center"/>
                          </w:tcPr>
                          <w:p w14:paraId="1965ABB5"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5</w:t>
                            </w:r>
                          </w:p>
                        </w:tc>
                        <w:tc>
                          <w:tcPr>
                            <w:tcW w:w="1051" w:type="pct"/>
                            <w:vAlign w:val="center"/>
                          </w:tcPr>
                          <w:p w14:paraId="6C78F7B2" w14:textId="77777777" w:rsidR="00D27907" w:rsidRPr="00FB4D37" w:rsidRDefault="00D27907" w:rsidP="008733F5">
                            <w:pPr>
                              <w:spacing w:line="300" w:lineRule="exact"/>
                              <w:jc w:val="center"/>
                              <w:rPr>
                                <w:rFonts w:ascii="標楷體" w:eastAsia="標楷體" w:hAnsi="標楷體" w:cs="Times New Roman"/>
                                <w:color w:val="000000"/>
                                <w:sz w:val="20"/>
                                <w:szCs w:val="20"/>
                              </w:rPr>
                            </w:pPr>
                            <w:r>
                              <w:rPr>
                                <w:rFonts w:ascii="標楷體" w:eastAsia="標楷體" w:hAnsi="標楷體" w:cs="Times New Roman"/>
                                <w:color w:val="000000"/>
                                <w:sz w:val="20"/>
                                <w:szCs w:val="20"/>
                              </w:rPr>
                              <w:t>114</w:t>
                            </w:r>
                            <w:r>
                              <w:rPr>
                                <w:rFonts w:ascii="標楷體" w:eastAsia="標楷體" w:hAnsi="標楷體" w:cs="Times New Roman" w:hint="eastAsia"/>
                                <w:color w:val="000000"/>
                                <w:sz w:val="20"/>
                                <w:szCs w:val="20"/>
                              </w:rPr>
                              <w:t>年</w:t>
                            </w:r>
                            <w:r w:rsidRPr="00FB4D37">
                              <w:rPr>
                                <w:rFonts w:ascii="標楷體" w:eastAsia="標楷體" w:hAnsi="標楷體" w:cs="Times New Roman" w:hint="eastAsia"/>
                                <w:color w:val="000000"/>
                                <w:sz w:val="20"/>
                                <w:szCs w:val="20"/>
                              </w:rPr>
                              <w:t>7</w:t>
                            </w:r>
                            <w:r>
                              <w:rPr>
                                <w:rFonts w:ascii="標楷體" w:eastAsia="標楷體" w:hAnsi="標楷體" w:cs="Times New Roman" w:hint="eastAsia"/>
                                <w:color w:val="000000"/>
                                <w:sz w:val="20"/>
                                <w:szCs w:val="20"/>
                              </w:rPr>
                              <w:t>月</w:t>
                            </w:r>
                            <w:r w:rsidRPr="00FB4D37">
                              <w:rPr>
                                <w:rFonts w:ascii="標楷體" w:eastAsia="標楷體" w:hAnsi="標楷體" w:cs="Times New Roman" w:hint="eastAsia"/>
                                <w:color w:val="000000"/>
                                <w:sz w:val="20"/>
                                <w:szCs w:val="20"/>
                              </w:rPr>
                              <w:t>12</w:t>
                            </w:r>
                            <w:r>
                              <w:rPr>
                                <w:rFonts w:ascii="標楷體" w:eastAsia="標楷體" w:hAnsi="標楷體" w:cs="Times New Roman" w:hint="eastAsia"/>
                                <w:color w:val="000000"/>
                                <w:sz w:val="20"/>
                                <w:szCs w:val="20"/>
                              </w:rPr>
                              <w:t>日</w:t>
                            </w:r>
                          </w:p>
                        </w:tc>
                        <w:tc>
                          <w:tcPr>
                            <w:tcW w:w="1505" w:type="pct"/>
                            <w:vAlign w:val="center"/>
                          </w:tcPr>
                          <w:p w14:paraId="77C369A9"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陸軍第八軍團</w:t>
                            </w:r>
                            <w:r>
                              <w:rPr>
                                <w:rFonts w:ascii="標楷體" w:eastAsia="標楷體" w:hAnsi="標楷體" w:cs="Times New Roman" w:hint="eastAsia"/>
                                <w:color w:val="000000"/>
                                <w:sz w:val="20"/>
                                <w:szCs w:val="20"/>
                              </w:rPr>
                              <w:t>指揮部</w:t>
                            </w:r>
                          </w:p>
                        </w:tc>
                        <w:tc>
                          <w:tcPr>
                            <w:tcW w:w="2016" w:type="pct"/>
                            <w:vAlign w:val="center"/>
                          </w:tcPr>
                          <w:p w14:paraId="1EB97E4B"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輕型戰術輪車自撞路邊石墩。</w:t>
                            </w:r>
                          </w:p>
                        </w:tc>
                      </w:tr>
                      <w:tr w:rsidR="00D27907" w:rsidRPr="00FB4D37" w14:paraId="43F86DD5" w14:textId="77777777" w:rsidTr="003E1394">
                        <w:tc>
                          <w:tcPr>
                            <w:tcW w:w="429" w:type="pct"/>
                            <w:vAlign w:val="center"/>
                          </w:tcPr>
                          <w:p w14:paraId="178E8191"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6</w:t>
                            </w:r>
                          </w:p>
                        </w:tc>
                        <w:tc>
                          <w:tcPr>
                            <w:tcW w:w="1051" w:type="pct"/>
                            <w:vAlign w:val="center"/>
                          </w:tcPr>
                          <w:p w14:paraId="510D57E3" w14:textId="77777777" w:rsidR="00D27907" w:rsidRPr="00FB4D37" w:rsidRDefault="00D27907" w:rsidP="008733F5">
                            <w:pPr>
                              <w:spacing w:line="300" w:lineRule="exact"/>
                              <w:jc w:val="center"/>
                              <w:rPr>
                                <w:rFonts w:ascii="標楷體" w:eastAsia="標楷體" w:hAnsi="標楷體" w:cs="Times New Roman"/>
                                <w:color w:val="000000"/>
                                <w:sz w:val="20"/>
                                <w:szCs w:val="20"/>
                              </w:rPr>
                            </w:pPr>
                            <w:r>
                              <w:rPr>
                                <w:rFonts w:ascii="標楷體" w:eastAsia="標楷體" w:hAnsi="標楷體" w:cs="Times New Roman"/>
                                <w:color w:val="000000"/>
                                <w:sz w:val="20"/>
                                <w:szCs w:val="20"/>
                              </w:rPr>
                              <w:t>114</w:t>
                            </w:r>
                            <w:r>
                              <w:rPr>
                                <w:rFonts w:ascii="標楷體" w:eastAsia="標楷體" w:hAnsi="標楷體" w:cs="Times New Roman" w:hint="eastAsia"/>
                                <w:color w:val="000000"/>
                                <w:sz w:val="20"/>
                                <w:szCs w:val="20"/>
                              </w:rPr>
                              <w:t>年</w:t>
                            </w:r>
                            <w:r w:rsidRPr="00FB4D37">
                              <w:rPr>
                                <w:rFonts w:ascii="標楷體" w:eastAsia="標楷體" w:hAnsi="標楷體" w:cs="Times New Roman" w:hint="eastAsia"/>
                                <w:color w:val="000000"/>
                                <w:sz w:val="20"/>
                                <w:szCs w:val="20"/>
                              </w:rPr>
                              <w:t>7</w:t>
                            </w:r>
                            <w:r>
                              <w:rPr>
                                <w:rFonts w:ascii="標楷體" w:eastAsia="標楷體" w:hAnsi="標楷體" w:cs="Times New Roman" w:hint="eastAsia"/>
                                <w:color w:val="000000"/>
                                <w:sz w:val="20"/>
                                <w:szCs w:val="20"/>
                              </w:rPr>
                              <w:t>月</w:t>
                            </w:r>
                            <w:r w:rsidRPr="00FB4D37">
                              <w:rPr>
                                <w:rFonts w:ascii="標楷體" w:eastAsia="標楷體" w:hAnsi="標楷體" w:cs="Times New Roman" w:hint="eastAsia"/>
                                <w:color w:val="000000"/>
                                <w:sz w:val="20"/>
                                <w:szCs w:val="20"/>
                              </w:rPr>
                              <w:t>13</w:t>
                            </w:r>
                            <w:r>
                              <w:rPr>
                                <w:rFonts w:ascii="標楷體" w:eastAsia="標楷體" w:hAnsi="標楷體" w:cs="Times New Roman" w:hint="eastAsia"/>
                                <w:color w:val="000000"/>
                                <w:sz w:val="20"/>
                                <w:szCs w:val="20"/>
                              </w:rPr>
                              <w:t>日</w:t>
                            </w:r>
                          </w:p>
                        </w:tc>
                        <w:tc>
                          <w:tcPr>
                            <w:tcW w:w="1505" w:type="pct"/>
                            <w:vAlign w:val="center"/>
                          </w:tcPr>
                          <w:p w14:paraId="07F192DC"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陸軍</w:t>
                            </w:r>
                            <w:r>
                              <w:rPr>
                                <w:rFonts w:ascii="標楷體" w:eastAsia="標楷體" w:hAnsi="標楷體" w:cs="Times New Roman" w:hint="eastAsia"/>
                                <w:color w:val="000000"/>
                                <w:sz w:val="20"/>
                                <w:szCs w:val="20"/>
                              </w:rPr>
                              <w:t>聯合兵種第</w:t>
                            </w:r>
                            <w:r w:rsidRPr="00FB4D37">
                              <w:rPr>
                                <w:rFonts w:ascii="標楷體" w:eastAsia="標楷體" w:hAnsi="標楷體" w:cs="Times New Roman" w:hint="eastAsia"/>
                                <w:color w:val="000000"/>
                                <w:sz w:val="20"/>
                                <w:szCs w:val="20"/>
                              </w:rPr>
                              <w:t>五八四旅</w:t>
                            </w:r>
                          </w:p>
                        </w:tc>
                        <w:tc>
                          <w:tcPr>
                            <w:tcW w:w="2016" w:type="pct"/>
                            <w:vAlign w:val="center"/>
                          </w:tcPr>
                          <w:p w14:paraId="599BAAE8"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CM11戰車擦撞民車</w:t>
                            </w:r>
                            <w:r w:rsidRPr="00FB4D37">
                              <w:rPr>
                                <w:rFonts w:ascii="標楷體" w:eastAsia="標楷體" w:hAnsi="標楷體" w:cs="Times New Roman" w:hint="eastAsia"/>
                                <w:sz w:val="20"/>
                                <w:szCs w:val="20"/>
                              </w:rPr>
                              <w:t>。</w:t>
                            </w:r>
                          </w:p>
                        </w:tc>
                      </w:tr>
                      <w:tr w:rsidR="00D27907" w:rsidRPr="00FB4D37" w14:paraId="260F8996" w14:textId="77777777" w:rsidTr="003E1394">
                        <w:tc>
                          <w:tcPr>
                            <w:tcW w:w="429" w:type="pct"/>
                            <w:vAlign w:val="center"/>
                          </w:tcPr>
                          <w:p w14:paraId="2C9A5F45"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7</w:t>
                            </w:r>
                          </w:p>
                        </w:tc>
                        <w:tc>
                          <w:tcPr>
                            <w:tcW w:w="1051" w:type="pct"/>
                            <w:vAlign w:val="center"/>
                          </w:tcPr>
                          <w:p w14:paraId="39459A35" w14:textId="77777777" w:rsidR="00D27907" w:rsidRPr="00FB4D37" w:rsidRDefault="00D27907" w:rsidP="008733F5">
                            <w:pPr>
                              <w:spacing w:line="300" w:lineRule="exact"/>
                              <w:jc w:val="center"/>
                              <w:rPr>
                                <w:rFonts w:ascii="標楷體" w:eastAsia="標楷體" w:hAnsi="標楷體" w:cs="Times New Roman"/>
                                <w:color w:val="000000"/>
                                <w:sz w:val="20"/>
                                <w:szCs w:val="20"/>
                              </w:rPr>
                            </w:pPr>
                            <w:r>
                              <w:rPr>
                                <w:rFonts w:ascii="標楷體" w:eastAsia="標楷體" w:hAnsi="標楷體" w:cs="Times New Roman"/>
                                <w:color w:val="000000"/>
                                <w:sz w:val="20"/>
                                <w:szCs w:val="20"/>
                              </w:rPr>
                              <w:t>114</w:t>
                            </w:r>
                            <w:r>
                              <w:rPr>
                                <w:rFonts w:ascii="標楷體" w:eastAsia="標楷體" w:hAnsi="標楷體" w:cs="Times New Roman" w:hint="eastAsia"/>
                                <w:color w:val="000000"/>
                                <w:sz w:val="20"/>
                                <w:szCs w:val="20"/>
                              </w:rPr>
                              <w:t>年</w:t>
                            </w:r>
                            <w:r w:rsidRPr="00FB4D37">
                              <w:rPr>
                                <w:rFonts w:ascii="標楷體" w:eastAsia="標楷體" w:hAnsi="標楷體" w:cs="Times New Roman" w:hint="eastAsia"/>
                                <w:color w:val="000000"/>
                                <w:sz w:val="20"/>
                                <w:szCs w:val="20"/>
                              </w:rPr>
                              <w:t>7</w:t>
                            </w:r>
                            <w:r>
                              <w:rPr>
                                <w:rFonts w:ascii="標楷體" w:eastAsia="標楷體" w:hAnsi="標楷體" w:cs="Times New Roman" w:hint="eastAsia"/>
                                <w:color w:val="000000"/>
                                <w:sz w:val="20"/>
                                <w:szCs w:val="20"/>
                              </w:rPr>
                              <w:t>月</w:t>
                            </w:r>
                            <w:r w:rsidRPr="00FB4D37">
                              <w:rPr>
                                <w:rFonts w:ascii="標楷體" w:eastAsia="標楷體" w:hAnsi="標楷體" w:cs="Times New Roman" w:hint="eastAsia"/>
                                <w:color w:val="000000"/>
                                <w:sz w:val="20"/>
                                <w:szCs w:val="20"/>
                              </w:rPr>
                              <w:t>14</w:t>
                            </w:r>
                            <w:r>
                              <w:rPr>
                                <w:rFonts w:ascii="標楷體" w:eastAsia="標楷體" w:hAnsi="標楷體" w:cs="Times New Roman" w:hint="eastAsia"/>
                                <w:color w:val="000000"/>
                                <w:sz w:val="20"/>
                                <w:szCs w:val="20"/>
                              </w:rPr>
                              <w:t>日</w:t>
                            </w:r>
                          </w:p>
                        </w:tc>
                        <w:tc>
                          <w:tcPr>
                            <w:tcW w:w="1505" w:type="pct"/>
                            <w:vAlign w:val="center"/>
                          </w:tcPr>
                          <w:p w14:paraId="3E39A950"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陸軍</w:t>
                            </w:r>
                            <w:r>
                              <w:rPr>
                                <w:rFonts w:ascii="標楷體" w:eastAsia="標楷體" w:hAnsi="標楷體" w:cs="Times New Roman" w:hint="eastAsia"/>
                                <w:color w:val="000000"/>
                                <w:sz w:val="20"/>
                                <w:szCs w:val="20"/>
                              </w:rPr>
                              <w:t>步兵第</w:t>
                            </w:r>
                            <w:r w:rsidRPr="00FB4D37">
                              <w:rPr>
                                <w:rFonts w:ascii="標楷體" w:eastAsia="標楷體" w:hAnsi="標楷體" w:cs="Times New Roman" w:hint="eastAsia"/>
                                <w:color w:val="000000"/>
                                <w:sz w:val="20"/>
                                <w:szCs w:val="20"/>
                              </w:rPr>
                              <w:t>二五七旅</w:t>
                            </w:r>
                          </w:p>
                        </w:tc>
                        <w:tc>
                          <w:tcPr>
                            <w:tcW w:w="2016" w:type="pct"/>
                            <w:vAlign w:val="center"/>
                          </w:tcPr>
                          <w:p w14:paraId="45213588"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輕型戰術輪車遭後方混</w:t>
                            </w:r>
                            <w:r>
                              <w:rPr>
                                <w:rFonts w:ascii="標楷體" w:eastAsia="標楷體" w:hAnsi="標楷體" w:cs="Times New Roman" w:hint="eastAsia"/>
                                <w:color w:val="000000"/>
                                <w:sz w:val="20"/>
                                <w:szCs w:val="20"/>
                              </w:rPr>
                              <w:t>凝</w:t>
                            </w:r>
                            <w:r w:rsidRPr="00FB4D37">
                              <w:rPr>
                                <w:rFonts w:ascii="標楷體" w:eastAsia="標楷體" w:hAnsi="標楷體" w:cs="Times New Roman" w:hint="eastAsia"/>
                                <w:color w:val="000000"/>
                                <w:sz w:val="20"/>
                                <w:szCs w:val="20"/>
                              </w:rPr>
                              <w:t>土預拌車追撞。</w:t>
                            </w:r>
                          </w:p>
                        </w:tc>
                      </w:tr>
                      <w:tr w:rsidR="00D27907" w:rsidRPr="00FB4D37" w14:paraId="41DCC4AD" w14:textId="77777777" w:rsidTr="003E1394">
                        <w:tc>
                          <w:tcPr>
                            <w:tcW w:w="429" w:type="pct"/>
                            <w:tcBorders>
                              <w:bottom w:val="single" w:sz="4" w:space="0" w:color="auto"/>
                            </w:tcBorders>
                            <w:vAlign w:val="center"/>
                          </w:tcPr>
                          <w:p w14:paraId="3D1DF78A" w14:textId="77777777" w:rsidR="00D27907" w:rsidRPr="00FB4D37" w:rsidRDefault="00D27907" w:rsidP="008733F5">
                            <w:pPr>
                              <w:spacing w:line="300" w:lineRule="exact"/>
                              <w:jc w:val="center"/>
                              <w:rPr>
                                <w:rFonts w:ascii="標楷體" w:eastAsia="標楷體" w:hAnsi="標楷體" w:cs="Times New Roman"/>
                                <w:sz w:val="20"/>
                                <w:szCs w:val="20"/>
                              </w:rPr>
                            </w:pPr>
                            <w:r w:rsidRPr="00FB4D37">
                              <w:rPr>
                                <w:rFonts w:ascii="標楷體" w:eastAsia="標楷體" w:hAnsi="標楷體" w:cs="Times New Roman" w:hint="eastAsia"/>
                                <w:sz w:val="20"/>
                                <w:szCs w:val="20"/>
                              </w:rPr>
                              <w:t>8</w:t>
                            </w:r>
                          </w:p>
                        </w:tc>
                        <w:tc>
                          <w:tcPr>
                            <w:tcW w:w="1051" w:type="pct"/>
                            <w:tcBorders>
                              <w:bottom w:val="single" w:sz="4" w:space="0" w:color="auto"/>
                            </w:tcBorders>
                            <w:vAlign w:val="center"/>
                          </w:tcPr>
                          <w:p w14:paraId="41AE3DE0" w14:textId="77777777" w:rsidR="00D27907" w:rsidRPr="00FB4D37" w:rsidRDefault="00D27907" w:rsidP="008733F5">
                            <w:pPr>
                              <w:spacing w:line="300" w:lineRule="exact"/>
                              <w:jc w:val="center"/>
                              <w:rPr>
                                <w:rFonts w:ascii="標楷體" w:eastAsia="標楷體" w:hAnsi="標楷體" w:cs="Times New Roman"/>
                                <w:color w:val="000000"/>
                                <w:sz w:val="20"/>
                                <w:szCs w:val="20"/>
                              </w:rPr>
                            </w:pPr>
                            <w:r>
                              <w:rPr>
                                <w:rFonts w:ascii="標楷體" w:eastAsia="標楷體" w:hAnsi="標楷體" w:cs="Times New Roman"/>
                                <w:color w:val="000000"/>
                                <w:sz w:val="20"/>
                                <w:szCs w:val="20"/>
                              </w:rPr>
                              <w:t>114</w:t>
                            </w:r>
                            <w:r>
                              <w:rPr>
                                <w:rFonts w:ascii="標楷體" w:eastAsia="標楷體" w:hAnsi="標楷體" w:cs="Times New Roman" w:hint="eastAsia"/>
                                <w:color w:val="000000"/>
                                <w:sz w:val="20"/>
                                <w:szCs w:val="20"/>
                              </w:rPr>
                              <w:t>年</w:t>
                            </w:r>
                            <w:r w:rsidRPr="00FB4D37">
                              <w:rPr>
                                <w:rFonts w:ascii="標楷體" w:eastAsia="標楷體" w:hAnsi="標楷體" w:cs="Times New Roman" w:hint="eastAsia"/>
                                <w:color w:val="000000"/>
                                <w:sz w:val="20"/>
                                <w:szCs w:val="20"/>
                              </w:rPr>
                              <w:t>7</w:t>
                            </w:r>
                            <w:r>
                              <w:rPr>
                                <w:rFonts w:ascii="標楷體" w:eastAsia="標楷體" w:hAnsi="標楷體" w:cs="Times New Roman" w:hint="eastAsia"/>
                                <w:color w:val="000000"/>
                                <w:sz w:val="20"/>
                                <w:szCs w:val="20"/>
                              </w:rPr>
                              <w:t>月</w:t>
                            </w:r>
                            <w:r w:rsidRPr="00FB4D37">
                              <w:rPr>
                                <w:rFonts w:ascii="標楷體" w:eastAsia="標楷體" w:hAnsi="標楷體" w:cs="Times New Roman" w:hint="eastAsia"/>
                                <w:color w:val="000000"/>
                                <w:sz w:val="20"/>
                                <w:szCs w:val="20"/>
                              </w:rPr>
                              <w:t>15</w:t>
                            </w:r>
                            <w:r>
                              <w:rPr>
                                <w:rFonts w:ascii="標楷體" w:eastAsia="標楷體" w:hAnsi="標楷體" w:cs="Times New Roman" w:hint="eastAsia"/>
                                <w:color w:val="000000"/>
                                <w:sz w:val="20"/>
                                <w:szCs w:val="20"/>
                              </w:rPr>
                              <w:t>日</w:t>
                            </w:r>
                          </w:p>
                        </w:tc>
                        <w:tc>
                          <w:tcPr>
                            <w:tcW w:w="1505" w:type="pct"/>
                            <w:tcBorders>
                              <w:bottom w:val="single" w:sz="4" w:space="0" w:color="auto"/>
                            </w:tcBorders>
                            <w:vAlign w:val="center"/>
                          </w:tcPr>
                          <w:p w14:paraId="5488A4EC" w14:textId="77777777" w:rsidR="00D27907" w:rsidRPr="00FB4D37" w:rsidRDefault="00D27907" w:rsidP="008733F5">
                            <w:pPr>
                              <w:spacing w:line="300" w:lineRule="exact"/>
                              <w:jc w:val="both"/>
                              <w:rPr>
                                <w:rFonts w:ascii="標楷體" w:eastAsia="標楷體" w:hAnsi="標楷體" w:cs="Times New Roman"/>
                                <w:color w:val="000000"/>
                                <w:sz w:val="20"/>
                                <w:szCs w:val="20"/>
                              </w:rPr>
                            </w:pPr>
                            <w:r>
                              <w:rPr>
                                <w:rFonts w:ascii="標楷體" w:eastAsia="標楷體" w:hAnsi="標楷體" w:cs="Times New Roman" w:hint="eastAsia"/>
                                <w:color w:val="000000"/>
                                <w:sz w:val="20"/>
                                <w:szCs w:val="20"/>
                              </w:rPr>
                              <w:t>憲兵</w:t>
                            </w:r>
                            <w:r w:rsidRPr="00FB4D37">
                              <w:rPr>
                                <w:rFonts w:ascii="標楷體" w:eastAsia="標楷體" w:hAnsi="標楷體" w:cs="Times New Roman" w:hint="eastAsia"/>
                                <w:color w:val="000000"/>
                                <w:sz w:val="20"/>
                                <w:szCs w:val="20"/>
                              </w:rPr>
                              <w:t>第七中隊</w:t>
                            </w:r>
                          </w:p>
                        </w:tc>
                        <w:tc>
                          <w:tcPr>
                            <w:tcW w:w="2016" w:type="pct"/>
                            <w:tcBorders>
                              <w:bottom w:val="single" w:sz="4" w:space="0" w:color="auto"/>
                            </w:tcBorders>
                            <w:vAlign w:val="center"/>
                          </w:tcPr>
                          <w:p w14:paraId="192BD6D1" w14:textId="77777777" w:rsidR="00D27907" w:rsidRPr="00FB4D37" w:rsidRDefault="00D27907" w:rsidP="008733F5">
                            <w:pPr>
                              <w:spacing w:line="300" w:lineRule="exact"/>
                              <w:jc w:val="both"/>
                              <w:rPr>
                                <w:rFonts w:ascii="標楷體" w:eastAsia="標楷體" w:hAnsi="標楷體" w:cs="Times New Roman"/>
                                <w:color w:val="000000"/>
                                <w:sz w:val="20"/>
                                <w:szCs w:val="20"/>
                              </w:rPr>
                            </w:pPr>
                            <w:r w:rsidRPr="00FB4D37">
                              <w:rPr>
                                <w:rFonts w:ascii="標楷體" w:eastAsia="標楷體" w:hAnsi="標楷體" w:cs="Times New Roman" w:hint="eastAsia"/>
                                <w:color w:val="000000"/>
                                <w:sz w:val="20"/>
                                <w:szCs w:val="20"/>
                              </w:rPr>
                              <w:t>V150輪型甲車突失去動力，且剎車無作用，致翻落邊坡。</w:t>
                            </w:r>
                          </w:p>
                        </w:tc>
                      </w:tr>
                      <w:tr w:rsidR="00D27907" w:rsidRPr="00FB4D37" w14:paraId="27F30BE3" w14:textId="77777777" w:rsidTr="003E1394">
                        <w:tc>
                          <w:tcPr>
                            <w:tcW w:w="5000" w:type="pct"/>
                            <w:gridSpan w:val="4"/>
                            <w:tcBorders>
                              <w:left w:val="nil"/>
                              <w:bottom w:val="nil"/>
                              <w:right w:val="nil"/>
                            </w:tcBorders>
                          </w:tcPr>
                          <w:p w14:paraId="4D71F5E4" w14:textId="77777777" w:rsidR="00D27907" w:rsidRPr="00FB4D37" w:rsidRDefault="00D27907" w:rsidP="0054146D">
                            <w:pPr>
                              <w:ind w:leftChars="-33" w:left="-79"/>
                              <w:rPr>
                                <w:rFonts w:ascii="Times New Roman" w:eastAsia="新細明體" w:hAnsi="Times New Roman" w:cs="Times New Roman"/>
                                <w:sz w:val="18"/>
                                <w:szCs w:val="18"/>
                              </w:rPr>
                            </w:pPr>
                            <w:r w:rsidRPr="00FB4D37">
                              <w:rPr>
                                <w:rFonts w:ascii="標楷體" w:eastAsia="標楷體" w:hAnsi="標楷體" w:cs="Times New Roman" w:hint="eastAsia"/>
                                <w:sz w:val="18"/>
                                <w:szCs w:val="18"/>
                              </w:rPr>
                              <w:t>資料來源：</w:t>
                            </w:r>
                            <w:r w:rsidRPr="00FB4D37">
                              <w:rPr>
                                <w:rFonts w:ascii="標楷體" w:eastAsia="標楷體" w:hAnsi="標楷體" w:cs="Times New Roman"/>
                                <w:sz w:val="18"/>
                                <w:szCs w:val="18"/>
                              </w:rPr>
                              <w:t>整理自國防部提供資料。</w:t>
                            </w:r>
                          </w:p>
                        </w:tc>
                      </w:tr>
                    </w:tbl>
                    <w:p w14:paraId="321BD80F" w14:textId="77777777" w:rsidR="00D27907" w:rsidRPr="00FB4D37" w:rsidRDefault="00D27907" w:rsidP="00D27907"/>
                  </w:txbxContent>
                </v:textbox>
                <w10:wrap type="square"/>
              </v:shape>
            </w:pict>
          </mc:Fallback>
        </mc:AlternateContent>
      </w:r>
      <w:r w:rsidRPr="00F85E01">
        <w:rPr>
          <w:rFonts w:ascii="標楷體" w:eastAsia="標楷體" w:hAnsi="標楷體" w:hint="eastAsia"/>
        </w:rPr>
        <w:t>負責，單位人員或因專業經驗不足或指揮不當，無法有效疏導軍民車流，增加交通事故風險，經函請國防部督促</w:t>
      </w:r>
      <w:proofErr w:type="gramStart"/>
      <w:r w:rsidRPr="00F85E01">
        <w:rPr>
          <w:rFonts w:ascii="標楷體" w:eastAsia="標楷體" w:hAnsi="標楷體" w:hint="eastAsia"/>
        </w:rPr>
        <w:t>檢討妥處</w:t>
      </w:r>
      <w:proofErr w:type="gramEnd"/>
      <w:r w:rsidRPr="00F85E01">
        <w:rPr>
          <w:rFonts w:ascii="標楷體" w:eastAsia="標楷體" w:hAnsi="標楷體" w:hint="eastAsia"/>
        </w:rPr>
        <w:t>。據復：各作戰區刻正與縣市警察機關，辦理支援協議簽署，置重點於戰甲</w:t>
      </w:r>
      <w:proofErr w:type="gramStart"/>
      <w:r w:rsidRPr="00F85E01">
        <w:rPr>
          <w:rFonts w:ascii="標楷體" w:eastAsia="標楷體" w:hAnsi="標楷體" w:hint="eastAsia"/>
        </w:rPr>
        <w:t>砲</w:t>
      </w:r>
      <w:proofErr w:type="gramEnd"/>
      <w:r w:rsidRPr="00F85E01">
        <w:rPr>
          <w:rFonts w:ascii="標楷體" w:eastAsia="標楷體" w:hAnsi="標楷體" w:hint="eastAsia"/>
        </w:rPr>
        <w:t>車部隊類型，並將協請縣市警察機關支援交通運行管制，</w:t>
      </w:r>
      <w:r>
        <w:rPr>
          <w:rFonts w:ascii="標楷體" w:eastAsia="標楷體" w:hAnsi="標楷體" w:hint="eastAsia"/>
        </w:rPr>
        <w:t>以維</w:t>
      </w:r>
      <w:r w:rsidRPr="00044B03">
        <w:rPr>
          <w:rFonts w:ascii="標楷體" w:eastAsia="標楷體" w:hAnsi="標楷體" w:hint="eastAsia"/>
        </w:rPr>
        <w:t>行車安全</w:t>
      </w:r>
      <w:r>
        <w:rPr>
          <w:rFonts w:ascii="標楷體" w:eastAsia="標楷體" w:hAnsi="標楷體" w:hint="eastAsia"/>
        </w:rPr>
        <w:t>。</w:t>
      </w:r>
    </w:p>
    <w:p w14:paraId="57CE7214" w14:textId="5C2F26E3" w:rsidR="006753FD" w:rsidRPr="00AB0C1A" w:rsidRDefault="009E5433" w:rsidP="006E645B">
      <w:pPr>
        <w:overflowPunct w:val="0"/>
        <w:adjustRightInd w:val="0"/>
        <w:spacing w:beforeLines="20" w:before="72" w:afterLines="20" w:after="72" w:line="460" w:lineRule="exact"/>
        <w:ind w:firstLineChars="200" w:firstLine="561"/>
        <w:jc w:val="both"/>
        <w:outlineLvl w:val="2"/>
        <w:rPr>
          <w:rFonts w:ascii="標楷體" w:eastAsia="標楷體" w:hAnsi="標楷體"/>
          <w:b/>
          <w:sz w:val="28"/>
          <w:szCs w:val="28"/>
        </w:rPr>
      </w:pPr>
      <w:r w:rsidRPr="00AB0C1A">
        <w:rPr>
          <w:rFonts w:ascii="標楷體" w:eastAsia="標楷體" w:hAnsi="標楷體" w:hint="eastAsia"/>
          <w:b/>
          <w:sz w:val="28"/>
          <w:szCs w:val="28"/>
        </w:rPr>
        <w:t>（</w:t>
      </w:r>
      <w:r>
        <w:rPr>
          <w:rFonts w:ascii="標楷體" w:eastAsia="標楷體" w:hAnsi="標楷體" w:hint="eastAsia"/>
          <w:b/>
          <w:sz w:val="28"/>
          <w:szCs w:val="28"/>
        </w:rPr>
        <w:t>六</w:t>
      </w:r>
      <w:r w:rsidRPr="00AB0C1A">
        <w:rPr>
          <w:rFonts w:ascii="標楷體" w:eastAsia="標楷體" w:hAnsi="標楷體" w:hint="eastAsia"/>
          <w:b/>
          <w:sz w:val="28"/>
          <w:szCs w:val="28"/>
        </w:rPr>
        <w:t>）</w:t>
      </w:r>
      <w:r>
        <w:rPr>
          <w:rFonts w:ascii="標楷體" w:eastAsia="標楷體" w:hAnsi="標楷體" w:hint="eastAsia"/>
          <w:b/>
          <w:sz w:val="28"/>
          <w:szCs w:val="28"/>
        </w:rPr>
        <w:t xml:space="preserve">　</w:t>
      </w:r>
      <w:r w:rsidR="00DB2F14" w:rsidRPr="00DB2F14">
        <w:rPr>
          <w:rFonts w:ascii="標楷體" w:eastAsia="標楷體" w:hAnsi="標楷體" w:hint="eastAsia"/>
          <w:b/>
          <w:w w:val="102"/>
          <w:sz w:val="28"/>
          <w:szCs w:val="28"/>
        </w:rPr>
        <w:t>國軍對美軍事採購規模持續成長，</w:t>
      </w:r>
      <w:proofErr w:type="gramStart"/>
      <w:r w:rsidR="00DB2F14" w:rsidRPr="00DB2F14">
        <w:rPr>
          <w:rFonts w:ascii="標楷體" w:eastAsia="標楷體" w:hAnsi="標楷體" w:hint="eastAsia"/>
          <w:b/>
          <w:w w:val="102"/>
          <w:sz w:val="28"/>
          <w:szCs w:val="28"/>
        </w:rPr>
        <w:t>惟軍購</w:t>
      </w:r>
      <w:proofErr w:type="gramEnd"/>
      <w:r w:rsidR="00DB2F14" w:rsidRPr="00DB2F14">
        <w:rPr>
          <w:rFonts w:ascii="標楷體" w:eastAsia="標楷體" w:hAnsi="標楷體" w:hint="eastAsia"/>
          <w:b/>
          <w:w w:val="102"/>
          <w:sz w:val="28"/>
          <w:szCs w:val="28"/>
        </w:rPr>
        <w:t>案資訊揭露及執行管制，仍有未</w:t>
      </w:r>
      <w:proofErr w:type="gramStart"/>
      <w:r w:rsidR="00DB2F14" w:rsidRPr="00DB2F14">
        <w:rPr>
          <w:rFonts w:ascii="標楷體" w:eastAsia="標楷體" w:hAnsi="標楷體" w:hint="eastAsia"/>
          <w:b/>
          <w:w w:val="102"/>
          <w:sz w:val="28"/>
          <w:szCs w:val="28"/>
        </w:rPr>
        <w:t>臻</w:t>
      </w:r>
      <w:proofErr w:type="gramEnd"/>
      <w:r w:rsidR="00DB2F14" w:rsidRPr="00DB2F14">
        <w:rPr>
          <w:rFonts w:ascii="標楷體" w:eastAsia="標楷體" w:hAnsi="標楷體" w:hint="eastAsia"/>
          <w:b/>
          <w:w w:val="102"/>
          <w:sz w:val="28"/>
          <w:szCs w:val="28"/>
        </w:rPr>
        <w:t>周妥情事，允宜</w:t>
      </w:r>
      <w:proofErr w:type="gramStart"/>
      <w:r w:rsidR="00DB2F14" w:rsidRPr="00DB2F14">
        <w:rPr>
          <w:rFonts w:ascii="標楷體" w:eastAsia="標楷體" w:hAnsi="標楷體" w:hint="eastAsia"/>
          <w:b/>
          <w:w w:val="102"/>
          <w:sz w:val="28"/>
          <w:szCs w:val="28"/>
        </w:rPr>
        <w:t>研</w:t>
      </w:r>
      <w:proofErr w:type="gramEnd"/>
      <w:r w:rsidR="00DB2F14" w:rsidRPr="00DB2F14">
        <w:rPr>
          <w:rFonts w:ascii="標楷體" w:eastAsia="標楷體" w:hAnsi="標楷體" w:hint="eastAsia"/>
          <w:b/>
          <w:w w:val="102"/>
          <w:sz w:val="28"/>
          <w:szCs w:val="28"/>
        </w:rPr>
        <w:t>謀改善</w:t>
      </w:r>
      <w:r w:rsidR="009C078E" w:rsidRPr="00AB0C1A">
        <w:rPr>
          <w:rFonts w:ascii="標楷體" w:eastAsia="標楷體" w:hAnsi="標楷體" w:hint="eastAsia"/>
          <w:b/>
          <w:w w:val="102"/>
          <w:sz w:val="28"/>
          <w:szCs w:val="28"/>
        </w:rPr>
        <w:t>。</w:t>
      </w:r>
    </w:p>
    <w:p w14:paraId="5D36D32E" w14:textId="1268E63E" w:rsidR="009C078E" w:rsidRPr="00AB0C1A" w:rsidRDefault="00DB2F14" w:rsidP="006E645B">
      <w:pPr>
        <w:overflowPunct w:val="0"/>
        <w:adjustRightInd w:val="0"/>
        <w:spacing w:line="450" w:lineRule="exact"/>
        <w:ind w:firstLineChars="200" w:firstLine="480"/>
        <w:jc w:val="both"/>
        <w:rPr>
          <w:rFonts w:ascii="標楷體" w:eastAsia="標楷體" w:hAnsi="標楷體"/>
        </w:rPr>
      </w:pPr>
      <w:r w:rsidRPr="00DB2F14">
        <w:rPr>
          <w:rFonts w:ascii="標楷體" w:eastAsia="標楷體" w:hAnsi="標楷體" w:hint="eastAsia"/>
          <w:snapToGrid w:val="0"/>
          <w:kern w:val="0"/>
          <w:szCs w:val="24"/>
        </w:rPr>
        <w:t>國軍為肆應整體戰略環境及敵情威脅，透過國內自製及國外供售管道，循序籌獲符合需求之武器裝備，以提升整體防衛韌性，確保</w:t>
      </w:r>
      <w:proofErr w:type="gramStart"/>
      <w:r w:rsidR="00241C88" w:rsidRPr="00241C88">
        <w:rPr>
          <w:rFonts w:ascii="標楷體" w:eastAsia="標楷體" w:hAnsi="標楷體" w:hint="eastAsia"/>
          <w:snapToGrid w:val="0"/>
          <w:kern w:val="0"/>
          <w:szCs w:val="24"/>
        </w:rPr>
        <w:t>臺</w:t>
      </w:r>
      <w:proofErr w:type="gramEnd"/>
      <w:r w:rsidRPr="00241C88">
        <w:rPr>
          <w:rFonts w:ascii="標楷體" w:eastAsia="標楷體" w:hAnsi="標楷體" w:hint="eastAsia"/>
          <w:snapToGrid w:val="0"/>
          <w:kern w:val="0"/>
          <w:szCs w:val="24"/>
        </w:rPr>
        <w:t>海</w:t>
      </w:r>
      <w:r w:rsidRPr="00DB2F14">
        <w:rPr>
          <w:rFonts w:ascii="標楷體" w:eastAsia="標楷體" w:hAnsi="標楷體" w:hint="eastAsia"/>
          <w:snapToGrid w:val="0"/>
          <w:kern w:val="0"/>
          <w:szCs w:val="24"/>
        </w:rPr>
        <w:t>安全。經查國軍對美軍事採購案之資訊揭露及執行管制，核有：1.近</w:t>
      </w:r>
      <w:proofErr w:type="gramStart"/>
      <w:r w:rsidRPr="00DB2F14">
        <w:rPr>
          <w:rFonts w:ascii="標楷體" w:eastAsia="標楷體" w:hAnsi="標楷體" w:hint="eastAsia"/>
          <w:snapToGrid w:val="0"/>
          <w:kern w:val="0"/>
          <w:szCs w:val="24"/>
        </w:rPr>
        <w:t>5</w:t>
      </w:r>
      <w:proofErr w:type="gramEnd"/>
      <w:r w:rsidRPr="00DB2F14">
        <w:rPr>
          <w:rFonts w:ascii="標楷體" w:eastAsia="標楷體" w:hAnsi="標楷體" w:hint="eastAsia"/>
          <w:snapToGrid w:val="0"/>
          <w:kern w:val="0"/>
          <w:szCs w:val="24"/>
        </w:rPr>
        <w:t>年度</w:t>
      </w:r>
      <w:r w:rsidR="00A852BF">
        <w:rPr>
          <w:rFonts w:ascii="標楷體" w:eastAsia="標楷體" w:hAnsi="標楷體" w:hint="eastAsia"/>
          <w:snapToGrid w:val="0"/>
          <w:kern w:val="0"/>
          <w:szCs w:val="24"/>
        </w:rPr>
        <w:t>（</w:t>
      </w:r>
      <w:r w:rsidRPr="00DB2F14">
        <w:rPr>
          <w:rFonts w:ascii="標楷體" w:eastAsia="標楷體" w:hAnsi="標楷體" w:hint="eastAsia"/>
          <w:snapToGrid w:val="0"/>
          <w:kern w:val="0"/>
          <w:szCs w:val="24"/>
        </w:rPr>
        <w:t>110至114年度</w:t>
      </w:r>
      <w:r w:rsidR="00A852BF">
        <w:rPr>
          <w:rFonts w:ascii="標楷體" w:eastAsia="標楷體" w:hAnsi="標楷體" w:hint="eastAsia"/>
          <w:snapToGrid w:val="0"/>
          <w:kern w:val="0"/>
          <w:szCs w:val="24"/>
        </w:rPr>
        <w:t>）</w:t>
      </w:r>
      <w:r w:rsidRPr="00DB2F14">
        <w:rPr>
          <w:rFonts w:ascii="標楷體" w:eastAsia="標楷體" w:hAnsi="標楷體" w:hint="eastAsia"/>
          <w:snapToGrid w:val="0"/>
          <w:kern w:val="0"/>
          <w:szCs w:val="24"/>
        </w:rPr>
        <w:t>國防公務預算對美軍購規模自179億餘元增加至678億餘元，加計新式戰機採購特別預算2,472億餘元，及立法院</w:t>
      </w:r>
      <w:proofErr w:type="gramStart"/>
      <w:r w:rsidRPr="00DB2F14">
        <w:rPr>
          <w:rFonts w:ascii="標楷體" w:eastAsia="標楷體" w:hAnsi="標楷體" w:hint="eastAsia"/>
          <w:snapToGrid w:val="0"/>
          <w:kern w:val="0"/>
          <w:szCs w:val="24"/>
        </w:rPr>
        <w:t>甫</w:t>
      </w:r>
      <w:proofErr w:type="gramEnd"/>
      <w:r w:rsidRPr="00DB2F14">
        <w:rPr>
          <w:rFonts w:ascii="標楷體" w:eastAsia="標楷體" w:hAnsi="標楷體" w:hint="eastAsia"/>
          <w:snapToGrid w:val="0"/>
          <w:kern w:val="0"/>
          <w:szCs w:val="24"/>
        </w:rPr>
        <w:t>於115年5月8日三讀通過「保衛國家安全及強化不對稱戰力計畫採購特別條例」，</w:t>
      </w:r>
      <w:proofErr w:type="gramStart"/>
      <w:r w:rsidRPr="00DB2F14">
        <w:rPr>
          <w:rFonts w:ascii="標楷體" w:eastAsia="標楷體" w:hAnsi="標楷體" w:hint="eastAsia"/>
          <w:snapToGrid w:val="0"/>
          <w:kern w:val="0"/>
          <w:szCs w:val="24"/>
        </w:rPr>
        <w:t>預算匡列上限</w:t>
      </w:r>
      <w:proofErr w:type="gramEnd"/>
      <w:r w:rsidRPr="00DB2F14">
        <w:rPr>
          <w:rFonts w:ascii="標楷體" w:eastAsia="標楷體" w:hAnsi="標楷體" w:hint="eastAsia"/>
          <w:snapToGrid w:val="0"/>
          <w:kern w:val="0"/>
          <w:szCs w:val="24"/>
        </w:rPr>
        <w:t>7,800億元，用於對美軍購與裝備籌獲，以加速建置具備重層嚇阻與防衛韌性關鍵戰力等，國軍對美軍事採購規模將持續成長。</w:t>
      </w:r>
      <w:proofErr w:type="gramStart"/>
      <w:r w:rsidRPr="00DB2F14">
        <w:rPr>
          <w:rFonts w:ascii="標楷體" w:eastAsia="標楷體" w:hAnsi="標楷體" w:hint="eastAsia"/>
          <w:snapToGrid w:val="0"/>
          <w:kern w:val="0"/>
          <w:szCs w:val="24"/>
        </w:rPr>
        <w:t>惟</w:t>
      </w:r>
      <w:proofErr w:type="gramEnd"/>
      <w:r w:rsidRPr="00DB2F14">
        <w:rPr>
          <w:rFonts w:ascii="標楷體" w:eastAsia="標楷體" w:hAnsi="標楷體" w:hint="eastAsia"/>
          <w:snapToGrid w:val="0"/>
          <w:kern w:val="0"/>
          <w:szCs w:val="24"/>
        </w:rPr>
        <w:t>近年我國對美軍事採購受全球供應鏈中斷等因素影響交付進度，備受各界對國軍戰力影響及預算資源配置之關切，按國軍各單位軍購案財務資訊雖已登載於會計月報及單位決算等財務報表，目前尚乏定期或不定期主動揭露重大軍購案件執行情形等公開資訊，以增進各界對軍購事務之瞭解、信賴及監督，相關揭露機制有待</w:t>
      </w:r>
      <w:proofErr w:type="gramStart"/>
      <w:r w:rsidRPr="00DB2F14">
        <w:rPr>
          <w:rFonts w:ascii="標楷體" w:eastAsia="標楷體" w:hAnsi="標楷體" w:hint="eastAsia"/>
          <w:snapToGrid w:val="0"/>
          <w:kern w:val="0"/>
          <w:szCs w:val="24"/>
        </w:rPr>
        <w:t>研謀精</w:t>
      </w:r>
      <w:proofErr w:type="gramEnd"/>
      <w:r w:rsidRPr="00DB2F14">
        <w:rPr>
          <w:rFonts w:ascii="標楷體" w:eastAsia="標楷體" w:hAnsi="標楷體" w:hint="eastAsia"/>
          <w:snapToGrid w:val="0"/>
          <w:kern w:val="0"/>
          <w:szCs w:val="24"/>
        </w:rPr>
        <w:t>進；2.依前行政院主計處（於101年2月6日更名為行政院主計總處，下稱主計總處）99年6月11日函示，國防部除因應最新情勢戰備需要等特殊原因須修訂發價書外，不應以購案有餘款為由，修訂發價</w:t>
      </w:r>
      <w:proofErr w:type="gramStart"/>
      <w:r w:rsidRPr="00DB2F14">
        <w:rPr>
          <w:rFonts w:ascii="標楷體" w:eastAsia="標楷體" w:hAnsi="標楷體" w:hint="eastAsia"/>
          <w:snapToGrid w:val="0"/>
          <w:kern w:val="0"/>
          <w:szCs w:val="24"/>
        </w:rPr>
        <w:t>書增購零</w:t>
      </w:r>
      <w:proofErr w:type="gramEnd"/>
      <w:r w:rsidRPr="00DB2F14">
        <w:rPr>
          <w:rFonts w:ascii="標楷體" w:eastAsia="標楷體" w:hAnsi="標楷體" w:hint="eastAsia"/>
          <w:snapToGrid w:val="0"/>
          <w:kern w:val="0"/>
          <w:szCs w:val="24"/>
        </w:rPr>
        <w:t>附件或作其他用途，餘款</w:t>
      </w:r>
      <w:proofErr w:type="gramStart"/>
      <w:r w:rsidRPr="00DB2F14">
        <w:rPr>
          <w:rFonts w:ascii="標楷體" w:eastAsia="標楷體" w:hAnsi="標楷體" w:hint="eastAsia"/>
          <w:snapToGrid w:val="0"/>
          <w:kern w:val="0"/>
          <w:szCs w:val="24"/>
        </w:rPr>
        <w:t>應即繳庫</w:t>
      </w:r>
      <w:proofErr w:type="gramEnd"/>
      <w:r w:rsidRPr="00DB2F14">
        <w:rPr>
          <w:rFonts w:ascii="標楷體" w:eastAsia="標楷體" w:hAnsi="標楷體" w:hint="eastAsia"/>
          <w:snapToGrid w:val="0"/>
          <w:kern w:val="0"/>
          <w:szCs w:val="24"/>
        </w:rPr>
        <w:t>。</w:t>
      </w:r>
      <w:proofErr w:type="gramStart"/>
      <w:r w:rsidRPr="00DB2F14">
        <w:rPr>
          <w:rFonts w:ascii="標楷體" w:eastAsia="標楷體" w:hAnsi="標楷體" w:hint="eastAsia"/>
          <w:snapToGrid w:val="0"/>
          <w:kern w:val="0"/>
          <w:szCs w:val="24"/>
        </w:rPr>
        <w:t>惟</w:t>
      </w:r>
      <w:proofErr w:type="gramEnd"/>
      <w:r w:rsidRPr="00DB2F14">
        <w:rPr>
          <w:rFonts w:ascii="標楷體" w:eastAsia="標楷體" w:hAnsi="標楷體" w:hint="eastAsia"/>
          <w:snapToGrid w:val="0"/>
          <w:kern w:val="0"/>
          <w:szCs w:val="24"/>
        </w:rPr>
        <w:t>空軍執行愛國者系統可修件送美回修案</w:t>
      </w:r>
      <w:r w:rsidR="00A852BF">
        <w:rPr>
          <w:rFonts w:ascii="標楷體" w:eastAsia="標楷體" w:hAnsi="標楷體" w:hint="eastAsia"/>
          <w:snapToGrid w:val="0"/>
          <w:kern w:val="0"/>
          <w:szCs w:val="24"/>
        </w:rPr>
        <w:t>（</w:t>
      </w:r>
      <w:r w:rsidRPr="00DB2F14">
        <w:rPr>
          <w:rFonts w:ascii="標楷體" w:eastAsia="標楷體" w:hAnsi="標楷體" w:hint="eastAsia"/>
          <w:snapToGrid w:val="0"/>
          <w:kern w:val="0"/>
          <w:szCs w:val="24"/>
        </w:rPr>
        <w:t>原執行期程至108年底</w:t>
      </w:r>
      <w:r w:rsidR="00A852BF">
        <w:rPr>
          <w:rFonts w:ascii="標楷體" w:eastAsia="標楷體" w:hAnsi="標楷體" w:hint="eastAsia"/>
          <w:snapToGrid w:val="0"/>
          <w:kern w:val="0"/>
          <w:szCs w:val="24"/>
        </w:rPr>
        <w:t>）</w:t>
      </w:r>
      <w:r w:rsidRPr="00DB2F14">
        <w:rPr>
          <w:rFonts w:ascii="標楷體" w:eastAsia="標楷體" w:hAnsi="標楷體" w:hint="eastAsia"/>
          <w:snapToGrid w:val="0"/>
          <w:kern w:val="0"/>
          <w:szCs w:val="24"/>
        </w:rPr>
        <w:t>，修訂發價書延長</w:t>
      </w:r>
      <w:proofErr w:type="gramStart"/>
      <w:r w:rsidRPr="00DB2F14">
        <w:rPr>
          <w:rFonts w:ascii="標楷體" w:eastAsia="標楷體" w:hAnsi="標楷體" w:hint="eastAsia"/>
          <w:snapToGrid w:val="0"/>
          <w:kern w:val="0"/>
          <w:szCs w:val="24"/>
        </w:rPr>
        <w:t>期程至</w:t>
      </w:r>
      <w:proofErr w:type="gramEnd"/>
      <w:r w:rsidRPr="00DB2F14">
        <w:rPr>
          <w:rFonts w:ascii="標楷體" w:eastAsia="標楷體" w:hAnsi="標楷體" w:hint="eastAsia"/>
          <w:snapToGrid w:val="0"/>
          <w:kern w:val="0"/>
          <w:szCs w:val="24"/>
        </w:rPr>
        <w:t>115年底，並調降原部分工項金額，將款項重新分配及增修新工項</w:t>
      </w:r>
      <w:r w:rsidR="00A852BF">
        <w:rPr>
          <w:rFonts w:ascii="標楷體" w:eastAsia="標楷體" w:hAnsi="標楷體" w:hint="eastAsia"/>
          <w:snapToGrid w:val="0"/>
          <w:kern w:val="0"/>
          <w:szCs w:val="24"/>
        </w:rPr>
        <w:t>（</w:t>
      </w:r>
      <w:r w:rsidRPr="00DB2F14">
        <w:rPr>
          <w:rFonts w:ascii="標楷體" w:eastAsia="標楷體" w:hAnsi="標楷體" w:hint="eastAsia"/>
          <w:snapToGrid w:val="0"/>
          <w:kern w:val="0"/>
          <w:szCs w:val="24"/>
        </w:rPr>
        <w:t>519萬餘美元</w:t>
      </w:r>
      <w:r w:rsidR="00A852BF">
        <w:rPr>
          <w:rFonts w:ascii="標楷體" w:eastAsia="標楷體" w:hAnsi="標楷體" w:hint="eastAsia"/>
          <w:snapToGrid w:val="0"/>
          <w:kern w:val="0"/>
          <w:szCs w:val="24"/>
        </w:rPr>
        <w:t>）</w:t>
      </w:r>
      <w:r w:rsidRPr="00DB2F14">
        <w:rPr>
          <w:rFonts w:ascii="標楷體" w:eastAsia="標楷體" w:hAnsi="標楷體" w:hint="eastAsia"/>
          <w:snapToGrid w:val="0"/>
          <w:kern w:val="0"/>
          <w:szCs w:val="24"/>
        </w:rPr>
        <w:t>，以供空軍辦理其他執行中軍購案</w:t>
      </w:r>
      <w:r w:rsidR="00A852BF">
        <w:rPr>
          <w:rFonts w:ascii="標楷體" w:eastAsia="標楷體" w:hAnsi="標楷體" w:hint="eastAsia"/>
          <w:snapToGrid w:val="0"/>
          <w:kern w:val="0"/>
          <w:szCs w:val="24"/>
        </w:rPr>
        <w:t>（</w:t>
      </w:r>
      <w:r w:rsidRPr="00DB2F14">
        <w:rPr>
          <w:rFonts w:ascii="標楷體" w:eastAsia="標楷體" w:hAnsi="標楷體" w:hint="eastAsia"/>
          <w:snapToGrid w:val="0"/>
          <w:kern w:val="0"/>
          <w:szCs w:val="24"/>
        </w:rPr>
        <w:t>愛國者飛彈</w:t>
      </w:r>
      <w:proofErr w:type="gramStart"/>
      <w:r w:rsidRPr="00DB2F14">
        <w:rPr>
          <w:rFonts w:ascii="標楷體" w:eastAsia="標楷體" w:hAnsi="標楷體" w:hint="eastAsia"/>
          <w:snapToGrid w:val="0"/>
          <w:kern w:val="0"/>
          <w:szCs w:val="24"/>
        </w:rPr>
        <w:t>鑑測暨壽限件</w:t>
      </w:r>
      <w:proofErr w:type="gramEnd"/>
      <w:r w:rsidRPr="00DB2F14">
        <w:rPr>
          <w:rFonts w:ascii="標楷體" w:eastAsia="標楷體" w:hAnsi="標楷體" w:hint="eastAsia"/>
          <w:snapToGrid w:val="0"/>
          <w:kern w:val="0"/>
          <w:szCs w:val="24"/>
        </w:rPr>
        <w:t>更換案</w:t>
      </w:r>
      <w:r w:rsidR="00A852BF">
        <w:rPr>
          <w:rFonts w:ascii="標楷體" w:eastAsia="標楷體" w:hAnsi="標楷體" w:hint="eastAsia"/>
          <w:snapToGrid w:val="0"/>
          <w:kern w:val="0"/>
          <w:szCs w:val="24"/>
        </w:rPr>
        <w:t>）</w:t>
      </w:r>
      <w:r w:rsidRPr="00DB2F14">
        <w:rPr>
          <w:rFonts w:ascii="標楷體" w:eastAsia="標楷體" w:hAnsi="標楷體" w:hint="eastAsia"/>
          <w:snapToGrid w:val="0"/>
          <w:kern w:val="0"/>
          <w:szCs w:val="24"/>
        </w:rPr>
        <w:t>所需工項，核與上述主計總處函示意旨未合；3.截至115年2月底止，</w:t>
      </w:r>
      <w:proofErr w:type="gramStart"/>
      <w:r w:rsidRPr="00DB2F14">
        <w:rPr>
          <w:rFonts w:ascii="標楷體" w:eastAsia="標楷體" w:hAnsi="標楷體" w:hint="eastAsia"/>
          <w:snapToGrid w:val="0"/>
          <w:kern w:val="0"/>
          <w:szCs w:val="24"/>
        </w:rPr>
        <w:t>案齡逾</w:t>
      </w:r>
      <w:proofErr w:type="gramEnd"/>
      <w:r w:rsidRPr="00DB2F14">
        <w:rPr>
          <w:rFonts w:ascii="標楷體" w:eastAsia="標楷體" w:hAnsi="標楷體" w:hint="eastAsia"/>
          <w:snapToGrid w:val="0"/>
          <w:kern w:val="0"/>
          <w:szCs w:val="24"/>
        </w:rPr>
        <w:t>20年以上之未</w:t>
      </w:r>
      <w:proofErr w:type="gramStart"/>
      <w:r w:rsidRPr="00DB2F14">
        <w:rPr>
          <w:rFonts w:ascii="標楷體" w:eastAsia="標楷體" w:hAnsi="標楷體" w:hint="eastAsia"/>
          <w:snapToGrid w:val="0"/>
          <w:kern w:val="0"/>
          <w:szCs w:val="24"/>
        </w:rPr>
        <w:t>結老舊軍</w:t>
      </w:r>
      <w:proofErr w:type="gramEnd"/>
      <w:r w:rsidRPr="00DB2F14">
        <w:rPr>
          <w:rFonts w:ascii="標楷體" w:eastAsia="標楷體" w:hAnsi="標楷體" w:hint="eastAsia"/>
          <w:snapToGrid w:val="0"/>
          <w:kern w:val="0"/>
          <w:szCs w:val="24"/>
        </w:rPr>
        <w:t>購案計</w:t>
      </w:r>
      <w:r w:rsidRPr="00DB2F14">
        <w:rPr>
          <w:rFonts w:ascii="標楷體" w:eastAsia="標楷體" w:hAnsi="標楷體" w:hint="eastAsia"/>
          <w:snapToGrid w:val="0"/>
          <w:kern w:val="0"/>
          <w:szCs w:val="24"/>
        </w:rPr>
        <w:lastRenderedPageBreak/>
        <w:t>有19案，其中17案前經本部於114年1月函請國防部透由</w:t>
      </w:r>
      <w:proofErr w:type="gramStart"/>
      <w:r w:rsidRPr="00DB2F14">
        <w:rPr>
          <w:rFonts w:ascii="標楷體" w:eastAsia="標楷體" w:hAnsi="標楷體" w:hint="eastAsia"/>
          <w:snapToGrid w:val="0"/>
          <w:kern w:val="0"/>
          <w:szCs w:val="24"/>
        </w:rPr>
        <w:t>臺</w:t>
      </w:r>
      <w:proofErr w:type="gramEnd"/>
      <w:r w:rsidRPr="00DB2F14">
        <w:rPr>
          <w:rFonts w:ascii="標楷體" w:eastAsia="標楷體" w:hAnsi="標楷體" w:hint="eastAsia"/>
          <w:snapToGrid w:val="0"/>
          <w:kern w:val="0"/>
          <w:szCs w:val="24"/>
        </w:rPr>
        <w:t>美雙方軍購財務管理</w:t>
      </w:r>
      <w:proofErr w:type="gramStart"/>
      <w:r w:rsidRPr="00DB2F14">
        <w:rPr>
          <w:rFonts w:ascii="標楷體" w:eastAsia="標楷體" w:hAnsi="標楷體" w:hint="eastAsia"/>
          <w:snapToGrid w:val="0"/>
          <w:kern w:val="0"/>
          <w:szCs w:val="24"/>
        </w:rPr>
        <w:t>檢討會暨購案</w:t>
      </w:r>
      <w:proofErr w:type="gramEnd"/>
      <w:r w:rsidRPr="00DB2F14">
        <w:rPr>
          <w:rFonts w:ascii="標楷體" w:eastAsia="標楷體" w:hAnsi="標楷體" w:hint="eastAsia"/>
          <w:snapToGrid w:val="0"/>
          <w:kern w:val="0"/>
          <w:szCs w:val="24"/>
        </w:rPr>
        <w:t>對帳會議（下稱FMR會議）等機制，洽請美方加速辦理</w:t>
      </w:r>
      <w:proofErr w:type="gramStart"/>
      <w:r w:rsidRPr="00DB2F14">
        <w:rPr>
          <w:rFonts w:ascii="標楷體" w:eastAsia="標楷體" w:hAnsi="標楷體" w:hint="eastAsia"/>
          <w:snapToGrid w:val="0"/>
          <w:kern w:val="0"/>
          <w:szCs w:val="24"/>
        </w:rPr>
        <w:t>老舊軍購</w:t>
      </w:r>
      <w:proofErr w:type="gramEnd"/>
      <w:r w:rsidRPr="00DB2F14">
        <w:rPr>
          <w:rFonts w:ascii="標楷體" w:eastAsia="標楷體" w:hAnsi="標楷體" w:hint="eastAsia"/>
          <w:snapToGrid w:val="0"/>
          <w:kern w:val="0"/>
          <w:szCs w:val="24"/>
        </w:rPr>
        <w:t>案帳</w:t>
      </w:r>
      <w:proofErr w:type="gramStart"/>
      <w:r w:rsidRPr="00DB2F14">
        <w:rPr>
          <w:rFonts w:ascii="標楷體" w:eastAsia="標楷體" w:hAnsi="標楷體" w:hint="eastAsia"/>
          <w:snapToGrid w:val="0"/>
          <w:kern w:val="0"/>
          <w:szCs w:val="24"/>
        </w:rPr>
        <w:t>務</w:t>
      </w:r>
      <w:proofErr w:type="gramEnd"/>
      <w:r w:rsidR="00A852BF">
        <w:rPr>
          <w:rFonts w:ascii="標楷體" w:eastAsia="標楷體" w:hAnsi="標楷體" w:hint="eastAsia"/>
          <w:snapToGrid w:val="0"/>
          <w:kern w:val="0"/>
          <w:szCs w:val="24"/>
        </w:rPr>
        <w:t>（</w:t>
      </w:r>
      <w:r w:rsidRPr="00DB2F14">
        <w:rPr>
          <w:rFonts w:ascii="標楷體" w:eastAsia="標楷體" w:hAnsi="標楷體" w:hint="eastAsia"/>
          <w:snapToGrid w:val="0"/>
          <w:kern w:val="0"/>
          <w:szCs w:val="24"/>
        </w:rPr>
        <w:t>計1億3,912萬餘美元</w:t>
      </w:r>
      <w:r w:rsidR="00A852BF">
        <w:rPr>
          <w:rFonts w:ascii="標楷體" w:eastAsia="標楷體" w:hAnsi="標楷體" w:hint="eastAsia"/>
          <w:snapToGrid w:val="0"/>
          <w:kern w:val="0"/>
          <w:szCs w:val="24"/>
        </w:rPr>
        <w:t>）</w:t>
      </w:r>
      <w:proofErr w:type="gramStart"/>
      <w:r w:rsidRPr="00DB2F14">
        <w:rPr>
          <w:rFonts w:ascii="標楷體" w:eastAsia="標楷體" w:hAnsi="標楷體" w:hint="eastAsia"/>
          <w:snapToGrid w:val="0"/>
          <w:kern w:val="0"/>
          <w:szCs w:val="24"/>
        </w:rPr>
        <w:t>清整作業</w:t>
      </w:r>
      <w:proofErr w:type="gramEnd"/>
      <w:r w:rsidRPr="00DB2F14">
        <w:rPr>
          <w:rFonts w:ascii="標楷體" w:eastAsia="標楷體" w:hAnsi="標楷體" w:hint="eastAsia"/>
          <w:snapToGrid w:val="0"/>
          <w:kern w:val="0"/>
          <w:szCs w:val="24"/>
        </w:rPr>
        <w:t>，惟預定於1</w:t>
      </w:r>
      <w:r w:rsidRPr="003F7889">
        <w:rPr>
          <w:rFonts w:ascii="標楷體" w:eastAsia="標楷體" w:hAnsi="標楷體" w:hint="eastAsia"/>
          <w:snapToGrid w:val="0"/>
          <w:kern w:val="0"/>
          <w:szCs w:val="24"/>
        </w:rPr>
        <w:t>14年結案之13案迄未完成結案，又「海軍炸藥包等四項」1案</w:t>
      </w:r>
      <w:r w:rsidR="00A852BF" w:rsidRPr="003F7889">
        <w:rPr>
          <w:rFonts w:ascii="標楷體" w:eastAsia="標楷體" w:hAnsi="標楷體" w:hint="eastAsia"/>
          <w:snapToGrid w:val="0"/>
          <w:kern w:val="0"/>
          <w:szCs w:val="24"/>
        </w:rPr>
        <w:t>（</w:t>
      </w:r>
      <w:r w:rsidRPr="003F7889">
        <w:rPr>
          <w:rFonts w:ascii="標楷體" w:eastAsia="標楷體" w:hAnsi="標楷體" w:hint="eastAsia"/>
          <w:snapToGrid w:val="0"/>
          <w:kern w:val="0"/>
          <w:szCs w:val="24"/>
        </w:rPr>
        <w:t>案齡22年</w:t>
      </w:r>
      <w:r w:rsidR="00A852BF" w:rsidRPr="003F7889">
        <w:rPr>
          <w:rFonts w:ascii="標楷體" w:eastAsia="標楷體" w:hAnsi="標楷體" w:hint="eastAsia"/>
          <w:snapToGrid w:val="0"/>
          <w:kern w:val="0"/>
          <w:szCs w:val="24"/>
        </w:rPr>
        <w:t>）</w:t>
      </w:r>
      <w:r w:rsidRPr="003F7889">
        <w:rPr>
          <w:rFonts w:ascii="標楷體" w:eastAsia="標楷體" w:hAnsi="標楷體" w:hint="eastAsia"/>
          <w:snapToGrid w:val="0"/>
          <w:kern w:val="0"/>
          <w:szCs w:val="24"/>
        </w:rPr>
        <w:t>未納入FMR會議討論，致未能促請美方加速</w:t>
      </w:r>
      <w:proofErr w:type="gramStart"/>
      <w:r w:rsidRPr="003F7889">
        <w:rPr>
          <w:rFonts w:ascii="標楷體" w:eastAsia="標楷體" w:hAnsi="標楷體" w:hint="eastAsia"/>
          <w:snapToGrid w:val="0"/>
          <w:kern w:val="0"/>
          <w:szCs w:val="24"/>
        </w:rPr>
        <w:t>辦理供補及</w:t>
      </w:r>
      <w:proofErr w:type="gramEnd"/>
      <w:r w:rsidRPr="003F7889">
        <w:rPr>
          <w:rFonts w:ascii="標楷體" w:eastAsia="標楷體" w:hAnsi="標楷體" w:hint="eastAsia"/>
          <w:snapToGrid w:val="0"/>
          <w:kern w:val="0"/>
          <w:szCs w:val="24"/>
        </w:rPr>
        <w:t>帳</w:t>
      </w:r>
      <w:proofErr w:type="gramStart"/>
      <w:r w:rsidRPr="003F7889">
        <w:rPr>
          <w:rFonts w:ascii="標楷體" w:eastAsia="標楷體" w:hAnsi="標楷體" w:hint="eastAsia"/>
          <w:snapToGrid w:val="0"/>
          <w:kern w:val="0"/>
          <w:szCs w:val="24"/>
        </w:rPr>
        <w:t>務清整</w:t>
      </w:r>
      <w:proofErr w:type="gramEnd"/>
      <w:r w:rsidRPr="003F7889">
        <w:rPr>
          <w:rFonts w:ascii="標楷體" w:eastAsia="標楷體" w:hAnsi="標楷體" w:hint="eastAsia"/>
          <w:snapToGrid w:val="0"/>
          <w:kern w:val="0"/>
          <w:szCs w:val="24"/>
        </w:rPr>
        <w:t>作業等情事，經函請國防部檢討改善</w:t>
      </w:r>
      <w:r w:rsidR="0062692C">
        <w:rPr>
          <w:rFonts w:ascii="標楷體" w:eastAsia="標楷體" w:hAnsi="標楷體" w:hint="eastAsia"/>
          <w:snapToGrid w:val="0"/>
          <w:kern w:val="0"/>
          <w:szCs w:val="24"/>
        </w:rPr>
        <w:t>。</w:t>
      </w:r>
      <w:r w:rsidRPr="003F7889">
        <w:rPr>
          <w:rFonts w:ascii="標楷體" w:eastAsia="標楷體" w:hAnsi="標楷體" w:hint="eastAsia"/>
          <w:snapToGrid w:val="0"/>
          <w:kern w:val="0"/>
          <w:szCs w:val="24"/>
        </w:rPr>
        <w:t>據復</w:t>
      </w:r>
      <w:r w:rsidR="009C078E" w:rsidRPr="003F7889">
        <w:rPr>
          <w:rFonts w:ascii="標楷體" w:eastAsia="標楷體" w:hAnsi="標楷體" w:hint="eastAsia"/>
          <w:snapToGrid w:val="0"/>
          <w:kern w:val="0"/>
          <w:szCs w:val="24"/>
        </w:rPr>
        <w:t>：</w:t>
      </w:r>
      <w:r w:rsidR="00E8594C" w:rsidRPr="003F7889">
        <w:rPr>
          <w:rFonts w:ascii="標楷體" w:eastAsia="標楷體" w:hAnsi="標楷體" w:hint="eastAsia"/>
          <w:snapToGrid w:val="0"/>
          <w:kern w:val="0"/>
          <w:szCs w:val="24"/>
        </w:rPr>
        <w:t>1.配合立法院每會期時間，主動將軍事投資類對美軍購案之執行進度以公開資料方式提供，外界亦可於該院全球資訊網查閱相關文件，後續將於可公開範疇內，研討相關資訊揭露之可行性；2.愛國者飛彈</w:t>
      </w:r>
      <w:proofErr w:type="gramStart"/>
      <w:r w:rsidR="00E8594C" w:rsidRPr="003F7889">
        <w:rPr>
          <w:rFonts w:ascii="標楷體" w:eastAsia="標楷體" w:hAnsi="標楷體" w:hint="eastAsia"/>
          <w:snapToGrid w:val="0"/>
          <w:kern w:val="0"/>
          <w:szCs w:val="24"/>
        </w:rPr>
        <w:t>鑑測暨壽限件</w:t>
      </w:r>
      <w:proofErr w:type="gramEnd"/>
      <w:r w:rsidR="00E8594C" w:rsidRPr="003F7889">
        <w:rPr>
          <w:rFonts w:ascii="標楷體" w:eastAsia="標楷體" w:hAnsi="標楷體" w:hint="eastAsia"/>
          <w:snapToGrid w:val="0"/>
          <w:kern w:val="0"/>
          <w:szCs w:val="24"/>
        </w:rPr>
        <w:t>更換案前因美方舊財務系統關閉，空軍考量接續案作業時間及預算相關窒礙，</w:t>
      </w:r>
      <w:proofErr w:type="gramStart"/>
      <w:r w:rsidR="00E8594C" w:rsidRPr="003F7889">
        <w:rPr>
          <w:rFonts w:ascii="標楷體" w:eastAsia="標楷體" w:hAnsi="標楷體" w:hint="eastAsia"/>
          <w:snapToGrid w:val="0"/>
          <w:kern w:val="0"/>
          <w:szCs w:val="24"/>
        </w:rPr>
        <w:t>鑑</w:t>
      </w:r>
      <w:proofErr w:type="gramEnd"/>
      <w:r w:rsidR="00E8594C" w:rsidRPr="003F7889">
        <w:rPr>
          <w:rFonts w:ascii="標楷體" w:eastAsia="標楷體" w:hAnsi="標楷體" w:hint="eastAsia"/>
          <w:snapToGrid w:val="0"/>
          <w:kern w:val="0"/>
          <w:szCs w:val="24"/>
        </w:rPr>
        <w:t>測作業無法銜接，</w:t>
      </w:r>
      <w:proofErr w:type="gramStart"/>
      <w:r w:rsidR="00E8594C" w:rsidRPr="003F7889">
        <w:rPr>
          <w:rFonts w:ascii="標楷體" w:eastAsia="標楷體" w:hAnsi="標楷體" w:hint="eastAsia"/>
          <w:snapToGrid w:val="0"/>
          <w:kern w:val="0"/>
          <w:szCs w:val="24"/>
        </w:rPr>
        <w:t>爰</w:t>
      </w:r>
      <w:proofErr w:type="gramEnd"/>
      <w:r w:rsidR="00E8594C" w:rsidRPr="003F7889">
        <w:rPr>
          <w:rFonts w:ascii="標楷體" w:eastAsia="標楷體" w:hAnsi="標楷體" w:hint="eastAsia"/>
          <w:snapToGrid w:val="0"/>
          <w:kern w:val="0"/>
          <w:szCs w:val="24"/>
        </w:rPr>
        <w:t>以同性質案件協助執行，後續將</w:t>
      </w:r>
      <w:proofErr w:type="gramStart"/>
      <w:r w:rsidR="00E8594C" w:rsidRPr="003F7889">
        <w:rPr>
          <w:rFonts w:ascii="標楷體" w:eastAsia="標楷體" w:hAnsi="標楷體" w:hint="eastAsia"/>
          <w:snapToGrid w:val="0"/>
          <w:kern w:val="0"/>
          <w:szCs w:val="24"/>
        </w:rPr>
        <w:t>賡</w:t>
      </w:r>
      <w:proofErr w:type="gramEnd"/>
      <w:r w:rsidR="00E8594C" w:rsidRPr="003F7889">
        <w:rPr>
          <w:rFonts w:ascii="標楷體" w:eastAsia="標楷體" w:hAnsi="標楷體" w:hint="eastAsia"/>
          <w:snapToGrid w:val="0"/>
          <w:kern w:val="0"/>
          <w:szCs w:val="24"/>
        </w:rPr>
        <w:t>續管制所屬軍購案件執行情形，加強接續案開立節點管制，</w:t>
      </w:r>
      <w:proofErr w:type="gramStart"/>
      <w:r w:rsidR="00E8594C" w:rsidRPr="003F7889">
        <w:rPr>
          <w:rFonts w:ascii="標楷體" w:eastAsia="標楷體" w:hAnsi="標楷體" w:hint="eastAsia"/>
          <w:snapToGrid w:val="0"/>
          <w:kern w:val="0"/>
          <w:szCs w:val="24"/>
        </w:rPr>
        <w:t>俾</w:t>
      </w:r>
      <w:proofErr w:type="gramEnd"/>
      <w:r w:rsidR="00E8594C" w:rsidRPr="003F7889">
        <w:rPr>
          <w:rFonts w:ascii="標楷體" w:eastAsia="標楷體" w:hAnsi="標楷體" w:hint="eastAsia"/>
          <w:snapToGrid w:val="0"/>
          <w:kern w:val="0"/>
          <w:szCs w:val="24"/>
        </w:rPr>
        <w:t>利案件順利銜接；3.為加速</w:t>
      </w:r>
      <w:proofErr w:type="gramStart"/>
      <w:r w:rsidR="00E8594C" w:rsidRPr="003F7889">
        <w:rPr>
          <w:rFonts w:ascii="標楷體" w:eastAsia="標楷體" w:hAnsi="標楷體" w:hint="eastAsia"/>
          <w:snapToGrid w:val="0"/>
          <w:kern w:val="0"/>
          <w:szCs w:val="24"/>
        </w:rPr>
        <w:t>老舊軍購</w:t>
      </w:r>
      <w:proofErr w:type="gramEnd"/>
      <w:r w:rsidR="00E8594C" w:rsidRPr="003F7889">
        <w:rPr>
          <w:rFonts w:ascii="標楷體" w:eastAsia="標楷體" w:hAnsi="標楷體" w:hint="eastAsia"/>
          <w:snapToGrid w:val="0"/>
          <w:kern w:val="0"/>
          <w:szCs w:val="24"/>
        </w:rPr>
        <w:t>案帳</w:t>
      </w:r>
      <w:proofErr w:type="gramStart"/>
      <w:r w:rsidR="00E8594C" w:rsidRPr="003F7889">
        <w:rPr>
          <w:rFonts w:ascii="標楷體" w:eastAsia="標楷體" w:hAnsi="標楷體" w:hint="eastAsia"/>
          <w:snapToGrid w:val="0"/>
          <w:kern w:val="0"/>
          <w:szCs w:val="24"/>
        </w:rPr>
        <w:t>務清整</w:t>
      </w:r>
      <w:proofErr w:type="gramEnd"/>
      <w:r w:rsidR="00E8594C" w:rsidRPr="003F7889">
        <w:rPr>
          <w:rFonts w:ascii="標楷體" w:eastAsia="標楷體" w:hAnsi="標楷體" w:hint="eastAsia"/>
          <w:snapToGrid w:val="0"/>
          <w:kern w:val="0"/>
          <w:szCs w:val="24"/>
        </w:rPr>
        <w:t>作業，海軍已將「炸藥包等四項」案納入每季軍購計畫管制、115年FMR等會議研討，將持續利用FMR年會時機，促請美方加速辦理帳</w:t>
      </w:r>
      <w:proofErr w:type="gramStart"/>
      <w:r w:rsidR="00E8594C" w:rsidRPr="003F7889">
        <w:rPr>
          <w:rFonts w:ascii="標楷體" w:eastAsia="標楷體" w:hAnsi="標楷體" w:hint="eastAsia"/>
          <w:snapToGrid w:val="0"/>
          <w:kern w:val="0"/>
          <w:szCs w:val="24"/>
        </w:rPr>
        <w:t>務</w:t>
      </w:r>
      <w:proofErr w:type="gramEnd"/>
      <w:r w:rsidR="00E8594C" w:rsidRPr="003F7889">
        <w:rPr>
          <w:rFonts w:ascii="標楷體" w:eastAsia="標楷體" w:hAnsi="標楷體" w:hint="eastAsia"/>
          <w:snapToGrid w:val="0"/>
          <w:kern w:val="0"/>
          <w:szCs w:val="24"/>
        </w:rPr>
        <w:t>清結，以維我方權益。</w:t>
      </w:r>
    </w:p>
    <w:p w14:paraId="38AA5209" w14:textId="210241AA" w:rsidR="005277CC" w:rsidRPr="00AB0C1A" w:rsidRDefault="000A34D3" w:rsidP="006E645B">
      <w:pPr>
        <w:overflowPunct w:val="0"/>
        <w:adjustRightInd w:val="0"/>
        <w:spacing w:beforeLines="20" w:before="72" w:afterLines="20" w:after="72" w:line="466" w:lineRule="exact"/>
        <w:ind w:firstLineChars="200" w:firstLine="561"/>
        <w:jc w:val="both"/>
        <w:outlineLvl w:val="2"/>
        <w:rPr>
          <w:rFonts w:ascii="標楷體" w:eastAsia="標楷體" w:hAnsi="標楷體"/>
          <w:b/>
          <w:sz w:val="28"/>
          <w:szCs w:val="28"/>
          <w:highlight w:val="yellow"/>
        </w:rPr>
      </w:pPr>
      <w:r w:rsidRPr="00AB0C1A">
        <w:rPr>
          <w:rFonts w:ascii="標楷體" w:eastAsia="標楷體" w:hAnsi="標楷體" w:hint="eastAsia"/>
          <w:b/>
          <w:sz w:val="28"/>
          <w:szCs w:val="28"/>
        </w:rPr>
        <w:t>（</w:t>
      </w:r>
      <w:r w:rsidR="009E5433">
        <w:rPr>
          <w:rFonts w:ascii="標楷體" w:eastAsia="標楷體" w:hAnsi="標楷體" w:hint="eastAsia"/>
          <w:b/>
          <w:sz w:val="28"/>
          <w:szCs w:val="28"/>
        </w:rPr>
        <w:t>七</w:t>
      </w:r>
      <w:r w:rsidRPr="00AB0C1A">
        <w:rPr>
          <w:rFonts w:ascii="標楷體" w:eastAsia="標楷體" w:hAnsi="標楷體" w:hint="eastAsia"/>
          <w:b/>
          <w:sz w:val="28"/>
          <w:szCs w:val="28"/>
        </w:rPr>
        <w:t xml:space="preserve">）　</w:t>
      </w:r>
      <w:r w:rsidR="006D07D1" w:rsidRPr="006D07D1">
        <w:rPr>
          <w:rFonts w:ascii="標楷體" w:eastAsia="標楷體" w:hAnsi="標楷體" w:hint="eastAsia"/>
          <w:b/>
          <w:sz w:val="28"/>
          <w:szCs w:val="28"/>
        </w:rPr>
        <w:t>國防部為掌握國軍資源現況，規劃整合國軍後勤資訊管理系統，惟規劃及使用管理情形</w:t>
      </w:r>
      <w:proofErr w:type="gramStart"/>
      <w:r w:rsidR="006D07D1" w:rsidRPr="006D07D1">
        <w:rPr>
          <w:rFonts w:ascii="標楷體" w:eastAsia="標楷體" w:hAnsi="標楷體" w:hint="eastAsia"/>
          <w:b/>
          <w:sz w:val="28"/>
          <w:szCs w:val="28"/>
        </w:rPr>
        <w:t>未盡周妥</w:t>
      </w:r>
      <w:proofErr w:type="gramEnd"/>
      <w:r w:rsidR="006D07D1" w:rsidRPr="006D07D1">
        <w:rPr>
          <w:rFonts w:ascii="標楷體" w:eastAsia="標楷體" w:hAnsi="標楷體" w:hint="eastAsia"/>
          <w:b/>
          <w:sz w:val="28"/>
          <w:szCs w:val="28"/>
        </w:rPr>
        <w:t>，允宜</w:t>
      </w:r>
      <w:proofErr w:type="gramStart"/>
      <w:r w:rsidR="006D07D1" w:rsidRPr="006D07D1">
        <w:rPr>
          <w:rFonts w:ascii="標楷體" w:eastAsia="標楷體" w:hAnsi="標楷體" w:hint="eastAsia"/>
          <w:b/>
          <w:sz w:val="28"/>
          <w:szCs w:val="28"/>
        </w:rPr>
        <w:t>研</w:t>
      </w:r>
      <w:proofErr w:type="gramEnd"/>
      <w:r w:rsidR="006D07D1" w:rsidRPr="006D07D1">
        <w:rPr>
          <w:rFonts w:ascii="標楷體" w:eastAsia="標楷體" w:hAnsi="標楷體" w:hint="eastAsia"/>
          <w:b/>
          <w:sz w:val="28"/>
          <w:szCs w:val="28"/>
        </w:rPr>
        <w:t>謀改善</w:t>
      </w:r>
      <w:r w:rsidR="005277CC" w:rsidRPr="00AB0C1A">
        <w:rPr>
          <w:rFonts w:ascii="標楷體" w:eastAsia="標楷體" w:hAnsi="標楷體" w:hint="eastAsia"/>
          <w:b/>
          <w:sz w:val="28"/>
          <w:szCs w:val="28"/>
        </w:rPr>
        <w:t>。</w:t>
      </w:r>
    </w:p>
    <w:p w14:paraId="254AFC80" w14:textId="0B0C0510" w:rsidR="005277CC" w:rsidRPr="00AB0C1A" w:rsidRDefault="006D07D1" w:rsidP="006E645B">
      <w:pPr>
        <w:overflowPunct w:val="0"/>
        <w:spacing w:line="464" w:lineRule="exact"/>
        <w:ind w:firstLineChars="200" w:firstLine="480"/>
        <w:jc w:val="both"/>
        <w:rPr>
          <w:rFonts w:ascii="標楷體" w:eastAsia="標楷體" w:hAnsi="標楷體"/>
        </w:rPr>
      </w:pPr>
      <w:r w:rsidRPr="006D07D1">
        <w:rPr>
          <w:rFonts w:ascii="標楷體" w:eastAsia="標楷體" w:hAnsi="標楷體" w:hint="eastAsia"/>
          <w:szCs w:val="24"/>
        </w:rPr>
        <w:t>國防部參謀本部後勤參謀次長室（下稱後次室）為掌握國軍資源現況，發揮整合最大化效益，於110年訂頒國軍後勤資訊整合作業指導，分年度由各軍種執行後勤流程再造與資訊整合，並於國防部「國軍用兵後勤管理系統」，構建資料鏈結介面，整合各軍種補保資料庫。經查國軍後勤資訊系統建置及使用管理情形，核有下列事項</w:t>
      </w:r>
      <w:r w:rsidR="005277CC" w:rsidRPr="00AB0C1A">
        <w:rPr>
          <w:rFonts w:ascii="標楷體" w:eastAsia="標楷體" w:hAnsi="標楷體" w:hint="eastAsia"/>
        </w:rPr>
        <w:t>：</w:t>
      </w:r>
    </w:p>
    <w:p w14:paraId="2FB6FA18" w14:textId="0A05AA4B" w:rsidR="00165FAA" w:rsidRPr="00AB0C1A" w:rsidRDefault="00165FAA" w:rsidP="006E645B">
      <w:pPr>
        <w:overflowPunct w:val="0"/>
        <w:adjustRightInd w:val="0"/>
        <w:spacing w:line="466" w:lineRule="exact"/>
        <w:ind w:firstLineChars="450" w:firstLine="1081"/>
        <w:jc w:val="both"/>
        <w:rPr>
          <w:rFonts w:ascii="標楷體" w:eastAsia="標楷體" w:hAnsi="標楷體"/>
          <w:b/>
          <w:spacing w:val="-4"/>
          <w:szCs w:val="32"/>
        </w:rPr>
      </w:pPr>
      <w:r w:rsidRPr="00AB0C1A">
        <w:rPr>
          <w:rFonts w:ascii="標楷體" w:eastAsia="標楷體" w:hAnsi="標楷體" w:hint="eastAsia"/>
          <w:b/>
          <w:szCs w:val="32"/>
        </w:rPr>
        <w:t xml:space="preserve">1.　</w:t>
      </w:r>
      <w:r w:rsidR="006D07D1" w:rsidRPr="003669DF">
        <w:rPr>
          <w:rFonts w:ascii="標楷體" w:eastAsia="標楷體" w:hAnsi="標楷體" w:hint="eastAsia"/>
          <w:b/>
          <w:color w:val="000000" w:themeColor="text1"/>
        </w:rPr>
        <w:t>海軍</w:t>
      </w:r>
      <w:r w:rsidR="006D07D1">
        <w:rPr>
          <w:rFonts w:ascii="標楷體" w:eastAsia="標楷體" w:hAnsi="標楷體" w:hint="eastAsia"/>
          <w:b/>
          <w:color w:val="000000" w:themeColor="text1"/>
        </w:rPr>
        <w:t>建置新一代海軍後勤資訊系統，未管制完成缺失改善，</w:t>
      </w:r>
      <w:r w:rsidR="006D07D1" w:rsidRPr="003669DF">
        <w:rPr>
          <w:rFonts w:ascii="標楷體" w:eastAsia="標楷體" w:hAnsi="標楷體" w:hint="eastAsia"/>
          <w:b/>
          <w:color w:val="000000" w:themeColor="text1"/>
        </w:rPr>
        <w:t>即辦理驗收並支付契約價金</w:t>
      </w:r>
      <w:r w:rsidR="006D07D1">
        <w:rPr>
          <w:rFonts w:ascii="標楷體" w:eastAsia="標楷體" w:hAnsi="標楷體" w:hint="eastAsia"/>
          <w:b/>
          <w:color w:val="000000" w:themeColor="text1"/>
        </w:rPr>
        <w:t>，復未依規定完成資訊安全檢測作業，致未能於期程內達成計畫目標</w:t>
      </w:r>
      <w:r w:rsidR="005277CC" w:rsidRPr="00AB0C1A">
        <w:rPr>
          <w:rFonts w:ascii="標楷體" w:eastAsia="標楷體" w:hAnsi="標楷體" w:hint="eastAsia"/>
          <w:b/>
          <w:szCs w:val="32"/>
        </w:rPr>
        <w:t>：</w:t>
      </w:r>
      <w:r w:rsidR="006D07D1" w:rsidRPr="006D07D1">
        <w:rPr>
          <w:rFonts w:ascii="標楷體" w:eastAsia="標楷體" w:hAnsi="標楷體" w:hint="eastAsia"/>
          <w:bCs/>
          <w:szCs w:val="32"/>
        </w:rPr>
        <w:t>海軍為整合既有後勤資訊系統，改善資料與技術無法共享及資源配置效能</w:t>
      </w:r>
      <w:proofErr w:type="gramStart"/>
      <w:r w:rsidR="006D07D1" w:rsidRPr="006D07D1">
        <w:rPr>
          <w:rFonts w:ascii="標楷體" w:eastAsia="標楷體" w:hAnsi="標楷體" w:hint="eastAsia"/>
          <w:bCs/>
          <w:szCs w:val="32"/>
        </w:rPr>
        <w:t>不</w:t>
      </w:r>
      <w:proofErr w:type="gramEnd"/>
      <w:r w:rsidR="006D07D1" w:rsidRPr="006D07D1">
        <w:rPr>
          <w:rFonts w:ascii="標楷體" w:eastAsia="標楷體" w:hAnsi="標楷體" w:hint="eastAsia"/>
          <w:bCs/>
          <w:szCs w:val="32"/>
        </w:rPr>
        <w:t>彰等問題，於107年7月委託國家中山科學研究院（下稱中科院）建置新一代海軍後勤資訊整合系統，全案金額2億9,313萬餘元，原訂111年底完成，惟部分</w:t>
      </w:r>
      <w:r w:rsidR="00217148">
        <w:rPr>
          <w:rFonts w:ascii="標楷體" w:eastAsia="標楷體" w:hAnsi="標楷體" w:hint="eastAsia"/>
          <w:bCs/>
          <w:szCs w:val="32"/>
        </w:rPr>
        <w:t>次</w:t>
      </w:r>
      <w:r w:rsidR="006D07D1" w:rsidRPr="006D07D1">
        <w:rPr>
          <w:rFonts w:ascii="標楷體" w:eastAsia="標楷體" w:hAnsi="標楷體" w:hint="eastAsia"/>
          <w:bCs/>
          <w:szCs w:val="32"/>
        </w:rPr>
        <w:t>系統因功能整合缺漏及新舊系統資料整合困難，展延至113年3月底始完成驗收，並於同年4月上線。經查相關執行情形，核有：（1）海軍司令部</w:t>
      </w:r>
      <w:proofErr w:type="gramStart"/>
      <w:r w:rsidR="006D07D1" w:rsidRPr="006D07D1">
        <w:rPr>
          <w:rFonts w:ascii="標楷體" w:eastAsia="標楷體" w:hAnsi="標楷體" w:hint="eastAsia"/>
          <w:bCs/>
          <w:szCs w:val="32"/>
        </w:rPr>
        <w:t>依驗測</w:t>
      </w:r>
      <w:proofErr w:type="gramEnd"/>
      <w:r w:rsidR="006D07D1" w:rsidRPr="006D07D1">
        <w:rPr>
          <w:rFonts w:ascii="標楷體" w:eastAsia="標楷體" w:hAnsi="標楷體" w:hint="eastAsia"/>
          <w:bCs/>
          <w:szCs w:val="32"/>
        </w:rPr>
        <w:t>計畫分階段辦理本案單元測試、整合測試及平行測試作業，惟其中有關保修管理及補給管理2個次系統於測試階段，未落實督導中科院完成單元測試256項及整合測試136項缺失改善，並確實執行專案履約查驗，即分別於110年12月23日及113年3月27日驗收合格，支付契約價金合計1億1,004萬餘元，並將相關缺失納入後續測試及保固階段改善，致系統進入保固階段後仍持續辦理缺失改善、功能優化及測試驗證作業，未能於期程內達成資訊集中管控運用、資源有效分配及提升補保管理效益等計畫目標；（2）海軍司令部未依規定完成新舊系統平行測試暨驗收測試報告審查作業，即於113年4月1日辦理系統上線，致上線後仍須持續辦理平行測試之缺失改</w:t>
      </w:r>
      <w:r w:rsidR="006D07D1" w:rsidRPr="006D07D1">
        <w:rPr>
          <w:rFonts w:ascii="標楷體" w:eastAsia="標楷體" w:hAnsi="標楷體" w:hint="eastAsia"/>
          <w:bCs/>
          <w:szCs w:val="32"/>
        </w:rPr>
        <w:lastRenderedPageBreak/>
        <w:t>善</w:t>
      </w:r>
      <w:proofErr w:type="gramStart"/>
      <w:r w:rsidR="006D07D1" w:rsidRPr="006D07D1">
        <w:rPr>
          <w:rFonts w:ascii="標楷體" w:eastAsia="標楷體" w:hAnsi="標楷體" w:hint="eastAsia"/>
          <w:bCs/>
          <w:szCs w:val="32"/>
        </w:rPr>
        <w:t>及驗測作業</w:t>
      </w:r>
      <w:proofErr w:type="gramEnd"/>
      <w:r w:rsidR="006D07D1" w:rsidRPr="006D07D1">
        <w:rPr>
          <w:rFonts w:ascii="標楷體" w:eastAsia="標楷體" w:hAnsi="標楷體" w:hint="eastAsia"/>
          <w:bCs/>
          <w:szCs w:val="32"/>
        </w:rPr>
        <w:t>，迄至保固結束日（114年3月31日）止，仍有295項缺失未能於保固階段內完成處置及改善，經二度</w:t>
      </w:r>
      <w:proofErr w:type="gramStart"/>
      <w:r w:rsidR="006D07D1" w:rsidRPr="006D07D1">
        <w:rPr>
          <w:rFonts w:ascii="標楷體" w:eastAsia="標楷體" w:hAnsi="標楷體" w:hint="eastAsia"/>
          <w:bCs/>
          <w:szCs w:val="32"/>
        </w:rPr>
        <w:t>展延保固</w:t>
      </w:r>
      <w:proofErr w:type="gramEnd"/>
      <w:r w:rsidR="006D07D1" w:rsidRPr="006D07D1">
        <w:rPr>
          <w:rFonts w:ascii="標楷體" w:eastAsia="標楷體" w:hAnsi="標楷體" w:hint="eastAsia"/>
          <w:bCs/>
          <w:szCs w:val="32"/>
        </w:rPr>
        <w:t>期限，截至114年10月23日止，仍有13項缺失未完成改善，較原履約期限延宕2年10個月，且依據國軍軟體發展管理作業規定，系統上線前應完成原始碼檢測、弱點掃描及第三方元件檢測等資訊安全檢測作業，惟原始碼檢測結果仍有待修正之高、中、</w:t>
      </w:r>
      <w:proofErr w:type="gramStart"/>
      <w:r w:rsidR="006D07D1" w:rsidRPr="006D07D1">
        <w:rPr>
          <w:rFonts w:ascii="標楷體" w:eastAsia="標楷體" w:hAnsi="標楷體" w:hint="eastAsia"/>
          <w:bCs/>
          <w:szCs w:val="32"/>
        </w:rPr>
        <w:t>低資安</w:t>
      </w:r>
      <w:proofErr w:type="gramEnd"/>
      <w:r w:rsidR="006D07D1" w:rsidRPr="006D07D1">
        <w:rPr>
          <w:rFonts w:ascii="標楷體" w:eastAsia="標楷體" w:hAnsi="標楷體" w:hint="eastAsia"/>
          <w:bCs/>
          <w:szCs w:val="32"/>
        </w:rPr>
        <w:t>風險項目合計2,922項，及尚未執行弱點掃描與第三方元件檢測，</w:t>
      </w:r>
      <w:proofErr w:type="gramStart"/>
      <w:r w:rsidR="006D07D1" w:rsidRPr="006D07D1">
        <w:rPr>
          <w:rFonts w:ascii="標楷體" w:eastAsia="標楷體" w:hAnsi="標楷體" w:hint="eastAsia"/>
          <w:bCs/>
          <w:szCs w:val="32"/>
        </w:rPr>
        <w:t>均核與</w:t>
      </w:r>
      <w:proofErr w:type="gramEnd"/>
      <w:r w:rsidR="006D07D1" w:rsidRPr="006D07D1">
        <w:rPr>
          <w:rFonts w:ascii="標楷體" w:eastAsia="標楷體" w:hAnsi="標楷體" w:hint="eastAsia"/>
          <w:bCs/>
          <w:szCs w:val="32"/>
        </w:rPr>
        <w:t>規定未合，經函請國防部督促</w:t>
      </w:r>
      <w:proofErr w:type="gramStart"/>
      <w:r w:rsidR="006D07D1" w:rsidRPr="006D07D1">
        <w:rPr>
          <w:rFonts w:ascii="標楷體" w:eastAsia="標楷體" w:hAnsi="標楷體" w:hint="eastAsia"/>
          <w:bCs/>
          <w:szCs w:val="32"/>
        </w:rPr>
        <w:t>檢討妥處</w:t>
      </w:r>
      <w:proofErr w:type="gramEnd"/>
      <w:r w:rsidR="006D07D1" w:rsidRPr="006D07D1">
        <w:rPr>
          <w:rFonts w:ascii="標楷體" w:eastAsia="標楷體" w:hAnsi="標楷體" w:hint="eastAsia"/>
          <w:bCs/>
          <w:szCs w:val="32"/>
        </w:rPr>
        <w:t>。據復：（1）海軍</w:t>
      </w:r>
      <w:proofErr w:type="gramStart"/>
      <w:r w:rsidR="006D07D1" w:rsidRPr="006D07D1">
        <w:rPr>
          <w:rFonts w:ascii="標楷體" w:eastAsia="標楷體" w:hAnsi="標楷體" w:hint="eastAsia"/>
          <w:bCs/>
          <w:szCs w:val="32"/>
        </w:rPr>
        <w:t>依驗測</w:t>
      </w:r>
      <w:proofErr w:type="gramEnd"/>
      <w:r w:rsidR="006D07D1" w:rsidRPr="006D07D1">
        <w:rPr>
          <w:rFonts w:ascii="標楷體" w:eastAsia="標楷體" w:hAnsi="標楷體" w:hint="eastAsia"/>
          <w:bCs/>
          <w:szCs w:val="32"/>
        </w:rPr>
        <w:t>計畫持續管制中科院落實缺失改善，後續將</w:t>
      </w:r>
      <w:proofErr w:type="gramStart"/>
      <w:r w:rsidR="006D07D1" w:rsidRPr="006D07D1">
        <w:rPr>
          <w:rFonts w:ascii="標楷體" w:eastAsia="標楷體" w:hAnsi="標楷體" w:hint="eastAsia"/>
          <w:bCs/>
          <w:szCs w:val="32"/>
        </w:rPr>
        <w:t>精進委製</w:t>
      </w:r>
      <w:proofErr w:type="gramEnd"/>
      <w:r w:rsidR="006D07D1" w:rsidRPr="006D07D1">
        <w:rPr>
          <w:rFonts w:ascii="標楷體" w:eastAsia="標楷體" w:hAnsi="標楷體" w:hint="eastAsia"/>
          <w:bCs/>
          <w:szCs w:val="32"/>
        </w:rPr>
        <w:t>協議書有關驗收項目、驗收方式、</w:t>
      </w:r>
      <w:proofErr w:type="gramStart"/>
      <w:r w:rsidR="006D07D1" w:rsidRPr="006D07D1">
        <w:rPr>
          <w:rFonts w:ascii="標楷體" w:eastAsia="標楷體" w:hAnsi="標楷體" w:hint="eastAsia"/>
          <w:bCs/>
          <w:szCs w:val="32"/>
        </w:rPr>
        <w:t>複驗期</w:t>
      </w:r>
      <w:proofErr w:type="gramEnd"/>
      <w:r w:rsidR="006D07D1" w:rsidRPr="006D07D1">
        <w:rPr>
          <w:rFonts w:ascii="標楷體" w:eastAsia="標楷體" w:hAnsi="標楷體" w:hint="eastAsia"/>
          <w:bCs/>
          <w:szCs w:val="32"/>
        </w:rPr>
        <w:t>程、履約付款比例條件及罰則等管制條文，強化管制作為；（2）將管制中科院儘速完成系統缺改</w:t>
      </w:r>
      <w:proofErr w:type="gramStart"/>
      <w:r w:rsidR="006D07D1" w:rsidRPr="006D07D1">
        <w:rPr>
          <w:rFonts w:ascii="標楷體" w:eastAsia="標楷體" w:hAnsi="標楷體" w:hint="eastAsia"/>
          <w:bCs/>
          <w:szCs w:val="32"/>
        </w:rPr>
        <w:t>複</w:t>
      </w:r>
      <w:proofErr w:type="gramEnd"/>
      <w:r w:rsidR="006D07D1" w:rsidRPr="006D07D1">
        <w:rPr>
          <w:rFonts w:ascii="標楷體" w:eastAsia="標楷體" w:hAnsi="標楷體" w:hint="eastAsia"/>
          <w:bCs/>
          <w:szCs w:val="32"/>
        </w:rPr>
        <w:t>測及原始碼檢測、弱點掃描與第三方元件檢測</w:t>
      </w:r>
      <w:proofErr w:type="gramStart"/>
      <w:r w:rsidR="006D07D1" w:rsidRPr="006D07D1">
        <w:rPr>
          <w:rFonts w:ascii="標楷體" w:eastAsia="標楷體" w:hAnsi="標楷體" w:hint="eastAsia"/>
          <w:bCs/>
          <w:szCs w:val="32"/>
        </w:rPr>
        <w:t>等資安風險</w:t>
      </w:r>
      <w:proofErr w:type="gramEnd"/>
      <w:r w:rsidR="006D07D1" w:rsidRPr="006D07D1">
        <w:rPr>
          <w:rFonts w:ascii="標楷體" w:eastAsia="標楷體" w:hAnsi="標楷體" w:hint="eastAsia"/>
          <w:bCs/>
          <w:szCs w:val="32"/>
        </w:rPr>
        <w:t>修正作業</w:t>
      </w:r>
      <w:r w:rsidR="005277CC" w:rsidRPr="00AB0C1A">
        <w:rPr>
          <w:rFonts w:ascii="標楷體" w:eastAsia="標楷體" w:hAnsi="標楷體" w:hint="eastAsia"/>
          <w:bCs/>
          <w:spacing w:val="-4"/>
          <w:szCs w:val="32"/>
        </w:rPr>
        <w:t>。</w:t>
      </w:r>
    </w:p>
    <w:p w14:paraId="01CA6A81" w14:textId="717E2F1B" w:rsidR="005277CC" w:rsidRPr="00AB0C1A" w:rsidRDefault="0053233E" w:rsidP="006E645B">
      <w:pPr>
        <w:overflowPunct w:val="0"/>
        <w:adjustRightInd w:val="0"/>
        <w:spacing w:line="460" w:lineRule="exact"/>
        <w:ind w:firstLineChars="450" w:firstLine="1081"/>
        <w:jc w:val="both"/>
        <w:rPr>
          <w:rFonts w:ascii="標楷體" w:eastAsia="標楷體" w:hAnsi="標楷體"/>
        </w:rPr>
      </w:pPr>
      <w:r w:rsidRPr="002511F3">
        <w:rPr>
          <w:rFonts w:ascii="標楷體" w:eastAsia="標楷體" w:hAnsi="標楷體"/>
          <w:b/>
          <w:noProof/>
        </w:rPr>
        <mc:AlternateContent>
          <mc:Choice Requires="wps">
            <w:drawing>
              <wp:anchor distT="45720" distB="45720" distL="114300" distR="114300" simplePos="0" relativeHeight="251667456" behindDoc="1" locked="0" layoutInCell="1" allowOverlap="1" wp14:anchorId="20891C3B" wp14:editId="7B8E8BEF">
                <wp:simplePos x="0" y="0"/>
                <wp:positionH relativeFrom="margin">
                  <wp:posOffset>1103630</wp:posOffset>
                </wp:positionH>
                <wp:positionV relativeFrom="paragraph">
                  <wp:posOffset>2759710</wp:posOffset>
                </wp:positionV>
                <wp:extent cx="5219065" cy="3445510"/>
                <wp:effectExtent l="0" t="0" r="635" b="2540"/>
                <wp:wrapTight wrapText="bothSides">
                  <wp:wrapPolygon edited="0">
                    <wp:start x="0" y="0"/>
                    <wp:lineTo x="0" y="21496"/>
                    <wp:lineTo x="21524" y="21496"/>
                    <wp:lineTo x="21524" y="0"/>
                    <wp:lineTo x="0" y="0"/>
                  </wp:wrapPolygon>
                </wp:wrapTight>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9065" cy="3445510"/>
                        </a:xfrm>
                        <a:prstGeom prst="rect">
                          <a:avLst/>
                        </a:prstGeom>
                        <a:solidFill>
                          <a:srgbClr val="FFFFFF"/>
                        </a:solidFill>
                        <a:ln w="9525">
                          <a:noFill/>
                          <a:miter lim="800000"/>
                          <a:headEnd/>
                          <a:tailEnd/>
                        </a:ln>
                      </wps:spPr>
                      <wps:txbx>
                        <w:txbxContent>
                          <w:tbl>
                            <w:tblPr>
                              <w:tblW w:w="5000" w:type="pct"/>
                              <w:tblCellMar>
                                <w:left w:w="28" w:type="dxa"/>
                                <w:right w:w="28" w:type="dxa"/>
                              </w:tblCellMar>
                              <w:tblLook w:val="04A0" w:firstRow="1" w:lastRow="0" w:firstColumn="1" w:lastColumn="0" w:noHBand="0" w:noVBand="1"/>
                            </w:tblPr>
                            <w:tblGrid>
                              <w:gridCol w:w="656"/>
                              <w:gridCol w:w="1159"/>
                              <w:gridCol w:w="1159"/>
                              <w:gridCol w:w="1256"/>
                              <w:gridCol w:w="1159"/>
                              <w:gridCol w:w="1359"/>
                              <w:gridCol w:w="1259"/>
                            </w:tblGrid>
                            <w:tr w:rsidR="005D4806" w:rsidRPr="002511F3" w14:paraId="63A3EAA7" w14:textId="77777777" w:rsidTr="00F365BD">
                              <w:trPr>
                                <w:trHeight w:val="276"/>
                              </w:trPr>
                              <w:tc>
                                <w:tcPr>
                                  <w:tcW w:w="5000" w:type="pct"/>
                                  <w:gridSpan w:val="7"/>
                                  <w:tcBorders>
                                    <w:top w:val="nil"/>
                                    <w:left w:val="nil"/>
                                    <w:bottom w:val="nil"/>
                                    <w:right w:val="nil"/>
                                  </w:tcBorders>
                                  <w:noWrap/>
                                  <w:vAlign w:val="center"/>
                                  <w:hideMark/>
                                </w:tcPr>
                                <w:p w14:paraId="7C6C591F" w14:textId="3A8BAA23" w:rsidR="005D4806" w:rsidRPr="00D2113E" w:rsidRDefault="005D4806" w:rsidP="00FF7BFA">
                                  <w:pPr>
                                    <w:keepNext/>
                                    <w:keepLines/>
                                    <w:widowControl/>
                                    <w:jc w:val="center"/>
                                    <w:rPr>
                                      <w:rFonts w:ascii="標楷體" w:eastAsia="標楷體" w:hAnsi="標楷體" w:cs="新細明體"/>
                                      <w:b/>
                                      <w:bCs/>
                                      <w:color w:val="000000"/>
                                      <w:kern w:val="0"/>
                                      <w:sz w:val="20"/>
                                      <w:szCs w:val="20"/>
                                    </w:rPr>
                                  </w:pPr>
                                  <w:bookmarkStart w:id="3" w:name="RANGE!A1:G14"/>
                                  <w:r w:rsidRPr="00D2113E">
                                    <w:rPr>
                                      <w:rFonts w:ascii="標楷體" w:eastAsia="標楷體" w:hAnsi="標楷體" w:cs="新細明體" w:hint="eastAsia"/>
                                      <w:b/>
                                      <w:bCs/>
                                      <w:color w:val="000000"/>
                                      <w:kern w:val="0"/>
                                      <w:szCs w:val="24"/>
                                    </w:rPr>
                                    <w:t>表</w:t>
                                  </w:r>
                                  <w:r w:rsidR="00DB35D1">
                                    <w:rPr>
                                      <w:rFonts w:ascii="標楷體" w:eastAsia="標楷體" w:hAnsi="標楷體" w:cs="新細明體" w:hint="eastAsia"/>
                                      <w:b/>
                                      <w:bCs/>
                                      <w:color w:val="000000"/>
                                      <w:kern w:val="0"/>
                                      <w:szCs w:val="24"/>
                                    </w:rPr>
                                    <w:t>5</w:t>
                                  </w:r>
                                  <w:r w:rsidR="00907107">
                                    <w:rPr>
                                      <w:rFonts w:ascii="標楷體" w:eastAsia="標楷體" w:hAnsi="標楷體" w:cs="新細明體" w:hint="eastAsia"/>
                                      <w:b/>
                                      <w:bCs/>
                                      <w:color w:val="000000"/>
                                      <w:kern w:val="0"/>
                                      <w:szCs w:val="24"/>
                                    </w:rPr>
                                    <w:t xml:space="preserve">　</w:t>
                                  </w:r>
                                  <w:r w:rsidR="00426DB7">
                                    <w:rPr>
                                      <w:rFonts w:ascii="標楷體" w:eastAsia="標楷體" w:hAnsi="標楷體" w:cs="新細明體" w:hint="eastAsia"/>
                                      <w:b/>
                                      <w:bCs/>
                                      <w:color w:val="000000"/>
                                      <w:kern w:val="0"/>
                                      <w:szCs w:val="24"/>
                                    </w:rPr>
                                    <w:t>國軍</w:t>
                                  </w:r>
                                  <w:r w:rsidRPr="00D2113E">
                                    <w:rPr>
                                      <w:rFonts w:ascii="標楷體" w:eastAsia="標楷體" w:hAnsi="標楷體" w:cs="新細明體" w:hint="eastAsia"/>
                                      <w:b/>
                                      <w:bCs/>
                                      <w:color w:val="000000"/>
                                      <w:kern w:val="0"/>
                                      <w:szCs w:val="24"/>
                                    </w:rPr>
                                    <w:t>軍品資訊系統與</w:t>
                                  </w:r>
                                  <w:r w:rsidR="00426DB7">
                                    <w:rPr>
                                      <w:rFonts w:ascii="標楷體" w:eastAsia="標楷體" w:hAnsi="標楷體" w:cs="新細明體" w:hint="eastAsia"/>
                                      <w:b/>
                                      <w:bCs/>
                                      <w:color w:val="000000"/>
                                      <w:kern w:val="0"/>
                                      <w:szCs w:val="24"/>
                                    </w:rPr>
                                    <w:t>陸軍</w:t>
                                  </w:r>
                                  <w:r w:rsidRPr="005878AB">
                                    <w:rPr>
                                      <w:rFonts w:ascii="標楷體" w:eastAsia="標楷體" w:hAnsi="標楷體" w:cs="新細明體" w:hint="eastAsia"/>
                                      <w:b/>
                                      <w:bCs/>
                                      <w:color w:val="000000"/>
                                      <w:kern w:val="0"/>
                                      <w:szCs w:val="24"/>
                                    </w:rPr>
                                    <w:t>後勤資訊系統</w:t>
                                  </w:r>
                                  <w:r w:rsidRPr="00D2113E">
                                    <w:rPr>
                                      <w:rFonts w:ascii="標楷體" w:eastAsia="標楷體" w:hAnsi="標楷體" w:cs="新細明體" w:hint="eastAsia"/>
                                      <w:b/>
                                      <w:bCs/>
                                      <w:color w:val="000000"/>
                                      <w:kern w:val="0"/>
                                      <w:szCs w:val="24"/>
                                    </w:rPr>
                                    <w:t>軍品帳籍資料差異</w:t>
                                  </w:r>
                                  <w:bookmarkEnd w:id="3"/>
                                  <w:r w:rsidRPr="00D2113E">
                                    <w:rPr>
                                      <w:rFonts w:ascii="標楷體" w:eastAsia="標楷體" w:hAnsi="標楷體" w:cs="新細明體" w:hint="eastAsia"/>
                                      <w:b/>
                                      <w:bCs/>
                                      <w:color w:val="000000"/>
                                      <w:kern w:val="0"/>
                                      <w:szCs w:val="24"/>
                                    </w:rPr>
                                    <w:t>情形</w:t>
                                  </w:r>
                                </w:p>
                              </w:tc>
                            </w:tr>
                            <w:tr w:rsidR="005D4806" w:rsidRPr="002511F3" w14:paraId="6F3DC860" w14:textId="77777777" w:rsidTr="00F365BD">
                              <w:trPr>
                                <w:trHeight w:val="276"/>
                              </w:trPr>
                              <w:tc>
                                <w:tcPr>
                                  <w:tcW w:w="5000" w:type="pct"/>
                                  <w:gridSpan w:val="7"/>
                                  <w:tcBorders>
                                    <w:top w:val="nil"/>
                                    <w:left w:val="nil"/>
                                    <w:bottom w:val="nil"/>
                                    <w:right w:val="nil"/>
                                  </w:tcBorders>
                                  <w:noWrap/>
                                  <w:vAlign w:val="center"/>
                                  <w:hideMark/>
                                </w:tcPr>
                                <w:p w14:paraId="226DF431" w14:textId="3B77826A"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單位</w:t>
                                  </w:r>
                                  <w:r w:rsidR="002F5AC8">
                                    <w:rPr>
                                      <w:rFonts w:ascii="標楷體" w:eastAsia="標楷體" w:hAnsi="標楷體" w:cs="新細明體" w:hint="eastAsia"/>
                                      <w:color w:val="000000"/>
                                      <w:kern w:val="0"/>
                                      <w:sz w:val="20"/>
                                      <w:szCs w:val="20"/>
                                    </w:rPr>
                                    <w:t>：</w:t>
                                  </w:r>
                                  <w:r w:rsidRPr="002511F3">
                                    <w:rPr>
                                      <w:rFonts w:ascii="標楷體" w:eastAsia="標楷體" w:hAnsi="標楷體" w:cs="新細明體" w:hint="eastAsia"/>
                                      <w:color w:val="000000"/>
                                      <w:kern w:val="0"/>
                                      <w:sz w:val="20"/>
                                      <w:szCs w:val="20"/>
                                    </w:rPr>
                                    <w:t>件、新臺幣千元</w:t>
                                  </w:r>
                                </w:p>
                              </w:tc>
                            </w:tr>
                            <w:tr w:rsidR="005D4806" w:rsidRPr="002511F3" w14:paraId="108F3B99" w14:textId="77777777" w:rsidTr="00F365BD">
                              <w:trPr>
                                <w:trHeight w:val="267"/>
                              </w:trPr>
                              <w:tc>
                                <w:tcPr>
                                  <w:tcW w:w="410" w:type="pct"/>
                                  <w:vMerge w:val="restart"/>
                                  <w:tcBorders>
                                    <w:top w:val="single" w:sz="4" w:space="0" w:color="auto"/>
                                    <w:left w:val="single" w:sz="4" w:space="0" w:color="auto"/>
                                    <w:bottom w:val="single" w:sz="4" w:space="0" w:color="000000"/>
                                    <w:right w:val="nil"/>
                                  </w:tcBorders>
                                  <w:noWrap/>
                                  <w:vAlign w:val="center"/>
                                  <w:hideMark/>
                                </w:tcPr>
                                <w:p w14:paraId="303CFD24" w14:textId="77777777" w:rsidR="005D4806" w:rsidRPr="002511F3" w:rsidRDefault="005D4806" w:rsidP="00FF7BFA">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主類別</w:t>
                                  </w:r>
                                </w:p>
                              </w:tc>
                              <w:tc>
                                <w:tcPr>
                                  <w:tcW w:w="1447" w:type="pct"/>
                                  <w:gridSpan w:val="2"/>
                                  <w:tcBorders>
                                    <w:top w:val="single" w:sz="4" w:space="0" w:color="auto"/>
                                    <w:left w:val="single" w:sz="4" w:space="0" w:color="auto"/>
                                    <w:bottom w:val="nil"/>
                                    <w:right w:val="single" w:sz="4" w:space="0" w:color="000000"/>
                                  </w:tcBorders>
                                  <w:noWrap/>
                                  <w:vAlign w:val="center"/>
                                  <w:hideMark/>
                                </w:tcPr>
                                <w:p w14:paraId="2EC82812" w14:textId="77BED00D" w:rsidR="005D4806" w:rsidRPr="002511F3" w:rsidRDefault="00426DB7" w:rsidP="00B03B17">
                                  <w:pPr>
                                    <w:keepNext/>
                                    <w:keepLines/>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國軍</w:t>
                                  </w:r>
                                  <w:r w:rsidR="005D4806" w:rsidRPr="002511F3">
                                    <w:rPr>
                                      <w:rFonts w:ascii="標楷體" w:eastAsia="標楷體" w:hAnsi="標楷體" w:cs="新細明體" w:hint="eastAsia"/>
                                      <w:color w:val="000000"/>
                                      <w:kern w:val="0"/>
                                      <w:sz w:val="20"/>
                                      <w:szCs w:val="20"/>
                                    </w:rPr>
                                    <w:t>軍品資訊系統</w:t>
                                  </w:r>
                                  <w:r w:rsidR="002D03D6">
                                    <w:rPr>
                                      <w:rFonts w:ascii="標楷體" w:eastAsia="標楷體" w:hAnsi="標楷體" w:cs="新細明體" w:hint="eastAsia"/>
                                      <w:color w:val="000000"/>
                                      <w:kern w:val="0"/>
                                      <w:sz w:val="20"/>
                                      <w:szCs w:val="20"/>
                                    </w:rPr>
                                    <w:t>（</w:t>
                                  </w:r>
                                  <w:r w:rsidR="005D4806">
                                    <w:rPr>
                                      <w:rFonts w:ascii="標楷體" w:eastAsia="標楷體" w:hAnsi="標楷體" w:cs="新細明體"/>
                                      <w:color w:val="000000"/>
                                      <w:kern w:val="0"/>
                                      <w:sz w:val="20"/>
                                      <w:szCs w:val="20"/>
                                    </w:rPr>
                                    <w:t>A</w:t>
                                  </w:r>
                                  <w:r w:rsidR="002D03D6">
                                    <w:rPr>
                                      <w:rFonts w:ascii="標楷體" w:eastAsia="標楷體" w:hAnsi="標楷體" w:cs="新細明體" w:hint="eastAsia"/>
                                      <w:color w:val="000000"/>
                                      <w:kern w:val="0"/>
                                      <w:sz w:val="20"/>
                                      <w:szCs w:val="20"/>
                                    </w:rPr>
                                    <w:t>）</w:t>
                                  </w:r>
                                </w:p>
                              </w:tc>
                              <w:tc>
                                <w:tcPr>
                                  <w:tcW w:w="1508" w:type="pct"/>
                                  <w:gridSpan w:val="2"/>
                                  <w:tcBorders>
                                    <w:top w:val="single" w:sz="4" w:space="0" w:color="auto"/>
                                    <w:left w:val="nil"/>
                                    <w:bottom w:val="nil"/>
                                    <w:right w:val="single" w:sz="4" w:space="0" w:color="000000"/>
                                  </w:tcBorders>
                                  <w:noWrap/>
                                  <w:vAlign w:val="center"/>
                                  <w:hideMark/>
                                </w:tcPr>
                                <w:p w14:paraId="4FB5F3C9" w14:textId="60B72F32" w:rsidR="005D4806" w:rsidRPr="002511F3" w:rsidRDefault="00426DB7" w:rsidP="00B03B17">
                                  <w:pPr>
                                    <w:keepNext/>
                                    <w:keepLines/>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陸軍</w:t>
                                  </w:r>
                                  <w:r w:rsidR="005D4806" w:rsidRPr="002511F3">
                                    <w:rPr>
                                      <w:rFonts w:ascii="標楷體" w:eastAsia="標楷體" w:hAnsi="標楷體" w:cs="新細明體" w:hint="eastAsia"/>
                                      <w:color w:val="000000"/>
                                      <w:kern w:val="0"/>
                                      <w:sz w:val="20"/>
                                      <w:szCs w:val="20"/>
                                    </w:rPr>
                                    <w:t>後勤資訊系統</w:t>
                                  </w:r>
                                  <w:r w:rsidR="002D03D6">
                                    <w:rPr>
                                      <w:rFonts w:ascii="標楷體" w:eastAsia="標楷體" w:hAnsi="標楷體" w:cs="新細明體" w:hint="eastAsia"/>
                                      <w:color w:val="000000"/>
                                      <w:kern w:val="0"/>
                                      <w:sz w:val="20"/>
                                      <w:szCs w:val="20"/>
                                    </w:rPr>
                                    <w:t>（</w:t>
                                  </w:r>
                                  <w:r w:rsidR="005D4806">
                                    <w:rPr>
                                      <w:rFonts w:ascii="標楷體" w:eastAsia="標楷體" w:hAnsi="標楷體" w:cs="新細明體"/>
                                      <w:color w:val="000000"/>
                                      <w:kern w:val="0"/>
                                      <w:sz w:val="20"/>
                                      <w:szCs w:val="20"/>
                                    </w:rPr>
                                    <w:t>B</w:t>
                                  </w:r>
                                  <w:r w:rsidR="002D03D6">
                                    <w:rPr>
                                      <w:rFonts w:ascii="標楷體" w:eastAsia="標楷體" w:hAnsi="標楷體" w:cs="新細明體" w:hint="eastAsia"/>
                                      <w:color w:val="000000"/>
                                      <w:kern w:val="0"/>
                                      <w:sz w:val="20"/>
                                      <w:szCs w:val="20"/>
                                    </w:rPr>
                                    <w:t>）</w:t>
                                  </w:r>
                                </w:p>
                              </w:tc>
                              <w:tc>
                                <w:tcPr>
                                  <w:tcW w:w="1635" w:type="pct"/>
                                  <w:gridSpan w:val="2"/>
                                  <w:tcBorders>
                                    <w:top w:val="single" w:sz="4" w:space="0" w:color="auto"/>
                                    <w:left w:val="nil"/>
                                    <w:bottom w:val="nil"/>
                                    <w:right w:val="single" w:sz="4" w:space="0" w:color="000000"/>
                                  </w:tcBorders>
                                  <w:noWrap/>
                                  <w:vAlign w:val="center"/>
                                  <w:hideMark/>
                                </w:tcPr>
                                <w:p w14:paraId="1256372C" w14:textId="40E3E6C6" w:rsidR="005D4806" w:rsidRPr="002511F3" w:rsidRDefault="005D4806" w:rsidP="00B03B17">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差異數</w:t>
                                  </w:r>
                                  <w:r w:rsidR="002D03D6">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B-A</w:t>
                                  </w:r>
                                  <w:r w:rsidR="002D03D6">
                                    <w:rPr>
                                      <w:rFonts w:ascii="標楷體" w:eastAsia="標楷體" w:hAnsi="標楷體" w:cs="新細明體" w:hint="eastAsia"/>
                                      <w:color w:val="000000"/>
                                      <w:kern w:val="0"/>
                                      <w:sz w:val="20"/>
                                      <w:szCs w:val="20"/>
                                    </w:rPr>
                                    <w:t>）</w:t>
                                  </w:r>
                                </w:p>
                              </w:tc>
                            </w:tr>
                            <w:tr w:rsidR="005D4806" w:rsidRPr="002511F3" w14:paraId="38017BF3" w14:textId="77777777" w:rsidTr="00F365BD">
                              <w:trPr>
                                <w:trHeight w:val="173"/>
                              </w:trPr>
                              <w:tc>
                                <w:tcPr>
                                  <w:tcW w:w="410" w:type="pct"/>
                                  <w:vMerge/>
                                  <w:tcBorders>
                                    <w:top w:val="single" w:sz="4" w:space="0" w:color="auto"/>
                                    <w:left w:val="single" w:sz="4" w:space="0" w:color="auto"/>
                                    <w:bottom w:val="single" w:sz="4" w:space="0" w:color="000000"/>
                                    <w:right w:val="nil"/>
                                  </w:tcBorders>
                                  <w:vAlign w:val="center"/>
                                  <w:hideMark/>
                                </w:tcPr>
                                <w:p w14:paraId="61EE214A" w14:textId="77777777" w:rsidR="005D4806" w:rsidRPr="002511F3" w:rsidRDefault="005D4806" w:rsidP="00FF7BFA">
                                  <w:pPr>
                                    <w:keepNext/>
                                    <w:keepLines/>
                                    <w:widowControl/>
                                    <w:rPr>
                                      <w:rFonts w:ascii="標楷體" w:eastAsia="標楷體" w:hAnsi="標楷體" w:cs="新細明體"/>
                                      <w:color w:val="000000"/>
                                      <w:kern w:val="0"/>
                                      <w:sz w:val="20"/>
                                      <w:szCs w:val="20"/>
                                    </w:rPr>
                                  </w:pPr>
                                </w:p>
                              </w:tc>
                              <w:tc>
                                <w:tcPr>
                                  <w:tcW w:w="724" w:type="pct"/>
                                  <w:tcBorders>
                                    <w:top w:val="single" w:sz="4" w:space="0" w:color="auto"/>
                                    <w:left w:val="single" w:sz="4" w:space="0" w:color="auto"/>
                                    <w:bottom w:val="single" w:sz="4" w:space="0" w:color="auto"/>
                                    <w:right w:val="single" w:sz="4" w:space="0" w:color="auto"/>
                                  </w:tcBorders>
                                  <w:noWrap/>
                                  <w:vAlign w:val="center"/>
                                  <w:hideMark/>
                                </w:tcPr>
                                <w:p w14:paraId="07800361" w14:textId="7955491F" w:rsidR="005D4806" w:rsidRPr="002511F3" w:rsidRDefault="005D4806" w:rsidP="00B03B17">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數量</w:t>
                                  </w:r>
                                </w:p>
                              </w:tc>
                              <w:tc>
                                <w:tcPr>
                                  <w:tcW w:w="724" w:type="pct"/>
                                  <w:tcBorders>
                                    <w:top w:val="single" w:sz="4" w:space="0" w:color="auto"/>
                                    <w:left w:val="nil"/>
                                    <w:bottom w:val="single" w:sz="4" w:space="0" w:color="auto"/>
                                    <w:right w:val="single" w:sz="4" w:space="0" w:color="auto"/>
                                  </w:tcBorders>
                                  <w:noWrap/>
                                  <w:vAlign w:val="center"/>
                                  <w:hideMark/>
                                </w:tcPr>
                                <w:p w14:paraId="550E5E81" w14:textId="57E31FE6" w:rsidR="005D4806" w:rsidRPr="002511F3" w:rsidRDefault="005D4806" w:rsidP="00B03B17">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金額</w:t>
                                  </w:r>
                                </w:p>
                              </w:tc>
                              <w:tc>
                                <w:tcPr>
                                  <w:tcW w:w="784" w:type="pct"/>
                                  <w:tcBorders>
                                    <w:top w:val="single" w:sz="4" w:space="0" w:color="auto"/>
                                    <w:left w:val="nil"/>
                                    <w:bottom w:val="single" w:sz="4" w:space="0" w:color="auto"/>
                                    <w:right w:val="single" w:sz="4" w:space="0" w:color="auto"/>
                                  </w:tcBorders>
                                  <w:noWrap/>
                                  <w:vAlign w:val="center"/>
                                  <w:hideMark/>
                                </w:tcPr>
                                <w:p w14:paraId="234C5288" w14:textId="597E3BD1" w:rsidR="005D4806" w:rsidRPr="002511F3" w:rsidRDefault="005D4806" w:rsidP="00B03B17">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數量</w:t>
                                  </w:r>
                                </w:p>
                              </w:tc>
                              <w:tc>
                                <w:tcPr>
                                  <w:tcW w:w="724" w:type="pct"/>
                                  <w:tcBorders>
                                    <w:top w:val="single" w:sz="4" w:space="0" w:color="auto"/>
                                    <w:left w:val="nil"/>
                                    <w:bottom w:val="single" w:sz="4" w:space="0" w:color="auto"/>
                                    <w:right w:val="single" w:sz="4" w:space="0" w:color="auto"/>
                                  </w:tcBorders>
                                  <w:noWrap/>
                                  <w:vAlign w:val="center"/>
                                  <w:hideMark/>
                                </w:tcPr>
                                <w:p w14:paraId="4206F2D0" w14:textId="3F4B9B4A" w:rsidR="005D4806" w:rsidRPr="002511F3" w:rsidRDefault="005D4806" w:rsidP="00B03B17">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金額</w:t>
                                  </w:r>
                                </w:p>
                              </w:tc>
                              <w:tc>
                                <w:tcPr>
                                  <w:tcW w:w="849" w:type="pct"/>
                                  <w:tcBorders>
                                    <w:top w:val="single" w:sz="4" w:space="0" w:color="auto"/>
                                    <w:left w:val="nil"/>
                                    <w:bottom w:val="single" w:sz="4" w:space="0" w:color="auto"/>
                                    <w:right w:val="single" w:sz="4" w:space="0" w:color="auto"/>
                                  </w:tcBorders>
                                  <w:noWrap/>
                                  <w:vAlign w:val="center"/>
                                  <w:hideMark/>
                                </w:tcPr>
                                <w:p w14:paraId="1F9DF360" w14:textId="52912C77" w:rsidR="005D4806" w:rsidRPr="002511F3" w:rsidRDefault="005D4806" w:rsidP="00B03B17">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數量</w:t>
                                  </w:r>
                                </w:p>
                              </w:tc>
                              <w:tc>
                                <w:tcPr>
                                  <w:tcW w:w="786" w:type="pct"/>
                                  <w:tcBorders>
                                    <w:top w:val="single" w:sz="4" w:space="0" w:color="auto"/>
                                    <w:left w:val="nil"/>
                                    <w:bottom w:val="single" w:sz="4" w:space="0" w:color="auto"/>
                                    <w:right w:val="single" w:sz="4" w:space="0" w:color="auto"/>
                                  </w:tcBorders>
                                  <w:noWrap/>
                                  <w:vAlign w:val="center"/>
                                  <w:hideMark/>
                                </w:tcPr>
                                <w:p w14:paraId="098E6D3D" w14:textId="2663AF1E" w:rsidR="005D4806" w:rsidRPr="002511F3" w:rsidRDefault="005D4806" w:rsidP="00B03B17">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金額</w:t>
                                  </w:r>
                                </w:p>
                              </w:tc>
                            </w:tr>
                            <w:tr w:rsidR="005D4806" w:rsidRPr="002511F3" w14:paraId="29110E8F" w14:textId="77777777" w:rsidTr="00F365BD">
                              <w:trPr>
                                <w:trHeight w:val="276"/>
                              </w:trPr>
                              <w:tc>
                                <w:tcPr>
                                  <w:tcW w:w="410" w:type="pct"/>
                                  <w:tcBorders>
                                    <w:top w:val="nil"/>
                                    <w:left w:val="single" w:sz="4" w:space="0" w:color="auto"/>
                                    <w:bottom w:val="single" w:sz="4" w:space="0" w:color="auto"/>
                                    <w:right w:val="single" w:sz="4" w:space="0" w:color="auto"/>
                                  </w:tcBorders>
                                  <w:noWrap/>
                                  <w:vAlign w:val="center"/>
                                  <w:hideMark/>
                                </w:tcPr>
                                <w:p w14:paraId="2BFCFB5C" w14:textId="77777777" w:rsidR="005D4806" w:rsidRPr="002511F3" w:rsidRDefault="005D4806" w:rsidP="00FF7BFA">
                                  <w:pPr>
                                    <w:keepNext/>
                                    <w:keepLines/>
                                    <w:widowControl/>
                                    <w:jc w:val="center"/>
                                    <w:rPr>
                                      <w:rFonts w:ascii="標楷體" w:eastAsia="標楷體" w:hAnsi="標楷體" w:cs="新細明體"/>
                                      <w:b/>
                                      <w:bCs/>
                                      <w:color w:val="000000"/>
                                      <w:kern w:val="0"/>
                                      <w:sz w:val="20"/>
                                      <w:szCs w:val="20"/>
                                    </w:rPr>
                                  </w:pPr>
                                  <w:r w:rsidRPr="002511F3">
                                    <w:rPr>
                                      <w:rFonts w:ascii="標楷體" w:eastAsia="標楷體" w:hAnsi="標楷體" w:cs="新細明體" w:hint="eastAsia"/>
                                      <w:b/>
                                      <w:bCs/>
                                      <w:color w:val="000000"/>
                                      <w:kern w:val="0"/>
                                      <w:sz w:val="20"/>
                                      <w:szCs w:val="20"/>
                                    </w:rPr>
                                    <w:t>合計</w:t>
                                  </w:r>
                                </w:p>
                              </w:tc>
                              <w:tc>
                                <w:tcPr>
                                  <w:tcW w:w="724" w:type="pct"/>
                                  <w:tcBorders>
                                    <w:top w:val="nil"/>
                                    <w:left w:val="nil"/>
                                    <w:bottom w:val="single" w:sz="4" w:space="0" w:color="auto"/>
                                    <w:right w:val="single" w:sz="4" w:space="0" w:color="auto"/>
                                  </w:tcBorders>
                                  <w:noWrap/>
                                  <w:vAlign w:val="center"/>
                                  <w:hideMark/>
                                </w:tcPr>
                                <w:p w14:paraId="2343C959" w14:textId="77777777" w:rsidR="005D4806" w:rsidRPr="002511F3" w:rsidRDefault="005D4806" w:rsidP="00FF7BFA">
                                  <w:pPr>
                                    <w:keepNext/>
                                    <w:keepLines/>
                                    <w:widowControl/>
                                    <w:jc w:val="right"/>
                                    <w:rPr>
                                      <w:rFonts w:ascii="標楷體" w:eastAsia="標楷體" w:hAnsi="標楷體" w:cs="新細明體"/>
                                      <w:b/>
                                      <w:bCs/>
                                      <w:color w:val="000000"/>
                                      <w:kern w:val="0"/>
                                      <w:sz w:val="20"/>
                                      <w:szCs w:val="20"/>
                                    </w:rPr>
                                  </w:pPr>
                                  <w:r w:rsidRPr="002511F3">
                                    <w:rPr>
                                      <w:rFonts w:ascii="標楷體" w:eastAsia="標楷體" w:hAnsi="標楷體" w:cs="新細明體" w:hint="eastAsia"/>
                                      <w:b/>
                                      <w:bCs/>
                                      <w:color w:val="000000"/>
                                      <w:kern w:val="0"/>
                                      <w:sz w:val="20"/>
                                      <w:szCs w:val="20"/>
                                    </w:rPr>
                                    <w:t xml:space="preserve">521,436,084 </w:t>
                                  </w:r>
                                </w:p>
                              </w:tc>
                              <w:tc>
                                <w:tcPr>
                                  <w:tcW w:w="724" w:type="pct"/>
                                  <w:tcBorders>
                                    <w:top w:val="nil"/>
                                    <w:left w:val="nil"/>
                                    <w:bottom w:val="single" w:sz="4" w:space="0" w:color="auto"/>
                                    <w:right w:val="single" w:sz="4" w:space="0" w:color="auto"/>
                                  </w:tcBorders>
                                  <w:noWrap/>
                                  <w:vAlign w:val="center"/>
                                  <w:hideMark/>
                                </w:tcPr>
                                <w:p w14:paraId="7A901566" w14:textId="77777777" w:rsidR="005D4806" w:rsidRPr="002511F3" w:rsidRDefault="005D4806" w:rsidP="00FF7BFA">
                                  <w:pPr>
                                    <w:keepNext/>
                                    <w:keepLines/>
                                    <w:widowControl/>
                                    <w:jc w:val="right"/>
                                    <w:rPr>
                                      <w:rFonts w:ascii="標楷體" w:eastAsia="標楷體" w:hAnsi="標楷體" w:cs="新細明體"/>
                                      <w:b/>
                                      <w:bCs/>
                                      <w:color w:val="000000"/>
                                      <w:kern w:val="0"/>
                                      <w:sz w:val="20"/>
                                      <w:szCs w:val="20"/>
                                    </w:rPr>
                                  </w:pPr>
                                  <w:r w:rsidRPr="002511F3">
                                    <w:rPr>
                                      <w:rFonts w:ascii="標楷體" w:eastAsia="標楷體" w:hAnsi="標楷體" w:cs="新細明體" w:hint="eastAsia"/>
                                      <w:b/>
                                      <w:bCs/>
                                      <w:color w:val="000000"/>
                                      <w:kern w:val="0"/>
                                      <w:sz w:val="20"/>
                                      <w:szCs w:val="20"/>
                                    </w:rPr>
                                    <w:t xml:space="preserve">455,842,265 </w:t>
                                  </w:r>
                                </w:p>
                              </w:tc>
                              <w:tc>
                                <w:tcPr>
                                  <w:tcW w:w="784" w:type="pct"/>
                                  <w:tcBorders>
                                    <w:top w:val="nil"/>
                                    <w:left w:val="nil"/>
                                    <w:bottom w:val="single" w:sz="4" w:space="0" w:color="auto"/>
                                    <w:right w:val="single" w:sz="4" w:space="0" w:color="auto"/>
                                  </w:tcBorders>
                                  <w:noWrap/>
                                  <w:vAlign w:val="center"/>
                                  <w:hideMark/>
                                </w:tcPr>
                                <w:p w14:paraId="0491E17F" w14:textId="77777777" w:rsidR="005D4806" w:rsidRPr="002511F3" w:rsidRDefault="005D4806" w:rsidP="00FF7BFA">
                                  <w:pPr>
                                    <w:keepNext/>
                                    <w:keepLines/>
                                    <w:widowControl/>
                                    <w:jc w:val="right"/>
                                    <w:rPr>
                                      <w:rFonts w:ascii="標楷體" w:eastAsia="標楷體" w:hAnsi="標楷體" w:cs="新細明體"/>
                                      <w:b/>
                                      <w:bCs/>
                                      <w:color w:val="000000"/>
                                      <w:kern w:val="0"/>
                                      <w:sz w:val="20"/>
                                      <w:szCs w:val="20"/>
                                    </w:rPr>
                                  </w:pPr>
                                  <w:r w:rsidRPr="002511F3">
                                    <w:rPr>
                                      <w:rFonts w:ascii="標楷體" w:eastAsia="標楷體" w:hAnsi="標楷體" w:cs="新細明體" w:hint="eastAsia"/>
                                      <w:b/>
                                      <w:bCs/>
                                      <w:color w:val="000000"/>
                                      <w:kern w:val="0"/>
                                      <w:sz w:val="20"/>
                                      <w:szCs w:val="20"/>
                                    </w:rPr>
                                    <w:t xml:space="preserve">14,503,716 </w:t>
                                  </w:r>
                                </w:p>
                              </w:tc>
                              <w:tc>
                                <w:tcPr>
                                  <w:tcW w:w="724" w:type="pct"/>
                                  <w:tcBorders>
                                    <w:top w:val="nil"/>
                                    <w:left w:val="nil"/>
                                    <w:bottom w:val="single" w:sz="4" w:space="0" w:color="auto"/>
                                    <w:right w:val="single" w:sz="4" w:space="0" w:color="auto"/>
                                  </w:tcBorders>
                                  <w:noWrap/>
                                  <w:vAlign w:val="center"/>
                                  <w:hideMark/>
                                </w:tcPr>
                                <w:p w14:paraId="6B8466ED" w14:textId="77777777" w:rsidR="005D4806" w:rsidRPr="002511F3" w:rsidRDefault="005D4806" w:rsidP="00FF7BFA">
                                  <w:pPr>
                                    <w:keepNext/>
                                    <w:keepLines/>
                                    <w:widowControl/>
                                    <w:jc w:val="right"/>
                                    <w:rPr>
                                      <w:rFonts w:ascii="標楷體" w:eastAsia="標楷體" w:hAnsi="標楷體" w:cs="新細明體"/>
                                      <w:b/>
                                      <w:bCs/>
                                      <w:kern w:val="0"/>
                                      <w:sz w:val="20"/>
                                      <w:szCs w:val="20"/>
                                    </w:rPr>
                                  </w:pPr>
                                  <w:r w:rsidRPr="002511F3">
                                    <w:rPr>
                                      <w:rFonts w:ascii="標楷體" w:eastAsia="標楷體" w:hAnsi="標楷體" w:cs="新細明體" w:hint="eastAsia"/>
                                      <w:b/>
                                      <w:bCs/>
                                      <w:kern w:val="0"/>
                                      <w:sz w:val="20"/>
                                      <w:szCs w:val="20"/>
                                    </w:rPr>
                                    <w:t xml:space="preserve">406,716,902 </w:t>
                                  </w:r>
                                </w:p>
                              </w:tc>
                              <w:tc>
                                <w:tcPr>
                                  <w:tcW w:w="849" w:type="pct"/>
                                  <w:tcBorders>
                                    <w:top w:val="nil"/>
                                    <w:left w:val="nil"/>
                                    <w:bottom w:val="single" w:sz="4" w:space="0" w:color="auto"/>
                                    <w:right w:val="single" w:sz="4" w:space="0" w:color="auto"/>
                                  </w:tcBorders>
                                  <w:noWrap/>
                                  <w:vAlign w:val="center"/>
                                  <w:hideMark/>
                                </w:tcPr>
                                <w:p w14:paraId="516D8F3A" w14:textId="77777777" w:rsidR="005D4806" w:rsidRPr="00D33088" w:rsidRDefault="005D4806" w:rsidP="00FF7BFA">
                                  <w:pPr>
                                    <w:keepNext/>
                                    <w:keepLines/>
                                    <w:widowControl/>
                                    <w:jc w:val="right"/>
                                    <w:rPr>
                                      <w:rFonts w:ascii="標楷體" w:eastAsia="標楷體" w:hAnsi="標楷體" w:cs="新細明體"/>
                                      <w:b/>
                                      <w:bCs/>
                                      <w:kern w:val="0"/>
                                      <w:sz w:val="20"/>
                                      <w:szCs w:val="20"/>
                                    </w:rPr>
                                  </w:pPr>
                                  <w:r w:rsidRPr="00D33088">
                                    <w:rPr>
                                      <w:rFonts w:ascii="標楷體" w:eastAsia="標楷體" w:hAnsi="標楷體" w:cs="新細明體"/>
                                      <w:b/>
                                      <w:bCs/>
                                      <w:kern w:val="0"/>
                                      <w:sz w:val="20"/>
                                      <w:szCs w:val="20"/>
                                    </w:rPr>
                                    <w:t>-</w:t>
                                  </w:r>
                                  <w:r w:rsidRPr="00D33088">
                                    <w:rPr>
                                      <w:rFonts w:ascii="標楷體" w:eastAsia="標楷體" w:hAnsi="標楷體" w:cs="新細明體" w:hint="eastAsia"/>
                                      <w:b/>
                                      <w:bCs/>
                                      <w:kern w:val="0"/>
                                      <w:sz w:val="20"/>
                                      <w:szCs w:val="20"/>
                                    </w:rPr>
                                    <w:t xml:space="preserve"> 506,932,368 </w:t>
                                  </w:r>
                                </w:p>
                              </w:tc>
                              <w:tc>
                                <w:tcPr>
                                  <w:tcW w:w="786" w:type="pct"/>
                                  <w:tcBorders>
                                    <w:top w:val="nil"/>
                                    <w:left w:val="nil"/>
                                    <w:bottom w:val="single" w:sz="4" w:space="0" w:color="auto"/>
                                    <w:right w:val="single" w:sz="4" w:space="0" w:color="auto"/>
                                  </w:tcBorders>
                                  <w:noWrap/>
                                  <w:vAlign w:val="center"/>
                                  <w:hideMark/>
                                </w:tcPr>
                                <w:p w14:paraId="731C8B18" w14:textId="77777777" w:rsidR="005D4806" w:rsidRPr="00D33088" w:rsidRDefault="005D4806" w:rsidP="00FF7BFA">
                                  <w:pPr>
                                    <w:keepNext/>
                                    <w:keepLines/>
                                    <w:widowControl/>
                                    <w:jc w:val="right"/>
                                    <w:rPr>
                                      <w:rFonts w:ascii="標楷體" w:eastAsia="標楷體" w:hAnsi="標楷體" w:cs="新細明體"/>
                                      <w:b/>
                                      <w:bCs/>
                                      <w:kern w:val="0"/>
                                      <w:sz w:val="20"/>
                                      <w:szCs w:val="20"/>
                                    </w:rPr>
                                  </w:pPr>
                                  <w:r w:rsidRPr="00D33088">
                                    <w:rPr>
                                      <w:rFonts w:ascii="標楷體" w:eastAsia="標楷體" w:hAnsi="標楷體" w:cs="新細明體"/>
                                      <w:b/>
                                      <w:bCs/>
                                      <w:kern w:val="0"/>
                                      <w:sz w:val="20"/>
                                      <w:szCs w:val="20"/>
                                    </w:rPr>
                                    <w:t>-</w:t>
                                  </w:r>
                                  <w:r w:rsidRPr="00D33088">
                                    <w:rPr>
                                      <w:rFonts w:ascii="標楷體" w:eastAsia="標楷體" w:hAnsi="標楷體" w:cs="新細明體" w:hint="eastAsia"/>
                                      <w:b/>
                                      <w:bCs/>
                                      <w:kern w:val="0"/>
                                      <w:sz w:val="20"/>
                                      <w:szCs w:val="20"/>
                                    </w:rPr>
                                    <w:t xml:space="preserve"> 49,125,363 </w:t>
                                  </w:r>
                                </w:p>
                              </w:tc>
                            </w:tr>
                            <w:tr w:rsidR="005D4806" w:rsidRPr="002511F3" w14:paraId="43C914F7" w14:textId="77777777" w:rsidTr="00F365BD">
                              <w:trPr>
                                <w:trHeight w:val="276"/>
                              </w:trPr>
                              <w:tc>
                                <w:tcPr>
                                  <w:tcW w:w="410" w:type="pct"/>
                                  <w:tcBorders>
                                    <w:top w:val="nil"/>
                                    <w:left w:val="single" w:sz="4" w:space="0" w:color="auto"/>
                                    <w:bottom w:val="single" w:sz="4" w:space="0" w:color="auto"/>
                                    <w:right w:val="single" w:sz="4" w:space="0" w:color="auto"/>
                                  </w:tcBorders>
                                  <w:noWrap/>
                                  <w:vAlign w:val="center"/>
                                  <w:hideMark/>
                                </w:tcPr>
                                <w:p w14:paraId="0E683ABA" w14:textId="77777777" w:rsidR="005D4806" w:rsidRPr="002511F3" w:rsidRDefault="005D4806" w:rsidP="00FF7BFA">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1</w:t>
                                  </w:r>
                                </w:p>
                              </w:tc>
                              <w:tc>
                                <w:tcPr>
                                  <w:tcW w:w="724" w:type="pct"/>
                                  <w:tcBorders>
                                    <w:top w:val="nil"/>
                                    <w:left w:val="nil"/>
                                    <w:bottom w:val="single" w:sz="4" w:space="0" w:color="auto"/>
                                    <w:right w:val="single" w:sz="4" w:space="0" w:color="auto"/>
                                  </w:tcBorders>
                                  <w:noWrap/>
                                  <w:vAlign w:val="center"/>
                                  <w:hideMark/>
                                </w:tcPr>
                                <w:p w14:paraId="4FA19C94"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8,078,669 </w:t>
                                  </w:r>
                                </w:p>
                              </w:tc>
                              <w:tc>
                                <w:tcPr>
                                  <w:tcW w:w="724" w:type="pct"/>
                                  <w:tcBorders>
                                    <w:top w:val="nil"/>
                                    <w:left w:val="nil"/>
                                    <w:bottom w:val="single" w:sz="4" w:space="0" w:color="auto"/>
                                    <w:right w:val="single" w:sz="4" w:space="0" w:color="auto"/>
                                  </w:tcBorders>
                                  <w:noWrap/>
                                  <w:vAlign w:val="center"/>
                                  <w:hideMark/>
                                </w:tcPr>
                                <w:p w14:paraId="0600BDA6"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246,075 </w:t>
                                  </w:r>
                                </w:p>
                              </w:tc>
                              <w:tc>
                                <w:tcPr>
                                  <w:tcW w:w="784" w:type="pct"/>
                                  <w:tcBorders>
                                    <w:top w:val="nil"/>
                                    <w:left w:val="nil"/>
                                    <w:bottom w:val="single" w:sz="4" w:space="0" w:color="auto"/>
                                    <w:right w:val="single" w:sz="4" w:space="0" w:color="auto"/>
                                  </w:tcBorders>
                                  <w:noWrap/>
                                  <w:vAlign w:val="center"/>
                                  <w:hideMark/>
                                </w:tcPr>
                                <w:p w14:paraId="657841A6" w14:textId="12B4A452"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7,903,859 </w:t>
                                  </w:r>
                                </w:p>
                              </w:tc>
                              <w:tc>
                                <w:tcPr>
                                  <w:tcW w:w="724" w:type="pct"/>
                                  <w:tcBorders>
                                    <w:top w:val="nil"/>
                                    <w:left w:val="nil"/>
                                    <w:bottom w:val="single" w:sz="4" w:space="0" w:color="auto"/>
                                    <w:right w:val="single" w:sz="4" w:space="0" w:color="auto"/>
                                  </w:tcBorders>
                                  <w:noWrap/>
                                  <w:vAlign w:val="center"/>
                                  <w:hideMark/>
                                </w:tcPr>
                                <w:p w14:paraId="517B6DEC"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212,196 </w:t>
                                  </w:r>
                                </w:p>
                              </w:tc>
                              <w:tc>
                                <w:tcPr>
                                  <w:tcW w:w="849" w:type="pct"/>
                                  <w:tcBorders>
                                    <w:top w:val="nil"/>
                                    <w:left w:val="nil"/>
                                    <w:bottom w:val="single" w:sz="4" w:space="0" w:color="auto"/>
                                    <w:right w:val="single" w:sz="4" w:space="0" w:color="auto"/>
                                  </w:tcBorders>
                                  <w:noWrap/>
                                  <w:vAlign w:val="center"/>
                                  <w:hideMark/>
                                </w:tcPr>
                                <w:p w14:paraId="0734D0CD" w14:textId="2AA5012F"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174,810 </w:t>
                                  </w:r>
                                </w:p>
                              </w:tc>
                              <w:tc>
                                <w:tcPr>
                                  <w:tcW w:w="786" w:type="pct"/>
                                  <w:tcBorders>
                                    <w:top w:val="nil"/>
                                    <w:left w:val="nil"/>
                                    <w:bottom w:val="single" w:sz="4" w:space="0" w:color="auto"/>
                                    <w:right w:val="single" w:sz="4" w:space="0" w:color="auto"/>
                                  </w:tcBorders>
                                  <w:noWrap/>
                                  <w:vAlign w:val="center"/>
                                  <w:hideMark/>
                                </w:tcPr>
                                <w:p w14:paraId="103B08B0"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33,8</w:t>
                                  </w:r>
                                  <w:r>
                                    <w:rPr>
                                      <w:rFonts w:ascii="標楷體" w:eastAsia="標楷體" w:hAnsi="標楷體" w:cs="新細明體"/>
                                      <w:kern w:val="0"/>
                                      <w:sz w:val="20"/>
                                      <w:szCs w:val="20"/>
                                    </w:rPr>
                                    <w:t>80</w:t>
                                  </w:r>
                                  <w:r w:rsidRPr="002511F3">
                                    <w:rPr>
                                      <w:rFonts w:ascii="標楷體" w:eastAsia="標楷體" w:hAnsi="標楷體" w:cs="新細明體" w:hint="eastAsia"/>
                                      <w:kern w:val="0"/>
                                      <w:sz w:val="20"/>
                                      <w:szCs w:val="20"/>
                                    </w:rPr>
                                    <w:t xml:space="preserve"> </w:t>
                                  </w:r>
                                </w:p>
                              </w:tc>
                            </w:tr>
                            <w:tr w:rsidR="005D4806" w:rsidRPr="002511F3" w14:paraId="5BCE2263" w14:textId="77777777" w:rsidTr="00F365BD">
                              <w:trPr>
                                <w:trHeight w:val="276"/>
                              </w:trPr>
                              <w:tc>
                                <w:tcPr>
                                  <w:tcW w:w="410" w:type="pct"/>
                                  <w:tcBorders>
                                    <w:top w:val="nil"/>
                                    <w:left w:val="single" w:sz="4" w:space="0" w:color="auto"/>
                                    <w:bottom w:val="single" w:sz="4" w:space="0" w:color="auto"/>
                                    <w:right w:val="single" w:sz="4" w:space="0" w:color="auto"/>
                                  </w:tcBorders>
                                  <w:noWrap/>
                                  <w:vAlign w:val="center"/>
                                  <w:hideMark/>
                                </w:tcPr>
                                <w:p w14:paraId="14361715" w14:textId="77777777" w:rsidR="005D4806" w:rsidRPr="002511F3" w:rsidRDefault="005D4806" w:rsidP="00FF7BFA">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2</w:t>
                                  </w:r>
                                </w:p>
                              </w:tc>
                              <w:tc>
                                <w:tcPr>
                                  <w:tcW w:w="724" w:type="pct"/>
                                  <w:tcBorders>
                                    <w:top w:val="nil"/>
                                    <w:left w:val="nil"/>
                                    <w:bottom w:val="single" w:sz="4" w:space="0" w:color="auto"/>
                                    <w:right w:val="single" w:sz="4" w:space="0" w:color="auto"/>
                                  </w:tcBorders>
                                  <w:noWrap/>
                                  <w:vAlign w:val="center"/>
                                  <w:hideMark/>
                                </w:tcPr>
                                <w:p w14:paraId="7A2041D0"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1,408,371 </w:t>
                                  </w:r>
                                </w:p>
                              </w:tc>
                              <w:tc>
                                <w:tcPr>
                                  <w:tcW w:w="724" w:type="pct"/>
                                  <w:tcBorders>
                                    <w:top w:val="nil"/>
                                    <w:left w:val="nil"/>
                                    <w:bottom w:val="single" w:sz="4" w:space="0" w:color="auto"/>
                                    <w:right w:val="single" w:sz="4" w:space="0" w:color="auto"/>
                                  </w:tcBorders>
                                  <w:noWrap/>
                                  <w:vAlign w:val="center"/>
                                  <w:hideMark/>
                                </w:tcPr>
                                <w:p w14:paraId="4289C9D0"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62,058,193 </w:t>
                                  </w:r>
                                </w:p>
                              </w:tc>
                              <w:tc>
                                <w:tcPr>
                                  <w:tcW w:w="784" w:type="pct"/>
                                  <w:tcBorders>
                                    <w:top w:val="nil"/>
                                    <w:left w:val="nil"/>
                                    <w:bottom w:val="single" w:sz="4" w:space="0" w:color="auto"/>
                                    <w:right w:val="single" w:sz="4" w:space="0" w:color="auto"/>
                                  </w:tcBorders>
                                  <w:noWrap/>
                                  <w:vAlign w:val="center"/>
                                  <w:hideMark/>
                                </w:tcPr>
                                <w:p w14:paraId="3B101724" w14:textId="3710A9B1"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1,405,477 </w:t>
                                  </w:r>
                                </w:p>
                              </w:tc>
                              <w:tc>
                                <w:tcPr>
                                  <w:tcW w:w="724" w:type="pct"/>
                                  <w:tcBorders>
                                    <w:top w:val="nil"/>
                                    <w:left w:val="nil"/>
                                    <w:bottom w:val="single" w:sz="4" w:space="0" w:color="auto"/>
                                    <w:right w:val="single" w:sz="4" w:space="0" w:color="auto"/>
                                  </w:tcBorders>
                                  <w:noWrap/>
                                  <w:vAlign w:val="center"/>
                                  <w:hideMark/>
                                </w:tcPr>
                                <w:p w14:paraId="73548D1A"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62,887,406 </w:t>
                                  </w:r>
                                </w:p>
                              </w:tc>
                              <w:tc>
                                <w:tcPr>
                                  <w:tcW w:w="849" w:type="pct"/>
                                  <w:tcBorders>
                                    <w:top w:val="nil"/>
                                    <w:left w:val="nil"/>
                                    <w:bottom w:val="single" w:sz="4" w:space="0" w:color="auto"/>
                                    <w:right w:val="single" w:sz="4" w:space="0" w:color="auto"/>
                                  </w:tcBorders>
                                  <w:noWrap/>
                                  <w:vAlign w:val="center"/>
                                  <w:hideMark/>
                                </w:tcPr>
                                <w:p w14:paraId="0DB61429" w14:textId="1574531B"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2,894 </w:t>
                                  </w:r>
                                </w:p>
                              </w:tc>
                              <w:tc>
                                <w:tcPr>
                                  <w:tcW w:w="786" w:type="pct"/>
                                  <w:tcBorders>
                                    <w:top w:val="nil"/>
                                    <w:left w:val="nil"/>
                                    <w:bottom w:val="single" w:sz="4" w:space="0" w:color="auto"/>
                                    <w:right w:val="single" w:sz="4" w:space="0" w:color="auto"/>
                                  </w:tcBorders>
                                  <w:noWrap/>
                                  <w:vAlign w:val="center"/>
                                  <w:hideMark/>
                                </w:tcPr>
                                <w:p w14:paraId="1D302A29" w14:textId="77777777" w:rsidR="005D4806" w:rsidRPr="00E42A7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hint="eastAsia"/>
                                      <w:sz w:val="20"/>
                                      <w:szCs w:val="20"/>
                                    </w:rPr>
                                    <w:t>829,21</w:t>
                                  </w:r>
                                  <w:r>
                                    <w:rPr>
                                      <w:rFonts w:ascii="標楷體" w:eastAsia="標楷體" w:hAnsi="標楷體"/>
                                      <w:sz w:val="20"/>
                                      <w:szCs w:val="20"/>
                                    </w:rPr>
                                    <w:t>3</w:t>
                                  </w:r>
                                </w:p>
                              </w:tc>
                            </w:tr>
                            <w:tr w:rsidR="005D4806" w:rsidRPr="002511F3" w14:paraId="6BC48E9C" w14:textId="77777777" w:rsidTr="00F365BD">
                              <w:trPr>
                                <w:trHeight w:val="276"/>
                              </w:trPr>
                              <w:tc>
                                <w:tcPr>
                                  <w:tcW w:w="410" w:type="pct"/>
                                  <w:tcBorders>
                                    <w:top w:val="nil"/>
                                    <w:left w:val="single" w:sz="4" w:space="0" w:color="auto"/>
                                    <w:bottom w:val="single" w:sz="4" w:space="0" w:color="auto"/>
                                    <w:right w:val="single" w:sz="4" w:space="0" w:color="auto"/>
                                  </w:tcBorders>
                                  <w:noWrap/>
                                  <w:vAlign w:val="center"/>
                                  <w:hideMark/>
                                </w:tcPr>
                                <w:p w14:paraId="0E0A1259" w14:textId="77777777" w:rsidR="005D4806" w:rsidRPr="002511F3" w:rsidRDefault="005D4806" w:rsidP="00FF7BFA">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3</w:t>
                                  </w:r>
                                </w:p>
                              </w:tc>
                              <w:tc>
                                <w:tcPr>
                                  <w:tcW w:w="724" w:type="pct"/>
                                  <w:tcBorders>
                                    <w:top w:val="nil"/>
                                    <w:left w:val="nil"/>
                                    <w:bottom w:val="single" w:sz="4" w:space="0" w:color="auto"/>
                                    <w:right w:val="single" w:sz="4" w:space="0" w:color="auto"/>
                                  </w:tcBorders>
                                  <w:noWrap/>
                                  <w:vAlign w:val="center"/>
                                  <w:hideMark/>
                                </w:tcPr>
                                <w:p w14:paraId="336EA6C4"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56,852,753 </w:t>
                                  </w:r>
                                </w:p>
                              </w:tc>
                              <w:tc>
                                <w:tcPr>
                                  <w:tcW w:w="724" w:type="pct"/>
                                  <w:tcBorders>
                                    <w:top w:val="nil"/>
                                    <w:left w:val="nil"/>
                                    <w:bottom w:val="single" w:sz="4" w:space="0" w:color="auto"/>
                                    <w:right w:val="single" w:sz="4" w:space="0" w:color="auto"/>
                                  </w:tcBorders>
                                  <w:noWrap/>
                                  <w:vAlign w:val="center"/>
                                  <w:hideMark/>
                                </w:tcPr>
                                <w:p w14:paraId="37007D27"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13,566,354 </w:t>
                                  </w:r>
                                </w:p>
                              </w:tc>
                              <w:tc>
                                <w:tcPr>
                                  <w:tcW w:w="784" w:type="pct"/>
                                  <w:tcBorders>
                                    <w:top w:val="nil"/>
                                    <w:left w:val="nil"/>
                                    <w:bottom w:val="single" w:sz="4" w:space="0" w:color="auto"/>
                                    <w:right w:val="single" w:sz="4" w:space="0" w:color="auto"/>
                                  </w:tcBorders>
                                  <w:noWrap/>
                                  <w:vAlign w:val="center"/>
                                  <w:hideMark/>
                                </w:tcPr>
                                <w:p w14:paraId="28CE13BE" w14:textId="154AC538"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56,855,642 </w:t>
                                  </w:r>
                                </w:p>
                              </w:tc>
                              <w:tc>
                                <w:tcPr>
                                  <w:tcW w:w="724" w:type="pct"/>
                                  <w:tcBorders>
                                    <w:top w:val="nil"/>
                                    <w:left w:val="nil"/>
                                    <w:bottom w:val="single" w:sz="4" w:space="0" w:color="auto"/>
                                    <w:right w:val="single" w:sz="4" w:space="0" w:color="auto"/>
                                  </w:tcBorders>
                                  <w:noWrap/>
                                  <w:vAlign w:val="center"/>
                                  <w:hideMark/>
                                </w:tcPr>
                                <w:p w14:paraId="04D819F2"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13,567,526 </w:t>
                                  </w:r>
                                </w:p>
                              </w:tc>
                              <w:tc>
                                <w:tcPr>
                                  <w:tcW w:w="849" w:type="pct"/>
                                  <w:tcBorders>
                                    <w:top w:val="nil"/>
                                    <w:left w:val="nil"/>
                                    <w:bottom w:val="single" w:sz="4" w:space="0" w:color="auto"/>
                                    <w:right w:val="single" w:sz="4" w:space="0" w:color="auto"/>
                                  </w:tcBorders>
                                  <w:noWrap/>
                                  <w:vAlign w:val="center"/>
                                  <w:hideMark/>
                                </w:tcPr>
                                <w:p w14:paraId="71681C0C" w14:textId="0E455902"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2,889 </w:t>
                                  </w:r>
                                </w:p>
                              </w:tc>
                              <w:tc>
                                <w:tcPr>
                                  <w:tcW w:w="786" w:type="pct"/>
                                  <w:tcBorders>
                                    <w:top w:val="nil"/>
                                    <w:left w:val="nil"/>
                                    <w:bottom w:val="single" w:sz="4" w:space="0" w:color="auto"/>
                                    <w:right w:val="single" w:sz="4" w:space="0" w:color="auto"/>
                                  </w:tcBorders>
                                  <w:noWrap/>
                                  <w:vAlign w:val="center"/>
                                  <w:hideMark/>
                                </w:tcPr>
                                <w:p w14:paraId="4208EEF9"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1,171</w:t>
                                  </w:r>
                                </w:p>
                              </w:tc>
                            </w:tr>
                            <w:tr w:rsidR="005D4806" w:rsidRPr="002511F3" w14:paraId="534B9F26" w14:textId="77777777" w:rsidTr="00F365BD">
                              <w:trPr>
                                <w:trHeight w:val="276"/>
                              </w:trPr>
                              <w:tc>
                                <w:tcPr>
                                  <w:tcW w:w="410" w:type="pct"/>
                                  <w:tcBorders>
                                    <w:top w:val="nil"/>
                                    <w:left w:val="single" w:sz="4" w:space="0" w:color="auto"/>
                                    <w:bottom w:val="single" w:sz="4" w:space="0" w:color="auto"/>
                                    <w:right w:val="single" w:sz="4" w:space="0" w:color="auto"/>
                                  </w:tcBorders>
                                  <w:noWrap/>
                                  <w:vAlign w:val="center"/>
                                  <w:hideMark/>
                                </w:tcPr>
                                <w:p w14:paraId="6E9FF3CD" w14:textId="6B08B571" w:rsidR="005D4806" w:rsidRPr="002511F3" w:rsidRDefault="00E953D8" w:rsidP="00FF7BFA">
                                  <w:pPr>
                                    <w:keepNext/>
                                    <w:keepLines/>
                                    <w:widowControl/>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w:t>
                                  </w:r>
                                </w:p>
                              </w:tc>
                              <w:tc>
                                <w:tcPr>
                                  <w:tcW w:w="724" w:type="pct"/>
                                  <w:tcBorders>
                                    <w:top w:val="nil"/>
                                    <w:left w:val="nil"/>
                                    <w:bottom w:val="single" w:sz="4" w:space="0" w:color="auto"/>
                                    <w:right w:val="single" w:sz="4" w:space="0" w:color="auto"/>
                                  </w:tcBorders>
                                  <w:noWrap/>
                                  <w:vAlign w:val="center"/>
                                  <w:hideMark/>
                                </w:tcPr>
                                <w:p w14:paraId="0958E681"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421,389,228</w:t>
                                  </w:r>
                                </w:p>
                              </w:tc>
                              <w:tc>
                                <w:tcPr>
                                  <w:tcW w:w="724" w:type="pct"/>
                                  <w:tcBorders>
                                    <w:top w:val="nil"/>
                                    <w:left w:val="nil"/>
                                    <w:bottom w:val="single" w:sz="4" w:space="0" w:color="auto"/>
                                    <w:right w:val="single" w:sz="4" w:space="0" w:color="auto"/>
                                  </w:tcBorders>
                                  <w:noWrap/>
                                  <w:vAlign w:val="center"/>
                                  <w:hideMark/>
                                </w:tcPr>
                                <w:p w14:paraId="328F8D0D"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49,898,458 </w:t>
                                  </w:r>
                                </w:p>
                              </w:tc>
                              <w:tc>
                                <w:tcPr>
                                  <w:tcW w:w="784" w:type="pct"/>
                                  <w:tcBorders>
                                    <w:top w:val="nil"/>
                                    <w:left w:val="nil"/>
                                    <w:bottom w:val="single" w:sz="4" w:space="0" w:color="auto"/>
                                    <w:right w:val="single" w:sz="4" w:space="0" w:color="auto"/>
                                  </w:tcBorders>
                                  <w:noWrap/>
                                  <w:vAlign w:val="center"/>
                                  <w:hideMark/>
                                </w:tcPr>
                                <w:p w14:paraId="4822E950"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 xml:space="preserve">- </w:t>
                                  </w:r>
                                  <w:r w:rsidRPr="002511F3">
                                    <w:rPr>
                                      <w:rFonts w:ascii="標楷體" w:eastAsia="標楷體" w:hAnsi="標楷體" w:cs="新細明體" w:hint="eastAsia"/>
                                      <w:color w:val="000000"/>
                                      <w:kern w:val="0"/>
                                      <w:sz w:val="20"/>
                                      <w:szCs w:val="20"/>
                                    </w:rPr>
                                    <w:t xml:space="preserve">85,400,322 </w:t>
                                  </w:r>
                                </w:p>
                              </w:tc>
                              <w:tc>
                                <w:tcPr>
                                  <w:tcW w:w="724" w:type="pct"/>
                                  <w:tcBorders>
                                    <w:top w:val="nil"/>
                                    <w:left w:val="nil"/>
                                    <w:bottom w:val="single" w:sz="4" w:space="0" w:color="auto"/>
                                    <w:right w:val="single" w:sz="4" w:space="0" w:color="auto"/>
                                  </w:tcBorders>
                                  <w:noWrap/>
                                  <w:vAlign w:val="center"/>
                                  <w:hideMark/>
                                </w:tcPr>
                                <w:p w14:paraId="7E5D87BD"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 xml:space="preserve">- </w:t>
                                  </w:r>
                                  <w:r w:rsidRPr="002511F3">
                                    <w:rPr>
                                      <w:rFonts w:ascii="標楷體" w:eastAsia="標楷體" w:hAnsi="標楷體" w:cs="新細明體" w:hint="eastAsia"/>
                                      <w:kern w:val="0"/>
                                      <w:sz w:val="20"/>
                                      <w:szCs w:val="20"/>
                                    </w:rPr>
                                    <w:t>533,391</w:t>
                                  </w:r>
                                </w:p>
                              </w:tc>
                              <w:tc>
                                <w:tcPr>
                                  <w:tcW w:w="849" w:type="pct"/>
                                  <w:tcBorders>
                                    <w:top w:val="nil"/>
                                    <w:left w:val="nil"/>
                                    <w:bottom w:val="single" w:sz="4" w:space="0" w:color="auto"/>
                                    <w:right w:val="single" w:sz="4" w:space="0" w:color="auto"/>
                                  </w:tcBorders>
                                  <w:noWrap/>
                                  <w:vAlign w:val="center"/>
                                  <w:hideMark/>
                                </w:tcPr>
                                <w:p w14:paraId="652D4A28"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506,789,550 </w:t>
                                  </w:r>
                                </w:p>
                              </w:tc>
                              <w:tc>
                                <w:tcPr>
                                  <w:tcW w:w="786" w:type="pct"/>
                                  <w:tcBorders>
                                    <w:top w:val="nil"/>
                                    <w:left w:val="nil"/>
                                    <w:bottom w:val="single" w:sz="4" w:space="0" w:color="auto"/>
                                    <w:right w:val="single" w:sz="4" w:space="0" w:color="auto"/>
                                  </w:tcBorders>
                                  <w:noWrap/>
                                  <w:vAlign w:val="center"/>
                                  <w:hideMark/>
                                </w:tcPr>
                                <w:p w14:paraId="1582BAF9"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50,431,848 </w:t>
                                  </w:r>
                                </w:p>
                              </w:tc>
                            </w:tr>
                            <w:tr w:rsidR="005D4806" w:rsidRPr="002511F3" w14:paraId="5CCF20DD" w14:textId="77777777" w:rsidTr="00F365BD">
                              <w:trPr>
                                <w:trHeight w:val="276"/>
                              </w:trPr>
                              <w:tc>
                                <w:tcPr>
                                  <w:tcW w:w="410" w:type="pct"/>
                                  <w:tcBorders>
                                    <w:top w:val="nil"/>
                                    <w:left w:val="single" w:sz="4" w:space="0" w:color="auto"/>
                                    <w:bottom w:val="single" w:sz="4" w:space="0" w:color="auto"/>
                                    <w:right w:val="single" w:sz="4" w:space="0" w:color="auto"/>
                                  </w:tcBorders>
                                  <w:noWrap/>
                                  <w:vAlign w:val="center"/>
                                  <w:hideMark/>
                                </w:tcPr>
                                <w:p w14:paraId="17255397" w14:textId="67B6CD11" w:rsidR="005D4806" w:rsidRPr="002511F3" w:rsidRDefault="00E953D8" w:rsidP="00FF7BFA">
                                  <w:pPr>
                                    <w:keepNext/>
                                    <w:keepLines/>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724" w:type="pct"/>
                                  <w:tcBorders>
                                    <w:top w:val="nil"/>
                                    <w:left w:val="nil"/>
                                    <w:bottom w:val="single" w:sz="4" w:space="0" w:color="auto"/>
                                    <w:right w:val="single" w:sz="4" w:space="0" w:color="auto"/>
                                  </w:tcBorders>
                                  <w:noWrap/>
                                  <w:vAlign w:val="center"/>
                                  <w:hideMark/>
                                </w:tcPr>
                                <w:p w14:paraId="0E049915" w14:textId="5941DC3A"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10,548,990 </w:t>
                                  </w:r>
                                </w:p>
                              </w:tc>
                              <w:tc>
                                <w:tcPr>
                                  <w:tcW w:w="724" w:type="pct"/>
                                  <w:tcBorders>
                                    <w:top w:val="nil"/>
                                    <w:left w:val="nil"/>
                                    <w:bottom w:val="single" w:sz="4" w:space="0" w:color="auto"/>
                                    <w:right w:val="single" w:sz="4" w:space="0" w:color="auto"/>
                                  </w:tcBorders>
                                  <w:noWrap/>
                                  <w:vAlign w:val="center"/>
                                  <w:hideMark/>
                                </w:tcPr>
                                <w:p w14:paraId="61716A35"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7,361,650 </w:t>
                                  </w:r>
                                </w:p>
                              </w:tc>
                              <w:tc>
                                <w:tcPr>
                                  <w:tcW w:w="784" w:type="pct"/>
                                  <w:tcBorders>
                                    <w:top w:val="nil"/>
                                    <w:left w:val="nil"/>
                                    <w:bottom w:val="single" w:sz="4" w:space="0" w:color="auto"/>
                                    <w:right w:val="single" w:sz="4" w:space="0" w:color="auto"/>
                                  </w:tcBorders>
                                  <w:noWrap/>
                                  <w:vAlign w:val="center"/>
                                  <w:hideMark/>
                                </w:tcPr>
                                <w:p w14:paraId="57045A34" w14:textId="471F2B53"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10,574,344 </w:t>
                                  </w:r>
                                </w:p>
                              </w:tc>
                              <w:tc>
                                <w:tcPr>
                                  <w:tcW w:w="724" w:type="pct"/>
                                  <w:tcBorders>
                                    <w:top w:val="nil"/>
                                    <w:left w:val="nil"/>
                                    <w:bottom w:val="single" w:sz="4" w:space="0" w:color="auto"/>
                                    <w:right w:val="single" w:sz="4" w:space="0" w:color="auto"/>
                                  </w:tcBorders>
                                  <w:noWrap/>
                                  <w:vAlign w:val="center"/>
                                  <w:hideMark/>
                                </w:tcPr>
                                <w:p w14:paraId="5D056CC2"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7,402,407 </w:t>
                                  </w:r>
                                </w:p>
                              </w:tc>
                              <w:tc>
                                <w:tcPr>
                                  <w:tcW w:w="849" w:type="pct"/>
                                  <w:tcBorders>
                                    <w:top w:val="nil"/>
                                    <w:left w:val="nil"/>
                                    <w:bottom w:val="single" w:sz="4" w:space="0" w:color="auto"/>
                                    <w:right w:val="single" w:sz="4" w:space="0" w:color="auto"/>
                                  </w:tcBorders>
                                  <w:noWrap/>
                                  <w:vAlign w:val="center"/>
                                  <w:hideMark/>
                                </w:tcPr>
                                <w:p w14:paraId="342A2F96" w14:textId="0D0830D0"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25,354 </w:t>
                                  </w:r>
                                </w:p>
                              </w:tc>
                              <w:tc>
                                <w:tcPr>
                                  <w:tcW w:w="786" w:type="pct"/>
                                  <w:tcBorders>
                                    <w:top w:val="nil"/>
                                    <w:left w:val="nil"/>
                                    <w:bottom w:val="single" w:sz="4" w:space="0" w:color="auto"/>
                                    <w:right w:val="single" w:sz="4" w:space="0" w:color="auto"/>
                                  </w:tcBorders>
                                  <w:noWrap/>
                                  <w:vAlign w:val="center"/>
                                  <w:hideMark/>
                                </w:tcPr>
                                <w:p w14:paraId="5170508D"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40,75</w:t>
                                  </w:r>
                                  <w:r>
                                    <w:rPr>
                                      <w:rFonts w:ascii="標楷體" w:eastAsia="標楷體" w:hAnsi="標楷體" w:cs="新細明體"/>
                                      <w:kern w:val="0"/>
                                      <w:sz w:val="20"/>
                                      <w:szCs w:val="20"/>
                                    </w:rPr>
                                    <w:t>7</w:t>
                                  </w:r>
                                </w:p>
                              </w:tc>
                            </w:tr>
                            <w:tr w:rsidR="005D4806" w:rsidRPr="002511F3" w14:paraId="7E604805" w14:textId="77777777" w:rsidTr="00F365BD">
                              <w:trPr>
                                <w:trHeight w:val="276"/>
                              </w:trPr>
                              <w:tc>
                                <w:tcPr>
                                  <w:tcW w:w="410" w:type="pct"/>
                                  <w:tcBorders>
                                    <w:top w:val="nil"/>
                                    <w:left w:val="single" w:sz="4" w:space="0" w:color="auto"/>
                                    <w:bottom w:val="single" w:sz="4" w:space="0" w:color="auto"/>
                                    <w:right w:val="single" w:sz="4" w:space="0" w:color="auto"/>
                                  </w:tcBorders>
                                  <w:shd w:val="clear" w:color="000000" w:fill="FFFFFF"/>
                                  <w:noWrap/>
                                  <w:vAlign w:val="center"/>
                                  <w:hideMark/>
                                </w:tcPr>
                                <w:p w14:paraId="112CB0DB" w14:textId="12DCA945" w:rsidR="005D4806" w:rsidRPr="002511F3" w:rsidRDefault="00E953D8" w:rsidP="00FF7BFA">
                                  <w:pPr>
                                    <w:keepNext/>
                                    <w:keepLines/>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724" w:type="pct"/>
                                  <w:tcBorders>
                                    <w:top w:val="nil"/>
                                    <w:left w:val="nil"/>
                                    <w:bottom w:val="single" w:sz="4" w:space="0" w:color="auto"/>
                                    <w:right w:val="single" w:sz="4" w:space="0" w:color="auto"/>
                                  </w:tcBorders>
                                  <w:shd w:val="clear" w:color="000000" w:fill="FFFFFF"/>
                                  <w:noWrap/>
                                  <w:vAlign w:val="center"/>
                                  <w:hideMark/>
                                </w:tcPr>
                                <w:p w14:paraId="7A896A9E"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  1,012,711 </w:t>
                                  </w:r>
                                </w:p>
                              </w:tc>
                              <w:tc>
                                <w:tcPr>
                                  <w:tcW w:w="724" w:type="pct"/>
                                  <w:tcBorders>
                                    <w:top w:val="nil"/>
                                    <w:left w:val="nil"/>
                                    <w:bottom w:val="single" w:sz="4" w:space="0" w:color="auto"/>
                                    <w:right w:val="single" w:sz="4" w:space="0" w:color="auto"/>
                                  </w:tcBorders>
                                  <w:shd w:val="clear" w:color="000000" w:fill="FFFFFF"/>
                                  <w:noWrap/>
                                  <w:vAlign w:val="center"/>
                                  <w:hideMark/>
                                </w:tcPr>
                                <w:p w14:paraId="04CC1DEC"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281,276,618 </w:t>
                                  </w:r>
                                </w:p>
                              </w:tc>
                              <w:tc>
                                <w:tcPr>
                                  <w:tcW w:w="784" w:type="pct"/>
                                  <w:tcBorders>
                                    <w:top w:val="nil"/>
                                    <w:left w:val="nil"/>
                                    <w:bottom w:val="single" w:sz="4" w:space="0" w:color="auto"/>
                                    <w:right w:val="single" w:sz="4" w:space="0" w:color="auto"/>
                                  </w:tcBorders>
                                  <w:shd w:val="clear" w:color="000000" w:fill="FFFFFF"/>
                                  <w:noWrap/>
                                  <w:vAlign w:val="center"/>
                                  <w:hideMark/>
                                </w:tcPr>
                                <w:p w14:paraId="25A49737" w14:textId="7C9A50EA"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1,006,749 </w:t>
                                  </w:r>
                                </w:p>
                              </w:tc>
                              <w:tc>
                                <w:tcPr>
                                  <w:tcW w:w="724" w:type="pct"/>
                                  <w:tcBorders>
                                    <w:top w:val="nil"/>
                                    <w:left w:val="nil"/>
                                    <w:bottom w:val="single" w:sz="4" w:space="0" w:color="auto"/>
                                    <w:right w:val="single" w:sz="4" w:space="0" w:color="auto"/>
                                  </w:tcBorders>
                                  <w:shd w:val="clear" w:color="000000" w:fill="FFFFFF"/>
                                  <w:noWrap/>
                                  <w:vAlign w:val="center"/>
                                  <w:hideMark/>
                                </w:tcPr>
                                <w:p w14:paraId="3649E077"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279,096,978 </w:t>
                                  </w:r>
                                </w:p>
                              </w:tc>
                              <w:tc>
                                <w:tcPr>
                                  <w:tcW w:w="849" w:type="pct"/>
                                  <w:tcBorders>
                                    <w:top w:val="nil"/>
                                    <w:left w:val="nil"/>
                                    <w:bottom w:val="single" w:sz="4" w:space="0" w:color="auto"/>
                                    <w:right w:val="single" w:sz="4" w:space="0" w:color="auto"/>
                                  </w:tcBorders>
                                  <w:shd w:val="clear" w:color="000000" w:fill="FFFFFF"/>
                                  <w:noWrap/>
                                  <w:vAlign w:val="center"/>
                                  <w:hideMark/>
                                </w:tcPr>
                                <w:p w14:paraId="4B34F3A5" w14:textId="253C1541"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5,962 </w:t>
                                  </w:r>
                                </w:p>
                              </w:tc>
                              <w:tc>
                                <w:tcPr>
                                  <w:tcW w:w="786" w:type="pct"/>
                                  <w:tcBorders>
                                    <w:top w:val="nil"/>
                                    <w:left w:val="nil"/>
                                    <w:bottom w:val="single" w:sz="4" w:space="0" w:color="auto"/>
                                    <w:right w:val="single" w:sz="4" w:space="0" w:color="auto"/>
                                  </w:tcBorders>
                                  <w:shd w:val="clear" w:color="000000" w:fill="FFFFFF"/>
                                  <w:noWrap/>
                                  <w:vAlign w:val="center"/>
                                  <w:hideMark/>
                                </w:tcPr>
                                <w:p w14:paraId="4973E68B"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2,179,6</w:t>
                                  </w:r>
                                  <w:r>
                                    <w:rPr>
                                      <w:rFonts w:ascii="標楷體" w:eastAsia="標楷體" w:hAnsi="標楷體" w:cs="新細明體"/>
                                      <w:kern w:val="0"/>
                                      <w:sz w:val="20"/>
                                      <w:szCs w:val="20"/>
                                    </w:rPr>
                                    <w:t>40</w:t>
                                  </w:r>
                                  <w:r w:rsidRPr="002511F3">
                                    <w:rPr>
                                      <w:rFonts w:ascii="標楷體" w:eastAsia="標楷體" w:hAnsi="標楷體" w:cs="新細明體" w:hint="eastAsia"/>
                                      <w:kern w:val="0"/>
                                      <w:sz w:val="20"/>
                                      <w:szCs w:val="20"/>
                                    </w:rPr>
                                    <w:t xml:space="preserve"> </w:t>
                                  </w:r>
                                </w:p>
                              </w:tc>
                            </w:tr>
                            <w:tr w:rsidR="005D4806" w:rsidRPr="002511F3" w14:paraId="46C0BE4E" w14:textId="77777777" w:rsidTr="00F365BD">
                              <w:trPr>
                                <w:trHeight w:val="276"/>
                              </w:trPr>
                              <w:tc>
                                <w:tcPr>
                                  <w:tcW w:w="410" w:type="pct"/>
                                  <w:tcBorders>
                                    <w:top w:val="nil"/>
                                    <w:left w:val="single" w:sz="4" w:space="0" w:color="auto"/>
                                    <w:bottom w:val="single" w:sz="4" w:space="0" w:color="auto"/>
                                    <w:right w:val="single" w:sz="4" w:space="0" w:color="auto"/>
                                  </w:tcBorders>
                                  <w:noWrap/>
                                  <w:vAlign w:val="center"/>
                                  <w:hideMark/>
                                </w:tcPr>
                                <w:p w14:paraId="4EB7ECBD" w14:textId="2F29E057" w:rsidR="005D4806" w:rsidRPr="002511F3" w:rsidRDefault="00E953D8" w:rsidP="00FF7BFA">
                                  <w:pPr>
                                    <w:keepNext/>
                                    <w:keepLines/>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724" w:type="pct"/>
                                  <w:tcBorders>
                                    <w:top w:val="nil"/>
                                    <w:left w:val="nil"/>
                                    <w:bottom w:val="single" w:sz="4" w:space="0" w:color="auto"/>
                                    <w:right w:val="single" w:sz="4" w:space="0" w:color="auto"/>
                                  </w:tcBorders>
                                  <w:noWrap/>
                                  <w:vAlign w:val="center"/>
                                  <w:hideMark/>
                                </w:tcPr>
                                <w:p w14:paraId="0101F17F" w14:textId="4EAA7E1A"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97,054 </w:t>
                                  </w:r>
                                </w:p>
                              </w:tc>
                              <w:tc>
                                <w:tcPr>
                                  <w:tcW w:w="724" w:type="pct"/>
                                  <w:tcBorders>
                                    <w:top w:val="nil"/>
                                    <w:left w:val="nil"/>
                                    <w:bottom w:val="single" w:sz="4" w:space="0" w:color="auto"/>
                                    <w:right w:val="single" w:sz="4" w:space="0" w:color="auto"/>
                                  </w:tcBorders>
                                  <w:noWrap/>
                                  <w:vAlign w:val="center"/>
                                  <w:hideMark/>
                                </w:tcPr>
                                <w:p w14:paraId="429A38A7"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1,078,256 </w:t>
                                  </w:r>
                                </w:p>
                              </w:tc>
                              <w:tc>
                                <w:tcPr>
                                  <w:tcW w:w="784" w:type="pct"/>
                                  <w:tcBorders>
                                    <w:top w:val="nil"/>
                                    <w:left w:val="nil"/>
                                    <w:bottom w:val="single" w:sz="4" w:space="0" w:color="auto"/>
                                    <w:right w:val="single" w:sz="4" w:space="0" w:color="auto"/>
                                  </w:tcBorders>
                                  <w:noWrap/>
                                  <w:vAlign w:val="center"/>
                                  <w:hideMark/>
                                </w:tcPr>
                                <w:p w14:paraId="317C3C41" w14:textId="24BCDDEB"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96,791 </w:t>
                                  </w:r>
                                </w:p>
                              </w:tc>
                              <w:tc>
                                <w:tcPr>
                                  <w:tcW w:w="724" w:type="pct"/>
                                  <w:tcBorders>
                                    <w:top w:val="nil"/>
                                    <w:left w:val="nil"/>
                                    <w:bottom w:val="single" w:sz="4" w:space="0" w:color="auto"/>
                                    <w:right w:val="single" w:sz="4" w:space="0" w:color="auto"/>
                                  </w:tcBorders>
                                  <w:noWrap/>
                                  <w:vAlign w:val="center"/>
                                  <w:hideMark/>
                                </w:tcPr>
                                <w:p w14:paraId="062069E6"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1,074,590 </w:t>
                                  </w:r>
                                </w:p>
                              </w:tc>
                              <w:tc>
                                <w:tcPr>
                                  <w:tcW w:w="849" w:type="pct"/>
                                  <w:tcBorders>
                                    <w:top w:val="nil"/>
                                    <w:left w:val="nil"/>
                                    <w:bottom w:val="single" w:sz="4" w:space="0" w:color="auto"/>
                                    <w:right w:val="single" w:sz="4" w:space="0" w:color="auto"/>
                                  </w:tcBorders>
                                  <w:noWrap/>
                                  <w:vAlign w:val="center"/>
                                  <w:hideMark/>
                                </w:tcPr>
                                <w:p w14:paraId="248B5FB1" w14:textId="11CDF4FC"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263 </w:t>
                                  </w:r>
                                </w:p>
                              </w:tc>
                              <w:tc>
                                <w:tcPr>
                                  <w:tcW w:w="786" w:type="pct"/>
                                  <w:tcBorders>
                                    <w:top w:val="nil"/>
                                    <w:left w:val="nil"/>
                                    <w:bottom w:val="single" w:sz="4" w:space="0" w:color="auto"/>
                                    <w:right w:val="single" w:sz="4" w:space="0" w:color="auto"/>
                                  </w:tcBorders>
                                  <w:noWrap/>
                                  <w:vAlign w:val="center"/>
                                  <w:hideMark/>
                                </w:tcPr>
                                <w:p w14:paraId="11E2D98D"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3,665 </w:t>
                                  </w:r>
                                </w:p>
                              </w:tc>
                            </w:tr>
                            <w:tr w:rsidR="005D4806" w:rsidRPr="002511F3" w14:paraId="546A6067" w14:textId="77777777" w:rsidTr="00F365BD">
                              <w:trPr>
                                <w:trHeight w:val="276"/>
                              </w:trPr>
                              <w:tc>
                                <w:tcPr>
                                  <w:tcW w:w="410" w:type="pct"/>
                                  <w:tcBorders>
                                    <w:top w:val="nil"/>
                                    <w:left w:val="single" w:sz="4" w:space="0" w:color="auto"/>
                                    <w:bottom w:val="single" w:sz="4" w:space="0" w:color="auto"/>
                                    <w:right w:val="single" w:sz="4" w:space="0" w:color="auto"/>
                                  </w:tcBorders>
                                  <w:noWrap/>
                                  <w:vAlign w:val="center"/>
                                  <w:hideMark/>
                                </w:tcPr>
                                <w:p w14:paraId="6B518622" w14:textId="59CF283F" w:rsidR="005D4806" w:rsidRPr="002511F3" w:rsidRDefault="00E953D8" w:rsidP="00FF7BFA">
                                  <w:pPr>
                                    <w:keepNext/>
                                    <w:keepLines/>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724" w:type="pct"/>
                                  <w:tcBorders>
                                    <w:top w:val="nil"/>
                                    <w:left w:val="nil"/>
                                    <w:bottom w:val="single" w:sz="4" w:space="0" w:color="auto"/>
                                    <w:right w:val="single" w:sz="4" w:space="0" w:color="auto"/>
                                  </w:tcBorders>
                                  <w:noWrap/>
                                  <w:vAlign w:val="center"/>
                                  <w:hideMark/>
                                </w:tcPr>
                                <w:p w14:paraId="3193B15A"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22,048,308 </w:t>
                                  </w:r>
                                </w:p>
                              </w:tc>
                              <w:tc>
                                <w:tcPr>
                                  <w:tcW w:w="724" w:type="pct"/>
                                  <w:tcBorders>
                                    <w:top w:val="nil"/>
                                    <w:left w:val="nil"/>
                                    <w:bottom w:val="single" w:sz="4" w:space="0" w:color="auto"/>
                                    <w:right w:val="single" w:sz="4" w:space="0" w:color="auto"/>
                                  </w:tcBorders>
                                  <w:noWrap/>
                                  <w:vAlign w:val="center"/>
                                  <w:hideMark/>
                                </w:tcPr>
                                <w:p w14:paraId="0A078BDC"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40,356,660 </w:t>
                                  </w:r>
                                </w:p>
                              </w:tc>
                              <w:tc>
                                <w:tcPr>
                                  <w:tcW w:w="784" w:type="pct"/>
                                  <w:tcBorders>
                                    <w:top w:val="nil"/>
                                    <w:left w:val="nil"/>
                                    <w:bottom w:val="single" w:sz="4" w:space="0" w:color="auto"/>
                                    <w:right w:val="single" w:sz="4" w:space="0" w:color="auto"/>
                                  </w:tcBorders>
                                  <w:noWrap/>
                                  <w:vAlign w:val="center"/>
                                  <w:hideMark/>
                                </w:tcPr>
                                <w:p w14:paraId="5E8D394F"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  22,061,176 </w:t>
                                  </w:r>
                                </w:p>
                              </w:tc>
                              <w:tc>
                                <w:tcPr>
                                  <w:tcW w:w="724" w:type="pct"/>
                                  <w:tcBorders>
                                    <w:top w:val="nil"/>
                                    <w:left w:val="nil"/>
                                    <w:bottom w:val="single" w:sz="4" w:space="0" w:color="auto"/>
                                    <w:right w:val="single" w:sz="4" w:space="0" w:color="auto"/>
                                  </w:tcBorders>
                                  <w:noWrap/>
                                  <w:vAlign w:val="center"/>
                                  <w:hideMark/>
                                </w:tcPr>
                                <w:p w14:paraId="6ADC62FD"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43,009,190 </w:t>
                                  </w:r>
                                </w:p>
                              </w:tc>
                              <w:tc>
                                <w:tcPr>
                                  <w:tcW w:w="849" w:type="pct"/>
                                  <w:tcBorders>
                                    <w:top w:val="nil"/>
                                    <w:left w:val="nil"/>
                                    <w:bottom w:val="single" w:sz="4" w:space="0" w:color="auto"/>
                                    <w:right w:val="single" w:sz="4" w:space="0" w:color="auto"/>
                                  </w:tcBorders>
                                  <w:noWrap/>
                                  <w:vAlign w:val="center"/>
                                  <w:hideMark/>
                                </w:tcPr>
                                <w:p w14:paraId="23CE7534" w14:textId="172B41C4"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12,868 </w:t>
                                  </w:r>
                                </w:p>
                              </w:tc>
                              <w:tc>
                                <w:tcPr>
                                  <w:tcW w:w="786" w:type="pct"/>
                                  <w:tcBorders>
                                    <w:top w:val="nil"/>
                                    <w:left w:val="nil"/>
                                    <w:bottom w:val="single" w:sz="4" w:space="0" w:color="auto"/>
                                    <w:right w:val="single" w:sz="4" w:space="0" w:color="auto"/>
                                  </w:tcBorders>
                                  <w:noWrap/>
                                  <w:vAlign w:val="center"/>
                                  <w:hideMark/>
                                </w:tcPr>
                                <w:p w14:paraId="427317F1"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2,652,5</w:t>
                                  </w:r>
                                  <w:r>
                                    <w:rPr>
                                      <w:rFonts w:ascii="標楷體" w:eastAsia="標楷體" w:hAnsi="標楷體" w:cs="新細明體"/>
                                      <w:kern w:val="0"/>
                                      <w:sz w:val="20"/>
                                      <w:szCs w:val="20"/>
                                    </w:rPr>
                                    <w:t>30</w:t>
                                  </w:r>
                                </w:p>
                              </w:tc>
                            </w:tr>
                            <w:tr w:rsidR="005D4806" w:rsidRPr="002511F3" w14:paraId="0DC98D79" w14:textId="77777777" w:rsidTr="00F365BD">
                              <w:trPr>
                                <w:trHeight w:val="420"/>
                              </w:trPr>
                              <w:tc>
                                <w:tcPr>
                                  <w:tcW w:w="5000" w:type="pct"/>
                                  <w:gridSpan w:val="7"/>
                                  <w:tcBorders>
                                    <w:top w:val="single" w:sz="4" w:space="0" w:color="auto"/>
                                    <w:left w:val="nil"/>
                                    <w:bottom w:val="nil"/>
                                    <w:right w:val="nil"/>
                                  </w:tcBorders>
                                  <w:noWrap/>
                                  <w:vAlign w:val="center"/>
                                  <w:hideMark/>
                                </w:tcPr>
                                <w:p w14:paraId="10011FD2" w14:textId="77777777" w:rsidR="005D4806" w:rsidRPr="00A553F8" w:rsidRDefault="005D4806" w:rsidP="00D33088">
                                  <w:pPr>
                                    <w:spacing w:line="0" w:lineRule="atLeast"/>
                                    <w:jc w:val="both"/>
                                    <w:rPr>
                                      <w:rFonts w:ascii="標楷體" w:eastAsia="標楷體" w:hAnsi="標楷體" w:cs="Arial"/>
                                      <w:color w:val="1F1F1F"/>
                                      <w:sz w:val="18"/>
                                      <w:szCs w:val="18"/>
                                      <w:shd w:val="clear" w:color="auto" w:fill="FFFFFF"/>
                                    </w:rPr>
                                  </w:pPr>
                                  <w:r>
                                    <w:rPr>
                                      <w:rFonts w:ascii="標楷體" w:eastAsia="標楷體" w:hAnsi="標楷體" w:cs="Arial" w:hint="eastAsia"/>
                                      <w:color w:val="1F1F1F"/>
                                      <w:sz w:val="18"/>
                                      <w:szCs w:val="18"/>
                                      <w:shd w:val="clear" w:color="auto" w:fill="FFFFFF"/>
                                    </w:rPr>
                                    <w:t>註：1</w:t>
                                  </w:r>
                                  <w:r>
                                    <w:rPr>
                                      <w:rFonts w:ascii="標楷體" w:eastAsia="標楷體" w:hAnsi="標楷體" w:cs="Arial"/>
                                      <w:color w:val="1F1F1F"/>
                                      <w:sz w:val="18"/>
                                      <w:szCs w:val="18"/>
                                      <w:shd w:val="clear" w:color="auto" w:fill="FFFFFF"/>
                                    </w:rPr>
                                    <w:t>.</w:t>
                                  </w:r>
                                  <w:r>
                                    <w:rPr>
                                      <w:rFonts w:ascii="標楷體" w:eastAsia="標楷體" w:hAnsi="標楷體" w:cs="Arial" w:hint="eastAsia"/>
                                      <w:color w:val="1F1F1F"/>
                                      <w:sz w:val="18"/>
                                      <w:szCs w:val="18"/>
                                      <w:shd w:val="clear" w:color="auto" w:fill="FFFFFF"/>
                                    </w:rPr>
                                    <w:t>資料時間：</w:t>
                                  </w:r>
                                  <w:r w:rsidRPr="00A553F8">
                                    <w:rPr>
                                      <w:rFonts w:ascii="標楷體" w:eastAsia="標楷體" w:hAnsi="標楷體" w:cs="Arial" w:hint="eastAsia"/>
                                      <w:color w:val="1F1F1F"/>
                                      <w:sz w:val="18"/>
                                      <w:szCs w:val="18"/>
                                      <w:shd w:val="clear" w:color="auto" w:fill="FFFFFF"/>
                                    </w:rPr>
                                    <w:t>114年</w:t>
                                  </w:r>
                                  <w:r>
                                    <w:rPr>
                                      <w:rFonts w:ascii="標楷體" w:eastAsia="標楷體" w:hAnsi="標楷體" w:cs="Arial" w:hint="eastAsia"/>
                                      <w:color w:val="1F1F1F"/>
                                      <w:sz w:val="18"/>
                                      <w:szCs w:val="18"/>
                                      <w:shd w:val="clear" w:color="auto" w:fill="FFFFFF"/>
                                    </w:rPr>
                                    <w:t>8</w:t>
                                  </w:r>
                                  <w:r w:rsidRPr="00A553F8">
                                    <w:rPr>
                                      <w:rFonts w:ascii="標楷體" w:eastAsia="標楷體" w:hAnsi="標楷體" w:cs="Arial" w:hint="eastAsia"/>
                                      <w:color w:val="1F1F1F"/>
                                      <w:sz w:val="18"/>
                                      <w:szCs w:val="18"/>
                                      <w:shd w:val="clear" w:color="auto" w:fill="FFFFFF"/>
                                    </w:rPr>
                                    <w:t>月</w:t>
                                  </w:r>
                                  <w:r>
                                    <w:rPr>
                                      <w:rFonts w:ascii="標楷體" w:eastAsia="標楷體" w:hAnsi="標楷體" w:cs="Arial"/>
                                      <w:color w:val="1F1F1F"/>
                                      <w:sz w:val="18"/>
                                      <w:szCs w:val="18"/>
                                      <w:shd w:val="clear" w:color="auto" w:fill="FFFFFF"/>
                                    </w:rPr>
                                    <w:t>3</w:t>
                                  </w:r>
                                  <w:r w:rsidRPr="00A553F8">
                                    <w:rPr>
                                      <w:rFonts w:ascii="標楷體" w:eastAsia="標楷體" w:hAnsi="標楷體" w:cs="Arial" w:hint="eastAsia"/>
                                      <w:color w:val="1F1F1F"/>
                                      <w:sz w:val="18"/>
                                      <w:szCs w:val="18"/>
                                      <w:shd w:val="clear" w:color="auto" w:fill="FFFFFF"/>
                                    </w:rPr>
                                    <w:t>1日。</w:t>
                                  </w:r>
                                </w:p>
                                <w:p w14:paraId="162E6AF2" w14:textId="77777777" w:rsidR="005D4806" w:rsidRPr="00D33088" w:rsidRDefault="005D4806" w:rsidP="00D33088">
                                  <w:pPr>
                                    <w:spacing w:line="0" w:lineRule="atLeast"/>
                                    <w:ind w:firstLineChars="200" w:firstLine="360"/>
                                    <w:rPr>
                                      <w:rFonts w:ascii="標楷體" w:eastAsia="標楷體" w:hAnsi="標楷體"/>
                                      <w:sz w:val="18"/>
                                      <w:szCs w:val="18"/>
                                    </w:rPr>
                                  </w:pPr>
                                  <w:r>
                                    <w:rPr>
                                      <w:rFonts w:ascii="標楷體" w:eastAsia="標楷體" w:hAnsi="標楷體" w:cs="Arial"/>
                                      <w:color w:val="1F1F1F"/>
                                      <w:sz w:val="18"/>
                                      <w:szCs w:val="18"/>
                                      <w:shd w:val="clear" w:color="auto" w:fill="FFFFFF"/>
                                    </w:rPr>
                                    <w:t>2.</w:t>
                                  </w:r>
                                  <w:r w:rsidRPr="00B64360">
                                    <w:rPr>
                                      <w:rFonts w:ascii="標楷體" w:eastAsia="標楷體" w:hAnsi="標楷體" w:cs="Arial" w:hint="eastAsia"/>
                                      <w:color w:val="1F1F1F"/>
                                      <w:sz w:val="18"/>
                                      <w:szCs w:val="18"/>
                                      <w:shd w:val="clear" w:color="auto" w:fill="FFFFFF"/>
                                    </w:rPr>
                                    <w:t>資料來源：</w:t>
                                  </w:r>
                                  <w:r w:rsidRPr="00D33088">
                                    <w:rPr>
                                      <w:rFonts w:ascii="標楷體" w:eastAsia="標楷體" w:hAnsi="標楷體" w:cs="Arial" w:hint="eastAsia"/>
                                      <w:color w:val="1F1F1F"/>
                                      <w:sz w:val="18"/>
                                      <w:szCs w:val="18"/>
                                      <w:shd w:val="clear" w:color="auto" w:fill="FFFFFF"/>
                                    </w:rPr>
                                    <w:t>整理自國防部及陸勤部提供資料。</w:t>
                                  </w:r>
                                </w:p>
                              </w:tc>
                            </w:tr>
                          </w:tbl>
                          <w:p w14:paraId="08452058" w14:textId="77777777" w:rsidR="005D4806" w:rsidRPr="002511F3" w:rsidRDefault="005D4806" w:rsidP="005D480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891C3B" id="_x0000_s1032" type="#_x0000_t202" style="position:absolute;left:0;text-align:left;margin-left:86.9pt;margin-top:217.3pt;width:410.95pt;height:271.3pt;z-index:-2516490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" stroked="f">
                <v:textbox>
                  <w:txbxContent>
                    <w:tbl>
                      <w:tblPr>
                        <w:tblW w:w="5000" w:type="pct"/>
                        <w:tblCellMar>
                          <w:left w:w="28" w:type="dxa"/>
                          <w:right w:w="28" w:type="dxa"/>
                        </w:tblCellMar>
                        <w:tblLook w:val="04A0" w:firstRow="1" w:lastRow="0" w:firstColumn="1" w:lastColumn="0" w:noHBand="0" w:noVBand="1"/>
                      </w:tblPr>
                      <w:tblGrid>
                        <w:gridCol w:w="656"/>
                        <w:gridCol w:w="1159"/>
                        <w:gridCol w:w="1159"/>
                        <w:gridCol w:w="1256"/>
                        <w:gridCol w:w="1159"/>
                        <w:gridCol w:w="1359"/>
                        <w:gridCol w:w="1259"/>
                      </w:tblGrid>
                      <w:tr w:rsidR="005D4806" w:rsidRPr="002511F3" w14:paraId="63A3EAA7" w14:textId="77777777" w:rsidTr="00F365BD">
                        <w:trPr>
                          <w:trHeight w:val="276"/>
                        </w:trPr>
                        <w:tc>
                          <w:tcPr>
                            <w:tcW w:w="5000" w:type="pct"/>
                            <w:gridSpan w:val="7"/>
                            <w:tcBorders>
                              <w:top w:val="nil"/>
                              <w:left w:val="nil"/>
                              <w:bottom w:val="nil"/>
                              <w:right w:val="nil"/>
                            </w:tcBorders>
                            <w:noWrap/>
                            <w:vAlign w:val="center"/>
                            <w:hideMark/>
                          </w:tcPr>
                          <w:p w14:paraId="7C6C591F" w14:textId="3A8BAA23" w:rsidR="005D4806" w:rsidRPr="00D2113E" w:rsidRDefault="005D4806" w:rsidP="00FF7BFA">
                            <w:pPr>
                              <w:keepNext/>
                              <w:keepLines/>
                              <w:widowControl/>
                              <w:jc w:val="center"/>
                              <w:rPr>
                                <w:rFonts w:ascii="標楷體" w:eastAsia="標楷體" w:hAnsi="標楷體" w:cs="新細明體"/>
                                <w:b/>
                                <w:bCs/>
                                <w:color w:val="000000"/>
                                <w:kern w:val="0"/>
                                <w:sz w:val="20"/>
                                <w:szCs w:val="20"/>
                              </w:rPr>
                            </w:pPr>
                            <w:bookmarkStart w:id="4" w:name="RANGE!A1:G14"/>
                            <w:r w:rsidRPr="00D2113E">
                              <w:rPr>
                                <w:rFonts w:ascii="標楷體" w:eastAsia="標楷體" w:hAnsi="標楷體" w:cs="新細明體" w:hint="eastAsia"/>
                                <w:b/>
                                <w:bCs/>
                                <w:color w:val="000000"/>
                                <w:kern w:val="0"/>
                                <w:szCs w:val="24"/>
                              </w:rPr>
                              <w:t>表</w:t>
                            </w:r>
                            <w:r w:rsidR="00DB35D1">
                              <w:rPr>
                                <w:rFonts w:ascii="標楷體" w:eastAsia="標楷體" w:hAnsi="標楷體" w:cs="新細明體" w:hint="eastAsia"/>
                                <w:b/>
                                <w:bCs/>
                                <w:color w:val="000000"/>
                                <w:kern w:val="0"/>
                                <w:szCs w:val="24"/>
                              </w:rPr>
                              <w:t>5</w:t>
                            </w:r>
                            <w:r w:rsidR="00907107">
                              <w:rPr>
                                <w:rFonts w:ascii="標楷體" w:eastAsia="標楷體" w:hAnsi="標楷體" w:cs="新細明體" w:hint="eastAsia"/>
                                <w:b/>
                                <w:bCs/>
                                <w:color w:val="000000"/>
                                <w:kern w:val="0"/>
                                <w:szCs w:val="24"/>
                              </w:rPr>
                              <w:t xml:space="preserve">　</w:t>
                            </w:r>
                            <w:r w:rsidR="00426DB7">
                              <w:rPr>
                                <w:rFonts w:ascii="標楷體" w:eastAsia="標楷體" w:hAnsi="標楷體" w:cs="新細明體" w:hint="eastAsia"/>
                                <w:b/>
                                <w:bCs/>
                                <w:color w:val="000000"/>
                                <w:kern w:val="0"/>
                                <w:szCs w:val="24"/>
                              </w:rPr>
                              <w:t>國軍</w:t>
                            </w:r>
                            <w:r w:rsidRPr="00D2113E">
                              <w:rPr>
                                <w:rFonts w:ascii="標楷體" w:eastAsia="標楷體" w:hAnsi="標楷體" w:cs="新細明體" w:hint="eastAsia"/>
                                <w:b/>
                                <w:bCs/>
                                <w:color w:val="000000"/>
                                <w:kern w:val="0"/>
                                <w:szCs w:val="24"/>
                              </w:rPr>
                              <w:t>軍品資訊系統與</w:t>
                            </w:r>
                            <w:r w:rsidR="00426DB7">
                              <w:rPr>
                                <w:rFonts w:ascii="標楷體" w:eastAsia="標楷體" w:hAnsi="標楷體" w:cs="新細明體" w:hint="eastAsia"/>
                                <w:b/>
                                <w:bCs/>
                                <w:color w:val="000000"/>
                                <w:kern w:val="0"/>
                                <w:szCs w:val="24"/>
                              </w:rPr>
                              <w:t>陸軍</w:t>
                            </w:r>
                            <w:r w:rsidRPr="005878AB">
                              <w:rPr>
                                <w:rFonts w:ascii="標楷體" w:eastAsia="標楷體" w:hAnsi="標楷體" w:cs="新細明體" w:hint="eastAsia"/>
                                <w:b/>
                                <w:bCs/>
                                <w:color w:val="000000"/>
                                <w:kern w:val="0"/>
                                <w:szCs w:val="24"/>
                              </w:rPr>
                              <w:t>後勤資訊系統</w:t>
                            </w:r>
                            <w:r w:rsidRPr="00D2113E">
                              <w:rPr>
                                <w:rFonts w:ascii="標楷體" w:eastAsia="標楷體" w:hAnsi="標楷體" w:cs="新細明體" w:hint="eastAsia"/>
                                <w:b/>
                                <w:bCs/>
                                <w:color w:val="000000"/>
                                <w:kern w:val="0"/>
                                <w:szCs w:val="24"/>
                              </w:rPr>
                              <w:t>軍品帳籍資料差異</w:t>
                            </w:r>
                            <w:bookmarkEnd w:id="4"/>
                            <w:r w:rsidRPr="00D2113E">
                              <w:rPr>
                                <w:rFonts w:ascii="標楷體" w:eastAsia="標楷體" w:hAnsi="標楷體" w:cs="新細明體" w:hint="eastAsia"/>
                                <w:b/>
                                <w:bCs/>
                                <w:color w:val="000000"/>
                                <w:kern w:val="0"/>
                                <w:szCs w:val="24"/>
                              </w:rPr>
                              <w:t>情形</w:t>
                            </w:r>
                          </w:p>
                        </w:tc>
                      </w:tr>
                      <w:tr w:rsidR="005D4806" w:rsidRPr="002511F3" w14:paraId="6F3DC860" w14:textId="77777777" w:rsidTr="00F365BD">
                        <w:trPr>
                          <w:trHeight w:val="276"/>
                        </w:trPr>
                        <w:tc>
                          <w:tcPr>
                            <w:tcW w:w="5000" w:type="pct"/>
                            <w:gridSpan w:val="7"/>
                            <w:tcBorders>
                              <w:top w:val="nil"/>
                              <w:left w:val="nil"/>
                              <w:bottom w:val="nil"/>
                              <w:right w:val="nil"/>
                            </w:tcBorders>
                            <w:noWrap/>
                            <w:vAlign w:val="center"/>
                            <w:hideMark/>
                          </w:tcPr>
                          <w:p w14:paraId="226DF431" w14:textId="3B77826A"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單位</w:t>
                            </w:r>
                            <w:r w:rsidR="002F5AC8">
                              <w:rPr>
                                <w:rFonts w:ascii="標楷體" w:eastAsia="標楷體" w:hAnsi="標楷體" w:cs="新細明體" w:hint="eastAsia"/>
                                <w:color w:val="000000"/>
                                <w:kern w:val="0"/>
                                <w:sz w:val="20"/>
                                <w:szCs w:val="20"/>
                              </w:rPr>
                              <w:t>：</w:t>
                            </w:r>
                            <w:r w:rsidRPr="002511F3">
                              <w:rPr>
                                <w:rFonts w:ascii="標楷體" w:eastAsia="標楷體" w:hAnsi="標楷體" w:cs="新細明體" w:hint="eastAsia"/>
                                <w:color w:val="000000"/>
                                <w:kern w:val="0"/>
                                <w:sz w:val="20"/>
                                <w:szCs w:val="20"/>
                              </w:rPr>
                              <w:t>件、新臺幣千元</w:t>
                            </w:r>
                          </w:p>
                        </w:tc>
                      </w:tr>
                      <w:tr w:rsidR="005D4806" w:rsidRPr="002511F3" w14:paraId="108F3B99" w14:textId="77777777" w:rsidTr="00F365BD">
                        <w:trPr>
                          <w:trHeight w:val="267"/>
                        </w:trPr>
                        <w:tc>
                          <w:tcPr>
                            <w:tcW w:w="410" w:type="pct"/>
                            <w:vMerge w:val="restart"/>
                            <w:tcBorders>
                              <w:top w:val="single" w:sz="4" w:space="0" w:color="auto"/>
                              <w:left w:val="single" w:sz="4" w:space="0" w:color="auto"/>
                              <w:bottom w:val="single" w:sz="4" w:space="0" w:color="000000"/>
                              <w:right w:val="nil"/>
                            </w:tcBorders>
                            <w:noWrap/>
                            <w:vAlign w:val="center"/>
                            <w:hideMark/>
                          </w:tcPr>
                          <w:p w14:paraId="303CFD24" w14:textId="77777777" w:rsidR="005D4806" w:rsidRPr="002511F3" w:rsidRDefault="005D4806" w:rsidP="00FF7BFA">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主類別</w:t>
                            </w:r>
                          </w:p>
                        </w:tc>
                        <w:tc>
                          <w:tcPr>
                            <w:tcW w:w="1447" w:type="pct"/>
                            <w:gridSpan w:val="2"/>
                            <w:tcBorders>
                              <w:top w:val="single" w:sz="4" w:space="0" w:color="auto"/>
                              <w:left w:val="single" w:sz="4" w:space="0" w:color="auto"/>
                              <w:bottom w:val="nil"/>
                              <w:right w:val="single" w:sz="4" w:space="0" w:color="000000"/>
                            </w:tcBorders>
                            <w:noWrap/>
                            <w:vAlign w:val="center"/>
                            <w:hideMark/>
                          </w:tcPr>
                          <w:p w14:paraId="2EC82812" w14:textId="77BED00D" w:rsidR="005D4806" w:rsidRPr="002511F3" w:rsidRDefault="00426DB7" w:rsidP="00B03B17">
                            <w:pPr>
                              <w:keepNext/>
                              <w:keepLines/>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國軍</w:t>
                            </w:r>
                            <w:r w:rsidR="005D4806" w:rsidRPr="002511F3">
                              <w:rPr>
                                <w:rFonts w:ascii="標楷體" w:eastAsia="標楷體" w:hAnsi="標楷體" w:cs="新細明體" w:hint="eastAsia"/>
                                <w:color w:val="000000"/>
                                <w:kern w:val="0"/>
                                <w:sz w:val="20"/>
                                <w:szCs w:val="20"/>
                              </w:rPr>
                              <w:t>軍品資訊系統</w:t>
                            </w:r>
                            <w:r w:rsidR="002D03D6">
                              <w:rPr>
                                <w:rFonts w:ascii="標楷體" w:eastAsia="標楷體" w:hAnsi="標楷體" w:cs="新細明體" w:hint="eastAsia"/>
                                <w:color w:val="000000"/>
                                <w:kern w:val="0"/>
                                <w:sz w:val="20"/>
                                <w:szCs w:val="20"/>
                              </w:rPr>
                              <w:t>（</w:t>
                            </w:r>
                            <w:r w:rsidR="005D4806">
                              <w:rPr>
                                <w:rFonts w:ascii="標楷體" w:eastAsia="標楷體" w:hAnsi="標楷體" w:cs="新細明體"/>
                                <w:color w:val="000000"/>
                                <w:kern w:val="0"/>
                                <w:sz w:val="20"/>
                                <w:szCs w:val="20"/>
                              </w:rPr>
                              <w:t>A</w:t>
                            </w:r>
                            <w:r w:rsidR="002D03D6">
                              <w:rPr>
                                <w:rFonts w:ascii="標楷體" w:eastAsia="標楷體" w:hAnsi="標楷體" w:cs="新細明體" w:hint="eastAsia"/>
                                <w:color w:val="000000"/>
                                <w:kern w:val="0"/>
                                <w:sz w:val="20"/>
                                <w:szCs w:val="20"/>
                              </w:rPr>
                              <w:t>）</w:t>
                            </w:r>
                          </w:p>
                        </w:tc>
                        <w:tc>
                          <w:tcPr>
                            <w:tcW w:w="1508" w:type="pct"/>
                            <w:gridSpan w:val="2"/>
                            <w:tcBorders>
                              <w:top w:val="single" w:sz="4" w:space="0" w:color="auto"/>
                              <w:left w:val="nil"/>
                              <w:bottom w:val="nil"/>
                              <w:right w:val="single" w:sz="4" w:space="0" w:color="000000"/>
                            </w:tcBorders>
                            <w:noWrap/>
                            <w:vAlign w:val="center"/>
                            <w:hideMark/>
                          </w:tcPr>
                          <w:p w14:paraId="4FB5F3C9" w14:textId="60B72F32" w:rsidR="005D4806" w:rsidRPr="002511F3" w:rsidRDefault="00426DB7" w:rsidP="00B03B17">
                            <w:pPr>
                              <w:keepNext/>
                              <w:keepLines/>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陸軍</w:t>
                            </w:r>
                            <w:r w:rsidR="005D4806" w:rsidRPr="002511F3">
                              <w:rPr>
                                <w:rFonts w:ascii="標楷體" w:eastAsia="標楷體" w:hAnsi="標楷體" w:cs="新細明體" w:hint="eastAsia"/>
                                <w:color w:val="000000"/>
                                <w:kern w:val="0"/>
                                <w:sz w:val="20"/>
                                <w:szCs w:val="20"/>
                              </w:rPr>
                              <w:t>後勤資訊系統</w:t>
                            </w:r>
                            <w:r w:rsidR="002D03D6">
                              <w:rPr>
                                <w:rFonts w:ascii="標楷體" w:eastAsia="標楷體" w:hAnsi="標楷體" w:cs="新細明體" w:hint="eastAsia"/>
                                <w:color w:val="000000"/>
                                <w:kern w:val="0"/>
                                <w:sz w:val="20"/>
                                <w:szCs w:val="20"/>
                              </w:rPr>
                              <w:t>（</w:t>
                            </w:r>
                            <w:r w:rsidR="005D4806">
                              <w:rPr>
                                <w:rFonts w:ascii="標楷體" w:eastAsia="標楷體" w:hAnsi="標楷體" w:cs="新細明體"/>
                                <w:color w:val="000000"/>
                                <w:kern w:val="0"/>
                                <w:sz w:val="20"/>
                                <w:szCs w:val="20"/>
                              </w:rPr>
                              <w:t>B</w:t>
                            </w:r>
                            <w:r w:rsidR="002D03D6">
                              <w:rPr>
                                <w:rFonts w:ascii="標楷體" w:eastAsia="標楷體" w:hAnsi="標楷體" w:cs="新細明體" w:hint="eastAsia"/>
                                <w:color w:val="000000"/>
                                <w:kern w:val="0"/>
                                <w:sz w:val="20"/>
                                <w:szCs w:val="20"/>
                              </w:rPr>
                              <w:t>）</w:t>
                            </w:r>
                          </w:p>
                        </w:tc>
                        <w:tc>
                          <w:tcPr>
                            <w:tcW w:w="1635" w:type="pct"/>
                            <w:gridSpan w:val="2"/>
                            <w:tcBorders>
                              <w:top w:val="single" w:sz="4" w:space="0" w:color="auto"/>
                              <w:left w:val="nil"/>
                              <w:bottom w:val="nil"/>
                              <w:right w:val="single" w:sz="4" w:space="0" w:color="000000"/>
                            </w:tcBorders>
                            <w:noWrap/>
                            <w:vAlign w:val="center"/>
                            <w:hideMark/>
                          </w:tcPr>
                          <w:p w14:paraId="1256372C" w14:textId="40E3E6C6" w:rsidR="005D4806" w:rsidRPr="002511F3" w:rsidRDefault="005D4806" w:rsidP="00B03B17">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差異數</w:t>
                            </w:r>
                            <w:r w:rsidR="002D03D6">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B-A</w:t>
                            </w:r>
                            <w:r w:rsidR="002D03D6">
                              <w:rPr>
                                <w:rFonts w:ascii="標楷體" w:eastAsia="標楷體" w:hAnsi="標楷體" w:cs="新細明體" w:hint="eastAsia"/>
                                <w:color w:val="000000"/>
                                <w:kern w:val="0"/>
                                <w:sz w:val="20"/>
                                <w:szCs w:val="20"/>
                              </w:rPr>
                              <w:t>）</w:t>
                            </w:r>
                          </w:p>
                        </w:tc>
                      </w:tr>
                      <w:tr w:rsidR="005D4806" w:rsidRPr="002511F3" w14:paraId="38017BF3" w14:textId="77777777" w:rsidTr="00F365BD">
                        <w:trPr>
                          <w:trHeight w:val="173"/>
                        </w:trPr>
                        <w:tc>
                          <w:tcPr>
                            <w:tcW w:w="410" w:type="pct"/>
                            <w:vMerge/>
                            <w:tcBorders>
                              <w:top w:val="single" w:sz="4" w:space="0" w:color="auto"/>
                              <w:left w:val="single" w:sz="4" w:space="0" w:color="auto"/>
                              <w:bottom w:val="single" w:sz="4" w:space="0" w:color="000000"/>
                              <w:right w:val="nil"/>
                            </w:tcBorders>
                            <w:vAlign w:val="center"/>
                            <w:hideMark/>
                          </w:tcPr>
                          <w:p w14:paraId="61EE214A" w14:textId="77777777" w:rsidR="005D4806" w:rsidRPr="002511F3" w:rsidRDefault="005D4806" w:rsidP="00FF7BFA">
                            <w:pPr>
                              <w:keepNext/>
                              <w:keepLines/>
                              <w:widowControl/>
                              <w:rPr>
                                <w:rFonts w:ascii="標楷體" w:eastAsia="標楷體" w:hAnsi="標楷體" w:cs="新細明體"/>
                                <w:color w:val="000000"/>
                                <w:kern w:val="0"/>
                                <w:sz w:val="20"/>
                                <w:szCs w:val="20"/>
                              </w:rPr>
                            </w:pPr>
                          </w:p>
                        </w:tc>
                        <w:tc>
                          <w:tcPr>
                            <w:tcW w:w="724" w:type="pct"/>
                            <w:tcBorders>
                              <w:top w:val="single" w:sz="4" w:space="0" w:color="auto"/>
                              <w:left w:val="single" w:sz="4" w:space="0" w:color="auto"/>
                              <w:bottom w:val="single" w:sz="4" w:space="0" w:color="auto"/>
                              <w:right w:val="single" w:sz="4" w:space="0" w:color="auto"/>
                            </w:tcBorders>
                            <w:noWrap/>
                            <w:vAlign w:val="center"/>
                            <w:hideMark/>
                          </w:tcPr>
                          <w:p w14:paraId="07800361" w14:textId="7955491F" w:rsidR="005D4806" w:rsidRPr="002511F3" w:rsidRDefault="005D4806" w:rsidP="00B03B17">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數量</w:t>
                            </w:r>
                          </w:p>
                        </w:tc>
                        <w:tc>
                          <w:tcPr>
                            <w:tcW w:w="724" w:type="pct"/>
                            <w:tcBorders>
                              <w:top w:val="single" w:sz="4" w:space="0" w:color="auto"/>
                              <w:left w:val="nil"/>
                              <w:bottom w:val="single" w:sz="4" w:space="0" w:color="auto"/>
                              <w:right w:val="single" w:sz="4" w:space="0" w:color="auto"/>
                            </w:tcBorders>
                            <w:noWrap/>
                            <w:vAlign w:val="center"/>
                            <w:hideMark/>
                          </w:tcPr>
                          <w:p w14:paraId="550E5E81" w14:textId="57E31FE6" w:rsidR="005D4806" w:rsidRPr="002511F3" w:rsidRDefault="005D4806" w:rsidP="00B03B17">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金額</w:t>
                            </w:r>
                          </w:p>
                        </w:tc>
                        <w:tc>
                          <w:tcPr>
                            <w:tcW w:w="784" w:type="pct"/>
                            <w:tcBorders>
                              <w:top w:val="single" w:sz="4" w:space="0" w:color="auto"/>
                              <w:left w:val="nil"/>
                              <w:bottom w:val="single" w:sz="4" w:space="0" w:color="auto"/>
                              <w:right w:val="single" w:sz="4" w:space="0" w:color="auto"/>
                            </w:tcBorders>
                            <w:noWrap/>
                            <w:vAlign w:val="center"/>
                            <w:hideMark/>
                          </w:tcPr>
                          <w:p w14:paraId="234C5288" w14:textId="597E3BD1" w:rsidR="005D4806" w:rsidRPr="002511F3" w:rsidRDefault="005D4806" w:rsidP="00B03B17">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數量</w:t>
                            </w:r>
                          </w:p>
                        </w:tc>
                        <w:tc>
                          <w:tcPr>
                            <w:tcW w:w="724" w:type="pct"/>
                            <w:tcBorders>
                              <w:top w:val="single" w:sz="4" w:space="0" w:color="auto"/>
                              <w:left w:val="nil"/>
                              <w:bottom w:val="single" w:sz="4" w:space="0" w:color="auto"/>
                              <w:right w:val="single" w:sz="4" w:space="0" w:color="auto"/>
                            </w:tcBorders>
                            <w:noWrap/>
                            <w:vAlign w:val="center"/>
                            <w:hideMark/>
                          </w:tcPr>
                          <w:p w14:paraId="4206F2D0" w14:textId="3F4B9B4A" w:rsidR="005D4806" w:rsidRPr="002511F3" w:rsidRDefault="005D4806" w:rsidP="00B03B17">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金額</w:t>
                            </w:r>
                          </w:p>
                        </w:tc>
                        <w:tc>
                          <w:tcPr>
                            <w:tcW w:w="849" w:type="pct"/>
                            <w:tcBorders>
                              <w:top w:val="single" w:sz="4" w:space="0" w:color="auto"/>
                              <w:left w:val="nil"/>
                              <w:bottom w:val="single" w:sz="4" w:space="0" w:color="auto"/>
                              <w:right w:val="single" w:sz="4" w:space="0" w:color="auto"/>
                            </w:tcBorders>
                            <w:noWrap/>
                            <w:vAlign w:val="center"/>
                            <w:hideMark/>
                          </w:tcPr>
                          <w:p w14:paraId="1F9DF360" w14:textId="52912C77" w:rsidR="005D4806" w:rsidRPr="002511F3" w:rsidRDefault="005D4806" w:rsidP="00B03B17">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數量</w:t>
                            </w:r>
                          </w:p>
                        </w:tc>
                        <w:tc>
                          <w:tcPr>
                            <w:tcW w:w="786" w:type="pct"/>
                            <w:tcBorders>
                              <w:top w:val="single" w:sz="4" w:space="0" w:color="auto"/>
                              <w:left w:val="nil"/>
                              <w:bottom w:val="single" w:sz="4" w:space="0" w:color="auto"/>
                              <w:right w:val="single" w:sz="4" w:space="0" w:color="auto"/>
                            </w:tcBorders>
                            <w:noWrap/>
                            <w:vAlign w:val="center"/>
                            <w:hideMark/>
                          </w:tcPr>
                          <w:p w14:paraId="098E6D3D" w14:textId="2663AF1E" w:rsidR="005D4806" w:rsidRPr="002511F3" w:rsidRDefault="005D4806" w:rsidP="00B03B17">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金額</w:t>
                            </w:r>
                          </w:p>
                        </w:tc>
                      </w:tr>
                      <w:tr w:rsidR="005D4806" w:rsidRPr="002511F3" w14:paraId="29110E8F" w14:textId="77777777" w:rsidTr="00F365BD">
                        <w:trPr>
                          <w:trHeight w:val="276"/>
                        </w:trPr>
                        <w:tc>
                          <w:tcPr>
                            <w:tcW w:w="410" w:type="pct"/>
                            <w:tcBorders>
                              <w:top w:val="nil"/>
                              <w:left w:val="single" w:sz="4" w:space="0" w:color="auto"/>
                              <w:bottom w:val="single" w:sz="4" w:space="0" w:color="auto"/>
                              <w:right w:val="single" w:sz="4" w:space="0" w:color="auto"/>
                            </w:tcBorders>
                            <w:noWrap/>
                            <w:vAlign w:val="center"/>
                            <w:hideMark/>
                          </w:tcPr>
                          <w:p w14:paraId="2BFCFB5C" w14:textId="77777777" w:rsidR="005D4806" w:rsidRPr="002511F3" w:rsidRDefault="005D4806" w:rsidP="00FF7BFA">
                            <w:pPr>
                              <w:keepNext/>
                              <w:keepLines/>
                              <w:widowControl/>
                              <w:jc w:val="center"/>
                              <w:rPr>
                                <w:rFonts w:ascii="標楷體" w:eastAsia="標楷體" w:hAnsi="標楷體" w:cs="新細明體"/>
                                <w:b/>
                                <w:bCs/>
                                <w:color w:val="000000"/>
                                <w:kern w:val="0"/>
                                <w:sz w:val="20"/>
                                <w:szCs w:val="20"/>
                              </w:rPr>
                            </w:pPr>
                            <w:r w:rsidRPr="002511F3">
                              <w:rPr>
                                <w:rFonts w:ascii="標楷體" w:eastAsia="標楷體" w:hAnsi="標楷體" w:cs="新細明體" w:hint="eastAsia"/>
                                <w:b/>
                                <w:bCs/>
                                <w:color w:val="000000"/>
                                <w:kern w:val="0"/>
                                <w:sz w:val="20"/>
                                <w:szCs w:val="20"/>
                              </w:rPr>
                              <w:t>合計</w:t>
                            </w:r>
                          </w:p>
                        </w:tc>
                        <w:tc>
                          <w:tcPr>
                            <w:tcW w:w="724" w:type="pct"/>
                            <w:tcBorders>
                              <w:top w:val="nil"/>
                              <w:left w:val="nil"/>
                              <w:bottom w:val="single" w:sz="4" w:space="0" w:color="auto"/>
                              <w:right w:val="single" w:sz="4" w:space="0" w:color="auto"/>
                            </w:tcBorders>
                            <w:noWrap/>
                            <w:vAlign w:val="center"/>
                            <w:hideMark/>
                          </w:tcPr>
                          <w:p w14:paraId="2343C959" w14:textId="77777777" w:rsidR="005D4806" w:rsidRPr="002511F3" w:rsidRDefault="005D4806" w:rsidP="00FF7BFA">
                            <w:pPr>
                              <w:keepNext/>
                              <w:keepLines/>
                              <w:widowControl/>
                              <w:jc w:val="right"/>
                              <w:rPr>
                                <w:rFonts w:ascii="標楷體" w:eastAsia="標楷體" w:hAnsi="標楷體" w:cs="新細明體"/>
                                <w:b/>
                                <w:bCs/>
                                <w:color w:val="000000"/>
                                <w:kern w:val="0"/>
                                <w:sz w:val="20"/>
                                <w:szCs w:val="20"/>
                              </w:rPr>
                            </w:pPr>
                            <w:r w:rsidRPr="002511F3">
                              <w:rPr>
                                <w:rFonts w:ascii="標楷體" w:eastAsia="標楷體" w:hAnsi="標楷體" w:cs="新細明體" w:hint="eastAsia"/>
                                <w:b/>
                                <w:bCs/>
                                <w:color w:val="000000"/>
                                <w:kern w:val="0"/>
                                <w:sz w:val="20"/>
                                <w:szCs w:val="20"/>
                              </w:rPr>
                              <w:t xml:space="preserve">521,436,084 </w:t>
                            </w:r>
                          </w:p>
                        </w:tc>
                        <w:tc>
                          <w:tcPr>
                            <w:tcW w:w="724" w:type="pct"/>
                            <w:tcBorders>
                              <w:top w:val="nil"/>
                              <w:left w:val="nil"/>
                              <w:bottom w:val="single" w:sz="4" w:space="0" w:color="auto"/>
                              <w:right w:val="single" w:sz="4" w:space="0" w:color="auto"/>
                            </w:tcBorders>
                            <w:noWrap/>
                            <w:vAlign w:val="center"/>
                            <w:hideMark/>
                          </w:tcPr>
                          <w:p w14:paraId="7A901566" w14:textId="77777777" w:rsidR="005D4806" w:rsidRPr="002511F3" w:rsidRDefault="005D4806" w:rsidP="00FF7BFA">
                            <w:pPr>
                              <w:keepNext/>
                              <w:keepLines/>
                              <w:widowControl/>
                              <w:jc w:val="right"/>
                              <w:rPr>
                                <w:rFonts w:ascii="標楷體" w:eastAsia="標楷體" w:hAnsi="標楷體" w:cs="新細明體"/>
                                <w:b/>
                                <w:bCs/>
                                <w:color w:val="000000"/>
                                <w:kern w:val="0"/>
                                <w:sz w:val="20"/>
                                <w:szCs w:val="20"/>
                              </w:rPr>
                            </w:pPr>
                            <w:r w:rsidRPr="002511F3">
                              <w:rPr>
                                <w:rFonts w:ascii="標楷體" w:eastAsia="標楷體" w:hAnsi="標楷體" w:cs="新細明體" w:hint="eastAsia"/>
                                <w:b/>
                                <w:bCs/>
                                <w:color w:val="000000"/>
                                <w:kern w:val="0"/>
                                <w:sz w:val="20"/>
                                <w:szCs w:val="20"/>
                              </w:rPr>
                              <w:t xml:space="preserve">455,842,265 </w:t>
                            </w:r>
                          </w:p>
                        </w:tc>
                        <w:tc>
                          <w:tcPr>
                            <w:tcW w:w="784" w:type="pct"/>
                            <w:tcBorders>
                              <w:top w:val="nil"/>
                              <w:left w:val="nil"/>
                              <w:bottom w:val="single" w:sz="4" w:space="0" w:color="auto"/>
                              <w:right w:val="single" w:sz="4" w:space="0" w:color="auto"/>
                            </w:tcBorders>
                            <w:noWrap/>
                            <w:vAlign w:val="center"/>
                            <w:hideMark/>
                          </w:tcPr>
                          <w:p w14:paraId="0491E17F" w14:textId="77777777" w:rsidR="005D4806" w:rsidRPr="002511F3" w:rsidRDefault="005D4806" w:rsidP="00FF7BFA">
                            <w:pPr>
                              <w:keepNext/>
                              <w:keepLines/>
                              <w:widowControl/>
                              <w:jc w:val="right"/>
                              <w:rPr>
                                <w:rFonts w:ascii="標楷體" w:eastAsia="標楷體" w:hAnsi="標楷體" w:cs="新細明體"/>
                                <w:b/>
                                <w:bCs/>
                                <w:color w:val="000000"/>
                                <w:kern w:val="0"/>
                                <w:sz w:val="20"/>
                                <w:szCs w:val="20"/>
                              </w:rPr>
                            </w:pPr>
                            <w:r w:rsidRPr="002511F3">
                              <w:rPr>
                                <w:rFonts w:ascii="標楷體" w:eastAsia="標楷體" w:hAnsi="標楷體" w:cs="新細明體" w:hint="eastAsia"/>
                                <w:b/>
                                <w:bCs/>
                                <w:color w:val="000000"/>
                                <w:kern w:val="0"/>
                                <w:sz w:val="20"/>
                                <w:szCs w:val="20"/>
                              </w:rPr>
                              <w:t xml:space="preserve">14,503,716 </w:t>
                            </w:r>
                          </w:p>
                        </w:tc>
                        <w:tc>
                          <w:tcPr>
                            <w:tcW w:w="724" w:type="pct"/>
                            <w:tcBorders>
                              <w:top w:val="nil"/>
                              <w:left w:val="nil"/>
                              <w:bottom w:val="single" w:sz="4" w:space="0" w:color="auto"/>
                              <w:right w:val="single" w:sz="4" w:space="0" w:color="auto"/>
                            </w:tcBorders>
                            <w:noWrap/>
                            <w:vAlign w:val="center"/>
                            <w:hideMark/>
                          </w:tcPr>
                          <w:p w14:paraId="6B8466ED" w14:textId="77777777" w:rsidR="005D4806" w:rsidRPr="002511F3" w:rsidRDefault="005D4806" w:rsidP="00FF7BFA">
                            <w:pPr>
                              <w:keepNext/>
                              <w:keepLines/>
                              <w:widowControl/>
                              <w:jc w:val="right"/>
                              <w:rPr>
                                <w:rFonts w:ascii="標楷體" w:eastAsia="標楷體" w:hAnsi="標楷體" w:cs="新細明體"/>
                                <w:b/>
                                <w:bCs/>
                                <w:kern w:val="0"/>
                                <w:sz w:val="20"/>
                                <w:szCs w:val="20"/>
                              </w:rPr>
                            </w:pPr>
                            <w:r w:rsidRPr="002511F3">
                              <w:rPr>
                                <w:rFonts w:ascii="標楷體" w:eastAsia="標楷體" w:hAnsi="標楷體" w:cs="新細明體" w:hint="eastAsia"/>
                                <w:b/>
                                <w:bCs/>
                                <w:kern w:val="0"/>
                                <w:sz w:val="20"/>
                                <w:szCs w:val="20"/>
                              </w:rPr>
                              <w:t xml:space="preserve">406,716,902 </w:t>
                            </w:r>
                          </w:p>
                        </w:tc>
                        <w:tc>
                          <w:tcPr>
                            <w:tcW w:w="849" w:type="pct"/>
                            <w:tcBorders>
                              <w:top w:val="nil"/>
                              <w:left w:val="nil"/>
                              <w:bottom w:val="single" w:sz="4" w:space="0" w:color="auto"/>
                              <w:right w:val="single" w:sz="4" w:space="0" w:color="auto"/>
                            </w:tcBorders>
                            <w:noWrap/>
                            <w:vAlign w:val="center"/>
                            <w:hideMark/>
                          </w:tcPr>
                          <w:p w14:paraId="516D8F3A" w14:textId="77777777" w:rsidR="005D4806" w:rsidRPr="00D33088" w:rsidRDefault="005D4806" w:rsidP="00FF7BFA">
                            <w:pPr>
                              <w:keepNext/>
                              <w:keepLines/>
                              <w:widowControl/>
                              <w:jc w:val="right"/>
                              <w:rPr>
                                <w:rFonts w:ascii="標楷體" w:eastAsia="標楷體" w:hAnsi="標楷體" w:cs="新細明體"/>
                                <w:b/>
                                <w:bCs/>
                                <w:kern w:val="0"/>
                                <w:sz w:val="20"/>
                                <w:szCs w:val="20"/>
                              </w:rPr>
                            </w:pPr>
                            <w:r w:rsidRPr="00D33088">
                              <w:rPr>
                                <w:rFonts w:ascii="標楷體" w:eastAsia="標楷體" w:hAnsi="標楷體" w:cs="新細明體"/>
                                <w:b/>
                                <w:bCs/>
                                <w:kern w:val="0"/>
                                <w:sz w:val="20"/>
                                <w:szCs w:val="20"/>
                              </w:rPr>
                              <w:t>-</w:t>
                            </w:r>
                            <w:r w:rsidRPr="00D33088">
                              <w:rPr>
                                <w:rFonts w:ascii="標楷體" w:eastAsia="標楷體" w:hAnsi="標楷體" w:cs="新細明體" w:hint="eastAsia"/>
                                <w:b/>
                                <w:bCs/>
                                <w:kern w:val="0"/>
                                <w:sz w:val="20"/>
                                <w:szCs w:val="20"/>
                              </w:rPr>
                              <w:t xml:space="preserve"> 506,932,368 </w:t>
                            </w:r>
                          </w:p>
                        </w:tc>
                        <w:tc>
                          <w:tcPr>
                            <w:tcW w:w="786" w:type="pct"/>
                            <w:tcBorders>
                              <w:top w:val="nil"/>
                              <w:left w:val="nil"/>
                              <w:bottom w:val="single" w:sz="4" w:space="0" w:color="auto"/>
                              <w:right w:val="single" w:sz="4" w:space="0" w:color="auto"/>
                            </w:tcBorders>
                            <w:noWrap/>
                            <w:vAlign w:val="center"/>
                            <w:hideMark/>
                          </w:tcPr>
                          <w:p w14:paraId="731C8B18" w14:textId="77777777" w:rsidR="005D4806" w:rsidRPr="00D33088" w:rsidRDefault="005D4806" w:rsidP="00FF7BFA">
                            <w:pPr>
                              <w:keepNext/>
                              <w:keepLines/>
                              <w:widowControl/>
                              <w:jc w:val="right"/>
                              <w:rPr>
                                <w:rFonts w:ascii="標楷體" w:eastAsia="標楷體" w:hAnsi="標楷體" w:cs="新細明體"/>
                                <w:b/>
                                <w:bCs/>
                                <w:kern w:val="0"/>
                                <w:sz w:val="20"/>
                                <w:szCs w:val="20"/>
                              </w:rPr>
                            </w:pPr>
                            <w:r w:rsidRPr="00D33088">
                              <w:rPr>
                                <w:rFonts w:ascii="標楷體" w:eastAsia="標楷體" w:hAnsi="標楷體" w:cs="新細明體"/>
                                <w:b/>
                                <w:bCs/>
                                <w:kern w:val="0"/>
                                <w:sz w:val="20"/>
                                <w:szCs w:val="20"/>
                              </w:rPr>
                              <w:t>-</w:t>
                            </w:r>
                            <w:r w:rsidRPr="00D33088">
                              <w:rPr>
                                <w:rFonts w:ascii="標楷體" w:eastAsia="標楷體" w:hAnsi="標楷體" w:cs="新細明體" w:hint="eastAsia"/>
                                <w:b/>
                                <w:bCs/>
                                <w:kern w:val="0"/>
                                <w:sz w:val="20"/>
                                <w:szCs w:val="20"/>
                              </w:rPr>
                              <w:t xml:space="preserve"> 49,125,363 </w:t>
                            </w:r>
                          </w:p>
                        </w:tc>
                      </w:tr>
                      <w:tr w:rsidR="005D4806" w:rsidRPr="002511F3" w14:paraId="43C914F7" w14:textId="77777777" w:rsidTr="00F365BD">
                        <w:trPr>
                          <w:trHeight w:val="276"/>
                        </w:trPr>
                        <w:tc>
                          <w:tcPr>
                            <w:tcW w:w="410" w:type="pct"/>
                            <w:tcBorders>
                              <w:top w:val="nil"/>
                              <w:left w:val="single" w:sz="4" w:space="0" w:color="auto"/>
                              <w:bottom w:val="single" w:sz="4" w:space="0" w:color="auto"/>
                              <w:right w:val="single" w:sz="4" w:space="0" w:color="auto"/>
                            </w:tcBorders>
                            <w:noWrap/>
                            <w:vAlign w:val="center"/>
                            <w:hideMark/>
                          </w:tcPr>
                          <w:p w14:paraId="0E683ABA" w14:textId="77777777" w:rsidR="005D4806" w:rsidRPr="002511F3" w:rsidRDefault="005D4806" w:rsidP="00FF7BFA">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1</w:t>
                            </w:r>
                          </w:p>
                        </w:tc>
                        <w:tc>
                          <w:tcPr>
                            <w:tcW w:w="724" w:type="pct"/>
                            <w:tcBorders>
                              <w:top w:val="nil"/>
                              <w:left w:val="nil"/>
                              <w:bottom w:val="single" w:sz="4" w:space="0" w:color="auto"/>
                              <w:right w:val="single" w:sz="4" w:space="0" w:color="auto"/>
                            </w:tcBorders>
                            <w:noWrap/>
                            <w:vAlign w:val="center"/>
                            <w:hideMark/>
                          </w:tcPr>
                          <w:p w14:paraId="4FA19C94"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8,078,669 </w:t>
                            </w:r>
                          </w:p>
                        </w:tc>
                        <w:tc>
                          <w:tcPr>
                            <w:tcW w:w="724" w:type="pct"/>
                            <w:tcBorders>
                              <w:top w:val="nil"/>
                              <w:left w:val="nil"/>
                              <w:bottom w:val="single" w:sz="4" w:space="0" w:color="auto"/>
                              <w:right w:val="single" w:sz="4" w:space="0" w:color="auto"/>
                            </w:tcBorders>
                            <w:noWrap/>
                            <w:vAlign w:val="center"/>
                            <w:hideMark/>
                          </w:tcPr>
                          <w:p w14:paraId="0600BDA6"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246,075 </w:t>
                            </w:r>
                          </w:p>
                        </w:tc>
                        <w:tc>
                          <w:tcPr>
                            <w:tcW w:w="784" w:type="pct"/>
                            <w:tcBorders>
                              <w:top w:val="nil"/>
                              <w:left w:val="nil"/>
                              <w:bottom w:val="single" w:sz="4" w:space="0" w:color="auto"/>
                              <w:right w:val="single" w:sz="4" w:space="0" w:color="auto"/>
                            </w:tcBorders>
                            <w:noWrap/>
                            <w:vAlign w:val="center"/>
                            <w:hideMark/>
                          </w:tcPr>
                          <w:p w14:paraId="657841A6" w14:textId="12B4A452"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7,903,859 </w:t>
                            </w:r>
                          </w:p>
                        </w:tc>
                        <w:tc>
                          <w:tcPr>
                            <w:tcW w:w="724" w:type="pct"/>
                            <w:tcBorders>
                              <w:top w:val="nil"/>
                              <w:left w:val="nil"/>
                              <w:bottom w:val="single" w:sz="4" w:space="0" w:color="auto"/>
                              <w:right w:val="single" w:sz="4" w:space="0" w:color="auto"/>
                            </w:tcBorders>
                            <w:noWrap/>
                            <w:vAlign w:val="center"/>
                            <w:hideMark/>
                          </w:tcPr>
                          <w:p w14:paraId="517B6DEC"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212,196 </w:t>
                            </w:r>
                          </w:p>
                        </w:tc>
                        <w:tc>
                          <w:tcPr>
                            <w:tcW w:w="849" w:type="pct"/>
                            <w:tcBorders>
                              <w:top w:val="nil"/>
                              <w:left w:val="nil"/>
                              <w:bottom w:val="single" w:sz="4" w:space="0" w:color="auto"/>
                              <w:right w:val="single" w:sz="4" w:space="0" w:color="auto"/>
                            </w:tcBorders>
                            <w:noWrap/>
                            <w:vAlign w:val="center"/>
                            <w:hideMark/>
                          </w:tcPr>
                          <w:p w14:paraId="0734D0CD" w14:textId="2AA5012F"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174,810 </w:t>
                            </w:r>
                          </w:p>
                        </w:tc>
                        <w:tc>
                          <w:tcPr>
                            <w:tcW w:w="786" w:type="pct"/>
                            <w:tcBorders>
                              <w:top w:val="nil"/>
                              <w:left w:val="nil"/>
                              <w:bottom w:val="single" w:sz="4" w:space="0" w:color="auto"/>
                              <w:right w:val="single" w:sz="4" w:space="0" w:color="auto"/>
                            </w:tcBorders>
                            <w:noWrap/>
                            <w:vAlign w:val="center"/>
                            <w:hideMark/>
                          </w:tcPr>
                          <w:p w14:paraId="103B08B0"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33,8</w:t>
                            </w:r>
                            <w:r>
                              <w:rPr>
                                <w:rFonts w:ascii="標楷體" w:eastAsia="標楷體" w:hAnsi="標楷體" w:cs="新細明體"/>
                                <w:kern w:val="0"/>
                                <w:sz w:val="20"/>
                                <w:szCs w:val="20"/>
                              </w:rPr>
                              <w:t>80</w:t>
                            </w:r>
                            <w:r w:rsidRPr="002511F3">
                              <w:rPr>
                                <w:rFonts w:ascii="標楷體" w:eastAsia="標楷體" w:hAnsi="標楷體" w:cs="新細明體" w:hint="eastAsia"/>
                                <w:kern w:val="0"/>
                                <w:sz w:val="20"/>
                                <w:szCs w:val="20"/>
                              </w:rPr>
                              <w:t xml:space="preserve"> </w:t>
                            </w:r>
                          </w:p>
                        </w:tc>
                      </w:tr>
                      <w:tr w:rsidR="005D4806" w:rsidRPr="002511F3" w14:paraId="5BCE2263" w14:textId="77777777" w:rsidTr="00F365BD">
                        <w:trPr>
                          <w:trHeight w:val="276"/>
                        </w:trPr>
                        <w:tc>
                          <w:tcPr>
                            <w:tcW w:w="410" w:type="pct"/>
                            <w:tcBorders>
                              <w:top w:val="nil"/>
                              <w:left w:val="single" w:sz="4" w:space="0" w:color="auto"/>
                              <w:bottom w:val="single" w:sz="4" w:space="0" w:color="auto"/>
                              <w:right w:val="single" w:sz="4" w:space="0" w:color="auto"/>
                            </w:tcBorders>
                            <w:noWrap/>
                            <w:vAlign w:val="center"/>
                            <w:hideMark/>
                          </w:tcPr>
                          <w:p w14:paraId="14361715" w14:textId="77777777" w:rsidR="005D4806" w:rsidRPr="002511F3" w:rsidRDefault="005D4806" w:rsidP="00FF7BFA">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2</w:t>
                            </w:r>
                          </w:p>
                        </w:tc>
                        <w:tc>
                          <w:tcPr>
                            <w:tcW w:w="724" w:type="pct"/>
                            <w:tcBorders>
                              <w:top w:val="nil"/>
                              <w:left w:val="nil"/>
                              <w:bottom w:val="single" w:sz="4" w:space="0" w:color="auto"/>
                              <w:right w:val="single" w:sz="4" w:space="0" w:color="auto"/>
                            </w:tcBorders>
                            <w:noWrap/>
                            <w:vAlign w:val="center"/>
                            <w:hideMark/>
                          </w:tcPr>
                          <w:p w14:paraId="7A2041D0"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1,408,371 </w:t>
                            </w:r>
                          </w:p>
                        </w:tc>
                        <w:tc>
                          <w:tcPr>
                            <w:tcW w:w="724" w:type="pct"/>
                            <w:tcBorders>
                              <w:top w:val="nil"/>
                              <w:left w:val="nil"/>
                              <w:bottom w:val="single" w:sz="4" w:space="0" w:color="auto"/>
                              <w:right w:val="single" w:sz="4" w:space="0" w:color="auto"/>
                            </w:tcBorders>
                            <w:noWrap/>
                            <w:vAlign w:val="center"/>
                            <w:hideMark/>
                          </w:tcPr>
                          <w:p w14:paraId="4289C9D0"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62,058,193 </w:t>
                            </w:r>
                          </w:p>
                        </w:tc>
                        <w:tc>
                          <w:tcPr>
                            <w:tcW w:w="784" w:type="pct"/>
                            <w:tcBorders>
                              <w:top w:val="nil"/>
                              <w:left w:val="nil"/>
                              <w:bottom w:val="single" w:sz="4" w:space="0" w:color="auto"/>
                              <w:right w:val="single" w:sz="4" w:space="0" w:color="auto"/>
                            </w:tcBorders>
                            <w:noWrap/>
                            <w:vAlign w:val="center"/>
                            <w:hideMark/>
                          </w:tcPr>
                          <w:p w14:paraId="3B101724" w14:textId="3710A9B1"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1,405,477 </w:t>
                            </w:r>
                          </w:p>
                        </w:tc>
                        <w:tc>
                          <w:tcPr>
                            <w:tcW w:w="724" w:type="pct"/>
                            <w:tcBorders>
                              <w:top w:val="nil"/>
                              <w:left w:val="nil"/>
                              <w:bottom w:val="single" w:sz="4" w:space="0" w:color="auto"/>
                              <w:right w:val="single" w:sz="4" w:space="0" w:color="auto"/>
                            </w:tcBorders>
                            <w:noWrap/>
                            <w:vAlign w:val="center"/>
                            <w:hideMark/>
                          </w:tcPr>
                          <w:p w14:paraId="73548D1A"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62,887,406 </w:t>
                            </w:r>
                          </w:p>
                        </w:tc>
                        <w:tc>
                          <w:tcPr>
                            <w:tcW w:w="849" w:type="pct"/>
                            <w:tcBorders>
                              <w:top w:val="nil"/>
                              <w:left w:val="nil"/>
                              <w:bottom w:val="single" w:sz="4" w:space="0" w:color="auto"/>
                              <w:right w:val="single" w:sz="4" w:space="0" w:color="auto"/>
                            </w:tcBorders>
                            <w:noWrap/>
                            <w:vAlign w:val="center"/>
                            <w:hideMark/>
                          </w:tcPr>
                          <w:p w14:paraId="0DB61429" w14:textId="1574531B"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2,894 </w:t>
                            </w:r>
                          </w:p>
                        </w:tc>
                        <w:tc>
                          <w:tcPr>
                            <w:tcW w:w="786" w:type="pct"/>
                            <w:tcBorders>
                              <w:top w:val="nil"/>
                              <w:left w:val="nil"/>
                              <w:bottom w:val="single" w:sz="4" w:space="0" w:color="auto"/>
                              <w:right w:val="single" w:sz="4" w:space="0" w:color="auto"/>
                            </w:tcBorders>
                            <w:noWrap/>
                            <w:vAlign w:val="center"/>
                            <w:hideMark/>
                          </w:tcPr>
                          <w:p w14:paraId="1D302A29" w14:textId="77777777" w:rsidR="005D4806" w:rsidRPr="00E42A7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hint="eastAsia"/>
                                <w:sz w:val="20"/>
                                <w:szCs w:val="20"/>
                              </w:rPr>
                              <w:t>829,21</w:t>
                            </w:r>
                            <w:r>
                              <w:rPr>
                                <w:rFonts w:ascii="標楷體" w:eastAsia="標楷體" w:hAnsi="標楷體"/>
                                <w:sz w:val="20"/>
                                <w:szCs w:val="20"/>
                              </w:rPr>
                              <w:t>3</w:t>
                            </w:r>
                          </w:p>
                        </w:tc>
                      </w:tr>
                      <w:tr w:rsidR="005D4806" w:rsidRPr="002511F3" w14:paraId="6BC48E9C" w14:textId="77777777" w:rsidTr="00F365BD">
                        <w:trPr>
                          <w:trHeight w:val="276"/>
                        </w:trPr>
                        <w:tc>
                          <w:tcPr>
                            <w:tcW w:w="410" w:type="pct"/>
                            <w:tcBorders>
                              <w:top w:val="nil"/>
                              <w:left w:val="single" w:sz="4" w:space="0" w:color="auto"/>
                              <w:bottom w:val="single" w:sz="4" w:space="0" w:color="auto"/>
                              <w:right w:val="single" w:sz="4" w:space="0" w:color="auto"/>
                            </w:tcBorders>
                            <w:noWrap/>
                            <w:vAlign w:val="center"/>
                            <w:hideMark/>
                          </w:tcPr>
                          <w:p w14:paraId="0E0A1259" w14:textId="77777777" w:rsidR="005D4806" w:rsidRPr="002511F3" w:rsidRDefault="005D4806" w:rsidP="00FF7BFA">
                            <w:pPr>
                              <w:keepNext/>
                              <w:keepLines/>
                              <w:widowControl/>
                              <w:jc w:val="center"/>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3</w:t>
                            </w:r>
                          </w:p>
                        </w:tc>
                        <w:tc>
                          <w:tcPr>
                            <w:tcW w:w="724" w:type="pct"/>
                            <w:tcBorders>
                              <w:top w:val="nil"/>
                              <w:left w:val="nil"/>
                              <w:bottom w:val="single" w:sz="4" w:space="0" w:color="auto"/>
                              <w:right w:val="single" w:sz="4" w:space="0" w:color="auto"/>
                            </w:tcBorders>
                            <w:noWrap/>
                            <w:vAlign w:val="center"/>
                            <w:hideMark/>
                          </w:tcPr>
                          <w:p w14:paraId="336EA6C4"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56,852,753 </w:t>
                            </w:r>
                          </w:p>
                        </w:tc>
                        <w:tc>
                          <w:tcPr>
                            <w:tcW w:w="724" w:type="pct"/>
                            <w:tcBorders>
                              <w:top w:val="nil"/>
                              <w:left w:val="nil"/>
                              <w:bottom w:val="single" w:sz="4" w:space="0" w:color="auto"/>
                              <w:right w:val="single" w:sz="4" w:space="0" w:color="auto"/>
                            </w:tcBorders>
                            <w:noWrap/>
                            <w:vAlign w:val="center"/>
                            <w:hideMark/>
                          </w:tcPr>
                          <w:p w14:paraId="37007D27"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13,566,354 </w:t>
                            </w:r>
                          </w:p>
                        </w:tc>
                        <w:tc>
                          <w:tcPr>
                            <w:tcW w:w="784" w:type="pct"/>
                            <w:tcBorders>
                              <w:top w:val="nil"/>
                              <w:left w:val="nil"/>
                              <w:bottom w:val="single" w:sz="4" w:space="0" w:color="auto"/>
                              <w:right w:val="single" w:sz="4" w:space="0" w:color="auto"/>
                            </w:tcBorders>
                            <w:noWrap/>
                            <w:vAlign w:val="center"/>
                            <w:hideMark/>
                          </w:tcPr>
                          <w:p w14:paraId="28CE13BE" w14:textId="154AC538"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56,855,642 </w:t>
                            </w:r>
                          </w:p>
                        </w:tc>
                        <w:tc>
                          <w:tcPr>
                            <w:tcW w:w="724" w:type="pct"/>
                            <w:tcBorders>
                              <w:top w:val="nil"/>
                              <w:left w:val="nil"/>
                              <w:bottom w:val="single" w:sz="4" w:space="0" w:color="auto"/>
                              <w:right w:val="single" w:sz="4" w:space="0" w:color="auto"/>
                            </w:tcBorders>
                            <w:noWrap/>
                            <w:vAlign w:val="center"/>
                            <w:hideMark/>
                          </w:tcPr>
                          <w:p w14:paraId="04D819F2"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13,567,526 </w:t>
                            </w:r>
                          </w:p>
                        </w:tc>
                        <w:tc>
                          <w:tcPr>
                            <w:tcW w:w="849" w:type="pct"/>
                            <w:tcBorders>
                              <w:top w:val="nil"/>
                              <w:left w:val="nil"/>
                              <w:bottom w:val="single" w:sz="4" w:space="0" w:color="auto"/>
                              <w:right w:val="single" w:sz="4" w:space="0" w:color="auto"/>
                            </w:tcBorders>
                            <w:noWrap/>
                            <w:vAlign w:val="center"/>
                            <w:hideMark/>
                          </w:tcPr>
                          <w:p w14:paraId="71681C0C" w14:textId="0E455902"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2,889 </w:t>
                            </w:r>
                          </w:p>
                        </w:tc>
                        <w:tc>
                          <w:tcPr>
                            <w:tcW w:w="786" w:type="pct"/>
                            <w:tcBorders>
                              <w:top w:val="nil"/>
                              <w:left w:val="nil"/>
                              <w:bottom w:val="single" w:sz="4" w:space="0" w:color="auto"/>
                              <w:right w:val="single" w:sz="4" w:space="0" w:color="auto"/>
                            </w:tcBorders>
                            <w:noWrap/>
                            <w:vAlign w:val="center"/>
                            <w:hideMark/>
                          </w:tcPr>
                          <w:p w14:paraId="4208EEF9"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1,171</w:t>
                            </w:r>
                          </w:p>
                        </w:tc>
                      </w:tr>
                      <w:tr w:rsidR="005D4806" w:rsidRPr="002511F3" w14:paraId="534B9F26" w14:textId="77777777" w:rsidTr="00F365BD">
                        <w:trPr>
                          <w:trHeight w:val="276"/>
                        </w:trPr>
                        <w:tc>
                          <w:tcPr>
                            <w:tcW w:w="410" w:type="pct"/>
                            <w:tcBorders>
                              <w:top w:val="nil"/>
                              <w:left w:val="single" w:sz="4" w:space="0" w:color="auto"/>
                              <w:bottom w:val="single" w:sz="4" w:space="0" w:color="auto"/>
                              <w:right w:val="single" w:sz="4" w:space="0" w:color="auto"/>
                            </w:tcBorders>
                            <w:noWrap/>
                            <w:vAlign w:val="center"/>
                            <w:hideMark/>
                          </w:tcPr>
                          <w:p w14:paraId="6E9FF3CD" w14:textId="6B08B571" w:rsidR="005D4806" w:rsidRPr="002511F3" w:rsidRDefault="00E953D8" w:rsidP="00FF7BFA">
                            <w:pPr>
                              <w:keepNext/>
                              <w:keepLines/>
                              <w:widowControl/>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w:t>
                            </w:r>
                          </w:p>
                        </w:tc>
                        <w:tc>
                          <w:tcPr>
                            <w:tcW w:w="724" w:type="pct"/>
                            <w:tcBorders>
                              <w:top w:val="nil"/>
                              <w:left w:val="nil"/>
                              <w:bottom w:val="single" w:sz="4" w:space="0" w:color="auto"/>
                              <w:right w:val="single" w:sz="4" w:space="0" w:color="auto"/>
                            </w:tcBorders>
                            <w:noWrap/>
                            <w:vAlign w:val="center"/>
                            <w:hideMark/>
                          </w:tcPr>
                          <w:p w14:paraId="0958E681"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421,389,228</w:t>
                            </w:r>
                          </w:p>
                        </w:tc>
                        <w:tc>
                          <w:tcPr>
                            <w:tcW w:w="724" w:type="pct"/>
                            <w:tcBorders>
                              <w:top w:val="nil"/>
                              <w:left w:val="nil"/>
                              <w:bottom w:val="single" w:sz="4" w:space="0" w:color="auto"/>
                              <w:right w:val="single" w:sz="4" w:space="0" w:color="auto"/>
                            </w:tcBorders>
                            <w:noWrap/>
                            <w:vAlign w:val="center"/>
                            <w:hideMark/>
                          </w:tcPr>
                          <w:p w14:paraId="328F8D0D"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49,898,458 </w:t>
                            </w:r>
                          </w:p>
                        </w:tc>
                        <w:tc>
                          <w:tcPr>
                            <w:tcW w:w="784" w:type="pct"/>
                            <w:tcBorders>
                              <w:top w:val="nil"/>
                              <w:left w:val="nil"/>
                              <w:bottom w:val="single" w:sz="4" w:space="0" w:color="auto"/>
                              <w:right w:val="single" w:sz="4" w:space="0" w:color="auto"/>
                            </w:tcBorders>
                            <w:noWrap/>
                            <w:vAlign w:val="center"/>
                            <w:hideMark/>
                          </w:tcPr>
                          <w:p w14:paraId="4822E950"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 xml:space="preserve">- </w:t>
                            </w:r>
                            <w:r w:rsidRPr="002511F3">
                              <w:rPr>
                                <w:rFonts w:ascii="標楷體" w:eastAsia="標楷體" w:hAnsi="標楷體" w:cs="新細明體" w:hint="eastAsia"/>
                                <w:color w:val="000000"/>
                                <w:kern w:val="0"/>
                                <w:sz w:val="20"/>
                                <w:szCs w:val="20"/>
                              </w:rPr>
                              <w:t xml:space="preserve">85,400,322 </w:t>
                            </w:r>
                          </w:p>
                        </w:tc>
                        <w:tc>
                          <w:tcPr>
                            <w:tcW w:w="724" w:type="pct"/>
                            <w:tcBorders>
                              <w:top w:val="nil"/>
                              <w:left w:val="nil"/>
                              <w:bottom w:val="single" w:sz="4" w:space="0" w:color="auto"/>
                              <w:right w:val="single" w:sz="4" w:space="0" w:color="auto"/>
                            </w:tcBorders>
                            <w:noWrap/>
                            <w:vAlign w:val="center"/>
                            <w:hideMark/>
                          </w:tcPr>
                          <w:p w14:paraId="7E5D87BD"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 xml:space="preserve">- </w:t>
                            </w:r>
                            <w:r w:rsidRPr="002511F3">
                              <w:rPr>
                                <w:rFonts w:ascii="標楷體" w:eastAsia="標楷體" w:hAnsi="標楷體" w:cs="新細明體" w:hint="eastAsia"/>
                                <w:kern w:val="0"/>
                                <w:sz w:val="20"/>
                                <w:szCs w:val="20"/>
                              </w:rPr>
                              <w:t>533,391</w:t>
                            </w:r>
                          </w:p>
                        </w:tc>
                        <w:tc>
                          <w:tcPr>
                            <w:tcW w:w="849" w:type="pct"/>
                            <w:tcBorders>
                              <w:top w:val="nil"/>
                              <w:left w:val="nil"/>
                              <w:bottom w:val="single" w:sz="4" w:space="0" w:color="auto"/>
                              <w:right w:val="single" w:sz="4" w:space="0" w:color="auto"/>
                            </w:tcBorders>
                            <w:noWrap/>
                            <w:vAlign w:val="center"/>
                            <w:hideMark/>
                          </w:tcPr>
                          <w:p w14:paraId="652D4A28"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506,789,550 </w:t>
                            </w:r>
                          </w:p>
                        </w:tc>
                        <w:tc>
                          <w:tcPr>
                            <w:tcW w:w="786" w:type="pct"/>
                            <w:tcBorders>
                              <w:top w:val="nil"/>
                              <w:left w:val="nil"/>
                              <w:bottom w:val="single" w:sz="4" w:space="0" w:color="auto"/>
                              <w:right w:val="single" w:sz="4" w:space="0" w:color="auto"/>
                            </w:tcBorders>
                            <w:noWrap/>
                            <w:vAlign w:val="center"/>
                            <w:hideMark/>
                          </w:tcPr>
                          <w:p w14:paraId="1582BAF9"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50,431,848 </w:t>
                            </w:r>
                          </w:p>
                        </w:tc>
                      </w:tr>
                      <w:tr w:rsidR="005D4806" w:rsidRPr="002511F3" w14:paraId="5CCF20DD" w14:textId="77777777" w:rsidTr="00F365BD">
                        <w:trPr>
                          <w:trHeight w:val="276"/>
                        </w:trPr>
                        <w:tc>
                          <w:tcPr>
                            <w:tcW w:w="410" w:type="pct"/>
                            <w:tcBorders>
                              <w:top w:val="nil"/>
                              <w:left w:val="single" w:sz="4" w:space="0" w:color="auto"/>
                              <w:bottom w:val="single" w:sz="4" w:space="0" w:color="auto"/>
                              <w:right w:val="single" w:sz="4" w:space="0" w:color="auto"/>
                            </w:tcBorders>
                            <w:noWrap/>
                            <w:vAlign w:val="center"/>
                            <w:hideMark/>
                          </w:tcPr>
                          <w:p w14:paraId="17255397" w14:textId="67B6CD11" w:rsidR="005D4806" w:rsidRPr="002511F3" w:rsidRDefault="00E953D8" w:rsidP="00FF7BFA">
                            <w:pPr>
                              <w:keepNext/>
                              <w:keepLines/>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724" w:type="pct"/>
                            <w:tcBorders>
                              <w:top w:val="nil"/>
                              <w:left w:val="nil"/>
                              <w:bottom w:val="single" w:sz="4" w:space="0" w:color="auto"/>
                              <w:right w:val="single" w:sz="4" w:space="0" w:color="auto"/>
                            </w:tcBorders>
                            <w:noWrap/>
                            <w:vAlign w:val="center"/>
                            <w:hideMark/>
                          </w:tcPr>
                          <w:p w14:paraId="0E049915" w14:textId="5941DC3A"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10,548,990 </w:t>
                            </w:r>
                          </w:p>
                        </w:tc>
                        <w:tc>
                          <w:tcPr>
                            <w:tcW w:w="724" w:type="pct"/>
                            <w:tcBorders>
                              <w:top w:val="nil"/>
                              <w:left w:val="nil"/>
                              <w:bottom w:val="single" w:sz="4" w:space="0" w:color="auto"/>
                              <w:right w:val="single" w:sz="4" w:space="0" w:color="auto"/>
                            </w:tcBorders>
                            <w:noWrap/>
                            <w:vAlign w:val="center"/>
                            <w:hideMark/>
                          </w:tcPr>
                          <w:p w14:paraId="61716A35"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7,361,650 </w:t>
                            </w:r>
                          </w:p>
                        </w:tc>
                        <w:tc>
                          <w:tcPr>
                            <w:tcW w:w="784" w:type="pct"/>
                            <w:tcBorders>
                              <w:top w:val="nil"/>
                              <w:left w:val="nil"/>
                              <w:bottom w:val="single" w:sz="4" w:space="0" w:color="auto"/>
                              <w:right w:val="single" w:sz="4" w:space="0" w:color="auto"/>
                            </w:tcBorders>
                            <w:noWrap/>
                            <w:vAlign w:val="center"/>
                            <w:hideMark/>
                          </w:tcPr>
                          <w:p w14:paraId="57045A34" w14:textId="471F2B53"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10,574,344 </w:t>
                            </w:r>
                          </w:p>
                        </w:tc>
                        <w:tc>
                          <w:tcPr>
                            <w:tcW w:w="724" w:type="pct"/>
                            <w:tcBorders>
                              <w:top w:val="nil"/>
                              <w:left w:val="nil"/>
                              <w:bottom w:val="single" w:sz="4" w:space="0" w:color="auto"/>
                              <w:right w:val="single" w:sz="4" w:space="0" w:color="auto"/>
                            </w:tcBorders>
                            <w:noWrap/>
                            <w:vAlign w:val="center"/>
                            <w:hideMark/>
                          </w:tcPr>
                          <w:p w14:paraId="5D056CC2"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7,402,407 </w:t>
                            </w:r>
                          </w:p>
                        </w:tc>
                        <w:tc>
                          <w:tcPr>
                            <w:tcW w:w="849" w:type="pct"/>
                            <w:tcBorders>
                              <w:top w:val="nil"/>
                              <w:left w:val="nil"/>
                              <w:bottom w:val="single" w:sz="4" w:space="0" w:color="auto"/>
                              <w:right w:val="single" w:sz="4" w:space="0" w:color="auto"/>
                            </w:tcBorders>
                            <w:noWrap/>
                            <w:vAlign w:val="center"/>
                            <w:hideMark/>
                          </w:tcPr>
                          <w:p w14:paraId="342A2F96" w14:textId="0D0830D0"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25,354 </w:t>
                            </w:r>
                          </w:p>
                        </w:tc>
                        <w:tc>
                          <w:tcPr>
                            <w:tcW w:w="786" w:type="pct"/>
                            <w:tcBorders>
                              <w:top w:val="nil"/>
                              <w:left w:val="nil"/>
                              <w:bottom w:val="single" w:sz="4" w:space="0" w:color="auto"/>
                              <w:right w:val="single" w:sz="4" w:space="0" w:color="auto"/>
                            </w:tcBorders>
                            <w:noWrap/>
                            <w:vAlign w:val="center"/>
                            <w:hideMark/>
                          </w:tcPr>
                          <w:p w14:paraId="5170508D"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40,75</w:t>
                            </w:r>
                            <w:r>
                              <w:rPr>
                                <w:rFonts w:ascii="標楷體" w:eastAsia="標楷體" w:hAnsi="標楷體" w:cs="新細明體"/>
                                <w:kern w:val="0"/>
                                <w:sz w:val="20"/>
                                <w:szCs w:val="20"/>
                              </w:rPr>
                              <w:t>7</w:t>
                            </w:r>
                          </w:p>
                        </w:tc>
                      </w:tr>
                      <w:tr w:rsidR="005D4806" w:rsidRPr="002511F3" w14:paraId="7E604805" w14:textId="77777777" w:rsidTr="00F365BD">
                        <w:trPr>
                          <w:trHeight w:val="276"/>
                        </w:trPr>
                        <w:tc>
                          <w:tcPr>
                            <w:tcW w:w="410" w:type="pct"/>
                            <w:tcBorders>
                              <w:top w:val="nil"/>
                              <w:left w:val="single" w:sz="4" w:space="0" w:color="auto"/>
                              <w:bottom w:val="single" w:sz="4" w:space="0" w:color="auto"/>
                              <w:right w:val="single" w:sz="4" w:space="0" w:color="auto"/>
                            </w:tcBorders>
                            <w:shd w:val="clear" w:color="000000" w:fill="FFFFFF"/>
                            <w:noWrap/>
                            <w:vAlign w:val="center"/>
                            <w:hideMark/>
                          </w:tcPr>
                          <w:p w14:paraId="112CB0DB" w14:textId="12DCA945" w:rsidR="005D4806" w:rsidRPr="002511F3" w:rsidRDefault="00E953D8" w:rsidP="00FF7BFA">
                            <w:pPr>
                              <w:keepNext/>
                              <w:keepLines/>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724" w:type="pct"/>
                            <w:tcBorders>
                              <w:top w:val="nil"/>
                              <w:left w:val="nil"/>
                              <w:bottom w:val="single" w:sz="4" w:space="0" w:color="auto"/>
                              <w:right w:val="single" w:sz="4" w:space="0" w:color="auto"/>
                            </w:tcBorders>
                            <w:shd w:val="clear" w:color="000000" w:fill="FFFFFF"/>
                            <w:noWrap/>
                            <w:vAlign w:val="center"/>
                            <w:hideMark/>
                          </w:tcPr>
                          <w:p w14:paraId="7A896A9E"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  1,012,711 </w:t>
                            </w:r>
                          </w:p>
                        </w:tc>
                        <w:tc>
                          <w:tcPr>
                            <w:tcW w:w="724" w:type="pct"/>
                            <w:tcBorders>
                              <w:top w:val="nil"/>
                              <w:left w:val="nil"/>
                              <w:bottom w:val="single" w:sz="4" w:space="0" w:color="auto"/>
                              <w:right w:val="single" w:sz="4" w:space="0" w:color="auto"/>
                            </w:tcBorders>
                            <w:shd w:val="clear" w:color="000000" w:fill="FFFFFF"/>
                            <w:noWrap/>
                            <w:vAlign w:val="center"/>
                            <w:hideMark/>
                          </w:tcPr>
                          <w:p w14:paraId="04CC1DEC"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281,276,618 </w:t>
                            </w:r>
                          </w:p>
                        </w:tc>
                        <w:tc>
                          <w:tcPr>
                            <w:tcW w:w="784" w:type="pct"/>
                            <w:tcBorders>
                              <w:top w:val="nil"/>
                              <w:left w:val="nil"/>
                              <w:bottom w:val="single" w:sz="4" w:space="0" w:color="auto"/>
                              <w:right w:val="single" w:sz="4" w:space="0" w:color="auto"/>
                            </w:tcBorders>
                            <w:shd w:val="clear" w:color="000000" w:fill="FFFFFF"/>
                            <w:noWrap/>
                            <w:vAlign w:val="center"/>
                            <w:hideMark/>
                          </w:tcPr>
                          <w:p w14:paraId="25A49737" w14:textId="7C9A50EA"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1,006,749 </w:t>
                            </w:r>
                          </w:p>
                        </w:tc>
                        <w:tc>
                          <w:tcPr>
                            <w:tcW w:w="724" w:type="pct"/>
                            <w:tcBorders>
                              <w:top w:val="nil"/>
                              <w:left w:val="nil"/>
                              <w:bottom w:val="single" w:sz="4" w:space="0" w:color="auto"/>
                              <w:right w:val="single" w:sz="4" w:space="0" w:color="auto"/>
                            </w:tcBorders>
                            <w:shd w:val="clear" w:color="000000" w:fill="FFFFFF"/>
                            <w:noWrap/>
                            <w:vAlign w:val="center"/>
                            <w:hideMark/>
                          </w:tcPr>
                          <w:p w14:paraId="3649E077"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279,096,978 </w:t>
                            </w:r>
                          </w:p>
                        </w:tc>
                        <w:tc>
                          <w:tcPr>
                            <w:tcW w:w="849" w:type="pct"/>
                            <w:tcBorders>
                              <w:top w:val="nil"/>
                              <w:left w:val="nil"/>
                              <w:bottom w:val="single" w:sz="4" w:space="0" w:color="auto"/>
                              <w:right w:val="single" w:sz="4" w:space="0" w:color="auto"/>
                            </w:tcBorders>
                            <w:shd w:val="clear" w:color="000000" w:fill="FFFFFF"/>
                            <w:noWrap/>
                            <w:vAlign w:val="center"/>
                            <w:hideMark/>
                          </w:tcPr>
                          <w:p w14:paraId="4B34F3A5" w14:textId="253C1541"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5,962 </w:t>
                            </w:r>
                          </w:p>
                        </w:tc>
                        <w:tc>
                          <w:tcPr>
                            <w:tcW w:w="786" w:type="pct"/>
                            <w:tcBorders>
                              <w:top w:val="nil"/>
                              <w:left w:val="nil"/>
                              <w:bottom w:val="single" w:sz="4" w:space="0" w:color="auto"/>
                              <w:right w:val="single" w:sz="4" w:space="0" w:color="auto"/>
                            </w:tcBorders>
                            <w:shd w:val="clear" w:color="000000" w:fill="FFFFFF"/>
                            <w:noWrap/>
                            <w:vAlign w:val="center"/>
                            <w:hideMark/>
                          </w:tcPr>
                          <w:p w14:paraId="4973E68B"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2,179,6</w:t>
                            </w:r>
                            <w:r>
                              <w:rPr>
                                <w:rFonts w:ascii="標楷體" w:eastAsia="標楷體" w:hAnsi="標楷體" w:cs="新細明體"/>
                                <w:kern w:val="0"/>
                                <w:sz w:val="20"/>
                                <w:szCs w:val="20"/>
                              </w:rPr>
                              <w:t>40</w:t>
                            </w:r>
                            <w:r w:rsidRPr="002511F3">
                              <w:rPr>
                                <w:rFonts w:ascii="標楷體" w:eastAsia="標楷體" w:hAnsi="標楷體" w:cs="新細明體" w:hint="eastAsia"/>
                                <w:kern w:val="0"/>
                                <w:sz w:val="20"/>
                                <w:szCs w:val="20"/>
                              </w:rPr>
                              <w:t xml:space="preserve"> </w:t>
                            </w:r>
                          </w:p>
                        </w:tc>
                      </w:tr>
                      <w:tr w:rsidR="005D4806" w:rsidRPr="002511F3" w14:paraId="46C0BE4E" w14:textId="77777777" w:rsidTr="00F365BD">
                        <w:trPr>
                          <w:trHeight w:val="276"/>
                        </w:trPr>
                        <w:tc>
                          <w:tcPr>
                            <w:tcW w:w="410" w:type="pct"/>
                            <w:tcBorders>
                              <w:top w:val="nil"/>
                              <w:left w:val="single" w:sz="4" w:space="0" w:color="auto"/>
                              <w:bottom w:val="single" w:sz="4" w:space="0" w:color="auto"/>
                              <w:right w:val="single" w:sz="4" w:space="0" w:color="auto"/>
                            </w:tcBorders>
                            <w:noWrap/>
                            <w:vAlign w:val="center"/>
                            <w:hideMark/>
                          </w:tcPr>
                          <w:p w14:paraId="4EB7ECBD" w14:textId="2F29E057" w:rsidR="005D4806" w:rsidRPr="002511F3" w:rsidRDefault="00E953D8" w:rsidP="00FF7BFA">
                            <w:pPr>
                              <w:keepNext/>
                              <w:keepLines/>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724" w:type="pct"/>
                            <w:tcBorders>
                              <w:top w:val="nil"/>
                              <w:left w:val="nil"/>
                              <w:bottom w:val="single" w:sz="4" w:space="0" w:color="auto"/>
                              <w:right w:val="single" w:sz="4" w:space="0" w:color="auto"/>
                            </w:tcBorders>
                            <w:noWrap/>
                            <w:vAlign w:val="center"/>
                            <w:hideMark/>
                          </w:tcPr>
                          <w:p w14:paraId="0101F17F" w14:textId="4EAA7E1A"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97,054 </w:t>
                            </w:r>
                          </w:p>
                        </w:tc>
                        <w:tc>
                          <w:tcPr>
                            <w:tcW w:w="724" w:type="pct"/>
                            <w:tcBorders>
                              <w:top w:val="nil"/>
                              <w:left w:val="nil"/>
                              <w:bottom w:val="single" w:sz="4" w:space="0" w:color="auto"/>
                              <w:right w:val="single" w:sz="4" w:space="0" w:color="auto"/>
                            </w:tcBorders>
                            <w:noWrap/>
                            <w:vAlign w:val="center"/>
                            <w:hideMark/>
                          </w:tcPr>
                          <w:p w14:paraId="429A38A7"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1,078,256 </w:t>
                            </w:r>
                          </w:p>
                        </w:tc>
                        <w:tc>
                          <w:tcPr>
                            <w:tcW w:w="784" w:type="pct"/>
                            <w:tcBorders>
                              <w:top w:val="nil"/>
                              <w:left w:val="nil"/>
                              <w:bottom w:val="single" w:sz="4" w:space="0" w:color="auto"/>
                              <w:right w:val="single" w:sz="4" w:space="0" w:color="auto"/>
                            </w:tcBorders>
                            <w:noWrap/>
                            <w:vAlign w:val="center"/>
                            <w:hideMark/>
                          </w:tcPr>
                          <w:p w14:paraId="317C3C41" w14:textId="24BCDDEB"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96,791 </w:t>
                            </w:r>
                          </w:p>
                        </w:tc>
                        <w:tc>
                          <w:tcPr>
                            <w:tcW w:w="724" w:type="pct"/>
                            <w:tcBorders>
                              <w:top w:val="nil"/>
                              <w:left w:val="nil"/>
                              <w:bottom w:val="single" w:sz="4" w:space="0" w:color="auto"/>
                              <w:right w:val="single" w:sz="4" w:space="0" w:color="auto"/>
                            </w:tcBorders>
                            <w:noWrap/>
                            <w:vAlign w:val="center"/>
                            <w:hideMark/>
                          </w:tcPr>
                          <w:p w14:paraId="062069E6"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1,074,590 </w:t>
                            </w:r>
                          </w:p>
                        </w:tc>
                        <w:tc>
                          <w:tcPr>
                            <w:tcW w:w="849" w:type="pct"/>
                            <w:tcBorders>
                              <w:top w:val="nil"/>
                              <w:left w:val="nil"/>
                              <w:bottom w:val="single" w:sz="4" w:space="0" w:color="auto"/>
                              <w:right w:val="single" w:sz="4" w:space="0" w:color="auto"/>
                            </w:tcBorders>
                            <w:noWrap/>
                            <w:vAlign w:val="center"/>
                            <w:hideMark/>
                          </w:tcPr>
                          <w:p w14:paraId="248B5FB1" w14:textId="11CDF4FC"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263 </w:t>
                            </w:r>
                          </w:p>
                        </w:tc>
                        <w:tc>
                          <w:tcPr>
                            <w:tcW w:w="786" w:type="pct"/>
                            <w:tcBorders>
                              <w:top w:val="nil"/>
                              <w:left w:val="nil"/>
                              <w:bottom w:val="single" w:sz="4" w:space="0" w:color="auto"/>
                              <w:right w:val="single" w:sz="4" w:space="0" w:color="auto"/>
                            </w:tcBorders>
                            <w:noWrap/>
                            <w:vAlign w:val="center"/>
                            <w:hideMark/>
                          </w:tcPr>
                          <w:p w14:paraId="11E2D98D"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E42A73">
                              <w:rPr>
                                <w:rFonts w:ascii="標楷體" w:eastAsia="標楷體" w:hAnsi="標楷體" w:cs="新細明體"/>
                                <w:kern w:val="0"/>
                                <w:sz w:val="20"/>
                                <w:szCs w:val="20"/>
                              </w:rPr>
                              <w:t>-</w:t>
                            </w:r>
                            <w:r w:rsidRPr="002511F3">
                              <w:rPr>
                                <w:rFonts w:ascii="標楷體" w:eastAsia="標楷體" w:hAnsi="標楷體" w:cs="新細明體" w:hint="eastAsia"/>
                                <w:kern w:val="0"/>
                                <w:sz w:val="20"/>
                                <w:szCs w:val="20"/>
                              </w:rPr>
                              <w:t xml:space="preserve"> 3,665 </w:t>
                            </w:r>
                          </w:p>
                        </w:tc>
                      </w:tr>
                      <w:tr w:rsidR="005D4806" w:rsidRPr="002511F3" w14:paraId="546A6067" w14:textId="77777777" w:rsidTr="00F365BD">
                        <w:trPr>
                          <w:trHeight w:val="276"/>
                        </w:trPr>
                        <w:tc>
                          <w:tcPr>
                            <w:tcW w:w="410" w:type="pct"/>
                            <w:tcBorders>
                              <w:top w:val="nil"/>
                              <w:left w:val="single" w:sz="4" w:space="0" w:color="auto"/>
                              <w:bottom w:val="single" w:sz="4" w:space="0" w:color="auto"/>
                              <w:right w:val="single" w:sz="4" w:space="0" w:color="auto"/>
                            </w:tcBorders>
                            <w:noWrap/>
                            <w:vAlign w:val="center"/>
                            <w:hideMark/>
                          </w:tcPr>
                          <w:p w14:paraId="6B518622" w14:textId="59CF283F" w:rsidR="005D4806" w:rsidRPr="002511F3" w:rsidRDefault="00E953D8" w:rsidP="00FF7BFA">
                            <w:pPr>
                              <w:keepNext/>
                              <w:keepLines/>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724" w:type="pct"/>
                            <w:tcBorders>
                              <w:top w:val="nil"/>
                              <w:left w:val="nil"/>
                              <w:bottom w:val="single" w:sz="4" w:space="0" w:color="auto"/>
                              <w:right w:val="single" w:sz="4" w:space="0" w:color="auto"/>
                            </w:tcBorders>
                            <w:noWrap/>
                            <w:vAlign w:val="center"/>
                            <w:hideMark/>
                          </w:tcPr>
                          <w:p w14:paraId="3193B15A"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22,048,308 </w:t>
                            </w:r>
                          </w:p>
                        </w:tc>
                        <w:tc>
                          <w:tcPr>
                            <w:tcW w:w="724" w:type="pct"/>
                            <w:tcBorders>
                              <w:top w:val="nil"/>
                              <w:left w:val="nil"/>
                              <w:bottom w:val="single" w:sz="4" w:space="0" w:color="auto"/>
                              <w:right w:val="single" w:sz="4" w:space="0" w:color="auto"/>
                            </w:tcBorders>
                            <w:noWrap/>
                            <w:vAlign w:val="center"/>
                            <w:hideMark/>
                          </w:tcPr>
                          <w:p w14:paraId="0A078BDC"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40,356,660 </w:t>
                            </w:r>
                          </w:p>
                        </w:tc>
                        <w:tc>
                          <w:tcPr>
                            <w:tcW w:w="784" w:type="pct"/>
                            <w:tcBorders>
                              <w:top w:val="nil"/>
                              <w:left w:val="nil"/>
                              <w:bottom w:val="single" w:sz="4" w:space="0" w:color="auto"/>
                              <w:right w:val="single" w:sz="4" w:space="0" w:color="auto"/>
                            </w:tcBorders>
                            <w:noWrap/>
                            <w:vAlign w:val="center"/>
                            <w:hideMark/>
                          </w:tcPr>
                          <w:p w14:paraId="5E8D394F" w14:textId="77777777" w:rsidR="005D4806" w:rsidRPr="002511F3" w:rsidRDefault="005D4806" w:rsidP="00FF7BFA">
                            <w:pPr>
                              <w:keepNext/>
                              <w:keepLines/>
                              <w:widowControl/>
                              <w:jc w:val="right"/>
                              <w:rPr>
                                <w:rFonts w:ascii="標楷體" w:eastAsia="標楷體" w:hAnsi="標楷體" w:cs="新細明體"/>
                                <w:color w:val="000000"/>
                                <w:kern w:val="0"/>
                                <w:sz w:val="20"/>
                                <w:szCs w:val="20"/>
                              </w:rPr>
                            </w:pPr>
                            <w:r w:rsidRPr="002511F3">
                              <w:rPr>
                                <w:rFonts w:ascii="標楷體" w:eastAsia="標楷體" w:hAnsi="標楷體" w:cs="新細明體" w:hint="eastAsia"/>
                                <w:color w:val="000000"/>
                                <w:kern w:val="0"/>
                                <w:sz w:val="20"/>
                                <w:szCs w:val="20"/>
                              </w:rPr>
                              <w:t xml:space="preserve">  22,061,176 </w:t>
                            </w:r>
                          </w:p>
                        </w:tc>
                        <w:tc>
                          <w:tcPr>
                            <w:tcW w:w="724" w:type="pct"/>
                            <w:tcBorders>
                              <w:top w:val="nil"/>
                              <w:left w:val="nil"/>
                              <w:bottom w:val="single" w:sz="4" w:space="0" w:color="auto"/>
                              <w:right w:val="single" w:sz="4" w:space="0" w:color="auto"/>
                            </w:tcBorders>
                            <w:noWrap/>
                            <w:vAlign w:val="center"/>
                            <w:hideMark/>
                          </w:tcPr>
                          <w:p w14:paraId="6ADC62FD"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43,009,190 </w:t>
                            </w:r>
                          </w:p>
                        </w:tc>
                        <w:tc>
                          <w:tcPr>
                            <w:tcW w:w="849" w:type="pct"/>
                            <w:tcBorders>
                              <w:top w:val="nil"/>
                              <w:left w:val="nil"/>
                              <w:bottom w:val="single" w:sz="4" w:space="0" w:color="auto"/>
                              <w:right w:val="single" w:sz="4" w:space="0" w:color="auto"/>
                            </w:tcBorders>
                            <w:noWrap/>
                            <w:vAlign w:val="center"/>
                            <w:hideMark/>
                          </w:tcPr>
                          <w:p w14:paraId="23CE7534" w14:textId="172B41C4"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 xml:space="preserve">12,868 </w:t>
                            </w:r>
                          </w:p>
                        </w:tc>
                        <w:tc>
                          <w:tcPr>
                            <w:tcW w:w="786" w:type="pct"/>
                            <w:tcBorders>
                              <w:top w:val="nil"/>
                              <w:left w:val="nil"/>
                              <w:bottom w:val="single" w:sz="4" w:space="0" w:color="auto"/>
                              <w:right w:val="single" w:sz="4" w:space="0" w:color="auto"/>
                            </w:tcBorders>
                            <w:noWrap/>
                            <w:vAlign w:val="center"/>
                            <w:hideMark/>
                          </w:tcPr>
                          <w:p w14:paraId="427317F1" w14:textId="77777777" w:rsidR="005D4806" w:rsidRPr="002511F3" w:rsidRDefault="005D4806" w:rsidP="00FF7BFA">
                            <w:pPr>
                              <w:keepNext/>
                              <w:keepLines/>
                              <w:widowControl/>
                              <w:jc w:val="right"/>
                              <w:rPr>
                                <w:rFonts w:ascii="標楷體" w:eastAsia="標楷體" w:hAnsi="標楷體" w:cs="新細明體"/>
                                <w:kern w:val="0"/>
                                <w:sz w:val="20"/>
                                <w:szCs w:val="20"/>
                              </w:rPr>
                            </w:pPr>
                            <w:r w:rsidRPr="002511F3">
                              <w:rPr>
                                <w:rFonts w:ascii="標楷體" w:eastAsia="標楷體" w:hAnsi="標楷體" w:cs="新細明體" w:hint="eastAsia"/>
                                <w:kern w:val="0"/>
                                <w:sz w:val="20"/>
                                <w:szCs w:val="20"/>
                              </w:rPr>
                              <w:t>2,652,5</w:t>
                            </w:r>
                            <w:r>
                              <w:rPr>
                                <w:rFonts w:ascii="標楷體" w:eastAsia="標楷體" w:hAnsi="標楷體" w:cs="新細明體"/>
                                <w:kern w:val="0"/>
                                <w:sz w:val="20"/>
                                <w:szCs w:val="20"/>
                              </w:rPr>
                              <w:t>30</w:t>
                            </w:r>
                          </w:p>
                        </w:tc>
                      </w:tr>
                      <w:tr w:rsidR="005D4806" w:rsidRPr="002511F3" w14:paraId="0DC98D79" w14:textId="77777777" w:rsidTr="00F365BD">
                        <w:trPr>
                          <w:trHeight w:val="420"/>
                        </w:trPr>
                        <w:tc>
                          <w:tcPr>
                            <w:tcW w:w="5000" w:type="pct"/>
                            <w:gridSpan w:val="7"/>
                            <w:tcBorders>
                              <w:top w:val="single" w:sz="4" w:space="0" w:color="auto"/>
                              <w:left w:val="nil"/>
                              <w:bottom w:val="nil"/>
                              <w:right w:val="nil"/>
                            </w:tcBorders>
                            <w:noWrap/>
                            <w:vAlign w:val="center"/>
                            <w:hideMark/>
                          </w:tcPr>
                          <w:p w14:paraId="10011FD2" w14:textId="77777777" w:rsidR="005D4806" w:rsidRPr="00A553F8" w:rsidRDefault="005D4806" w:rsidP="00D33088">
                            <w:pPr>
                              <w:spacing w:line="0" w:lineRule="atLeast"/>
                              <w:jc w:val="both"/>
                              <w:rPr>
                                <w:rFonts w:ascii="標楷體" w:eastAsia="標楷體" w:hAnsi="標楷體" w:cs="Arial"/>
                                <w:color w:val="1F1F1F"/>
                                <w:sz w:val="18"/>
                                <w:szCs w:val="18"/>
                                <w:shd w:val="clear" w:color="auto" w:fill="FFFFFF"/>
                              </w:rPr>
                            </w:pPr>
                            <w:r>
                              <w:rPr>
                                <w:rFonts w:ascii="標楷體" w:eastAsia="標楷體" w:hAnsi="標楷體" w:cs="Arial" w:hint="eastAsia"/>
                                <w:color w:val="1F1F1F"/>
                                <w:sz w:val="18"/>
                                <w:szCs w:val="18"/>
                                <w:shd w:val="clear" w:color="auto" w:fill="FFFFFF"/>
                              </w:rPr>
                              <w:t>註：1</w:t>
                            </w:r>
                            <w:r>
                              <w:rPr>
                                <w:rFonts w:ascii="標楷體" w:eastAsia="標楷體" w:hAnsi="標楷體" w:cs="Arial"/>
                                <w:color w:val="1F1F1F"/>
                                <w:sz w:val="18"/>
                                <w:szCs w:val="18"/>
                                <w:shd w:val="clear" w:color="auto" w:fill="FFFFFF"/>
                              </w:rPr>
                              <w:t>.</w:t>
                            </w:r>
                            <w:r>
                              <w:rPr>
                                <w:rFonts w:ascii="標楷體" w:eastAsia="標楷體" w:hAnsi="標楷體" w:cs="Arial" w:hint="eastAsia"/>
                                <w:color w:val="1F1F1F"/>
                                <w:sz w:val="18"/>
                                <w:szCs w:val="18"/>
                                <w:shd w:val="clear" w:color="auto" w:fill="FFFFFF"/>
                              </w:rPr>
                              <w:t>資料時間：</w:t>
                            </w:r>
                            <w:r w:rsidRPr="00A553F8">
                              <w:rPr>
                                <w:rFonts w:ascii="標楷體" w:eastAsia="標楷體" w:hAnsi="標楷體" w:cs="Arial" w:hint="eastAsia"/>
                                <w:color w:val="1F1F1F"/>
                                <w:sz w:val="18"/>
                                <w:szCs w:val="18"/>
                                <w:shd w:val="clear" w:color="auto" w:fill="FFFFFF"/>
                              </w:rPr>
                              <w:t>114年</w:t>
                            </w:r>
                            <w:r>
                              <w:rPr>
                                <w:rFonts w:ascii="標楷體" w:eastAsia="標楷體" w:hAnsi="標楷體" w:cs="Arial" w:hint="eastAsia"/>
                                <w:color w:val="1F1F1F"/>
                                <w:sz w:val="18"/>
                                <w:szCs w:val="18"/>
                                <w:shd w:val="clear" w:color="auto" w:fill="FFFFFF"/>
                              </w:rPr>
                              <w:t>8</w:t>
                            </w:r>
                            <w:r w:rsidRPr="00A553F8">
                              <w:rPr>
                                <w:rFonts w:ascii="標楷體" w:eastAsia="標楷體" w:hAnsi="標楷體" w:cs="Arial" w:hint="eastAsia"/>
                                <w:color w:val="1F1F1F"/>
                                <w:sz w:val="18"/>
                                <w:szCs w:val="18"/>
                                <w:shd w:val="clear" w:color="auto" w:fill="FFFFFF"/>
                              </w:rPr>
                              <w:t>月</w:t>
                            </w:r>
                            <w:r>
                              <w:rPr>
                                <w:rFonts w:ascii="標楷體" w:eastAsia="標楷體" w:hAnsi="標楷體" w:cs="Arial"/>
                                <w:color w:val="1F1F1F"/>
                                <w:sz w:val="18"/>
                                <w:szCs w:val="18"/>
                                <w:shd w:val="clear" w:color="auto" w:fill="FFFFFF"/>
                              </w:rPr>
                              <w:t>3</w:t>
                            </w:r>
                            <w:r w:rsidRPr="00A553F8">
                              <w:rPr>
                                <w:rFonts w:ascii="標楷體" w:eastAsia="標楷體" w:hAnsi="標楷體" w:cs="Arial" w:hint="eastAsia"/>
                                <w:color w:val="1F1F1F"/>
                                <w:sz w:val="18"/>
                                <w:szCs w:val="18"/>
                                <w:shd w:val="clear" w:color="auto" w:fill="FFFFFF"/>
                              </w:rPr>
                              <w:t>1日。</w:t>
                            </w:r>
                          </w:p>
                          <w:p w14:paraId="162E6AF2" w14:textId="77777777" w:rsidR="005D4806" w:rsidRPr="00D33088" w:rsidRDefault="005D4806" w:rsidP="00D33088">
                            <w:pPr>
                              <w:spacing w:line="0" w:lineRule="atLeast"/>
                              <w:ind w:firstLineChars="200" w:firstLine="360"/>
                              <w:rPr>
                                <w:rFonts w:ascii="標楷體" w:eastAsia="標楷體" w:hAnsi="標楷體"/>
                                <w:sz w:val="18"/>
                                <w:szCs w:val="18"/>
                              </w:rPr>
                            </w:pPr>
                            <w:r>
                              <w:rPr>
                                <w:rFonts w:ascii="標楷體" w:eastAsia="標楷體" w:hAnsi="標楷體" w:cs="Arial"/>
                                <w:color w:val="1F1F1F"/>
                                <w:sz w:val="18"/>
                                <w:szCs w:val="18"/>
                                <w:shd w:val="clear" w:color="auto" w:fill="FFFFFF"/>
                              </w:rPr>
                              <w:t>2.</w:t>
                            </w:r>
                            <w:r w:rsidRPr="00B64360">
                              <w:rPr>
                                <w:rFonts w:ascii="標楷體" w:eastAsia="標楷體" w:hAnsi="標楷體" w:cs="Arial" w:hint="eastAsia"/>
                                <w:color w:val="1F1F1F"/>
                                <w:sz w:val="18"/>
                                <w:szCs w:val="18"/>
                                <w:shd w:val="clear" w:color="auto" w:fill="FFFFFF"/>
                              </w:rPr>
                              <w:t>資料來源：</w:t>
                            </w:r>
                            <w:r w:rsidRPr="00D33088">
                              <w:rPr>
                                <w:rFonts w:ascii="標楷體" w:eastAsia="標楷體" w:hAnsi="標楷體" w:cs="Arial" w:hint="eastAsia"/>
                                <w:color w:val="1F1F1F"/>
                                <w:sz w:val="18"/>
                                <w:szCs w:val="18"/>
                                <w:shd w:val="clear" w:color="auto" w:fill="FFFFFF"/>
                              </w:rPr>
                              <w:t>整理自國防部及陸勤部提供資料。</w:t>
                            </w:r>
                          </w:p>
                        </w:tc>
                      </w:tr>
                    </w:tbl>
                    <w:p w14:paraId="08452058" w14:textId="77777777" w:rsidR="005D4806" w:rsidRPr="002511F3" w:rsidRDefault="005D4806" w:rsidP="005D4806"/>
                  </w:txbxContent>
                </v:textbox>
                <w10:wrap type="tight" anchorx="margin"/>
              </v:shape>
            </w:pict>
          </mc:Fallback>
        </mc:AlternateContent>
      </w:r>
      <w:r w:rsidR="00165FAA" w:rsidRPr="00AB0C1A">
        <w:rPr>
          <w:rFonts w:ascii="標楷體" w:eastAsia="標楷體" w:hAnsi="標楷體" w:hint="eastAsia"/>
          <w:b/>
        </w:rPr>
        <w:t xml:space="preserve">2.　</w:t>
      </w:r>
      <w:r w:rsidR="006D07D1" w:rsidRPr="003B0449">
        <w:rPr>
          <w:rFonts w:ascii="標楷體" w:eastAsia="標楷體" w:hAnsi="標楷體" w:hint="eastAsia"/>
          <w:b/>
        </w:rPr>
        <w:t>陸軍後勤資訊系統與</w:t>
      </w:r>
      <w:proofErr w:type="gramStart"/>
      <w:r w:rsidR="006D07D1" w:rsidRPr="003B0449">
        <w:rPr>
          <w:rFonts w:ascii="標楷體" w:eastAsia="標楷體" w:hAnsi="標楷體" w:hint="eastAsia"/>
          <w:b/>
        </w:rPr>
        <w:t>後次室之</w:t>
      </w:r>
      <w:proofErr w:type="gramEnd"/>
      <w:r w:rsidR="006D07D1" w:rsidRPr="003B0449">
        <w:rPr>
          <w:rFonts w:ascii="標楷體" w:eastAsia="標楷體" w:hAnsi="標楷體" w:hint="eastAsia"/>
          <w:b/>
        </w:rPr>
        <w:t>國軍</w:t>
      </w:r>
      <w:proofErr w:type="gramStart"/>
      <w:r w:rsidR="006D07D1" w:rsidRPr="003B0449">
        <w:rPr>
          <w:rFonts w:ascii="標楷體" w:eastAsia="標楷體" w:hAnsi="標楷體" w:hint="eastAsia"/>
          <w:b/>
        </w:rPr>
        <w:t>軍</w:t>
      </w:r>
      <w:proofErr w:type="gramEnd"/>
      <w:r w:rsidR="006D07D1" w:rsidRPr="003B0449">
        <w:rPr>
          <w:rFonts w:ascii="標楷體" w:eastAsia="標楷體" w:hAnsi="標楷體" w:hint="eastAsia"/>
          <w:b/>
        </w:rPr>
        <w:t>品資訊</w:t>
      </w:r>
      <w:proofErr w:type="gramStart"/>
      <w:r w:rsidR="006D07D1" w:rsidRPr="003B0449">
        <w:rPr>
          <w:rFonts w:ascii="標楷體" w:eastAsia="標楷體" w:hAnsi="標楷體" w:hint="eastAsia"/>
          <w:b/>
        </w:rPr>
        <w:t>系統</w:t>
      </w:r>
      <w:r w:rsidR="006D07D1">
        <w:rPr>
          <w:rFonts w:ascii="標楷體" w:eastAsia="標楷體" w:hAnsi="標楷體" w:hint="eastAsia"/>
          <w:b/>
        </w:rPr>
        <w:t>間未具</w:t>
      </w:r>
      <w:proofErr w:type="gramEnd"/>
      <w:r w:rsidR="006D07D1">
        <w:rPr>
          <w:rFonts w:ascii="標楷體" w:eastAsia="標楷體" w:hAnsi="標楷體" w:hint="eastAsia"/>
          <w:b/>
        </w:rPr>
        <w:t>自動化</w:t>
      </w:r>
      <w:proofErr w:type="gramStart"/>
      <w:r w:rsidR="006D07D1">
        <w:rPr>
          <w:rFonts w:ascii="標楷體" w:eastAsia="標楷體" w:hAnsi="標楷體" w:hint="eastAsia"/>
          <w:b/>
        </w:rPr>
        <w:t>介</w:t>
      </w:r>
      <w:proofErr w:type="gramEnd"/>
      <w:r w:rsidR="006D07D1">
        <w:rPr>
          <w:rFonts w:ascii="標楷體" w:eastAsia="標楷體" w:hAnsi="標楷體" w:hint="eastAsia"/>
          <w:b/>
        </w:rPr>
        <w:t>接功能，軍</w:t>
      </w:r>
      <w:r w:rsidR="006D07D1" w:rsidRPr="003B0449">
        <w:rPr>
          <w:rFonts w:ascii="標楷體" w:eastAsia="標楷體" w:hAnsi="標楷體" w:hint="eastAsia"/>
          <w:b/>
        </w:rPr>
        <w:t>品</w:t>
      </w:r>
      <w:r w:rsidR="006D07D1">
        <w:rPr>
          <w:rFonts w:ascii="標楷體" w:eastAsia="標楷體" w:hAnsi="標楷體" w:hint="eastAsia"/>
          <w:b/>
        </w:rPr>
        <w:t>資料未適時更新</w:t>
      </w:r>
      <w:r w:rsidR="006D07D1" w:rsidRPr="003B0449">
        <w:rPr>
          <w:rFonts w:ascii="標楷體" w:eastAsia="標楷體" w:hAnsi="標楷體" w:hint="eastAsia"/>
          <w:b/>
        </w:rPr>
        <w:t>，</w:t>
      </w:r>
      <w:proofErr w:type="gramStart"/>
      <w:r w:rsidR="006D07D1">
        <w:rPr>
          <w:rFonts w:ascii="標楷體" w:eastAsia="標楷體" w:hAnsi="標楷體" w:hint="eastAsia"/>
          <w:b/>
        </w:rPr>
        <w:t>致帳籍</w:t>
      </w:r>
      <w:proofErr w:type="gramEnd"/>
      <w:r w:rsidR="006D07D1">
        <w:rPr>
          <w:rFonts w:ascii="標楷體" w:eastAsia="標楷體" w:hAnsi="標楷體" w:hint="eastAsia"/>
          <w:b/>
        </w:rPr>
        <w:t>數量及金額差異龐鉅</w:t>
      </w:r>
      <w:r w:rsidR="005277CC" w:rsidRPr="00AB0C1A">
        <w:rPr>
          <w:rFonts w:ascii="標楷體" w:eastAsia="標楷體" w:hAnsi="標楷體" w:hint="eastAsia"/>
          <w:b/>
          <w:szCs w:val="24"/>
        </w:rPr>
        <w:t>：</w:t>
      </w:r>
      <w:r w:rsidR="006D07D1" w:rsidRPr="006D07D1">
        <w:rPr>
          <w:rFonts w:ascii="標楷體" w:eastAsia="標楷體" w:hAnsi="標楷體" w:hint="eastAsia"/>
          <w:szCs w:val="24"/>
        </w:rPr>
        <w:t>陸軍後勤指揮部（下稱陸勤部）建置國軍陸（通）用後勤資訊系統</w:t>
      </w:r>
      <w:r w:rsidR="000A19EC">
        <w:rPr>
          <w:rFonts w:ascii="標楷體" w:eastAsia="標楷體" w:hAnsi="標楷體" w:hint="eastAsia"/>
          <w:szCs w:val="24"/>
        </w:rPr>
        <w:t>（</w:t>
      </w:r>
      <w:r w:rsidR="006D07D1" w:rsidRPr="006D07D1">
        <w:rPr>
          <w:rFonts w:ascii="標楷體" w:eastAsia="標楷體" w:hAnsi="標楷體" w:hint="eastAsia"/>
          <w:szCs w:val="24"/>
        </w:rPr>
        <w:t>下稱</w:t>
      </w:r>
      <w:r w:rsidR="00426DB7">
        <w:rPr>
          <w:rFonts w:ascii="標楷體" w:eastAsia="標楷體" w:hAnsi="標楷體" w:hint="eastAsia"/>
          <w:szCs w:val="24"/>
        </w:rPr>
        <w:t>陸軍</w:t>
      </w:r>
      <w:r w:rsidR="006D07D1" w:rsidRPr="006D07D1">
        <w:rPr>
          <w:rFonts w:ascii="標楷體" w:eastAsia="標楷體" w:hAnsi="標楷體" w:hint="eastAsia"/>
          <w:szCs w:val="24"/>
        </w:rPr>
        <w:t>後勤資訊系統</w:t>
      </w:r>
      <w:r w:rsidR="000A19EC">
        <w:rPr>
          <w:rFonts w:ascii="標楷體" w:eastAsia="標楷體" w:hAnsi="標楷體" w:hint="eastAsia"/>
          <w:szCs w:val="24"/>
        </w:rPr>
        <w:t>）</w:t>
      </w:r>
      <w:r w:rsidR="006D07D1" w:rsidRPr="006D07D1">
        <w:rPr>
          <w:rFonts w:ascii="標楷體" w:eastAsia="標楷體" w:hAnsi="標楷體" w:hint="eastAsia"/>
          <w:szCs w:val="24"/>
        </w:rPr>
        <w:t>，管理陸軍</w:t>
      </w:r>
      <w:proofErr w:type="gramStart"/>
      <w:r w:rsidR="006D07D1" w:rsidRPr="006D07D1">
        <w:rPr>
          <w:rFonts w:ascii="標楷體" w:eastAsia="標楷體" w:hAnsi="標楷體" w:hint="eastAsia"/>
          <w:szCs w:val="24"/>
        </w:rPr>
        <w:t>軍品帳</w:t>
      </w:r>
      <w:proofErr w:type="gramEnd"/>
      <w:r w:rsidR="006D07D1" w:rsidRPr="006D07D1">
        <w:rPr>
          <w:rFonts w:ascii="標楷體" w:eastAsia="標楷體" w:hAnsi="標楷體" w:hint="eastAsia"/>
          <w:szCs w:val="24"/>
        </w:rPr>
        <w:t>籍資料，並按月以人工方式下載檔案匯入</w:t>
      </w:r>
      <w:proofErr w:type="gramStart"/>
      <w:r w:rsidR="006D07D1" w:rsidRPr="006D07D1">
        <w:rPr>
          <w:rFonts w:ascii="標楷體" w:eastAsia="標楷體" w:hAnsi="標楷體" w:hint="eastAsia"/>
          <w:szCs w:val="24"/>
        </w:rPr>
        <w:t>後次室之</w:t>
      </w:r>
      <w:proofErr w:type="gramEnd"/>
      <w:r w:rsidR="006D07D1" w:rsidRPr="006D07D1">
        <w:rPr>
          <w:rFonts w:ascii="標楷體" w:eastAsia="標楷體" w:hAnsi="標楷體" w:hint="eastAsia"/>
          <w:szCs w:val="24"/>
        </w:rPr>
        <w:t>國軍</w:t>
      </w:r>
      <w:proofErr w:type="gramStart"/>
      <w:r w:rsidR="006D07D1" w:rsidRPr="006D07D1">
        <w:rPr>
          <w:rFonts w:ascii="標楷體" w:eastAsia="標楷體" w:hAnsi="標楷體" w:hint="eastAsia"/>
          <w:szCs w:val="24"/>
        </w:rPr>
        <w:t>軍</w:t>
      </w:r>
      <w:proofErr w:type="gramEnd"/>
      <w:r w:rsidR="006D07D1" w:rsidRPr="006D07D1">
        <w:rPr>
          <w:rFonts w:ascii="標楷體" w:eastAsia="標楷體" w:hAnsi="標楷體" w:hint="eastAsia"/>
          <w:szCs w:val="24"/>
        </w:rPr>
        <w:t>品及軍用器材帳籍資訊管理系統（下稱</w:t>
      </w:r>
      <w:r w:rsidR="00426DB7">
        <w:rPr>
          <w:rFonts w:ascii="標楷體" w:eastAsia="標楷體" w:hAnsi="標楷體" w:hint="eastAsia"/>
          <w:szCs w:val="24"/>
        </w:rPr>
        <w:t>國軍</w:t>
      </w:r>
      <w:proofErr w:type="gramStart"/>
      <w:r w:rsidR="006D07D1" w:rsidRPr="006D07D1">
        <w:rPr>
          <w:rFonts w:ascii="標楷體" w:eastAsia="標楷體" w:hAnsi="標楷體" w:hint="eastAsia"/>
          <w:szCs w:val="24"/>
        </w:rPr>
        <w:t>軍</w:t>
      </w:r>
      <w:proofErr w:type="gramEnd"/>
      <w:r w:rsidR="006D07D1" w:rsidRPr="006D07D1">
        <w:rPr>
          <w:rFonts w:ascii="標楷體" w:eastAsia="標楷體" w:hAnsi="標楷體" w:hint="eastAsia"/>
          <w:szCs w:val="24"/>
        </w:rPr>
        <w:t>品資訊系統），據以彙整全軍</w:t>
      </w:r>
      <w:proofErr w:type="gramStart"/>
      <w:r w:rsidR="006D07D1" w:rsidRPr="006D07D1">
        <w:rPr>
          <w:rFonts w:ascii="標楷體" w:eastAsia="標楷體" w:hAnsi="標楷體" w:hint="eastAsia"/>
          <w:szCs w:val="24"/>
        </w:rPr>
        <w:t>軍</w:t>
      </w:r>
      <w:proofErr w:type="gramEnd"/>
      <w:r w:rsidR="006D07D1" w:rsidRPr="006D07D1">
        <w:rPr>
          <w:rFonts w:ascii="標楷體" w:eastAsia="標楷體" w:hAnsi="標楷體" w:hint="eastAsia"/>
          <w:szCs w:val="24"/>
        </w:rPr>
        <w:t>品及軍用器材資料。</w:t>
      </w:r>
      <w:proofErr w:type="gramStart"/>
      <w:r w:rsidR="006D07D1" w:rsidRPr="006D07D1">
        <w:rPr>
          <w:rFonts w:ascii="標楷體" w:eastAsia="標楷體" w:hAnsi="標楷體" w:hint="eastAsia"/>
          <w:szCs w:val="24"/>
        </w:rPr>
        <w:t>經查軍品</w:t>
      </w:r>
      <w:proofErr w:type="gramEnd"/>
      <w:r w:rsidR="006D07D1" w:rsidRPr="006D07D1">
        <w:rPr>
          <w:rFonts w:ascii="標楷體" w:eastAsia="標楷體" w:hAnsi="標楷體" w:hint="eastAsia"/>
          <w:szCs w:val="24"/>
        </w:rPr>
        <w:t>資訊系統產製之114年8月31日「國軍</w:t>
      </w:r>
      <w:proofErr w:type="gramStart"/>
      <w:r w:rsidR="006D07D1" w:rsidRPr="006D07D1">
        <w:rPr>
          <w:rFonts w:ascii="標楷體" w:eastAsia="標楷體" w:hAnsi="標楷體" w:hint="eastAsia"/>
          <w:szCs w:val="24"/>
        </w:rPr>
        <w:t>軍</w:t>
      </w:r>
      <w:proofErr w:type="gramEnd"/>
      <w:r w:rsidR="006D07D1" w:rsidRPr="006D07D1">
        <w:rPr>
          <w:rFonts w:ascii="標楷體" w:eastAsia="標楷體" w:hAnsi="標楷體" w:hint="eastAsia"/>
          <w:szCs w:val="24"/>
        </w:rPr>
        <w:t>品及軍用器材增減結存表」，其中陸軍</w:t>
      </w:r>
      <w:r w:rsidR="006D07D1" w:rsidRPr="00D028F2">
        <w:rPr>
          <w:rFonts w:ascii="標楷體" w:eastAsia="標楷體" w:hAnsi="標楷體" w:hint="eastAsia"/>
          <w:szCs w:val="24"/>
        </w:rPr>
        <w:t>部分，計有8類軍品及軍用器材5億2,143萬餘件、4,558億4,226萬餘元，較陸軍後勤資訊系統管理之8類軍品及軍用器材結存1,450萬餘件、4,067億1,690萬餘元，減少5億693萬餘件、491億2,</w:t>
      </w:r>
      <w:r w:rsidR="006D07D1" w:rsidRPr="006D07D1">
        <w:rPr>
          <w:rFonts w:ascii="標楷體" w:eastAsia="標楷體" w:hAnsi="標楷體" w:hint="eastAsia"/>
          <w:szCs w:val="24"/>
        </w:rPr>
        <w:t>536萬餘元</w:t>
      </w:r>
      <w:r w:rsidR="006D07D1" w:rsidRPr="00B52F40">
        <w:rPr>
          <w:rFonts w:ascii="標楷體" w:eastAsia="標楷體" w:hAnsi="標楷體" w:hint="eastAsia"/>
          <w:szCs w:val="24"/>
        </w:rPr>
        <w:t>（表</w:t>
      </w:r>
      <w:r w:rsidR="00DB35D1" w:rsidRPr="00B52F40">
        <w:rPr>
          <w:rFonts w:ascii="標楷體" w:eastAsia="標楷體" w:hAnsi="標楷體" w:hint="eastAsia"/>
          <w:szCs w:val="24"/>
        </w:rPr>
        <w:t>5</w:t>
      </w:r>
      <w:r w:rsidR="006D07D1" w:rsidRPr="00B52F40">
        <w:rPr>
          <w:rFonts w:ascii="標楷體" w:eastAsia="標楷體" w:hAnsi="標楷體" w:hint="eastAsia"/>
          <w:szCs w:val="24"/>
        </w:rPr>
        <w:t>），</w:t>
      </w:r>
      <w:r w:rsidR="006D07D1" w:rsidRPr="006D07D1">
        <w:rPr>
          <w:rFonts w:ascii="標楷體" w:eastAsia="標楷體" w:hAnsi="標楷體" w:hint="eastAsia"/>
          <w:szCs w:val="24"/>
        </w:rPr>
        <w:t>且部分類別數量及金額為負值，相關管理機制有待強化。另陸軍司令部規劃自113至115年底辦理「後勤資訊系統整合案」，預算金額計2億1,038萬元，</w:t>
      </w:r>
      <w:proofErr w:type="gramStart"/>
      <w:r w:rsidR="006D07D1" w:rsidRPr="006D07D1">
        <w:rPr>
          <w:rFonts w:ascii="標楷體" w:eastAsia="標楷體" w:hAnsi="標楷體" w:hint="eastAsia"/>
          <w:szCs w:val="24"/>
        </w:rPr>
        <w:t>鑑</w:t>
      </w:r>
      <w:proofErr w:type="gramEnd"/>
      <w:r w:rsidR="006D07D1" w:rsidRPr="006D07D1">
        <w:rPr>
          <w:rFonts w:ascii="標楷體" w:eastAsia="標楷體" w:hAnsi="標楷體" w:hint="eastAsia"/>
          <w:szCs w:val="24"/>
        </w:rPr>
        <w:t>於現行陸軍每月</w:t>
      </w:r>
      <w:proofErr w:type="gramStart"/>
      <w:r w:rsidR="006D07D1" w:rsidRPr="006D07D1">
        <w:rPr>
          <w:rFonts w:ascii="標楷體" w:eastAsia="標楷體" w:hAnsi="標楷體" w:hint="eastAsia"/>
          <w:szCs w:val="24"/>
        </w:rPr>
        <w:t>採</w:t>
      </w:r>
      <w:proofErr w:type="gramEnd"/>
      <w:r w:rsidR="006D07D1" w:rsidRPr="006D07D1">
        <w:rPr>
          <w:rFonts w:ascii="標楷體" w:eastAsia="標楷體" w:hAnsi="標楷體" w:hint="eastAsia"/>
          <w:szCs w:val="24"/>
        </w:rPr>
        <w:t>人工方式下載陸軍</w:t>
      </w:r>
      <w:proofErr w:type="gramStart"/>
      <w:r w:rsidR="006D07D1" w:rsidRPr="006D07D1">
        <w:rPr>
          <w:rFonts w:ascii="標楷體" w:eastAsia="標楷體" w:hAnsi="標楷體" w:hint="eastAsia"/>
          <w:szCs w:val="24"/>
        </w:rPr>
        <w:t>軍品帳</w:t>
      </w:r>
      <w:proofErr w:type="gramEnd"/>
      <w:r w:rsidR="006D07D1" w:rsidRPr="006D07D1">
        <w:rPr>
          <w:rFonts w:ascii="標楷體" w:eastAsia="標楷體" w:hAnsi="標楷體" w:hint="eastAsia"/>
          <w:szCs w:val="24"/>
        </w:rPr>
        <w:t>籍資訊檔案，再匯入</w:t>
      </w:r>
      <w:r w:rsidR="00426DB7">
        <w:rPr>
          <w:rFonts w:ascii="標楷體" w:eastAsia="標楷體" w:hAnsi="標楷體" w:hint="eastAsia"/>
          <w:szCs w:val="24"/>
        </w:rPr>
        <w:t>國軍</w:t>
      </w:r>
      <w:proofErr w:type="gramStart"/>
      <w:r w:rsidR="006D07D1" w:rsidRPr="006D07D1">
        <w:rPr>
          <w:rFonts w:ascii="標楷體" w:eastAsia="標楷體" w:hAnsi="標楷體" w:hint="eastAsia"/>
          <w:szCs w:val="24"/>
        </w:rPr>
        <w:t>軍</w:t>
      </w:r>
      <w:proofErr w:type="gramEnd"/>
      <w:r w:rsidR="006D07D1" w:rsidRPr="006D07D1">
        <w:rPr>
          <w:rFonts w:ascii="標楷體" w:eastAsia="標楷體" w:hAnsi="標楷體" w:hint="eastAsia"/>
          <w:szCs w:val="24"/>
        </w:rPr>
        <w:t>品資訊系統產製相關報表，耗費人力及時間，且易生疏漏，允宜</w:t>
      </w:r>
      <w:proofErr w:type="gramStart"/>
      <w:r w:rsidR="006D07D1" w:rsidRPr="006D07D1">
        <w:rPr>
          <w:rFonts w:ascii="標楷體" w:eastAsia="標楷體" w:hAnsi="標楷體" w:hint="eastAsia"/>
          <w:szCs w:val="24"/>
        </w:rPr>
        <w:t>研議精</w:t>
      </w:r>
      <w:proofErr w:type="gramEnd"/>
      <w:r w:rsidR="006D07D1" w:rsidRPr="006D07D1">
        <w:rPr>
          <w:rFonts w:ascii="標楷體" w:eastAsia="標楷體" w:hAnsi="標楷體" w:hint="eastAsia"/>
          <w:szCs w:val="24"/>
        </w:rPr>
        <w:t>進後勤</w:t>
      </w:r>
      <w:r w:rsidR="006D07D1" w:rsidRPr="006D07D1">
        <w:rPr>
          <w:rFonts w:ascii="標楷體" w:eastAsia="標楷體" w:hAnsi="標楷體" w:hint="eastAsia"/>
          <w:szCs w:val="24"/>
        </w:rPr>
        <w:lastRenderedPageBreak/>
        <w:t>資訊系統功能，簡化行政作業與人力負荷，</w:t>
      </w:r>
      <w:proofErr w:type="gramStart"/>
      <w:r w:rsidR="006D07D1" w:rsidRPr="006D07D1">
        <w:rPr>
          <w:rFonts w:ascii="標楷體" w:eastAsia="標楷體" w:hAnsi="標楷體" w:hint="eastAsia"/>
          <w:szCs w:val="24"/>
        </w:rPr>
        <w:t>俾</w:t>
      </w:r>
      <w:proofErr w:type="gramEnd"/>
      <w:r w:rsidR="006D07D1" w:rsidRPr="006D07D1">
        <w:rPr>
          <w:rFonts w:ascii="標楷體" w:eastAsia="標楷體" w:hAnsi="標楷體" w:hint="eastAsia"/>
          <w:szCs w:val="24"/>
        </w:rPr>
        <w:t>符合系統建置效益，經函請國防部督促</w:t>
      </w:r>
      <w:proofErr w:type="gramStart"/>
      <w:r w:rsidR="006D07D1" w:rsidRPr="006D07D1">
        <w:rPr>
          <w:rFonts w:ascii="標楷體" w:eastAsia="標楷體" w:hAnsi="標楷體" w:hint="eastAsia"/>
          <w:szCs w:val="24"/>
        </w:rPr>
        <w:t>檢討妥處</w:t>
      </w:r>
      <w:proofErr w:type="gramEnd"/>
      <w:r w:rsidR="006D07D1" w:rsidRPr="006D07D1">
        <w:rPr>
          <w:rFonts w:ascii="標楷體" w:eastAsia="標楷體" w:hAnsi="標楷體" w:hint="eastAsia"/>
          <w:szCs w:val="24"/>
        </w:rPr>
        <w:t>。據復：因陸軍後勤資訊系統參數設定異常，致部分軍用器材增減資料未同步更新，已調整校正相關參數，將於系統增設數據異常預警機制，並續</w:t>
      </w:r>
      <w:proofErr w:type="gramStart"/>
      <w:r w:rsidR="006D07D1" w:rsidRPr="006D07D1">
        <w:rPr>
          <w:rFonts w:ascii="標楷體" w:eastAsia="標楷體" w:hAnsi="標楷體" w:hint="eastAsia"/>
          <w:szCs w:val="24"/>
        </w:rPr>
        <w:t>研</w:t>
      </w:r>
      <w:proofErr w:type="gramEnd"/>
      <w:r w:rsidR="006D07D1" w:rsidRPr="006D07D1">
        <w:rPr>
          <w:rFonts w:ascii="標楷體" w:eastAsia="標楷體" w:hAnsi="標楷體" w:hint="eastAsia"/>
          <w:szCs w:val="24"/>
        </w:rPr>
        <w:t>擬系統間資料庫自動化</w:t>
      </w:r>
      <w:proofErr w:type="gramStart"/>
      <w:r w:rsidR="006D07D1" w:rsidRPr="006D07D1">
        <w:rPr>
          <w:rFonts w:ascii="標楷體" w:eastAsia="標楷體" w:hAnsi="標楷體" w:hint="eastAsia"/>
          <w:szCs w:val="24"/>
        </w:rPr>
        <w:t>介</w:t>
      </w:r>
      <w:proofErr w:type="gramEnd"/>
      <w:r w:rsidR="006D07D1" w:rsidRPr="006D07D1">
        <w:rPr>
          <w:rFonts w:ascii="標楷體" w:eastAsia="標楷體" w:hAnsi="標楷體" w:hint="eastAsia"/>
          <w:szCs w:val="24"/>
        </w:rPr>
        <w:t>接功能</w:t>
      </w:r>
      <w:r w:rsidR="005277CC" w:rsidRPr="00AB0C1A">
        <w:rPr>
          <w:rFonts w:ascii="標楷體" w:eastAsia="標楷體" w:hAnsi="標楷體" w:hint="eastAsia"/>
          <w:szCs w:val="24"/>
        </w:rPr>
        <w:t>。</w:t>
      </w:r>
    </w:p>
    <w:p w14:paraId="33705429" w14:textId="0E3FBE8B" w:rsidR="001557D0" w:rsidRPr="00AB0C1A" w:rsidRDefault="004D5382" w:rsidP="006E645B">
      <w:pPr>
        <w:overflowPunct w:val="0"/>
        <w:adjustRightInd w:val="0"/>
        <w:spacing w:beforeLines="20" w:before="72" w:afterLines="20" w:after="72" w:line="460" w:lineRule="exact"/>
        <w:ind w:firstLineChars="200" w:firstLine="561"/>
        <w:jc w:val="both"/>
        <w:outlineLvl w:val="2"/>
        <w:rPr>
          <w:rFonts w:ascii="標楷體" w:eastAsia="標楷體" w:hAnsi="標楷體"/>
          <w:b/>
          <w:sz w:val="28"/>
          <w:szCs w:val="28"/>
        </w:rPr>
      </w:pPr>
      <w:r w:rsidRPr="00AB0C1A">
        <w:rPr>
          <w:rFonts w:ascii="標楷體" w:eastAsia="標楷體" w:hAnsi="標楷體" w:hint="eastAsia"/>
          <w:b/>
          <w:sz w:val="28"/>
          <w:szCs w:val="28"/>
        </w:rPr>
        <w:t>（</w:t>
      </w:r>
      <w:r w:rsidR="00AF6C97" w:rsidRPr="00AB0C1A">
        <w:rPr>
          <w:rFonts w:ascii="標楷體" w:eastAsia="標楷體" w:hAnsi="標楷體" w:hint="eastAsia"/>
          <w:b/>
          <w:sz w:val="28"/>
          <w:szCs w:val="28"/>
        </w:rPr>
        <w:t>八</w:t>
      </w:r>
      <w:r w:rsidRPr="00AB0C1A">
        <w:rPr>
          <w:rFonts w:ascii="標楷體" w:eastAsia="標楷體" w:hAnsi="標楷體" w:hint="eastAsia"/>
          <w:b/>
          <w:sz w:val="28"/>
          <w:szCs w:val="28"/>
        </w:rPr>
        <w:t>）</w:t>
      </w:r>
      <w:r w:rsidR="0094539A" w:rsidRPr="00AB0C1A">
        <w:rPr>
          <w:rFonts w:ascii="標楷體" w:eastAsia="標楷體" w:hAnsi="標楷體" w:hint="eastAsia"/>
          <w:b/>
          <w:sz w:val="28"/>
          <w:szCs w:val="28"/>
        </w:rPr>
        <w:t xml:space="preserve">　</w:t>
      </w:r>
      <w:r w:rsidR="00745319" w:rsidRPr="00745319">
        <w:rPr>
          <w:rFonts w:ascii="標楷體" w:eastAsia="標楷體" w:hAnsi="標楷體" w:hint="eastAsia"/>
          <w:b/>
          <w:bCs/>
          <w:sz w:val="28"/>
          <w:szCs w:val="28"/>
        </w:rPr>
        <w:t>海軍為維持主力艦艇防空與反潛戰力，辦理飛彈系統關鍵零組件</w:t>
      </w:r>
      <w:proofErr w:type="gramStart"/>
      <w:r w:rsidR="00745319" w:rsidRPr="00745319">
        <w:rPr>
          <w:rFonts w:ascii="標楷體" w:eastAsia="標楷體" w:hAnsi="標楷體" w:hint="eastAsia"/>
          <w:b/>
          <w:bCs/>
          <w:sz w:val="28"/>
          <w:szCs w:val="28"/>
        </w:rPr>
        <w:t>之維保及</w:t>
      </w:r>
      <w:proofErr w:type="gramEnd"/>
      <w:r w:rsidR="00745319" w:rsidRPr="00745319">
        <w:rPr>
          <w:rFonts w:ascii="標楷體" w:eastAsia="標楷體" w:hAnsi="標楷體" w:hint="eastAsia"/>
          <w:b/>
          <w:bCs/>
          <w:sz w:val="28"/>
          <w:szCs w:val="28"/>
        </w:rPr>
        <w:t>魚雷延壽作業，惟關鍵零件短缺及合約管理未</w:t>
      </w:r>
      <w:proofErr w:type="gramStart"/>
      <w:r w:rsidR="00745319" w:rsidRPr="00745319">
        <w:rPr>
          <w:rFonts w:ascii="標楷體" w:eastAsia="標楷體" w:hAnsi="標楷體" w:hint="eastAsia"/>
          <w:b/>
          <w:bCs/>
          <w:sz w:val="28"/>
          <w:szCs w:val="28"/>
        </w:rPr>
        <w:t>臻</w:t>
      </w:r>
      <w:proofErr w:type="gramEnd"/>
      <w:r w:rsidR="00745319" w:rsidRPr="00745319">
        <w:rPr>
          <w:rFonts w:ascii="標楷體" w:eastAsia="標楷體" w:hAnsi="標楷體" w:hint="eastAsia"/>
          <w:b/>
          <w:bCs/>
          <w:sz w:val="28"/>
          <w:szCs w:val="28"/>
        </w:rPr>
        <w:t>周延，恐影響艦艇戰力整備，允宜</w:t>
      </w:r>
      <w:proofErr w:type="gramStart"/>
      <w:r w:rsidR="00745319" w:rsidRPr="00745319">
        <w:rPr>
          <w:rFonts w:ascii="標楷體" w:eastAsia="標楷體" w:hAnsi="標楷體" w:hint="eastAsia"/>
          <w:b/>
          <w:bCs/>
          <w:sz w:val="28"/>
          <w:szCs w:val="28"/>
        </w:rPr>
        <w:t>研</w:t>
      </w:r>
      <w:proofErr w:type="gramEnd"/>
      <w:r w:rsidR="00745319" w:rsidRPr="00745319">
        <w:rPr>
          <w:rFonts w:ascii="標楷體" w:eastAsia="標楷體" w:hAnsi="標楷體" w:hint="eastAsia"/>
          <w:b/>
          <w:bCs/>
          <w:sz w:val="28"/>
          <w:szCs w:val="28"/>
        </w:rPr>
        <w:t>謀改善</w:t>
      </w:r>
      <w:r w:rsidR="001557D0" w:rsidRPr="00AB0C1A">
        <w:rPr>
          <w:rFonts w:ascii="標楷體" w:eastAsia="標楷體" w:hAnsi="標楷體" w:hint="eastAsia"/>
          <w:b/>
          <w:bCs/>
          <w:sz w:val="28"/>
          <w:szCs w:val="28"/>
        </w:rPr>
        <w:t>。</w:t>
      </w:r>
    </w:p>
    <w:p w14:paraId="41017A82" w14:textId="0937E43F" w:rsidR="001557D0" w:rsidRPr="00AB0C1A" w:rsidRDefault="00745319" w:rsidP="006E645B">
      <w:pPr>
        <w:overflowPunct w:val="0"/>
        <w:spacing w:line="460" w:lineRule="exact"/>
        <w:ind w:firstLineChars="200" w:firstLine="480"/>
        <w:jc w:val="both"/>
        <w:rPr>
          <w:rFonts w:ascii="標楷體" w:eastAsia="標楷體" w:hAnsi="標楷體"/>
        </w:rPr>
      </w:pPr>
      <w:r w:rsidRPr="00745319">
        <w:rPr>
          <w:rFonts w:ascii="標楷體" w:eastAsia="標楷體" w:hAnsi="標楷體" w:hint="eastAsia"/>
        </w:rPr>
        <w:t>海軍基隆級、成功級及康定級等主力作戰艦艇配備MK</w:t>
      </w:r>
      <w:r w:rsidR="00A750DF">
        <w:rPr>
          <w:rFonts w:ascii="標楷體" w:eastAsia="標楷體" w:hAnsi="標楷體" w:hint="eastAsia"/>
        </w:rPr>
        <w:t>-</w:t>
      </w:r>
      <w:r w:rsidRPr="00745319">
        <w:rPr>
          <w:rFonts w:ascii="標楷體" w:eastAsia="標楷體" w:hAnsi="標楷體" w:hint="eastAsia"/>
        </w:rPr>
        <w:t>46型魚雷（下稱46魚雷）執行反潛作戰，另基隆級艦配備標準二型飛彈（下稱標二飛彈）及雷達系統執行防空作戰任務，海軍為維持前揭主力艦艇防空與反潛作戰能力，對美軍購辦理標二飛彈與雷達系統關鍵零組件之維保及46魚雷延壽作業。經查執行情形，核有下列事項</w:t>
      </w:r>
      <w:r w:rsidR="001557D0" w:rsidRPr="00AB0C1A">
        <w:rPr>
          <w:rFonts w:ascii="標楷體" w:eastAsia="標楷體" w:hAnsi="標楷體" w:hint="eastAsia"/>
        </w:rPr>
        <w:t>：</w:t>
      </w:r>
    </w:p>
    <w:p w14:paraId="309B8F23" w14:textId="0D8551CB" w:rsidR="00B93CC9" w:rsidRPr="003F7889" w:rsidRDefault="004D5382" w:rsidP="006E645B">
      <w:pPr>
        <w:overflowPunct w:val="0"/>
        <w:adjustRightInd w:val="0"/>
        <w:spacing w:line="462" w:lineRule="exact"/>
        <w:ind w:firstLineChars="450" w:firstLine="1081"/>
        <w:jc w:val="both"/>
        <w:rPr>
          <w:rFonts w:ascii="標楷體" w:eastAsia="標楷體" w:hAnsi="標楷體"/>
        </w:rPr>
      </w:pPr>
      <w:r w:rsidRPr="00AB0C1A">
        <w:rPr>
          <w:rFonts w:ascii="標楷體" w:eastAsia="標楷體" w:hAnsi="標楷體" w:hint="eastAsia"/>
          <w:b/>
        </w:rPr>
        <w:t>1.</w:t>
      </w:r>
      <w:r w:rsidR="00994103" w:rsidRPr="00AB0C1A">
        <w:rPr>
          <w:rFonts w:ascii="標楷體" w:eastAsia="標楷體" w:hAnsi="標楷體" w:hint="eastAsia"/>
          <w:b/>
        </w:rPr>
        <w:t xml:space="preserve">　</w:t>
      </w:r>
      <w:r w:rsidR="00745319" w:rsidRPr="00745319">
        <w:rPr>
          <w:rFonts w:ascii="標楷體" w:eastAsia="標楷體" w:hAnsi="標楷體" w:hint="eastAsia"/>
          <w:b/>
          <w:bCs/>
        </w:rPr>
        <w:t>海軍基隆級艦配置之標二飛彈系統部分關鍵零組件已無庫存，且</w:t>
      </w:r>
      <w:proofErr w:type="gramStart"/>
      <w:r w:rsidR="00745319" w:rsidRPr="00745319">
        <w:rPr>
          <w:rFonts w:ascii="標楷體" w:eastAsia="標楷體" w:hAnsi="標楷體" w:hint="eastAsia"/>
          <w:b/>
          <w:bCs/>
        </w:rPr>
        <w:t>故障件遲未完</w:t>
      </w:r>
      <w:proofErr w:type="gramEnd"/>
      <w:r w:rsidR="00745319" w:rsidRPr="00745319">
        <w:rPr>
          <w:rFonts w:ascii="標楷體" w:eastAsia="標楷體" w:hAnsi="標楷體" w:hint="eastAsia"/>
          <w:b/>
          <w:bCs/>
        </w:rPr>
        <w:t>成修復作業</w:t>
      </w:r>
      <w:r w:rsidR="00B93CC9" w:rsidRPr="00AB0C1A">
        <w:rPr>
          <w:rFonts w:ascii="標楷體" w:eastAsia="標楷體" w:hAnsi="標楷體" w:hint="eastAsia"/>
          <w:b/>
          <w:bCs/>
        </w:rPr>
        <w:t>：</w:t>
      </w:r>
      <w:r w:rsidR="00745319" w:rsidRPr="00745319">
        <w:rPr>
          <w:rFonts w:ascii="標楷體" w:eastAsia="標楷體" w:hAnsi="標楷體" w:hint="eastAsia"/>
          <w:szCs w:val="24"/>
        </w:rPr>
        <w:t>基隆級艦配置標二飛彈，並透過雷達進行飛彈發射後之終端導引，提升飛彈打擊精</w:t>
      </w:r>
      <w:proofErr w:type="gramStart"/>
      <w:r w:rsidR="00745319" w:rsidRPr="00745319">
        <w:rPr>
          <w:rFonts w:ascii="標楷體" w:eastAsia="標楷體" w:hAnsi="標楷體" w:hint="eastAsia"/>
          <w:szCs w:val="24"/>
        </w:rPr>
        <w:t>準</w:t>
      </w:r>
      <w:proofErr w:type="gramEnd"/>
      <w:r w:rsidR="00745319" w:rsidRPr="00745319">
        <w:rPr>
          <w:rFonts w:ascii="標楷體" w:eastAsia="標楷體" w:hAnsi="標楷體" w:hint="eastAsia"/>
          <w:szCs w:val="24"/>
        </w:rPr>
        <w:t>度，確保防空作戰效能。</w:t>
      </w:r>
      <w:proofErr w:type="gramStart"/>
      <w:r w:rsidR="00745319" w:rsidRPr="00745319">
        <w:rPr>
          <w:rFonts w:ascii="標楷體" w:eastAsia="標楷體" w:hAnsi="標楷體" w:hint="eastAsia"/>
          <w:szCs w:val="24"/>
        </w:rPr>
        <w:t>經查標</w:t>
      </w:r>
      <w:proofErr w:type="gramEnd"/>
      <w:r w:rsidR="00745319" w:rsidRPr="00745319">
        <w:rPr>
          <w:rFonts w:ascii="標楷體" w:eastAsia="標楷體" w:hAnsi="標楷體" w:hint="eastAsia"/>
          <w:szCs w:val="24"/>
        </w:rPr>
        <w:t>二飛彈</w:t>
      </w:r>
      <w:proofErr w:type="gramStart"/>
      <w:r w:rsidR="00745319" w:rsidRPr="00745319">
        <w:rPr>
          <w:rFonts w:ascii="標楷體" w:eastAsia="標楷體" w:hAnsi="標楷體" w:hint="eastAsia"/>
          <w:szCs w:val="24"/>
        </w:rPr>
        <w:t>系統維保情形</w:t>
      </w:r>
      <w:proofErr w:type="gramEnd"/>
      <w:r w:rsidR="00745319" w:rsidRPr="00745319">
        <w:rPr>
          <w:rFonts w:ascii="標楷體" w:eastAsia="標楷體" w:hAnsi="標楷體" w:hint="eastAsia"/>
          <w:szCs w:val="24"/>
        </w:rPr>
        <w:t>，核有：（1）海軍基隆級艦雷達之部分關鍵零組件，截至115年3月23日止，</w:t>
      </w:r>
      <w:proofErr w:type="gramStart"/>
      <w:r w:rsidR="00745319" w:rsidRPr="00745319">
        <w:rPr>
          <w:rFonts w:ascii="標楷體" w:eastAsia="標楷體" w:hAnsi="標楷體" w:hint="eastAsia"/>
          <w:szCs w:val="24"/>
        </w:rPr>
        <w:t>庫儲妥善</w:t>
      </w:r>
      <w:proofErr w:type="gramEnd"/>
      <w:r w:rsidR="00745319" w:rsidRPr="00745319">
        <w:rPr>
          <w:rFonts w:ascii="標楷體" w:eastAsia="標楷體" w:hAnsi="標楷體" w:hint="eastAsia"/>
          <w:szCs w:val="24"/>
        </w:rPr>
        <w:t>件不足</w:t>
      </w:r>
      <w:proofErr w:type="gramStart"/>
      <w:r w:rsidR="00745319" w:rsidRPr="00745319">
        <w:rPr>
          <w:rFonts w:ascii="標楷體" w:eastAsia="標楷體" w:hAnsi="標楷體" w:hint="eastAsia"/>
          <w:szCs w:val="24"/>
        </w:rPr>
        <w:t>支應維保作業</w:t>
      </w:r>
      <w:proofErr w:type="gramEnd"/>
      <w:r w:rsidR="00745319" w:rsidRPr="00745319">
        <w:rPr>
          <w:rFonts w:ascii="標楷體" w:eastAsia="標楷體" w:hAnsi="標楷體" w:hint="eastAsia"/>
          <w:szCs w:val="24"/>
        </w:rPr>
        <w:t>，部分故障件經海軍於104年2月及107年5月辦理</w:t>
      </w:r>
      <w:proofErr w:type="gramStart"/>
      <w:r w:rsidR="00745319" w:rsidRPr="00745319">
        <w:rPr>
          <w:rFonts w:ascii="標楷體" w:eastAsia="標楷體" w:hAnsi="標楷體" w:hint="eastAsia"/>
          <w:szCs w:val="24"/>
        </w:rPr>
        <w:t>交修，惟遲</w:t>
      </w:r>
      <w:proofErr w:type="gramEnd"/>
      <w:r w:rsidR="00745319" w:rsidRPr="00745319">
        <w:rPr>
          <w:rFonts w:ascii="標楷體" w:eastAsia="標楷體" w:hAnsi="標楷體" w:hint="eastAsia"/>
          <w:szCs w:val="24"/>
        </w:rPr>
        <w:t>未完成</w:t>
      </w:r>
      <w:proofErr w:type="gramStart"/>
      <w:r w:rsidR="00745319" w:rsidRPr="00745319">
        <w:rPr>
          <w:rFonts w:ascii="標楷體" w:eastAsia="標楷體" w:hAnsi="標楷體" w:hint="eastAsia"/>
          <w:szCs w:val="24"/>
        </w:rPr>
        <w:t>修復回運</w:t>
      </w:r>
      <w:proofErr w:type="gramEnd"/>
      <w:r w:rsidR="00745319" w:rsidRPr="00745319">
        <w:rPr>
          <w:rFonts w:ascii="標楷體" w:eastAsia="標楷體" w:hAnsi="標楷體" w:hint="eastAsia"/>
          <w:szCs w:val="24"/>
        </w:rPr>
        <w:t>，迄於115年1月始辦理國內試（</w:t>
      </w:r>
      <w:proofErr w:type="gramStart"/>
      <w:r w:rsidR="00745319" w:rsidRPr="00745319">
        <w:rPr>
          <w:rFonts w:ascii="標楷體" w:eastAsia="標楷體" w:hAnsi="標楷體" w:hint="eastAsia"/>
          <w:szCs w:val="24"/>
        </w:rPr>
        <w:t>研</w:t>
      </w:r>
      <w:proofErr w:type="gramEnd"/>
      <w:r w:rsidR="00745319" w:rsidRPr="00745319">
        <w:rPr>
          <w:rFonts w:ascii="標楷體" w:eastAsia="標楷體" w:hAnsi="標楷體" w:hint="eastAsia"/>
          <w:szCs w:val="24"/>
        </w:rPr>
        <w:t>）修作業，且其餘故障</w:t>
      </w:r>
      <w:proofErr w:type="gramStart"/>
      <w:r w:rsidR="00745319" w:rsidRPr="00745319">
        <w:rPr>
          <w:rFonts w:ascii="標楷體" w:eastAsia="標楷體" w:hAnsi="標楷體" w:hint="eastAsia"/>
          <w:szCs w:val="24"/>
        </w:rPr>
        <w:t>件仍庫儲待</w:t>
      </w:r>
      <w:proofErr w:type="gramEnd"/>
      <w:r w:rsidR="00745319" w:rsidRPr="00745319">
        <w:rPr>
          <w:rFonts w:ascii="標楷體" w:eastAsia="標楷體" w:hAnsi="標楷體" w:hint="eastAsia"/>
          <w:szCs w:val="24"/>
        </w:rPr>
        <w:t>修；（2）標</w:t>
      </w:r>
      <w:r w:rsidR="00745319" w:rsidRPr="003F7889">
        <w:rPr>
          <w:rFonts w:ascii="標楷體" w:eastAsia="標楷體" w:hAnsi="標楷體" w:hint="eastAsia"/>
          <w:szCs w:val="24"/>
        </w:rPr>
        <w:t>二飛彈有關目標偵測及電力供應等部分關鍵零組件，截至115年3月23日止，</w:t>
      </w:r>
      <w:proofErr w:type="gramStart"/>
      <w:r w:rsidR="00745319" w:rsidRPr="003F7889">
        <w:rPr>
          <w:rFonts w:ascii="標楷體" w:eastAsia="標楷體" w:hAnsi="標楷體" w:hint="eastAsia"/>
          <w:szCs w:val="24"/>
        </w:rPr>
        <w:t>庫儲妥善</w:t>
      </w:r>
      <w:proofErr w:type="gramEnd"/>
      <w:r w:rsidR="00745319" w:rsidRPr="003F7889">
        <w:rPr>
          <w:rFonts w:ascii="標楷體" w:eastAsia="標楷體" w:hAnsi="標楷體" w:hint="eastAsia"/>
          <w:szCs w:val="24"/>
        </w:rPr>
        <w:t>件不敷故障飛彈修復作業，經海軍分別於113及</w:t>
      </w:r>
      <w:proofErr w:type="gramStart"/>
      <w:r w:rsidR="00745319" w:rsidRPr="003F7889">
        <w:rPr>
          <w:rFonts w:ascii="標楷體" w:eastAsia="標楷體" w:hAnsi="標楷體" w:hint="eastAsia"/>
          <w:szCs w:val="24"/>
        </w:rPr>
        <w:t>114</w:t>
      </w:r>
      <w:proofErr w:type="gramEnd"/>
      <w:r w:rsidR="00745319" w:rsidRPr="003F7889">
        <w:rPr>
          <w:rFonts w:ascii="標楷體" w:eastAsia="標楷體" w:hAnsi="標楷體" w:hint="eastAsia"/>
          <w:szCs w:val="24"/>
        </w:rPr>
        <w:t>年度向美方申請</w:t>
      </w:r>
      <w:proofErr w:type="gramStart"/>
      <w:r w:rsidR="00745319" w:rsidRPr="003F7889">
        <w:rPr>
          <w:rFonts w:ascii="標楷體" w:eastAsia="標楷體" w:hAnsi="標楷體" w:hint="eastAsia"/>
          <w:szCs w:val="24"/>
        </w:rPr>
        <w:t>回修上開</w:t>
      </w:r>
      <w:proofErr w:type="gramEnd"/>
      <w:r w:rsidR="00745319" w:rsidRPr="003F7889">
        <w:rPr>
          <w:rFonts w:ascii="標楷體" w:eastAsia="標楷體" w:hAnsi="標楷體" w:hint="eastAsia"/>
          <w:szCs w:val="24"/>
        </w:rPr>
        <w:t>關鍵零組件，惟</w:t>
      </w:r>
      <w:proofErr w:type="gramStart"/>
      <w:r w:rsidR="00745319" w:rsidRPr="003F7889">
        <w:rPr>
          <w:rFonts w:ascii="標楷體" w:eastAsia="標楷體" w:hAnsi="標楷體" w:hint="eastAsia"/>
          <w:szCs w:val="24"/>
        </w:rPr>
        <w:t>尚未回運美方</w:t>
      </w:r>
      <w:proofErr w:type="gramEnd"/>
      <w:r w:rsidR="00745319" w:rsidRPr="003F7889">
        <w:rPr>
          <w:rFonts w:ascii="標楷體" w:eastAsia="標楷體" w:hAnsi="標楷體" w:hint="eastAsia"/>
          <w:szCs w:val="24"/>
        </w:rPr>
        <w:t>執行檢修，經函請國防部督促海軍司令部</w:t>
      </w:r>
      <w:proofErr w:type="gramStart"/>
      <w:r w:rsidR="00745319" w:rsidRPr="003F7889">
        <w:rPr>
          <w:rFonts w:ascii="標楷體" w:eastAsia="標楷體" w:hAnsi="標楷體" w:hint="eastAsia"/>
          <w:szCs w:val="24"/>
        </w:rPr>
        <w:t>檢討妥處</w:t>
      </w:r>
      <w:proofErr w:type="gramEnd"/>
      <w:r w:rsidR="00745319" w:rsidRPr="003F7889">
        <w:rPr>
          <w:rFonts w:ascii="標楷體" w:eastAsia="標楷體" w:hAnsi="標楷體" w:hint="eastAsia"/>
          <w:szCs w:val="24"/>
        </w:rPr>
        <w:t>。據復：</w:t>
      </w:r>
      <w:r w:rsidR="00A727CF" w:rsidRPr="003F7889">
        <w:rPr>
          <w:rFonts w:ascii="標楷體" w:eastAsia="標楷體" w:hAnsi="標楷體" w:hint="eastAsia"/>
        </w:rPr>
        <w:t>（1）</w:t>
      </w:r>
      <w:r w:rsidR="00A727CF" w:rsidRPr="003F7889">
        <w:rPr>
          <w:rFonts w:ascii="標楷體" w:eastAsia="標楷體" w:hAnsi="標楷體" w:hint="eastAsia"/>
          <w:szCs w:val="24"/>
        </w:rPr>
        <w:t>有關在美檢修</w:t>
      </w:r>
      <w:proofErr w:type="gramStart"/>
      <w:r w:rsidR="00A727CF" w:rsidRPr="003F7889">
        <w:rPr>
          <w:rFonts w:ascii="標楷體" w:eastAsia="標楷體" w:hAnsi="標楷體" w:hint="eastAsia"/>
          <w:szCs w:val="24"/>
        </w:rPr>
        <w:t>部分已催請</w:t>
      </w:r>
      <w:proofErr w:type="gramEnd"/>
      <w:r w:rsidR="00A727CF" w:rsidRPr="003F7889">
        <w:rPr>
          <w:rFonts w:ascii="標楷體" w:eastAsia="標楷體" w:hAnsi="標楷體" w:hint="eastAsia"/>
          <w:szCs w:val="24"/>
        </w:rPr>
        <w:t>美方加速辦理，另有關國內試</w:t>
      </w:r>
      <w:proofErr w:type="gramStart"/>
      <w:r w:rsidR="00A727CF" w:rsidRPr="003F7889">
        <w:rPr>
          <w:rFonts w:ascii="標楷體" w:eastAsia="標楷體" w:hAnsi="標楷體" w:hint="eastAsia"/>
          <w:szCs w:val="24"/>
        </w:rPr>
        <w:t>研</w:t>
      </w:r>
      <w:proofErr w:type="gramEnd"/>
      <w:r w:rsidR="00A727CF" w:rsidRPr="003F7889">
        <w:rPr>
          <w:rFonts w:ascii="標楷體" w:eastAsia="標楷體" w:hAnsi="標楷體" w:hint="eastAsia"/>
          <w:szCs w:val="24"/>
        </w:rPr>
        <w:t>修部分，廠商預定於115年底前提供試</w:t>
      </w:r>
      <w:proofErr w:type="gramStart"/>
      <w:r w:rsidR="00A727CF" w:rsidRPr="003F7889">
        <w:rPr>
          <w:rFonts w:ascii="標楷體" w:eastAsia="標楷體" w:hAnsi="標楷體" w:hint="eastAsia"/>
          <w:szCs w:val="24"/>
        </w:rPr>
        <w:t>研</w:t>
      </w:r>
      <w:proofErr w:type="gramEnd"/>
      <w:r w:rsidR="00A727CF" w:rsidRPr="003F7889">
        <w:rPr>
          <w:rFonts w:ascii="標楷體" w:eastAsia="標楷體" w:hAnsi="標楷體" w:hint="eastAsia"/>
          <w:szCs w:val="24"/>
        </w:rPr>
        <w:t>修結果；（2）將持續透過</w:t>
      </w:r>
      <w:proofErr w:type="gramStart"/>
      <w:r w:rsidR="00A727CF" w:rsidRPr="003F7889">
        <w:rPr>
          <w:rFonts w:ascii="標楷體" w:eastAsia="標楷體" w:hAnsi="標楷體" w:hint="eastAsia"/>
          <w:szCs w:val="24"/>
        </w:rPr>
        <w:t>每月修能整合會議督管並</w:t>
      </w:r>
      <w:proofErr w:type="gramEnd"/>
      <w:r w:rsidR="00A727CF" w:rsidRPr="003F7889">
        <w:rPr>
          <w:rFonts w:ascii="標楷體" w:eastAsia="標楷體" w:hAnsi="標楷體" w:hint="eastAsia"/>
          <w:szCs w:val="24"/>
        </w:rPr>
        <w:t>掌握各型飛彈妥善狀況及</w:t>
      </w:r>
      <w:proofErr w:type="gramStart"/>
      <w:r w:rsidR="00A727CF" w:rsidRPr="003F7889">
        <w:rPr>
          <w:rFonts w:ascii="標楷體" w:eastAsia="標楷體" w:hAnsi="標楷體" w:hint="eastAsia"/>
          <w:szCs w:val="24"/>
        </w:rPr>
        <w:t>檢修工進</w:t>
      </w:r>
      <w:proofErr w:type="gramEnd"/>
      <w:r w:rsidR="00B93CC9" w:rsidRPr="003F7889">
        <w:rPr>
          <w:rFonts w:ascii="標楷體" w:eastAsia="標楷體" w:hAnsi="標楷體" w:hint="eastAsia"/>
          <w:szCs w:val="24"/>
        </w:rPr>
        <w:t>。</w:t>
      </w:r>
    </w:p>
    <w:p w14:paraId="30746D94" w14:textId="6764F0F6" w:rsidR="005060C4" w:rsidRPr="00AB0C1A" w:rsidRDefault="0094539A" w:rsidP="006E645B">
      <w:pPr>
        <w:overflowPunct w:val="0"/>
        <w:adjustRightInd w:val="0"/>
        <w:spacing w:line="462" w:lineRule="exact"/>
        <w:ind w:firstLineChars="450" w:firstLine="1081"/>
        <w:jc w:val="both"/>
        <w:rPr>
          <w:rFonts w:ascii="標楷體" w:eastAsia="標楷體" w:hAnsi="標楷體"/>
          <w:szCs w:val="24"/>
        </w:rPr>
      </w:pPr>
      <w:r w:rsidRPr="003F7889">
        <w:rPr>
          <w:rFonts w:ascii="標楷體" w:eastAsia="標楷體" w:hAnsi="標楷體" w:hint="eastAsia"/>
          <w:b/>
        </w:rPr>
        <w:t>2</w:t>
      </w:r>
      <w:r w:rsidR="004D5382" w:rsidRPr="003F7889">
        <w:rPr>
          <w:rFonts w:ascii="標楷體" w:eastAsia="標楷體" w:hAnsi="標楷體" w:hint="eastAsia"/>
          <w:b/>
        </w:rPr>
        <w:t>.</w:t>
      </w:r>
      <w:r w:rsidR="00994103" w:rsidRPr="003F7889">
        <w:rPr>
          <w:rFonts w:ascii="標楷體" w:eastAsia="標楷體" w:hAnsi="標楷體" w:hint="eastAsia"/>
          <w:b/>
        </w:rPr>
        <w:t xml:space="preserve">　</w:t>
      </w:r>
      <w:r w:rsidR="00745319" w:rsidRPr="003F7889">
        <w:rPr>
          <w:rFonts w:ascii="標楷體" w:eastAsia="標楷體" w:hAnsi="標楷體" w:hint="eastAsia"/>
          <w:b/>
          <w:bCs/>
          <w:szCs w:val="24"/>
        </w:rPr>
        <w:t>海軍辦理46魚雷延壽作業，分批交運之品項不完整，延宕延壽改裝作業</w:t>
      </w:r>
      <w:r w:rsidR="005060C4" w:rsidRPr="003F7889">
        <w:rPr>
          <w:rFonts w:ascii="標楷體" w:eastAsia="標楷體" w:hAnsi="標楷體" w:hint="eastAsia"/>
          <w:b/>
          <w:bCs/>
          <w:szCs w:val="24"/>
        </w:rPr>
        <w:t>：</w:t>
      </w:r>
      <w:r w:rsidR="00745319" w:rsidRPr="003F7889">
        <w:rPr>
          <w:rFonts w:ascii="標楷體" w:eastAsia="標楷體" w:hAnsi="標楷體" w:hint="eastAsia"/>
          <w:szCs w:val="24"/>
        </w:rPr>
        <w:t>海軍於</w:t>
      </w:r>
      <w:proofErr w:type="gramStart"/>
      <w:r w:rsidR="00745319" w:rsidRPr="003F7889">
        <w:rPr>
          <w:rFonts w:ascii="標楷體" w:eastAsia="標楷體" w:hAnsi="標楷體" w:hint="eastAsia"/>
          <w:szCs w:val="24"/>
        </w:rPr>
        <w:t>106</w:t>
      </w:r>
      <w:proofErr w:type="gramEnd"/>
      <w:r w:rsidR="00745319" w:rsidRPr="003F7889">
        <w:rPr>
          <w:rFonts w:ascii="標楷體" w:eastAsia="標楷體" w:hAnsi="標楷體" w:hint="eastAsia"/>
          <w:szCs w:val="24"/>
        </w:rPr>
        <w:t>年度對美軍購46魚雷延壽套件包（下稱延壽包），規劃將同等數量之46魚雷（5型）升級為MK</w:t>
      </w:r>
      <w:r w:rsidR="00A750DF" w:rsidRPr="003F7889">
        <w:rPr>
          <w:rFonts w:ascii="標楷體" w:eastAsia="標楷體" w:hAnsi="標楷體" w:hint="eastAsia"/>
          <w:szCs w:val="24"/>
        </w:rPr>
        <w:t>-</w:t>
      </w:r>
      <w:r w:rsidR="00745319" w:rsidRPr="003F7889">
        <w:rPr>
          <w:rFonts w:ascii="標楷體" w:eastAsia="標楷體" w:hAnsi="標楷體" w:hint="eastAsia"/>
          <w:szCs w:val="24"/>
        </w:rPr>
        <w:t>54型魚雷（下稱54魚雷），計</w:t>
      </w:r>
      <w:r w:rsidR="00005FA4">
        <w:rPr>
          <w:rFonts w:ascii="標楷體" w:eastAsia="標楷體" w:hAnsi="標楷體" w:hint="eastAsia"/>
          <w:szCs w:val="24"/>
        </w:rPr>
        <w:t>劃</w:t>
      </w:r>
      <w:r w:rsidR="00745319" w:rsidRPr="003F7889">
        <w:rPr>
          <w:rFonts w:ascii="標楷體" w:eastAsia="標楷體" w:hAnsi="標楷體" w:hint="eastAsia"/>
          <w:szCs w:val="24"/>
        </w:rPr>
        <w:t>於110及</w:t>
      </w:r>
      <w:proofErr w:type="gramStart"/>
      <w:r w:rsidR="00745319" w:rsidRPr="003F7889">
        <w:rPr>
          <w:rFonts w:ascii="標楷體" w:eastAsia="標楷體" w:hAnsi="標楷體" w:hint="eastAsia"/>
          <w:szCs w:val="24"/>
        </w:rPr>
        <w:t>111</w:t>
      </w:r>
      <w:proofErr w:type="gramEnd"/>
      <w:r w:rsidR="00745319" w:rsidRPr="003F7889">
        <w:rPr>
          <w:rFonts w:ascii="標楷體" w:eastAsia="標楷體" w:hAnsi="標楷體" w:hint="eastAsia"/>
          <w:szCs w:val="24"/>
        </w:rPr>
        <w:t>年度分批籌獲，全案金額1億5,167萬餘美元，惟因</w:t>
      </w:r>
      <w:proofErr w:type="gramStart"/>
      <w:r w:rsidR="00417C37" w:rsidRPr="003F7889">
        <w:rPr>
          <w:rFonts w:ascii="標楷體" w:eastAsia="標楷體" w:hAnsi="標楷體" w:hint="eastAsia"/>
          <w:szCs w:val="24"/>
        </w:rPr>
        <w:t>新型冠</w:t>
      </w:r>
      <w:proofErr w:type="gramEnd"/>
      <w:r w:rsidR="00417C37" w:rsidRPr="003F7889">
        <w:rPr>
          <w:rFonts w:ascii="標楷體" w:eastAsia="標楷體" w:hAnsi="標楷體" w:hint="eastAsia"/>
          <w:szCs w:val="24"/>
        </w:rPr>
        <w:t>狀病毒肺炎</w:t>
      </w:r>
      <w:proofErr w:type="gramStart"/>
      <w:r w:rsidR="00D76628" w:rsidRPr="003F7889">
        <w:rPr>
          <w:rFonts w:ascii="標楷體" w:eastAsia="標楷體" w:hAnsi="標楷體" w:hint="eastAsia"/>
          <w:szCs w:val="24"/>
        </w:rPr>
        <w:t>疫</w:t>
      </w:r>
      <w:proofErr w:type="gramEnd"/>
      <w:r w:rsidR="00D76628" w:rsidRPr="003F7889">
        <w:rPr>
          <w:rFonts w:ascii="標楷體" w:eastAsia="標楷體" w:hAnsi="標楷體" w:hint="eastAsia"/>
          <w:szCs w:val="24"/>
        </w:rPr>
        <w:t>情</w:t>
      </w:r>
      <w:r w:rsidR="00745319" w:rsidRPr="003F7889">
        <w:rPr>
          <w:rFonts w:ascii="標楷體" w:eastAsia="標楷體" w:hAnsi="標楷體" w:hint="eastAsia"/>
          <w:szCs w:val="24"/>
        </w:rPr>
        <w:t>影響，交運期程調整至114至116年度，較原訂期程延後4至5年。</w:t>
      </w:r>
      <w:proofErr w:type="gramStart"/>
      <w:r w:rsidR="00745319" w:rsidRPr="003F7889">
        <w:rPr>
          <w:rFonts w:ascii="標楷體" w:eastAsia="標楷體" w:hAnsi="標楷體" w:hint="eastAsia"/>
          <w:szCs w:val="24"/>
        </w:rPr>
        <w:t>經查延壽</w:t>
      </w:r>
      <w:proofErr w:type="gramEnd"/>
      <w:r w:rsidR="00745319" w:rsidRPr="003F7889">
        <w:rPr>
          <w:rFonts w:ascii="標楷體" w:eastAsia="標楷體" w:hAnsi="標楷體" w:hint="eastAsia"/>
          <w:szCs w:val="24"/>
        </w:rPr>
        <w:t>作業執行情形，核有：（1）美方歷次交</w:t>
      </w:r>
      <w:proofErr w:type="gramStart"/>
      <w:r w:rsidR="00745319" w:rsidRPr="003F7889">
        <w:rPr>
          <w:rFonts w:ascii="標楷體" w:eastAsia="標楷體" w:hAnsi="標楷體" w:hint="eastAsia"/>
          <w:szCs w:val="24"/>
        </w:rPr>
        <w:t>運品項均為零散料</w:t>
      </w:r>
      <w:proofErr w:type="gramEnd"/>
      <w:r w:rsidR="00745319" w:rsidRPr="003F7889">
        <w:rPr>
          <w:rFonts w:ascii="標楷體" w:eastAsia="標楷體" w:hAnsi="標楷體" w:hint="eastAsia"/>
          <w:szCs w:val="24"/>
        </w:rPr>
        <w:t>件，</w:t>
      </w:r>
      <w:proofErr w:type="gramStart"/>
      <w:r w:rsidR="00745319" w:rsidRPr="003F7889">
        <w:rPr>
          <w:rFonts w:ascii="標楷體" w:eastAsia="標楷體" w:hAnsi="標楷體" w:hint="eastAsia"/>
          <w:szCs w:val="24"/>
        </w:rPr>
        <w:t>未依發價</w:t>
      </w:r>
      <w:proofErr w:type="gramEnd"/>
      <w:r w:rsidR="00745319" w:rsidRPr="003F7889">
        <w:rPr>
          <w:rFonts w:ascii="標楷體" w:eastAsia="標楷體" w:hAnsi="標楷體" w:hint="eastAsia"/>
          <w:szCs w:val="24"/>
        </w:rPr>
        <w:t>書約定以完整</w:t>
      </w:r>
      <w:proofErr w:type="gramStart"/>
      <w:r w:rsidR="00745319" w:rsidRPr="003F7889">
        <w:rPr>
          <w:rFonts w:ascii="標楷體" w:eastAsia="標楷體" w:hAnsi="標楷體" w:hint="eastAsia"/>
          <w:szCs w:val="24"/>
        </w:rPr>
        <w:t>延壽包為</w:t>
      </w:r>
      <w:proofErr w:type="gramEnd"/>
      <w:r w:rsidR="00745319" w:rsidRPr="003F7889">
        <w:rPr>
          <w:rFonts w:ascii="標楷體" w:eastAsia="標楷體" w:hAnsi="標楷體" w:hint="eastAsia"/>
          <w:szCs w:val="24"/>
        </w:rPr>
        <w:t>單位辦理交運，尚待海軍積極</w:t>
      </w:r>
      <w:proofErr w:type="gramStart"/>
      <w:r w:rsidR="00745319" w:rsidRPr="003F7889">
        <w:rPr>
          <w:rFonts w:ascii="標楷體" w:eastAsia="標楷體" w:hAnsi="標楷體" w:hint="eastAsia"/>
          <w:szCs w:val="24"/>
        </w:rPr>
        <w:t>洽</w:t>
      </w:r>
      <w:proofErr w:type="gramEnd"/>
      <w:r w:rsidR="00745319" w:rsidRPr="003F7889">
        <w:rPr>
          <w:rFonts w:ascii="標楷體" w:eastAsia="標楷體" w:hAnsi="標楷體" w:hint="eastAsia"/>
          <w:szCs w:val="24"/>
        </w:rPr>
        <w:t>美方協處，以落實履約品項管理；（2）經海軍清點交運</w:t>
      </w:r>
      <w:proofErr w:type="gramStart"/>
      <w:r w:rsidR="00745319" w:rsidRPr="003F7889">
        <w:rPr>
          <w:rFonts w:ascii="標楷體" w:eastAsia="標楷體" w:hAnsi="標楷體" w:hint="eastAsia"/>
          <w:szCs w:val="24"/>
        </w:rPr>
        <w:t>之零散料</w:t>
      </w:r>
      <w:proofErr w:type="gramEnd"/>
      <w:r w:rsidR="00745319" w:rsidRPr="003F7889">
        <w:rPr>
          <w:rFonts w:ascii="標楷體" w:eastAsia="標楷體" w:hAnsi="標楷體" w:hint="eastAsia"/>
          <w:szCs w:val="24"/>
        </w:rPr>
        <w:t>件，尚無法完成單1枚46魚雷之延壽改裝，且技術文件存有缺漏、改裝所需工具及相關測試設備亦未交運，致46魚雷延壽改裝作業遲未啟動；（3）112年5月美方通知46魚雷升級54魚雷所需部分零組件改裝損耗率高達91％，惟海軍自接獲美方通知起，迄115年2月</w:t>
      </w:r>
      <w:r w:rsidR="00745319" w:rsidRPr="003F7889">
        <w:rPr>
          <w:rFonts w:ascii="標楷體" w:eastAsia="標楷體" w:hAnsi="標楷體" w:hint="eastAsia"/>
          <w:szCs w:val="24"/>
        </w:rPr>
        <w:lastRenderedPageBreak/>
        <w:t>止，已逾2年9個月仍未辦理相關零組件之採購，及評估46魚雷改裝風險與期程，致未能有效管控全案執行進度，經函請國防部督促海軍司令部</w:t>
      </w:r>
      <w:proofErr w:type="gramStart"/>
      <w:r w:rsidR="00745319" w:rsidRPr="003F7889">
        <w:rPr>
          <w:rFonts w:ascii="標楷體" w:eastAsia="標楷體" w:hAnsi="標楷體" w:hint="eastAsia"/>
          <w:szCs w:val="24"/>
        </w:rPr>
        <w:t>檢討妥處</w:t>
      </w:r>
      <w:proofErr w:type="gramEnd"/>
      <w:r w:rsidR="00745319" w:rsidRPr="003F7889">
        <w:rPr>
          <w:rFonts w:ascii="標楷體" w:eastAsia="標楷體" w:hAnsi="標楷體" w:hint="eastAsia"/>
          <w:szCs w:val="24"/>
        </w:rPr>
        <w:t>。據復：</w:t>
      </w:r>
      <w:r w:rsidR="00A727CF" w:rsidRPr="003F7889">
        <w:rPr>
          <w:rFonts w:ascii="標楷體" w:eastAsia="標楷體" w:hAnsi="標楷體" w:hint="eastAsia"/>
          <w:szCs w:val="24"/>
        </w:rPr>
        <w:t>（1）已請美方儘速辦理</w:t>
      </w:r>
      <w:r w:rsidR="001330BF">
        <w:rPr>
          <w:rFonts w:ascii="標楷體" w:eastAsia="標楷體" w:hAnsi="標楷體" w:hint="eastAsia"/>
          <w:szCs w:val="24"/>
        </w:rPr>
        <w:t>延</w:t>
      </w:r>
      <w:proofErr w:type="gramStart"/>
      <w:r w:rsidR="001330BF">
        <w:rPr>
          <w:rFonts w:ascii="標楷體" w:eastAsia="標楷體" w:hAnsi="標楷體" w:hint="eastAsia"/>
          <w:szCs w:val="24"/>
        </w:rPr>
        <w:t>壽</w:t>
      </w:r>
      <w:r w:rsidR="00A727CF" w:rsidRPr="003F7889">
        <w:rPr>
          <w:rFonts w:ascii="標楷體" w:eastAsia="標楷體" w:hAnsi="標楷體" w:hint="eastAsia"/>
          <w:szCs w:val="24"/>
        </w:rPr>
        <w:t>包交</w:t>
      </w:r>
      <w:proofErr w:type="gramEnd"/>
      <w:r w:rsidR="00A727CF" w:rsidRPr="003F7889">
        <w:rPr>
          <w:rFonts w:ascii="標楷體" w:eastAsia="標楷體" w:hAnsi="標楷體" w:hint="eastAsia"/>
          <w:szCs w:val="24"/>
        </w:rPr>
        <w:t>運，美方於115年5月專案管理會議表示將每月管制提報交運進度；（2）美方已於115年6月完成技術文件修訂，規劃於同年10月前完成改裝工具及相關測試裝備交運，並協助海軍完成首批魚雷改裝作業；（3）將於海軍完成首批魚雷改裝後評估全案改裝期程，並</w:t>
      </w:r>
      <w:r w:rsidR="009D1256" w:rsidRPr="003F7889">
        <w:rPr>
          <w:rFonts w:ascii="標楷體" w:eastAsia="標楷體" w:hAnsi="標楷體" w:hint="eastAsia"/>
          <w:szCs w:val="24"/>
        </w:rPr>
        <w:t>管制</w:t>
      </w:r>
      <w:r w:rsidR="00A727CF" w:rsidRPr="003F7889">
        <w:rPr>
          <w:rFonts w:ascii="標楷體" w:eastAsia="標楷體" w:hAnsi="標楷體" w:hint="eastAsia"/>
          <w:szCs w:val="24"/>
        </w:rPr>
        <w:t>推進各階段工序與備料作業</w:t>
      </w:r>
      <w:r w:rsidR="005060C4" w:rsidRPr="003F7889">
        <w:rPr>
          <w:rFonts w:ascii="標楷體" w:eastAsia="標楷體" w:hAnsi="標楷體" w:hint="eastAsia"/>
          <w:szCs w:val="24"/>
        </w:rPr>
        <w:t>。</w:t>
      </w:r>
    </w:p>
    <w:p w14:paraId="74A82E6A" w14:textId="57F498BC" w:rsidR="00D5793D" w:rsidRPr="00AB0C1A" w:rsidRDefault="00D5793D" w:rsidP="00B0193B">
      <w:pPr>
        <w:overflowPunct w:val="0"/>
        <w:adjustRightInd w:val="0"/>
        <w:spacing w:beforeLines="20" w:before="72" w:afterLines="20" w:after="72" w:line="460" w:lineRule="exact"/>
        <w:ind w:firstLineChars="200" w:firstLine="561"/>
        <w:jc w:val="both"/>
        <w:outlineLvl w:val="2"/>
        <w:rPr>
          <w:rFonts w:ascii="標楷體" w:eastAsia="標楷體" w:hAnsi="標楷體"/>
          <w:b/>
          <w:sz w:val="28"/>
          <w:szCs w:val="28"/>
        </w:rPr>
      </w:pPr>
      <w:r w:rsidRPr="00AB0C1A">
        <w:rPr>
          <w:rFonts w:ascii="標楷體" w:eastAsia="標楷體" w:hAnsi="標楷體" w:hint="eastAsia"/>
          <w:b/>
          <w:sz w:val="28"/>
          <w:szCs w:val="28"/>
        </w:rPr>
        <w:t xml:space="preserve">（九）　</w:t>
      </w:r>
      <w:r w:rsidR="00745319" w:rsidRPr="00745319">
        <w:rPr>
          <w:rFonts w:ascii="標楷體" w:eastAsia="標楷體" w:hAnsi="標楷體" w:hint="eastAsia"/>
          <w:b/>
          <w:sz w:val="28"/>
        </w:rPr>
        <w:t>空軍為維空防戰力，持續推動軍機之性能提升及維持妥善，惟</w:t>
      </w:r>
      <w:proofErr w:type="gramStart"/>
      <w:r w:rsidR="00745319" w:rsidRPr="00745319">
        <w:rPr>
          <w:rFonts w:ascii="標楷體" w:eastAsia="標楷體" w:hAnsi="標楷體" w:hint="eastAsia"/>
          <w:b/>
          <w:sz w:val="28"/>
        </w:rPr>
        <w:t>間有研發攤費</w:t>
      </w:r>
      <w:proofErr w:type="gramEnd"/>
      <w:r w:rsidR="00745319" w:rsidRPr="00745319">
        <w:rPr>
          <w:rFonts w:ascii="標楷體" w:eastAsia="標楷體" w:hAnsi="標楷體" w:hint="eastAsia"/>
          <w:b/>
          <w:sz w:val="28"/>
        </w:rPr>
        <w:t>補償管控仍待強化，及</w:t>
      </w:r>
      <w:proofErr w:type="gramStart"/>
      <w:r w:rsidR="00745319" w:rsidRPr="00745319">
        <w:rPr>
          <w:rFonts w:ascii="標楷體" w:eastAsia="標楷體" w:hAnsi="標楷體" w:hint="eastAsia"/>
          <w:b/>
          <w:sz w:val="28"/>
        </w:rPr>
        <w:t>委託維保價款</w:t>
      </w:r>
      <w:proofErr w:type="gramEnd"/>
      <w:r w:rsidR="00745319" w:rsidRPr="00745319">
        <w:rPr>
          <w:rFonts w:ascii="標楷體" w:eastAsia="標楷體" w:hAnsi="標楷體" w:hint="eastAsia"/>
          <w:b/>
          <w:sz w:val="28"/>
        </w:rPr>
        <w:t>扣減未</w:t>
      </w:r>
      <w:proofErr w:type="gramStart"/>
      <w:r w:rsidR="00745319" w:rsidRPr="00745319">
        <w:rPr>
          <w:rFonts w:ascii="標楷體" w:eastAsia="標楷體" w:hAnsi="標楷體" w:hint="eastAsia"/>
          <w:b/>
          <w:sz w:val="28"/>
        </w:rPr>
        <w:t>臻</w:t>
      </w:r>
      <w:proofErr w:type="gramEnd"/>
      <w:r w:rsidR="00745319" w:rsidRPr="00745319">
        <w:rPr>
          <w:rFonts w:ascii="標楷體" w:eastAsia="標楷體" w:hAnsi="標楷體" w:hint="eastAsia"/>
          <w:b/>
          <w:sz w:val="28"/>
        </w:rPr>
        <w:t>周妥等情事，允宜</w:t>
      </w:r>
      <w:proofErr w:type="gramStart"/>
      <w:r w:rsidR="00745319" w:rsidRPr="00745319">
        <w:rPr>
          <w:rFonts w:ascii="標楷體" w:eastAsia="標楷體" w:hAnsi="標楷體" w:hint="eastAsia"/>
          <w:b/>
          <w:sz w:val="28"/>
        </w:rPr>
        <w:t>研</w:t>
      </w:r>
      <w:proofErr w:type="gramEnd"/>
      <w:r w:rsidR="00745319" w:rsidRPr="00745319">
        <w:rPr>
          <w:rFonts w:ascii="標楷體" w:eastAsia="標楷體" w:hAnsi="標楷體" w:hint="eastAsia"/>
          <w:b/>
          <w:sz w:val="28"/>
        </w:rPr>
        <w:t>謀改善，以維我國權益及發揮國防資源效益</w:t>
      </w:r>
      <w:r w:rsidRPr="00AB0C1A">
        <w:rPr>
          <w:rFonts w:ascii="標楷體" w:eastAsia="標楷體" w:hAnsi="標楷體" w:hint="eastAsia"/>
          <w:b/>
          <w:sz w:val="28"/>
          <w:szCs w:val="32"/>
        </w:rPr>
        <w:t>。</w:t>
      </w:r>
    </w:p>
    <w:p w14:paraId="0B3468E1" w14:textId="27C39429" w:rsidR="00D5793D" w:rsidRDefault="00745319" w:rsidP="00B0193B">
      <w:pPr>
        <w:overflowPunct w:val="0"/>
        <w:adjustRightInd w:val="0"/>
        <w:spacing w:line="460" w:lineRule="exact"/>
        <w:ind w:firstLineChars="200" w:firstLine="480"/>
        <w:jc w:val="both"/>
        <w:rPr>
          <w:rFonts w:ascii="標楷體" w:eastAsia="標楷體" w:hAnsi="標楷體"/>
          <w:szCs w:val="32"/>
        </w:rPr>
      </w:pPr>
      <w:r w:rsidRPr="00745319">
        <w:rPr>
          <w:rFonts w:ascii="標楷體" w:eastAsia="標楷體" w:hAnsi="標楷體" w:hint="eastAsia"/>
          <w:szCs w:val="32"/>
        </w:rPr>
        <w:t>空軍為肆應共軍各類空中威脅，及確保國防資源妥善運用與戰力維持，</w:t>
      </w:r>
      <w:proofErr w:type="gramStart"/>
      <w:r w:rsidRPr="00745319">
        <w:rPr>
          <w:rFonts w:ascii="標楷體" w:eastAsia="標楷體" w:hAnsi="標楷體" w:hint="eastAsia"/>
          <w:szCs w:val="32"/>
        </w:rPr>
        <w:t>循對美軍</w:t>
      </w:r>
      <w:proofErr w:type="gramEnd"/>
      <w:r w:rsidRPr="00745319">
        <w:rPr>
          <w:rFonts w:ascii="標楷體" w:eastAsia="標楷體" w:hAnsi="標楷體" w:hint="eastAsia"/>
          <w:szCs w:val="32"/>
        </w:rPr>
        <w:t>購管道辦理戰機性能提升，並持續推動軍機策略性商維，以維持</w:t>
      </w:r>
      <w:proofErr w:type="gramStart"/>
      <w:r w:rsidRPr="00745319">
        <w:rPr>
          <w:rFonts w:ascii="標楷體" w:eastAsia="標楷體" w:hAnsi="標楷體" w:hint="eastAsia"/>
          <w:szCs w:val="32"/>
        </w:rPr>
        <w:t>後勤維保作業</w:t>
      </w:r>
      <w:proofErr w:type="gramEnd"/>
      <w:r w:rsidRPr="00745319">
        <w:rPr>
          <w:rFonts w:ascii="標楷體" w:eastAsia="標楷體" w:hAnsi="標楷體" w:hint="eastAsia"/>
          <w:szCs w:val="32"/>
        </w:rPr>
        <w:t>效能。經查戰機性能提升之</w:t>
      </w:r>
      <w:proofErr w:type="gramStart"/>
      <w:r w:rsidRPr="00745319">
        <w:rPr>
          <w:rFonts w:ascii="標楷體" w:eastAsia="標楷體" w:hAnsi="標楷體" w:hint="eastAsia"/>
          <w:szCs w:val="32"/>
        </w:rPr>
        <w:t>研發攤費補償</w:t>
      </w:r>
      <w:proofErr w:type="gramEnd"/>
      <w:r w:rsidRPr="00745319">
        <w:rPr>
          <w:rFonts w:ascii="標楷體" w:eastAsia="標楷體" w:hAnsi="標楷體" w:hint="eastAsia"/>
          <w:szCs w:val="32"/>
        </w:rPr>
        <w:t>及軍機商維履約管理情形，核有下列事項</w:t>
      </w:r>
      <w:r>
        <w:rPr>
          <w:rFonts w:ascii="標楷體" w:eastAsia="標楷體" w:hAnsi="標楷體" w:hint="eastAsia"/>
          <w:szCs w:val="32"/>
        </w:rPr>
        <w:t>：</w:t>
      </w:r>
    </w:p>
    <w:p w14:paraId="475F15CE" w14:textId="248543EB" w:rsidR="00745319" w:rsidRDefault="00745319" w:rsidP="00B0193B">
      <w:pPr>
        <w:overflowPunct w:val="0"/>
        <w:adjustRightInd w:val="0"/>
        <w:spacing w:line="460" w:lineRule="exact"/>
        <w:ind w:firstLineChars="450" w:firstLine="1081"/>
        <w:jc w:val="both"/>
        <w:rPr>
          <w:rFonts w:ascii="標楷體" w:eastAsia="標楷體" w:hAnsi="標楷體"/>
          <w:b/>
        </w:rPr>
      </w:pPr>
      <w:r w:rsidRPr="00745319">
        <w:rPr>
          <w:rFonts w:ascii="標楷體" w:eastAsia="標楷體" w:hAnsi="標楷體" w:hint="eastAsia"/>
          <w:b/>
        </w:rPr>
        <w:t xml:space="preserve">1.　</w:t>
      </w:r>
      <w:proofErr w:type="gramStart"/>
      <w:r w:rsidRPr="00745319">
        <w:rPr>
          <w:rFonts w:ascii="標楷體" w:eastAsia="標楷體" w:hAnsi="標楷體" w:hint="eastAsia"/>
          <w:b/>
        </w:rPr>
        <w:t>鳳展專案</w:t>
      </w:r>
      <w:proofErr w:type="gramEnd"/>
      <w:r w:rsidRPr="00745319">
        <w:rPr>
          <w:rFonts w:ascii="標楷體" w:eastAsia="標楷體" w:hAnsi="標楷體" w:hint="eastAsia"/>
          <w:b/>
        </w:rPr>
        <w:t>軍購案出資研發品項，仍待持續關注各國採購情形，以掌握</w:t>
      </w:r>
      <w:proofErr w:type="gramStart"/>
      <w:r w:rsidRPr="00745319">
        <w:rPr>
          <w:rFonts w:ascii="標楷體" w:eastAsia="標楷體" w:hAnsi="標楷體" w:hint="eastAsia"/>
          <w:b/>
        </w:rPr>
        <w:t>研發攤費補償</w:t>
      </w:r>
      <w:proofErr w:type="gramEnd"/>
      <w:r w:rsidRPr="00745319">
        <w:rPr>
          <w:rFonts w:ascii="標楷體" w:eastAsia="標楷體" w:hAnsi="標楷體" w:hint="eastAsia"/>
          <w:b/>
        </w:rPr>
        <w:t>撥付進度，確保我國權益</w:t>
      </w:r>
      <w:r>
        <w:rPr>
          <w:rFonts w:ascii="標楷體" w:eastAsia="標楷體" w:hAnsi="標楷體" w:hint="eastAsia"/>
          <w:b/>
        </w:rPr>
        <w:t>：</w:t>
      </w:r>
      <w:r w:rsidRPr="00745319">
        <w:rPr>
          <w:rFonts w:ascii="標楷體" w:eastAsia="標楷體" w:hAnsi="標楷體" w:hint="eastAsia"/>
          <w:bCs/>
        </w:rPr>
        <w:t>空軍前辦理F-16A/B型機性能提升軍購案，依約可就我國出資研發品項收取他國採購之</w:t>
      </w:r>
      <w:proofErr w:type="gramStart"/>
      <w:r w:rsidRPr="00745319">
        <w:rPr>
          <w:rFonts w:ascii="標楷體" w:eastAsia="標楷體" w:hAnsi="標楷體" w:hint="eastAsia"/>
          <w:bCs/>
        </w:rPr>
        <w:t>研發攤費補償</w:t>
      </w:r>
      <w:proofErr w:type="gramEnd"/>
      <w:r w:rsidRPr="00745319">
        <w:rPr>
          <w:rFonts w:ascii="標楷體" w:eastAsia="標楷體" w:hAnsi="標楷體" w:hint="eastAsia"/>
          <w:bCs/>
        </w:rPr>
        <w:t>（以原出資額為上限），其中部分</w:t>
      </w:r>
      <w:proofErr w:type="gramStart"/>
      <w:r w:rsidRPr="00745319">
        <w:rPr>
          <w:rFonts w:ascii="標楷體" w:eastAsia="標楷體" w:hAnsi="標楷體" w:hint="eastAsia"/>
          <w:bCs/>
        </w:rPr>
        <w:t>先進次</w:t>
      </w:r>
      <w:proofErr w:type="gramEnd"/>
      <w:r w:rsidRPr="00745319">
        <w:rPr>
          <w:rFonts w:ascii="標楷體" w:eastAsia="標楷體" w:hAnsi="標楷體" w:hint="eastAsia"/>
          <w:bCs/>
        </w:rPr>
        <w:t>系統係由空軍出資3億1,985萬餘美元參與研發，依該提升案之發價書所載，後續倘有其他國家採購案內研發標的，美方須給付一定比例</w:t>
      </w:r>
      <w:proofErr w:type="gramStart"/>
      <w:r w:rsidRPr="00745319">
        <w:rPr>
          <w:rFonts w:ascii="標楷體" w:eastAsia="標楷體" w:hAnsi="標楷體" w:hint="eastAsia"/>
          <w:bCs/>
        </w:rPr>
        <w:t>研發攤費補償</w:t>
      </w:r>
      <w:proofErr w:type="gramEnd"/>
      <w:r w:rsidRPr="00745319">
        <w:rPr>
          <w:rFonts w:ascii="標楷體" w:eastAsia="標楷體" w:hAnsi="標楷體" w:hint="eastAsia"/>
          <w:bCs/>
        </w:rPr>
        <w:t>予我方。經查截至114年10月底止，美方已撥付或審查中之</w:t>
      </w:r>
      <w:proofErr w:type="gramStart"/>
      <w:r w:rsidRPr="00745319">
        <w:rPr>
          <w:rFonts w:ascii="標楷體" w:eastAsia="標楷體" w:hAnsi="標楷體" w:hint="eastAsia"/>
          <w:bCs/>
        </w:rPr>
        <w:t>研發攤費計</w:t>
      </w:r>
      <w:proofErr w:type="gramEnd"/>
      <w:r w:rsidRPr="00745319">
        <w:rPr>
          <w:rFonts w:ascii="標楷體" w:eastAsia="標楷體" w:hAnsi="標楷體" w:hint="eastAsia"/>
          <w:bCs/>
        </w:rPr>
        <w:t>2億4,523萬餘美元，尚餘7,462萬餘</w:t>
      </w:r>
      <w:proofErr w:type="gramStart"/>
      <w:r w:rsidRPr="00745319">
        <w:rPr>
          <w:rFonts w:ascii="標楷體" w:eastAsia="標楷體" w:hAnsi="標楷體" w:hint="eastAsia"/>
          <w:bCs/>
        </w:rPr>
        <w:t>美元待攤還</w:t>
      </w:r>
      <w:proofErr w:type="gramEnd"/>
      <w:r w:rsidRPr="00745319">
        <w:rPr>
          <w:rFonts w:ascii="標楷體" w:eastAsia="標楷體" w:hAnsi="標楷體" w:hint="eastAsia"/>
          <w:bCs/>
        </w:rPr>
        <w:t>額度，且近期外國政府與美國簽約升級戰機，其中換裝之</w:t>
      </w:r>
      <w:proofErr w:type="gramStart"/>
      <w:r w:rsidRPr="00745319">
        <w:rPr>
          <w:rFonts w:ascii="標楷體" w:eastAsia="標楷體" w:hAnsi="標楷體" w:hint="eastAsia"/>
          <w:bCs/>
        </w:rPr>
        <w:t>先進次</w:t>
      </w:r>
      <w:proofErr w:type="gramEnd"/>
      <w:r w:rsidRPr="00745319">
        <w:rPr>
          <w:rFonts w:ascii="標楷體" w:eastAsia="標楷體" w:hAnsi="標楷體" w:hint="eastAsia"/>
          <w:bCs/>
        </w:rPr>
        <w:t>系統屬我國參與投入之研發品項，</w:t>
      </w:r>
      <w:proofErr w:type="gramStart"/>
      <w:r w:rsidRPr="00745319">
        <w:rPr>
          <w:rFonts w:ascii="標楷體" w:eastAsia="標楷體" w:hAnsi="標楷體" w:hint="eastAsia"/>
          <w:bCs/>
        </w:rPr>
        <w:t>鑑</w:t>
      </w:r>
      <w:proofErr w:type="gramEnd"/>
      <w:r w:rsidRPr="00745319">
        <w:rPr>
          <w:rFonts w:ascii="標楷體" w:eastAsia="標楷體" w:hAnsi="標楷體" w:hint="eastAsia"/>
          <w:bCs/>
        </w:rPr>
        <w:t>於相關</w:t>
      </w:r>
      <w:proofErr w:type="gramStart"/>
      <w:r w:rsidRPr="00745319">
        <w:rPr>
          <w:rFonts w:ascii="標楷體" w:eastAsia="標楷體" w:hAnsi="標楷體" w:hint="eastAsia"/>
          <w:bCs/>
        </w:rPr>
        <w:t>研發攤費補償</w:t>
      </w:r>
      <w:proofErr w:type="gramEnd"/>
      <w:r w:rsidRPr="00745319">
        <w:rPr>
          <w:rFonts w:ascii="標楷體" w:eastAsia="標楷體" w:hAnsi="標楷體" w:hint="eastAsia"/>
          <w:bCs/>
        </w:rPr>
        <w:t>須</w:t>
      </w:r>
      <w:proofErr w:type="gramStart"/>
      <w:r w:rsidRPr="00745319">
        <w:rPr>
          <w:rFonts w:ascii="標楷體" w:eastAsia="標楷體" w:hAnsi="標楷體" w:hint="eastAsia"/>
          <w:bCs/>
        </w:rPr>
        <w:t>俟</w:t>
      </w:r>
      <w:proofErr w:type="gramEnd"/>
      <w:r w:rsidRPr="00745319">
        <w:rPr>
          <w:rFonts w:ascii="標楷體" w:eastAsia="標楷體" w:hAnsi="標楷體" w:hint="eastAsia"/>
          <w:bCs/>
        </w:rPr>
        <w:t>美方交付採購合約國始得收取，為確實掌握其他國家採購案內研發標的情形，經函請空軍司令部積極向美方確認相關資訊及掌握補償金額</w:t>
      </w:r>
      <w:r w:rsidR="001330BF">
        <w:rPr>
          <w:rFonts w:ascii="標楷體" w:eastAsia="標楷體" w:hAnsi="標楷體" w:hint="eastAsia"/>
          <w:bCs/>
        </w:rPr>
        <w:t>與</w:t>
      </w:r>
      <w:r w:rsidRPr="00745319">
        <w:rPr>
          <w:rFonts w:ascii="標楷體" w:eastAsia="標楷體" w:hAnsi="標楷體" w:hint="eastAsia"/>
          <w:bCs/>
        </w:rPr>
        <w:t>期程，並落實管制，以確保我國權益。據復：空軍將利用各項會議時機管制退款，並要求</w:t>
      </w:r>
      <w:proofErr w:type="gramStart"/>
      <w:r w:rsidRPr="00745319">
        <w:rPr>
          <w:rFonts w:ascii="標楷體" w:eastAsia="標楷體" w:hAnsi="標楷體" w:hint="eastAsia"/>
          <w:bCs/>
        </w:rPr>
        <w:t>美方確依各國</w:t>
      </w:r>
      <w:proofErr w:type="gramEnd"/>
      <w:r w:rsidRPr="00745319">
        <w:rPr>
          <w:rFonts w:ascii="標楷體" w:eastAsia="標楷體" w:hAnsi="標楷體" w:hint="eastAsia"/>
          <w:bCs/>
        </w:rPr>
        <w:t>採購情況，分年辦理可請求額度7,462萬餘美元退還事宜</w:t>
      </w:r>
      <w:r>
        <w:rPr>
          <w:rFonts w:ascii="標楷體" w:eastAsia="標楷體" w:hAnsi="標楷體" w:hint="eastAsia"/>
          <w:bCs/>
        </w:rPr>
        <w:t>。</w:t>
      </w:r>
    </w:p>
    <w:p w14:paraId="58935A01" w14:textId="5ECAB183" w:rsidR="00745319" w:rsidRPr="00745319" w:rsidRDefault="00745319" w:rsidP="00B0193B">
      <w:pPr>
        <w:overflowPunct w:val="0"/>
        <w:adjustRightInd w:val="0"/>
        <w:spacing w:line="460" w:lineRule="exact"/>
        <w:ind w:firstLineChars="450" w:firstLine="1081"/>
        <w:jc w:val="both"/>
        <w:rPr>
          <w:rFonts w:ascii="標楷體" w:eastAsia="標楷體" w:hAnsi="標楷體"/>
          <w:b/>
        </w:rPr>
      </w:pPr>
      <w:r>
        <w:rPr>
          <w:rFonts w:ascii="標楷體" w:eastAsia="標楷體" w:hAnsi="標楷體" w:hint="eastAsia"/>
          <w:b/>
        </w:rPr>
        <w:t xml:space="preserve">2.　</w:t>
      </w:r>
      <w:r w:rsidRPr="00745319">
        <w:rPr>
          <w:rFonts w:ascii="標楷體" w:eastAsia="標楷體" w:hAnsi="標楷體" w:hint="eastAsia"/>
          <w:b/>
        </w:rPr>
        <w:t>新型教練機逐步取代AT-3等型教練機，惟空軍未配合</w:t>
      </w:r>
      <w:proofErr w:type="gramStart"/>
      <w:r w:rsidRPr="00745319">
        <w:rPr>
          <w:rFonts w:ascii="標楷體" w:eastAsia="標楷體" w:hAnsi="標楷體" w:hint="eastAsia"/>
          <w:b/>
        </w:rPr>
        <w:t>檢討飛訓需求</w:t>
      </w:r>
      <w:proofErr w:type="gramEnd"/>
      <w:r w:rsidRPr="00745319">
        <w:rPr>
          <w:rFonts w:ascii="標楷體" w:eastAsia="標楷體" w:hAnsi="標楷體" w:hint="eastAsia"/>
          <w:b/>
        </w:rPr>
        <w:t>，適時通知廠商修調</w:t>
      </w:r>
      <w:proofErr w:type="gramStart"/>
      <w:r w:rsidRPr="00745319">
        <w:rPr>
          <w:rFonts w:ascii="標楷體" w:eastAsia="標楷體" w:hAnsi="標楷體" w:hint="eastAsia"/>
          <w:b/>
        </w:rPr>
        <w:t>維護項量</w:t>
      </w:r>
      <w:proofErr w:type="gramEnd"/>
      <w:r w:rsidRPr="00745319">
        <w:rPr>
          <w:rFonts w:ascii="標楷體" w:eastAsia="標楷體" w:hAnsi="標楷體" w:hint="eastAsia"/>
          <w:b/>
        </w:rPr>
        <w:t>，扣減委託價款</w:t>
      </w:r>
      <w:r>
        <w:rPr>
          <w:rFonts w:ascii="標楷體" w:eastAsia="標楷體" w:hAnsi="標楷體" w:hint="eastAsia"/>
          <w:b/>
        </w:rPr>
        <w:t>：</w:t>
      </w:r>
      <w:r w:rsidRPr="00745319">
        <w:rPr>
          <w:rFonts w:ascii="標楷體" w:eastAsia="標楷體" w:hAnsi="標楷體" w:hint="eastAsia"/>
          <w:bCs/>
        </w:rPr>
        <w:t>空軍為提升訓練成效，規劃籌獲新型教練機逐步取代AT-3等型教練機，並與漢翔航空工業股份有限公司</w:t>
      </w:r>
      <w:r w:rsidR="000A19EC">
        <w:rPr>
          <w:rFonts w:ascii="標楷體" w:eastAsia="標楷體" w:hAnsi="標楷體" w:hint="eastAsia"/>
          <w:bCs/>
        </w:rPr>
        <w:t>（</w:t>
      </w:r>
      <w:r w:rsidRPr="00745319">
        <w:rPr>
          <w:rFonts w:ascii="標楷體" w:eastAsia="標楷體" w:hAnsi="標楷體" w:hint="eastAsia"/>
          <w:bCs/>
        </w:rPr>
        <w:t>下稱漢翔公司</w:t>
      </w:r>
      <w:r w:rsidR="000A19EC">
        <w:rPr>
          <w:rFonts w:ascii="標楷體" w:eastAsia="標楷體" w:hAnsi="標楷體" w:hint="eastAsia"/>
          <w:bCs/>
        </w:rPr>
        <w:t>）</w:t>
      </w:r>
      <w:r w:rsidRPr="00745319">
        <w:rPr>
          <w:rFonts w:ascii="標楷體" w:eastAsia="標楷體" w:hAnsi="標楷體" w:hint="eastAsia"/>
          <w:bCs/>
        </w:rPr>
        <w:t>簽訂AT-3等教練機</w:t>
      </w:r>
      <w:proofErr w:type="gramStart"/>
      <w:r w:rsidRPr="00745319">
        <w:rPr>
          <w:rFonts w:ascii="標楷體" w:eastAsia="標楷體" w:hAnsi="標楷體" w:hint="eastAsia"/>
          <w:bCs/>
        </w:rPr>
        <w:t>後勤維保契約</w:t>
      </w:r>
      <w:proofErr w:type="gramEnd"/>
      <w:r w:rsidRPr="00745319">
        <w:rPr>
          <w:rFonts w:ascii="標楷體" w:eastAsia="標楷體" w:hAnsi="標楷體" w:hint="eastAsia"/>
          <w:bCs/>
        </w:rPr>
        <w:t>（期程自113年1月至115年12月，預算金額37億8,553萬餘元），明</w:t>
      </w:r>
      <w:proofErr w:type="gramStart"/>
      <w:r w:rsidRPr="00745319">
        <w:rPr>
          <w:rFonts w:ascii="標楷體" w:eastAsia="標楷體" w:hAnsi="標楷體" w:hint="eastAsia"/>
          <w:bCs/>
        </w:rPr>
        <w:t>定機隊倘</w:t>
      </w:r>
      <w:proofErr w:type="gramEnd"/>
      <w:r w:rsidRPr="00745319">
        <w:rPr>
          <w:rFonts w:ascii="標楷體" w:eastAsia="標楷體" w:hAnsi="標楷體" w:hint="eastAsia"/>
          <w:bCs/>
        </w:rPr>
        <w:t>有停飛或</w:t>
      </w:r>
      <w:proofErr w:type="gramStart"/>
      <w:r w:rsidRPr="00745319">
        <w:rPr>
          <w:rFonts w:ascii="標楷體" w:eastAsia="標楷體" w:hAnsi="標楷體" w:hint="eastAsia"/>
          <w:bCs/>
        </w:rPr>
        <w:t>汰</w:t>
      </w:r>
      <w:proofErr w:type="gramEnd"/>
      <w:r w:rsidRPr="00745319">
        <w:rPr>
          <w:rFonts w:ascii="標楷體" w:eastAsia="標楷體" w:hAnsi="標楷體" w:hint="eastAsia"/>
          <w:bCs/>
        </w:rPr>
        <w:t>除情形，應扣減委託價款。經查</w:t>
      </w:r>
      <w:proofErr w:type="gramStart"/>
      <w:r w:rsidRPr="00745319">
        <w:rPr>
          <w:rFonts w:ascii="標楷體" w:eastAsia="標楷體" w:hAnsi="標楷體" w:hint="eastAsia"/>
          <w:bCs/>
        </w:rPr>
        <w:t>114</w:t>
      </w:r>
      <w:proofErr w:type="gramEnd"/>
      <w:r w:rsidRPr="00745319">
        <w:rPr>
          <w:rFonts w:ascii="標楷體" w:eastAsia="標楷體" w:hAnsi="標楷體" w:hint="eastAsia"/>
          <w:bCs/>
        </w:rPr>
        <w:t>年度AT-3型</w:t>
      </w:r>
      <w:proofErr w:type="gramStart"/>
      <w:r w:rsidRPr="00745319">
        <w:rPr>
          <w:rFonts w:ascii="標楷體" w:eastAsia="標楷體" w:hAnsi="標楷體" w:hint="eastAsia"/>
          <w:bCs/>
        </w:rPr>
        <w:t>教練機飛訓時</w:t>
      </w:r>
      <w:proofErr w:type="gramEnd"/>
      <w:r w:rsidRPr="00745319">
        <w:rPr>
          <w:rFonts w:ascii="標楷體" w:eastAsia="標楷體" w:hAnsi="標楷體" w:hint="eastAsia"/>
          <w:bCs/>
        </w:rPr>
        <w:t>數估計較112及</w:t>
      </w:r>
      <w:proofErr w:type="gramStart"/>
      <w:r w:rsidRPr="00745319">
        <w:rPr>
          <w:rFonts w:ascii="標楷體" w:eastAsia="標楷體" w:hAnsi="標楷體" w:hint="eastAsia"/>
          <w:bCs/>
        </w:rPr>
        <w:t>113</w:t>
      </w:r>
      <w:proofErr w:type="gramEnd"/>
      <w:r w:rsidRPr="00745319">
        <w:rPr>
          <w:rFonts w:ascii="標楷體" w:eastAsia="標楷體" w:hAnsi="標楷體" w:hint="eastAsia"/>
          <w:bCs/>
        </w:rPr>
        <w:t>年度減少逾</w:t>
      </w:r>
      <w:proofErr w:type="gramStart"/>
      <w:r w:rsidRPr="00745319">
        <w:rPr>
          <w:rFonts w:ascii="標楷體" w:eastAsia="標楷體" w:hAnsi="標楷體" w:hint="eastAsia"/>
          <w:bCs/>
        </w:rPr>
        <w:t>3成</w:t>
      </w:r>
      <w:proofErr w:type="gramEnd"/>
      <w:r w:rsidRPr="00745319">
        <w:rPr>
          <w:rFonts w:ascii="標楷體" w:eastAsia="標楷體" w:hAnsi="標楷體" w:hint="eastAsia"/>
          <w:bCs/>
        </w:rPr>
        <w:t>，且部分飛機已無飛行或使用率偏低，顯示該</w:t>
      </w:r>
      <w:proofErr w:type="gramStart"/>
      <w:r w:rsidRPr="00745319">
        <w:rPr>
          <w:rFonts w:ascii="標楷體" w:eastAsia="標楷體" w:hAnsi="標楷體" w:hint="eastAsia"/>
          <w:bCs/>
        </w:rPr>
        <w:t>機型飛訓需求</w:t>
      </w:r>
      <w:proofErr w:type="gramEnd"/>
      <w:r w:rsidRPr="00745319">
        <w:rPr>
          <w:rFonts w:ascii="標楷體" w:eastAsia="標楷體" w:hAnsi="標楷體" w:hint="eastAsia"/>
          <w:bCs/>
        </w:rPr>
        <w:t>大幅降低。又</w:t>
      </w:r>
      <w:r w:rsidR="00D76628">
        <w:rPr>
          <w:rFonts w:ascii="標楷體" w:eastAsia="標楷體" w:hAnsi="標楷體" w:hint="eastAsia"/>
          <w:bCs/>
        </w:rPr>
        <w:t>空軍</w:t>
      </w:r>
      <w:r w:rsidRPr="00745319">
        <w:rPr>
          <w:rFonts w:ascii="標楷體" w:eastAsia="標楷體" w:hAnsi="標楷體" w:hint="eastAsia"/>
          <w:bCs/>
        </w:rPr>
        <w:t>對AT-3型教練機規劃減少</w:t>
      </w:r>
      <w:proofErr w:type="gramStart"/>
      <w:r w:rsidRPr="00745319">
        <w:rPr>
          <w:rFonts w:ascii="標楷體" w:eastAsia="標楷體" w:hAnsi="標楷體" w:hint="eastAsia"/>
          <w:bCs/>
        </w:rPr>
        <w:t>115</w:t>
      </w:r>
      <w:proofErr w:type="gramEnd"/>
      <w:r w:rsidRPr="00745319">
        <w:rPr>
          <w:rFonts w:ascii="標楷體" w:eastAsia="標楷體" w:hAnsi="標楷體" w:hint="eastAsia"/>
          <w:bCs/>
        </w:rPr>
        <w:t>年度飛行</w:t>
      </w:r>
      <w:proofErr w:type="gramStart"/>
      <w:r w:rsidRPr="00745319">
        <w:rPr>
          <w:rFonts w:ascii="標楷體" w:eastAsia="標楷體" w:hAnsi="標楷體" w:hint="eastAsia"/>
          <w:bCs/>
        </w:rPr>
        <w:t>配賦時數</w:t>
      </w:r>
      <w:proofErr w:type="gramEnd"/>
      <w:r w:rsidRPr="00745319">
        <w:rPr>
          <w:rFonts w:ascii="標楷體" w:eastAsia="標楷體" w:hAnsi="標楷體" w:hint="eastAsia"/>
          <w:bCs/>
        </w:rPr>
        <w:t>，惟未審慎評估新型教練機陸續交機接替</w:t>
      </w:r>
      <w:proofErr w:type="gramStart"/>
      <w:r w:rsidRPr="00745319">
        <w:rPr>
          <w:rFonts w:ascii="標楷體" w:eastAsia="標楷體" w:hAnsi="標楷體" w:hint="eastAsia"/>
          <w:bCs/>
        </w:rPr>
        <w:t>執行飛訓任務</w:t>
      </w:r>
      <w:proofErr w:type="gramEnd"/>
      <w:r w:rsidRPr="00745319">
        <w:rPr>
          <w:rFonts w:ascii="標楷體" w:eastAsia="標楷體" w:hAnsi="標楷體" w:hint="eastAsia"/>
          <w:bCs/>
        </w:rPr>
        <w:t>，</w:t>
      </w:r>
      <w:r w:rsidRPr="00745319">
        <w:rPr>
          <w:rFonts w:ascii="標楷體" w:eastAsia="標楷體" w:hAnsi="標楷體" w:hint="eastAsia"/>
          <w:bCs/>
        </w:rPr>
        <w:lastRenderedPageBreak/>
        <w:t>AT-3型機訓練需求降低趨勢，適時通知漢翔公司</w:t>
      </w:r>
      <w:proofErr w:type="gramStart"/>
      <w:r w:rsidRPr="00745319">
        <w:rPr>
          <w:rFonts w:ascii="標楷體" w:eastAsia="標楷體" w:hAnsi="標楷體" w:hint="eastAsia"/>
          <w:bCs/>
        </w:rPr>
        <w:t>停飛架數</w:t>
      </w:r>
      <w:proofErr w:type="gramEnd"/>
      <w:r w:rsidRPr="00745319">
        <w:rPr>
          <w:rFonts w:ascii="標楷體" w:eastAsia="標楷體" w:hAnsi="標楷體" w:hint="eastAsia"/>
          <w:bCs/>
        </w:rPr>
        <w:t>，</w:t>
      </w:r>
      <w:proofErr w:type="gramStart"/>
      <w:r w:rsidRPr="00745319">
        <w:rPr>
          <w:rFonts w:ascii="標楷體" w:eastAsia="標楷體" w:hAnsi="標楷體" w:hint="eastAsia"/>
          <w:bCs/>
        </w:rPr>
        <w:t>以減支委託</w:t>
      </w:r>
      <w:proofErr w:type="gramEnd"/>
      <w:r w:rsidRPr="00745319">
        <w:rPr>
          <w:rFonts w:ascii="標楷體" w:eastAsia="標楷體" w:hAnsi="標楷體" w:hint="eastAsia"/>
          <w:bCs/>
        </w:rPr>
        <w:t>價款</w:t>
      </w:r>
      <w:r w:rsidR="00D76628">
        <w:rPr>
          <w:rFonts w:ascii="標楷體" w:eastAsia="標楷體" w:hAnsi="標楷體" w:hint="eastAsia"/>
          <w:bCs/>
        </w:rPr>
        <w:t>，</w:t>
      </w:r>
      <w:r w:rsidRPr="00745319">
        <w:rPr>
          <w:rFonts w:ascii="標楷體" w:eastAsia="標楷體" w:hAnsi="標楷體" w:hint="eastAsia"/>
          <w:bCs/>
        </w:rPr>
        <w:t>經函請空軍司令部</w:t>
      </w:r>
      <w:proofErr w:type="gramStart"/>
      <w:r w:rsidRPr="00745319">
        <w:rPr>
          <w:rFonts w:ascii="標楷體" w:eastAsia="標楷體" w:hAnsi="標楷體" w:hint="eastAsia"/>
          <w:bCs/>
        </w:rPr>
        <w:t>檢討飛訓需求</w:t>
      </w:r>
      <w:proofErr w:type="gramEnd"/>
      <w:r w:rsidRPr="00745319">
        <w:rPr>
          <w:rFonts w:ascii="標楷體" w:eastAsia="標楷體" w:hAnsi="標楷體" w:hint="eastAsia"/>
          <w:bCs/>
        </w:rPr>
        <w:t>，並將停飛或後續檢討</w:t>
      </w:r>
      <w:proofErr w:type="gramStart"/>
      <w:r w:rsidRPr="00745319">
        <w:rPr>
          <w:rFonts w:ascii="標楷體" w:eastAsia="標楷體" w:hAnsi="標楷體" w:hint="eastAsia"/>
          <w:bCs/>
        </w:rPr>
        <w:t>汰</w:t>
      </w:r>
      <w:proofErr w:type="gramEnd"/>
      <w:r w:rsidRPr="00745319">
        <w:rPr>
          <w:rFonts w:ascii="標楷體" w:eastAsia="標楷體" w:hAnsi="標楷體" w:hint="eastAsia"/>
          <w:bCs/>
        </w:rPr>
        <w:t>除情形依約通知漢翔公司，扣減委託價款，以有效運用國防資源。據復：後續將</w:t>
      </w:r>
      <w:proofErr w:type="gramStart"/>
      <w:r w:rsidRPr="00745319">
        <w:rPr>
          <w:rFonts w:ascii="標楷體" w:eastAsia="標楷體" w:hAnsi="標楷體" w:hint="eastAsia"/>
          <w:bCs/>
        </w:rPr>
        <w:t>依飛訓</w:t>
      </w:r>
      <w:proofErr w:type="gramEnd"/>
      <w:r w:rsidRPr="00745319">
        <w:rPr>
          <w:rFonts w:ascii="標楷體" w:eastAsia="標楷體" w:hAnsi="標楷體" w:hint="eastAsia"/>
          <w:bCs/>
        </w:rPr>
        <w:t>任務需求與漢翔公司</w:t>
      </w:r>
      <w:proofErr w:type="gramStart"/>
      <w:r w:rsidRPr="00745319">
        <w:rPr>
          <w:rFonts w:ascii="標楷體" w:eastAsia="標楷體" w:hAnsi="標楷體" w:hint="eastAsia"/>
          <w:bCs/>
        </w:rPr>
        <w:t>研</w:t>
      </w:r>
      <w:proofErr w:type="gramEnd"/>
      <w:r w:rsidRPr="00745319">
        <w:rPr>
          <w:rFonts w:ascii="標楷體" w:eastAsia="標楷體" w:hAnsi="標楷體" w:hint="eastAsia"/>
          <w:bCs/>
        </w:rPr>
        <w:t>議</w:t>
      </w:r>
      <w:proofErr w:type="gramStart"/>
      <w:r w:rsidRPr="00745319">
        <w:rPr>
          <w:rFonts w:ascii="標楷體" w:eastAsia="標楷體" w:hAnsi="標楷體" w:hint="eastAsia"/>
          <w:bCs/>
        </w:rPr>
        <w:t>採</w:t>
      </w:r>
      <w:proofErr w:type="gramEnd"/>
      <w:r w:rsidRPr="00745319">
        <w:rPr>
          <w:rFonts w:ascii="標楷體" w:eastAsia="標楷體" w:hAnsi="標楷體" w:hint="eastAsia"/>
          <w:bCs/>
        </w:rPr>
        <w:t>先停飛、後</w:t>
      </w:r>
      <w:proofErr w:type="gramStart"/>
      <w:r w:rsidRPr="00745319">
        <w:rPr>
          <w:rFonts w:ascii="標楷體" w:eastAsia="標楷體" w:hAnsi="標楷體" w:hint="eastAsia"/>
          <w:bCs/>
        </w:rPr>
        <w:t>汰</w:t>
      </w:r>
      <w:proofErr w:type="gramEnd"/>
      <w:r w:rsidRPr="00745319">
        <w:rPr>
          <w:rFonts w:ascii="標楷體" w:eastAsia="標楷體" w:hAnsi="標楷體" w:hint="eastAsia"/>
          <w:bCs/>
        </w:rPr>
        <w:t>除方式</w:t>
      </w:r>
      <w:proofErr w:type="gramStart"/>
      <w:r w:rsidRPr="00745319">
        <w:rPr>
          <w:rFonts w:ascii="標楷體" w:eastAsia="標楷體" w:hAnsi="標楷體" w:hint="eastAsia"/>
          <w:bCs/>
        </w:rPr>
        <w:t>降低維保負荷</w:t>
      </w:r>
      <w:proofErr w:type="gramEnd"/>
      <w:r w:rsidRPr="00745319">
        <w:rPr>
          <w:rFonts w:ascii="標楷體" w:eastAsia="標楷體" w:hAnsi="標楷體" w:hint="eastAsia"/>
          <w:bCs/>
        </w:rPr>
        <w:t>，初估</w:t>
      </w:r>
      <w:proofErr w:type="gramStart"/>
      <w:r w:rsidRPr="00745319">
        <w:rPr>
          <w:rFonts w:ascii="標楷體" w:eastAsia="標楷體" w:hAnsi="標楷體" w:hint="eastAsia"/>
          <w:bCs/>
        </w:rPr>
        <w:t>115</w:t>
      </w:r>
      <w:proofErr w:type="gramEnd"/>
      <w:r w:rsidRPr="00745319">
        <w:rPr>
          <w:rFonts w:ascii="標楷體" w:eastAsia="標楷體" w:hAnsi="標楷體" w:hint="eastAsia"/>
          <w:bCs/>
        </w:rPr>
        <w:t>年度可</w:t>
      </w:r>
      <w:proofErr w:type="gramStart"/>
      <w:r w:rsidRPr="00745319">
        <w:rPr>
          <w:rFonts w:ascii="標楷體" w:eastAsia="標楷體" w:hAnsi="標楷體" w:hint="eastAsia"/>
          <w:bCs/>
        </w:rPr>
        <w:t>減支維保</w:t>
      </w:r>
      <w:proofErr w:type="gramEnd"/>
      <w:r w:rsidRPr="00745319">
        <w:rPr>
          <w:rFonts w:ascii="標楷體" w:eastAsia="標楷體" w:hAnsi="標楷體" w:hint="eastAsia"/>
          <w:bCs/>
        </w:rPr>
        <w:t>金額2億餘元，並續依每月實際飛行時數及</w:t>
      </w:r>
      <w:proofErr w:type="gramStart"/>
      <w:r w:rsidRPr="00745319">
        <w:rPr>
          <w:rFonts w:ascii="標楷體" w:eastAsia="標楷體" w:hAnsi="標楷體" w:hint="eastAsia"/>
          <w:bCs/>
        </w:rPr>
        <w:t>汰</w:t>
      </w:r>
      <w:proofErr w:type="gramEnd"/>
      <w:r w:rsidRPr="00745319">
        <w:rPr>
          <w:rFonts w:ascii="標楷體" w:eastAsia="標楷體" w:hAnsi="標楷體" w:hint="eastAsia"/>
          <w:bCs/>
        </w:rPr>
        <w:t>除機數</w:t>
      </w:r>
      <w:proofErr w:type="gramStart"/>
      <w:r w:rsidRPr="00745319">
        <w:rPr>
          <w:rFonts w:ascii="標楷體" w:eastAsia="標楷體" w:hAnsi="標楷體" w:hint="eastAsia"/>
          <w:bCs/>
        </w:rPr>
        <w:t>核算維保價款</w:t>
      </w:r>
      <w:proofErr w:type="gramEnd"/>
      <w:r w:rsidRPr="00745319">
        <w:rPr>
          <w:rFonts w:ascii="標楷體" w:eastAsia="標楷體" w:hAnsi="標楷體" w:hint="eastAsia"/>
          <w:bCs/>
        </w:rPr>
        <w:t>。</w:t>
      </w:r>
    </w:p>
    <w:p w14:paraId="38CFFBAB" w14:textId="24EC31D0" w:rsidR="00994103" w:rsidRPr="00AB0C1A" w:rsidRDefault="00994103" w:rsidP="008650C0">
      <w:pPr>
        <w:tabs>
          <w:tab w:val="left" w:pos="4830"/>
        </w:tabs>
        <w:overflowPunct w:val="0"/>
        <w:adjustRightInd w:val="0"/>
        <w:spacing w:beforeLines="20" w:before="72" w:afterLines="20" w:after="72" w:line="460" w:lineRule="exact"/>
        <w:ind w:firstLineChars="200" w:firstLine="561"/>
        <w:jc w:val="both"/>
        <w:outlineLvl w:val="2"/>
        <w:rPr>
          <w:rFonts w:ascii="標楷體" w:eastAsia="標楷體" w:hAnsi="標楷體"/>
          <w:b/>
          <w:sz w:val="28"/>
          <w:szCs w:val="28"/>
          <w:highlight w:val="yellow"/>
        </w:rPr>
      </w:pPr>
      <w:r w:rsidRPr="00AB0C1A">
        <w:rPr>
          <w:rFonts w:ascii="標楷體" w:eastAsia="標楷體" w:hAnsi="標楷體" w:hint="eastAsia"/>
          <w:b/>
          <w:sz w:val="28"/>
          <w:szCs w:val="28"/>
        </w:rPr>
        <w:t xml:space="preserve">（十）　</w:t>
      </w:r>
      <w:r w:rsidR="003A0B1D" w:rsidRPr="003A0B1D">
        <w:rPr>
          <w:rFonts w:ascii="標楷體" w:eastAsia="標楷體" w:hAnsi="標楷體" w:hint="eastAsia"/>
          <w:b/>
          <w:sz w:val="28"/>
          <w:szCs w:val="28"/>
        </w:rPr>
        <w:t>國防部所屬軍事機關辦理各類型採購，以遂行各項戰備任務，</w:t>
      </w:r>
      <w:proofErr w:type="gramStart"/>
      <w:r w:rsidR="003A0B1D" w:rsidRPr="003A0B1D">
        <w:rPr>
          <w:rFonts w:ascii="標楷體" w:eastAsia="標楷體" w:hAnsi="標楷體" w:hint="eastAsia"/>
          <w:b/>
          <w:sz w:val="28"/>
          <w:szCs w:val="28"/>
        </w:rPr>
        <w:t>惟間有審</w:t>
      </w:r>
      <w:proofErr w:type="gramEnd"/>
      <w:r w:rsidR="003A0B1D" w:rsidRPr="003A0B1D">
        <w:rPr>
          <w:rFonts w:ascii="標楷體" w:eastAsia="標楷體" w:hAnsi="標楷體" w:hint="eastAsia"/>
          <w:b/>
          <w:sz w:val="28"/>
          <w:szCs w:val="28"/>
        </w:rPr>
        <w:t>標作業未發現廠商資格不符招標文件規定及相關重大異常關聯情形、未檢核零附件供應廠商停權紀錄或外觀，</w:t>
      </w:r>
      <w:r w:rsidR="003A0B1D" w:rsidRPr="009D1256">
        <w:rPr>
          <w:rFonts w:ascii="標楷體" w:eastAsia="標楷體" w:hAnsi="標楷體" w:hint="eastAsia"/>
          <w:b/>
          <w:spacing w:val="-10"/>
          <w:sz w:val="28"/>
          <w:szCs w:val="28"/>
        </w:rPr>
        <w:t>及各階段採購作業缺失頻仍等情事，允宜</w:t>
      </w:r>
      <w:proofErr w:type="gramStart"/>
      <w:r w:rsidR="003A0B1D" w:rsidRPr="009D1256">
        <w:rPr>
          <w:rFonts w:ascii="標楷體" w:eastAsia="標楷體" w:hAnsi="標楷體" w:hint="eastAsia"/>
          <w:b/>
          <w:spacing w:val="-10"/>
          <w:sz w:val="28"/>
          <w:szCs w:val="28"/>
        </w:rPr>
        <w:t>研</w:t>
      </w:r>
      <w:proofErr w:type="gramEnd"/>
      <w:r w:rsidR="003A0B1D" w:rsidRPr="009D1256">
        <w:rPr>
          <w:rFonts w:ascii="標楷體" w:eastAsia="標楷體" w:hAnsi="標楷體" w:hint="eastAsia"/>
          <w:b/>
          <w:spacing w:val="-10"/>
          <w:sz w:val="28"/>
          <w:szCs w:val="28"/>
        </w:rPr>
        <w:t>謀改善</w:t>
      </w:r>
      <w:r w:rsidR="00991532" w:rsidRPr="009D1256">
        <w:rPr>
          <w:rFonts w:ascii="標楷體" w:eastAsia="標楷體" w:hAnsi="標楷體" w:hint="eastAsia"/>
          <w:b/>
          <w:spacing w:val="-10"/>
          <w:sz w:val="28"/>
          <w:szCs w:val="28"/>
        </w:rPr>
        <w:t>。</w:t>
      </w:r>
    </w:p>
    <w:p w14:paraId="79367C4A" w14:textId="7DDA948E" w:rsidR="00D80E46" w:rsidRPr="00AB0C1A" w:rsidRDefault="00B54BEB" w:rsidP="008650C0">
      <w:pPr>
        <w:overflowPunct w:val="0"/>
        <w:adjustRightInd w:val="0"/>
        <w:spacing w:line="460" w:lineRule="exact"/>
        <w:ind w:firstLineChars="200" w:firstLine="480"/>
        <w:jc w:val="both"/>
        <w:rPr>
          <w:rFonts w:ascii="標楷體" w:eastAsia="標楷體" w:hAnsi="標楷體"/>
          <w:szCs w:val="32"/>
        </w:rPr>
      </w:pPr>
      <w:r>
        <w:rPr>
          <w:rFonts w:ascii="標楷體" w:eastAsia="標楷體" w:hAnsi="標楷體" w:hint="eastAsia"/>
          <w:noProof/>
        </w:rPr>
        <mc:AlternateContent>
          <mc:Choice Requires="wps">
            <w:drawing>
              <wp:anchor distT="45720" distB="45720" distL="114300" distR="114300" simplePos="0" relativeHeight="251671552" behindDoc="0" locked="0" layoutInCell="1" allowOverlap="1" wp14:anchorId="5D5CC338" wp14:editId="1FCAB07C">
                <wp:simplePos x="0" y="0"/>
                <wp:positionH relativeFrom="margin">
                  <wp:posOffset>2981325</wp:posOffset>
                </wp:positionH>
                <wp:positionV relativeFrom="paragraph">
                  <wp:posOffset>3551555</wp:posOffset>
                </wp:positionV>
                <wp:extent cx="3443605" cy="3848100"/>
                <wp:effectExtent l="0" t="0" r="4445" b="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3605" cy="38481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237141B" w14:textId="327E0CF6" w:rsidR="00AF7B9E" w:rsidRPr="0033693A" w:rsidRDefault="00AF7B9E" w:rsidP="00AF7B9E">
                            <w:pPr>
                              <w:jc w:val="center"/>
                              <w:rPr>
                                <w:rFonts w:ascii="標楷體" w:eastAsia="標楷體" w:hAnsi="標楷體"/>
                                <w:b/>
                              </w:rPr>
                            </w:pPr>
                            <w:r w:rsidRPr="0033693A">
                              <w:rPr>
                                <w:rFonts w:ascii="標楷體" w:eastAsia="標楷體" w:hAnsi="標楷體" w:hint="eastAsia"/>
                                <w:b/>
                              </w:rPr>
                              <w:t>表</w:t>
                            </w:r>
                            <w:r w:rsidR="00DB35D1">
                              <w:rPr>
                                <w:rFonts w:ascii="標楷體" w:eastAsia="標楷體" w:hAnsi="標楷體" w:hint="eastAsia"/>
                                <w:b/>
                              </w:rPr>
                              <w:t>6</w:t>
                            </w:r>
                            <w:r w:rsidRPr="0033693A">
                              <w:rPr>
                                <w:rFonts w:ascii="標楷體" w:eastAsia="標楷體" w:hAnsi="標楷體" w:hint="eastAsia"/>
                                <w:b/>
                              </w:rPr>
                              <w:t xml:space="preserve">　</w:t>
                            </w:r>
                            <w:r>
                              <w:rPr>
                                <w:rFonts w:ascii="標楷體" w:eastAsia="標楷體" w:hAnsi="標楷體" w:hint="eastAsia"/>
                                <w:b/>
                              </w:rPr>
                              <w:t>軍事機關各</w:t>
                            </w:r>
                            <w:r w:rsidRPr="00077128">
                              <w:rPr>
                                <w:rFonts w:ascii="標楷體" w:eastAsia="標楷體" w:hAnsi="標楷體" w:hint="eastAsia"/>
                                <w:b/>
                              </w:rPr>
                              <w:t>採購</w:t>
                            </w:r>
                            <w:r>
                              <w:rPr>
                                <w:rFonts w:ascii="標楷體" w:eastAsia="標楷體" w:hAnsi="標楷體" w:hint="eastAsia"/>
                                <w:b/>
                              </w:rPr>
                              <w:t>階段</w:t>
                            </w:r>
                            <w:r w:rsidRPr="00077128">
                              <w:rPr>
                                <w:rFonts w:ascii="標楷體" w:eastAsia="標楷體" w:hAnsi="標楷體" w:hint="eastAsia"/>
                                <w:b/>
                              </w:rPr>
                              <w:t>作業</w:t>
                            </w:r>
                            <w:r>
                              <w:rPr>
                                <w:rFonts w:ascii="標楷體" w:eastAsia="標楷體" w:hAnsi="標楷體" w:hint="eastAsia"/>
                                <w:b/>
                              </w:rPr>
                              <w:t>查核</w:t>
                            </w:r>
                            <w:r w:rsidRPr="00077128">
                              <w:rPr>
                                <w:rFonts w:ascii="標楷體" w:eastAsia="標楷體" w:hAnsi="標楷體" w:hint="eastAsia"/>
                                <w:b/>
                              </w:rPr>
                              <w:t>缺失態樣</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29"/>
                              <w:gridCol w:w="3973"/>
                            </w:tblGrid>
                            <w:tr w:rsidR="00AF7B9E" w:rsidRPr="009549A8" w14:paraId="5A42B930" w14:textId="77777777" w:rsidTr="00697C90">
                              <w:trPr>
                                <w:trHeight w:val="57"/>
                                <w:jc w:val="center"/>
                              </w:trPr>
                              <w:tc>
                                <w:tcPr>
                                  <w:tcW w:w="1129" w:type="dxa"/>
                                  <w:noWrap/>
                                </w:tcPr>
                                <w:p w14:paraId="260B4047" w14:textId="77777777" w:rsidR="00AF7B9E" w:rsidRPr="002E7548" w:rsidRDefault="00AF7B9E" w:rsidP="002E7548">
                                  <w:pPr>
                                    <w:jc w:val="center"/>
                                    <w:rPr>
                                      <w:rFonts w:ascii="標楷體" w:eastAsia="標楷體" w:hAnsi="標楷體"/>
                                      <w:sz w:val="20"/>
                                      <w:szCs w:val="20"/>
                                    </w:rPr>
                                  </w:pPr>
                                  <w:r w:rsidRPr="002E7548">
                                    <w:rPr>
                                      <w:rFonts w:ascii="標楷體" w:eastAsia="標楷體" w:hAnsi="標楷體" w:hint="eastAsia"/>
                                      <w:sz w:val="20"/>
                                      <w:szCs w:val="20"/>
                                    </w:rPr>
                                    <w:t>採購階段</w:t>
                                  </w:r>
                                </w:p>
                              </w:tc>
                              <w:tc>
                                <w:tcPr>
                                  <w:tcW w:w="3973" w:type="dxa"/>
                                  <w:noWrap/>
                                </w:tcPr>
                                <w:p w14:paraId="18ADAFEC" w14:textId="77777777" w:rsidR="00AF7B9E" w:rsidRPr="002E7548" w:rsidRDefault="00AF7B9E" w:rsidP="002E7548">
                                  <w:pPr>
                                    <w:jc w:val="center"/>
                                    <w:rPr>
                                      <w:rFonts w:ascii="標楷體" w:eastAsia="標楷體" w:hAnsi="標楷體"/>
                                      <w:sz w:val="20"/>
                                      <w:szCs w:val="20"/>
                                    </w:rPr>
                                  </w:pPr>
                                  <w:r>
                                    <w:rPr>
                                      <w:rFonts w:ascii="標楷體" w:eastAsia="標楷體" w:hAnsi="標楷體" w:hint="eastAsia"/>
                                      <w:sz w:val="20"/>
                                      <w:szCs w:val="20"/>
                                    </w:rPr>
                                    <w:t>查核</w:t>
                                  </w:r>
                                  <w:r w:rsidRPr="002E7548">
                                    <w:rPr>
                                      <w:rFonts w:ascii="標楷體" w:eastAsia="標楷體" w:hAnsi="標楷體" w:hint="eastAsia"/>
                                      <w:sz w:val="20"/>
                                      <w:szCs w:val="20"/>
                                    </w:rPr>
                                    <w:t>缺失態樣</w:t>
                                  </w:r>
                                </w:p>
                              </w:tc>
                            </w:tr>
                            <w:tr w:rsidR="00AF7B9E" w:rsidRPr="009549A8" w14:paraId="25BE596E" w14:textId="77777777" w:rsidTr="00697C90">
                              <w:trPr>
                                <w:trHeight w:val="57"/>
                                <w:jc w:val="center"/>
                              </w:trPr>
                              <w:tc>
                                <w:tcPr>
                                  <w:tcW w:w="1129" w:type="dxa"/>
                                  <w:vMerge w:val="restart"/>
                                  <w:noWrap/>
                                  <w:vAlign w:val="center"/>
                                </w:tcPr>
                                <w:p w14:paraId="4CC75914" w14:textId="77777777" w:rsidR="00AF7B9E" w:rsidRPr="00077128" w:rsidRDefault="00AF7B9E" w:rsidP="00077128">
                                  <w:pPr>
                                    <w:spacing w:line="240" w:lineRule="exact"/>
                                    <w:jc w:val="center"/>
                                    <w:rPr>
                                      <w:rFonts w:ascii="標楷體" w:eastAsia="標楷體" w:hAnsi="標楷體"/>
                                      <w:sz w:val="20"/>
                                      <w:szCs w:val="20"/>
                                    </w:rPr>
                                  </w:pPr>
                                  <w:r w:rsidRPr="00077128">
                                    <w:rPr>
                                      <w:rFonts w:ascii="標楷體" w:eastAsia="標楷體" w:hAnsi="標楷體" w:hint="eastAsia"/>
                                      <w:sz w:val="20"/>
                                      <w:szCs w:val="20"/>
                                    </w:rPr>
                                    <w:t>招標文件製作及公告</w:t>
                                  </w:r>
                                </w:p>
                              </w:tc>
                              <w:tc>
                                <w:tcPr>
                                  <w:tcW w:w="3973" w:type="dxa"/>
                                  <w:noWrap/>
                                  <w:vAlign w:val="center"/>
                                </w:tcPr>
                                <w:p w14:paraId="16B12AA9"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sz w:val="20"/>
                                      <w:szCs w:val="20"/>
                                    </w:rPr>
                                    <w:t>招標文件資料錯誤</w:t>
                                  </w:r>
                                  <w:r w:rsidRPr="00077128">
                                    <w:rPr>
                                      <w:rFonts w:ascii="標楷體" w:eastAsia="標楷體" w:hAnsi="標楷體" w:hint="eastAsia"/>
                                      <w:sz w:val="20"/>
                                      <w:szCs w:val="20"/>
                                    </w:rPr>
                                    <w:t>或前後矛盾。</w:t>
                                  </w:r>
                                </w:p>
                              </w:tc>
                            </w:tr>
                            <w:tr w:rsidR="00AF7B9E" w:rsidRPr="009549A8" w14:paraId="18811CC5" w14:textId="77777777" w:rsidTr="00697C90">
                              <w:trPr>
                                <w:trHeight w:val="57"/>
                                <w:jc w:val="center"/>
                              </w:trPr>
                              <w:tc>
                                <w:tcPr>
                                  <w:tcW w:w="1129" w:type="dxa"/>
                                  <w:vMerge/>
                                  <w:noWrap/>
                                  <w:vAlign w:val="center"/>
                                </w:tcPr>
                                <w:p w14:paraId="1279A81B" w14:textId="77777777" w:rsidR="00AF7B9E" w:rsidRPr="00077128" w:rsidRDefault="00AF7B9E" w:rsidP="00077128">
                                  <w:pPr>
                                    <w:spacing w:line="240" w:lineRule="exact"/>
                                    <w:jc w:val="center"/>
                                    <w:rPr>
                                      <w:rFonts w:ascii="標楷體" w:eastAsia="標楷體" w:hAnsi="標楷體"/>
                                      <w:sz w:val="20"/>
                                      <w:szCs w:val="20"/>
                                    </w:rPr>
                                  </w:pPr>
                                </w:p>
                              </w:tc>
                              <w:tc>
                                <w:tcPr>
                                  <w:tcW w:w="3973" w:type="dxa"/>
                                  <w:noWrap/>
                                  <w:vAlign w:val="center"/>
                                </w:tcPr>
                                <w:p w14:paraId="6032D0CC" w14:textId="77777777" w:rsidR="00AF7B9E" w:rsidRPr="00077128" w:rsidRDefault="00AF7B9E" w:rsidP="00077128">
                                  <w:pPr>
                                    <w:spacing w:line="240" w:lineRule="exact"/>
                                    <w:jc w:val="both"/>
                                    <w:rPr>
                                      <w:rFonts w:ascii="標楷體" w:eastAsia="標楷體" w:hAnsi="標楷體"/>
                                      <w:sz w:val="20"/>
                                      <w:szCs w:val="20"/>
                                    </w:rPr>
                                  </w:pPr>
                                  <w:r>
                                    <w:rPr>
                                      <w:rFonts w:ascii="標楷體" w:eastAsia="標楷體" w:hAnsi="標楷體" w:hint="eastAsia"/>
                                      <w:sz w:val="20"/>
                                      <w:szCs w:val="20"/>
                                    </w:rPr>
                                    <w:t>廠商得請求釋疑</w:t>
                                  </w:r>
                                  <w:r w:rsidRPr="00077128">
                                    <w:rPr>
                                      <w:rFonts w:ascii="標楷體" w:eastAsia="標楷體" w:hAnsi="標楷體" w:hint="eastAsia"/>
                                      <w:sz w:val="20"/>
                                      <w:szCs w:val="20"/>
                                    </w:rPr>
                                    <w:t>期限未有等標期之四分之一。</w:t>
                                  </w:r>
                                </w:p>
                              </w:tc>
                            </w:tr>
                            <w:tr w:rsidR="00AF7B9E" w:rsidRPr="009549A8" w14:paraId="47623828" w14:textId="77777777" w:rsidTr="00697C90">
                              <w:trPr>
                                <w:trHeight w:val="57"/>
                                <w:jc w:val="center"/>
                              </w:trPr>
                              <w:tc>
                                <w:tcPr>
                                  <w:tcW w:w="1129" w:type="dxa"/>
                                  <w:vMerge/>
                                  <w:noWrap/>
                                  <w:vAlign w:val="center"/>
                                </w:tcPr>
                                <w:p w14:paraId="2C39724E" w14:textId="77777777" w:rsidR="00AF7B9E" w:rsidRPr="00077128" w:rsidRDefault="00AF7B9E" w:rsidP="00077128">
                                  <w:pPr>
                                    <w:spacing w:line="240" w:lineRule="exact"/>
                                    <w:jc w:val="center"/>
                                    <w:rPr>
                                      <w:rFonts w:ascii="標楷體" w:eastAsia="標楷體" w:hAnsi="標楷體"/>
                                      <w:sz w:val="20"/>
                                      <w:szCs w:val="20"/>
                                    </w:rPr>
                                  </w:pPr>
                                </w:p>
                              </w:tc>
                              <w:tc>
                                <w:tcPr>
                                  <w:tcW w:w="3973" w:type="dxa"/>
                                  <w:noWrap/>
                                  <w:vAlign w:val="center"/>
                                </w:tcPr>
                                <w:p w14:paraId="32E2F1C7" w14:textId="77777777" w:rsidR="00AF7B9E" w:rsidRPr="00077128" w:rsidRDefault="00AF7B9E" w:rsidP="00077128">
                                  <w:pPr>
                                    <w:spacing w:line="240" w:lineRule="exact"/>
                                    <w:jc w:val="both"/>
                                    <w:rPr>
                                      <w:rFonts w:ascii="標楷體" w:eastAsia="標楷體" w:hAnsi="標楷體"/>
                                      <w:sz w:val="20"/>
                                      <w:szCs w:val="20"/>
                                    </w:rPr>
                                  </w:pPr>
                                  <w:r>
                                    <w:rPr>
                                      <w:rFonts w:ascii="標楷體" w:eastAsia="標楷體" w:hAnsi="標楷體" w:hint="eastAsia"/>
                                      <w:sz w:val="20"/>
                                      <w:szCs w:val="20"/>
                                    </w:rPr>
                                    <w:t>押標金額度</w:t>
                                  </w:r>
                                  <w:r w:rsidRPr="00077128">
                                    <w:rPr>
                                      <w:rFonts w:ascii="標楷體" w:eastAsia="標楷體" w:hAnsi="標楷體" w:hint="eastAsia"/>
                                      <w:sz w:val="20"/>
                                      <w:szCs w:val="20"/>
                                    </w:rPr>
                                    <w:t>非為一定金額或廠商投標標價之一定比例。</w:t>
                                  </w:r>
                                </w:p>
                              </w:tc>
                            </w:tr>
                            <w:tr w:rsidR="00AF7B9E" w:rsidRPr="009549A8" w14:paraId="7BE0D6A0" w14:textId="77777777" w:rsidTr="00697C90">
                              <w:trPr>
                                <w:trHeight w:val="57"/>
                                <w:jc w:val="center"/>
                              </w:trPr>
                              <w:tc>
                                <w:tcPr>
                                  <w:tcW w:w="1129" w:type="dxa"/>
                                  <w:vMerge/>
                                  <w:noWrap/>
                                  <w:vAlign w:val="center"/>
                                </w:tcPr>
                                <w:p w14:paraId="1E1140B5" w14:textId="77777777" w:rsidR="00AF7B9E" w:rsidRPr="00077128" w:rsidRDefault="00AF7B9E" w:rsidP="00077128">
                                  <w:pPr>
                                    <w:spacing w:line="240" w:lineRule="exact"/>
                                    <w:jc w:val="center"/>
                                    <w:rPr>
                                      <w:rFonts w:ascii="標楷體" w:eastAsia="標楷體" w:hAnsi="標楷體"/>
                                      <w:sz w:val="20"/>
                                      <w:szCs w:val="20"/>
                                    </w:rPr>
                                  </w:pPr>
                                </w:p>
                              </w:tc>
                              <w:tc>
                                <w:tcPr>
                                  <w:tcW w:w="3973" w:type="dxa"/>
                                  <w:noWrap/>
                                  <w:vAlign w:val="center"/>
                                </w:tcPr>
                                <w:p w14:paraId="16EC21FE"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招標文件內容與招標公告所載不一致。</w:t>
                                  </w:r>
                                </w:p>
                              </w:tc>
                            </w:tr>
                            <w:tr w:rsidR="00AF7B9E" w:rsidRPr="009549A8" w14:paraId="79783A5F" w14:textId="77777777" w:rsidTr="00697C90">
                              <w:trPr>
                                <w:trHeight w:val="57"/>
                                <w:jc w:val="center"/>
                              </w:trPr>
                              <w:tc>
                                <w:tcPr>
                                  <w:tcW w:w="1129" w:type="dxa"/>
                                  <w:vMerge w:val="restart"/>
                                  <w:noWrap/>
                                  <w:vAlign w:val="center"/>
                                </w:tcPr>
                                <w:p w14:paraId="7B96B1A8" w14:textId="77777777" w:rsidR="00AF7B9E" w:rsidRPr="00077128" w:rsidRDefault="00AF7B9E" w:rsidP="00077128">
                                  <w:pPr>
                                    <w:spacing w:line="240" w:lineRule="exact"/>
                                    <w:jc w:val="center"/>
                                    <w:rPr>
                                      <w:rFonts w:ascii="標楷體" w:eastAsia="標楷體" w:hAnsi="標楷體"/>
                                      <w:sz w:val="20"/>
                                      <w:szCs w:val="20"/>
                                    </w:rPr>
                                  </w:pPr>
                                  <w:r w:rsidRPr="00077128">
                                    <w:rPr>
                                      <w:rFonts w:ascii="標楷體" w:eastAsia="標楷體" w:hAnsi="標楷體" w:hint="eastAsia"/>
                                      <w:sz w:val="20"/>
                                      <w:szCs w:val="20"/>
                                    </w:rPr>
                                    <w:t>開標、審標及決標</w:t>
                                  </w:r>
                                </w:p>
                              </w:tc>
                              <w:tc>
                                <w:tcPr>
                                  <w:tcW w:w="3973" w:type="dxa"/>
                                  <w:noWrap/>
                                  <w:vAlign w:val="center"/>
                                </w:tcPr>
                                <w:p w14:paraId="5F2A6BD9"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未依招標文件公告之時間開標。</w:t>
                                  </w:r>
                                </w:p>
                              </w:tc>
                            </w:tr>
                            <w:tr w:rsidR="00AF7B9E" w:rsidRPr="009549A8" w14:paraId="7960C6C7" w14:textId="77777777" w:rsidTr="00697C90">
                              <w:trPr>
                                <w:trHeight w:val="57"/>
                                <w:jc w:val="center"/>
                              </w:trPr>
                              <w:tc>
                                <w:tcPr>
                                  <w:tcW w:w="1129" w:type="dxa"/>
                                  <w:vMerge/>
                                  <w:noWrap/>
                                  <w:vAlign w:val="center"/>
                                </w:tcPr>
                                <w:p w14:paraId="146446D9" w14:textId="77777777" w:rsidR="00AF7B9E" w:rsidRPr="00077128" w:rsidRDefault="00AF7B9E" w:rsidP="00077128">
                                  <w:pPr>
                                    <w:spacing w:line="240" w:lineRule="exact"/>
                                    <w:jc w:val="center"/>
                                    <w:rPr>
                                      <w:rFonts w:ascii="標楷體" w:eastAsia="標楷體" w:hAnsi="標楷體"/>
                                      <w:sz w:val="20"/>
                                      <w:szCs w:val="20"/>
                                    </w:rPr>
                                  </w:pPr>
                                </w:p>
                              </w:tc>
                              <w:tc>
                                <w:tcPr>
                                  <w:tcW w:w="3973" w:type="dxa"/>
                                  <w:noWrap/>
                                  <w:vAlign w:val="center"/>
                                </w:tcPr>
                                <w:p w14:paraId="65FEC1E1"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未依招標文件之規定逐項確實審查。</w:t>
                                  </w:r>
                                </w:p>
                              </w:tc>
                            </w:tr>
                            <w:tr w:rsidR="00AF7B9E" w:rsidRPr="009549A8" w14:paraId="3ABC55DB" w14:textId="77777777" w:rsidTr="00697C90">
                              <w:trPr>
                                <w:trHeight w:val="57"/>
                                <w:jc w:val="center"/>
                              </w:trPr>
                              <w:tc>
                                <w:tcPr>
                                  <w:tcW w:w="1129" w:type="dxa"/>
                                  <w:vMerge/>
                                  <w:noWrap/>
                                  <w:vAlign w:val="center"/>
                                </w:tcPr>
                                <w:p w14:paraId="10B6ABAB" w14:textId="77777777" w:rsidR="00AF7B9E" w:rsidRPr="00077128" w:rsidRDefault="00AF7B9E" w:rsidP="00077128">
                                  <w:pPr>
                                    <w:spacing w:line="240" w:lineRule="exact"/>
                                    <w:jc w:val="center"/>
                                    <w:rPr>
                                      <w:rFonts w:ascii="標楷體" w:eastAsia="標楷體" w:hAnsi="標楷體"/>
                                      <w:sz w:val="20"/>
                                      <w:szCs w:val="20"/>
                                    </w:rPr>
                                  </w:pPr>
                                </w:p>
                              </w:tc>
                              <w:tc>
                                <w:tcPr>
                                  <w:tcW w:w="3973" w:type="dxa"/>
                                  <w:noWrap/>
                                  <w:vAlign w:val="center"/>
                                </w:tcPr>
                                <w:p w14:paraId="4AE47DD6"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對於圍標事證缺乏警覺性。</w:t>
                                  </w:r>
                                </w:p>
                              </w:tc>
                            </w:tr>
                            <w:tr w:rsidR="00AF7B9E" w:rsidRPr="009549A8" w14:paraId="08CF9DF6" w14:textId="77777777" w:rsidTr="00697C90">
                              <w:trPr>
                                <w:trHeight w:val="57"/>
                                <w:jc w:val="center"/>
                              </w:trPr>
                              <w:tc>
                                <w:tcPr>
                                  <w:tcW w:w="1129" w:type="dxa"/>
                                  <w:vMerge/>
                                  <w:noWrap/>
                                  <w:vAlign w:val="center"/>
                                </w:tcPr>
                                <w:p w14:paraId="6636879A" w14:textId="77777777" w:rsidR="00AF7B9E" w:rsidRPr="00077128" w:rsidRDefault="00AF7B9E" w:rsidP="00077128">
                                  <w:pPr>
                                    <w:spacing w:line="240" w:lineRule="exact"/>
                                    <w:jc w:val="center"/>
                                    <w:rPr>
                                      <w:rFonts w:ascii="標楷體" w:eastAsia="標楷體" w:hAnsi="標楷體"/>
                                      <w:sz w:val="20"/>
                                      <w:szCs w:val="20"/>
                                    </w:rPr>
                                  </w:pPr>
                                </w:p>
                              </w:tc>
                              <w:tc>
                                <w:tcPr>
                                  <w:tcW w:w="3973" w:type="dxa"/>
                                  <w:noWrap/>
                                  <w:vAlign w:val="center"/>
                                </w:tcPr>
                                <w:p w14:paraId="54FCFF01" w14:textId="77777777" w:rsidR="00AF7B9E" w:rsidRPr="00077128" w:rsidRDefault="00AF7B9E" w:rsidP="005B7D29">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未於決標後30日內將決標結果之公告刊登於政府採購公報。</w:t>
                                  </w:r>
                                </w:p>
                              </w:tc>
                            </w:tr>
                            <w:tr w:rsidR="00AF7B9E" w:rsidRPr="009549A8" w14:paraId="46BA1D6C" w14:textId="77777777" w:rsidTr="00697C90">
                              <w:trPr>
                                <w:trHeight w:val="57"/>
                                <w:jc w:val="center"/>
                              </w:trPr>
                              <w:tc>
                                <w:tcPr>
                                  <w:tcW w:w="1129" w:type="dxa"/>
                                  <w:vMerge/>
                                  <w:noWrap/>
                                  <w:vAlign w:val="center"/>
                                </w:tcPr>
                                <w:p w14:paraId="1FEB9C9E" w14:textId="77777777" w:rsidR="00AF7B9E" w:rsidRPr="00077128" w:rsidRDefault="00AF7B9E" w:rsidP="00077128">
                                  <w:pPr>
                                    <w:spacing w:line="240" w:lineRule="exact"/>
                                    <w:jc w:val="center"/>
                                    <w:rPr>
                                      <w:rFonts w:ascii="標楷體" w:eastAsia="標楷體" w:hAnsi="標楷體"/>
                                      <w:sz w:val="20"/>
                                      <w:szCs w:val="20"/>
                                    </w:rPr>
                                  </w:pPr>
                                </w:p>
                              </w:tc>
                              <w:tc>
                                <w:tcPr>
                                  <w:tcW w:w="3973" w:type="dxa"/>
                                  <w:noWrap/>
                                  <w:vAlign w:val="center"/>
                                </w:tcPr>
                                <w:p w14:paraId="2CE4205B"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決標公告刊登</w:t>
                                  </w:r>
                                  <w:r w:rsidRPr="00077128">
                                    <w:rPr>
                                      <w:rFonts w:ascii="標楷體" w:eastAsia="標楷體" w:hAnsi="標楷體"/>
                                      <w:sz w:val="20"/>
                                      <w:szCs w:val="20"/>
                                    </w:rPr>
                                    <w:t>錯誤</w:t>
                                  </w:r>
                                  <w:r w:rsidRPr="00077128">
                                    <w:rPr>
                                      <w:rFonts w:ascii="標楷體" w:eastAsia="標楷體" w:hAnsi="標楷體" w:hint="eastAsia"/>
                                      <w:sz w:val="20"/>
                                      <w:szCs w:val="20"/>
                                    </w:rPr>
                                    <w:t>決標</w:t>
                                  </w:r>
                                  <w:r w:rsidRPr="00077128">
                                    <w:rPr>
                                      <w:rFonts w:ascii="標楷體" w:eastAsia="標楷體" w:hAnsi="標楷體"/>
                                      <w:sz w:val="20"/>
                                      <w:szCs w:val="20"/>
                                    </w:rPr>
                                    <w:t>資</w:t>
                                  </w:r>
                                  <w:r w:rsidRPr="00077128">
                                    <w:rPr>
                                      <w:rFonts w:ascii="標楷體" w:eastAsia="標楷體" w:hAnsi="標楷體" w:hint="eastAsia"/>
                                      <w:sz w:val="20"/>
                                      <w:szCs w:val="20"/>
                                    </w:rPr>
                                    <w:t>訊。</w:t>
                                  </w:r>
                                </w:p>
                              </w:tc>
                            </w:tr>
                            <w:tr w:rsidR="00AF7B9E" w:rsidRPr="009549A8" w14:paraId="4F0BAD83" w14:textId="77777777" w:rsidTr="00697C90">
                              <w:trPr>
                                <w:trHeight w:val="57"/>
                                <w:jc w:val="center"/>
                              </w:trPr>
                              <w:tc>
                                <w:tcPr>
                                  <w:tcW w:w="1129" w:type="dxa"/>
                                  <w:vMerge w:val="restart"/>
                                  <w:noWrap/>
                                  <w:vAlign w:val="center"/>
                                </w:tcPr>
                                <w:p w14:paraId="6D079452"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履約管理、驗收及結算</w:t>
                                  </w:r>
                                </w:p>
                              </w:tc>
                              <w:tc>
                                <w:tcPr>
                                  <w:tcW w:w="3973" w:type="dxa"/>
                                  <w:noWrap/>
                                  <w:vAlign w:val="center"/>
                                </w:tcPr>
                                <w:p w14:paraId="56D1F0B1"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查驗或驗收作業不實。</w:t>
                                  </w:r>
                                </w:p>
                              </w:tc>
                            </w:tr>
                            <w:tr w:rsidR="00AF7B9E" w:rsidRPr="009549A8" w14:paraId="7489FBC9" w14:textId="77777777" w:rsidTr="00697C90">
                              <w:trPr>
                                <w:trHeight w:val="57"/>
                                <w:jc w:val="center"/>
                              </w:trPr>
                              <w:tc>
                                <w:tcPr>
                                  <w:tcW w:w="1129" w:type="dxa"/>
                                  <w:vMerge/>
                                  <w:noWrap/>
                                </w:tcPr>
                                <w:p w14:paraId="0E0C540F" w14:textId="77777777" w:rsidR="00AF7B9E" w:rsidRPr="00077128" w:rsidRDefault="00AF7B9E" w:rsidP="00077128">
                                  <w:pPr>
                                    <w:spacing w:line="240" w:lineRule="exact"/>
                                    <w:rPr>
                                      <w:rFonts w:ascii="標楷體" w:eastAsia="標楷體" w:hAnsi="標楷體"/>
                                      <w:sz w:val="20"/>
                                      <w:szCs w:val="20"/>
                                    </w:rPr>
                                  </w:pPr>
                                </w:p>
                              </w:tc>
                              <w:tc>
                                <w:tcPr>
                                  <w:tcW w:w="3973" w:type="dxa"/>
                                  <w:noWrap/>
                                  <w:vAlign w:val="center"/>
                                </w:tcPr>
                                <w:p w14:paraId="0A017248"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發現廠商涉有</w:t>
                                  </w:r>
                                  <w:r>
                                    <w:rPr>
                                      <w:rFonts w:ascii="標楷體" w:eastAsia="標楷體" w:hAnsi="標楷體" w:hint="eastAsia"/>
                                      <w:sz w:val="20"/>
                                      <w:szCs w:val="20"/>
                                    </w:rPr>
                                    <w:t>政府</w:t>
                                  </w:r>
                                  <w:r w:rsidRPr="00077128">
                                    <w:rPr>
                                      <w:rFonts w:ascii="標楷體" w:eastAsia="標楷體" w:hAnsi="標楷體" w:hint="eastAsia"/>
                                      <w:sz w:val="20"/>
                                      <w:szCs w:val="20"/>
                                    </w:rPr>
                                    <w:t>採購法第101條第1項規定情形卻未通知廠商。</w:t>
                                  </w:r>
                                </w:p>
                              </w:tc>
                            </w:tr>
                            <w:tr w:rsidR="00AF7B9E" w:rsidRPr="009549A8" w14:paraId="538E7841" w14:textId="77777777" w:rsidTr="00697C90">
                              <w:trPr>
                                <w:trHeight w:val="57"/>
                                <w:jc w:val="center"/>
                              </w:trPr>
                              <w:tc>
                                <w:tcPr>
                                  <w:tcW w:w="1129" w:type="dxa"/>
                                  <w:vMerge/>
                                  <w:noWrap/>
                                </w:tcPr>
                                <w:p w14:paraId="6C8D40BB" w14:textId="77777777" w:rsidR="00AF7B9E" w:rsidRPr="00077128" w:rsidRDefault="00AF7B9E" w:rsidP="00077128">
                                  <w:pPr>
                                    <w:spacing w:line="240" w:lineRule="exact"/>
                                    <w:rPr>
                                      <w:rFonts w:ascii="標楷體" w:eastAsia="標楷體" w:hAnsi="標楷體"/>
                                      <w:sz w:val="20"/>
                                      <w:szCs w:val="20"/>
                                    </w:rPr>
                                  </w:pPr>
                                </w:p>
                              </w:tc>
                              <w:tc>
                                <w:tcPr>
                                  <w:tcW w:w="3973" w:type="dxa"/>
                                  <w:noWrap/>
                                  <w:vAlign w:val="center"/>
                                </w:tcPr>
                                <w:p w14:paraId="01F949BD"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未發現得標廠商向拒絕往來廠商採購產品並供應予機關。</w:t>
                                  </w:r>
                                </w:p>
                              </w:tc>
                            </w:tr>
                            <w:tr w:rsidR="00AF7B9E" w:rsidRPr="009549A8" w14:paraId="6AD5D07B" w14:textId="77777777" w:rsidTr="00697C90">
                              <w:trPr>
                                <w:trHeight w:val="57"/>
                                <w:jc w:val="center"/>
                              </w:trPr>
                              <w:tc>
                                <w:tcPr>
                                  <w:tcW w:w="1129" w:type="dxa"/>
                                  <w:vMerge/>
                                  <w:noWrap/>
                                </w:tcPr>
                                <w:p w14:paraId="1BA82FFB" w14:textId="77777777" w:rsidR="00AF7B9E" w:rsidRPr="00077128" w:rsidRDefault="00AF7B9E" w:rsidP="00077128">
                                  <w:pPr>
                                    <w:spacing w:line="240" w:lineRule="exact"/>
                                    <w:rPr>
                                      <w:rFonts w:ascii="標楷體" w:eastAsia="標楷體" w:hAnsi="標楷體"/>
                                      <w:sz w:val="20"/>
                                      <w:szCs w:val="20"/>
                                    </w:rPr>
                                  </w:pPr>
                                </w:p>
                              </w:tc>
                              <w:tc>
                                <w:tcPr>
                                  <w:tcW w:w="3973" w:type="dxa"/>
                                  <w:noWrap/>
                                  <w:vAlign w:val="center"/>
                                </w:tcPr>
                                <w:p w14:paraId="1E457CEA"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未於廠商交貨後30日內辦理驗收作業。</w:t>
                                  </w:r>
                                </w:p>
                              </w:tc>
                            </w:tr>
                            <w:tr w:rsidR="00AF7B9E" w:rsidRPr="009549A8" w14:paraId="1D74EDC4" w14:textId="77777777" w:rsidTr="00697C90">
                              <w:trPr>
                                <w:trHeight w:val="57"/>
                                <w:jc w:val="center"/>
                              </w:trPr>
                              <w:tc>
                                <w:tcPr>
                                  <w:tcW w:w="1129" w:type="dxa"/>
                                  <w:vMerge/>
                                  <w:noWrap/>
                                </w:tcPr>
                                <w:p w14:paraId="27ABF6B8" w14:textId="77777777" w:rsidR="00AF7B9E" w:rsidRPr="00077128" w:rsidRDefault="00AF7B9E" w:rsidP="00077128">
                                  <w:pPr>
                                    <w:spacing w:line="240" w:lineRule="exact"/>
                                    <w:rPr>
                                      <w:rFonts w:ascii="標楷體" w:eastAsia="標楷體" w:hAnsi="標楷體"/>
                                      <w:sz w:val="20"/>
                                      <w:szCs w:val="20"/>
                                    </w:rPr>
                                  </w:pPr>
                                </w:p>
                              </w:tc>
                              <w:tc>
                                <w:tcPr>
                                  <w:tcW w:w="3973" w:type="dxa"/>
                                  <w:noWrap/>
                                  <w:vAlign w:val="center"/>
                                </w:tcPr>
                                <w:p w14:paraId="0B24CA63"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結算驗收證明書未於驗收完畢15日內填具或未填具。</w:t>
                                  </w:r>
                                </w:p>
                              </w:tc>
                            </w:tr>
                            <w:tr w:rsidR="00AF7B9E" w:rsidRPr="009549A8" w14:paraId="01C6D319" w14:textId="77777777" w:rsidTr="00697C90">
                              <w:trPr>
                                <w:trHeight w:val="57"/>
                                <w:jc w:val="center"/>
                              </w:trPr>
                              <w:tc>
                                <w:tcPr>
                                  <w:tcW w:w="1129" w:type="dxa"/>
                                  <w:vMerge/>
                                  <w:noWrap/>
                                </w:tcPr>
                                <w:p w14:paraId="29D23BB7" w14:textId="77777777" w:rsidR="00AF7B9E" w:rsidRPr="00077128" w:rsidRDefault="00AF7B9E" w:rsidP="00077128">
                                  <w:pPr>
                                    <w:spacing w:line="240" w:lineRule="exact"/>
                                    <w:rPr>
                                      <w:rFonts w:ascii="標楷體" w:eastAsia="標楷體" w:hAnsi="標楷體"/>
                                      <w:sz w:val="20"/>
                                      <w:szCs w:val="20"/>
                                    </w:rPr>
                                  </w:pPr>
                                </w:p>
                              </w:tc>
                              <w:tc>
                                <w:tcPr>
                                  <w:tcW w:w="3973" w:type="dxa"/>
                                  <w:noWrap/>
                                  <w:vAlign w:val="center"/>
                                </w:tcPr>
                                <w:p w14:paraId="0149A836"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未妥善保存採購文件。</w:t>
                                  </w:r>
                                </w:p>
                              </w:tc>
                            </w:tr>
                          </w:tbl>
                          <w:p w14:paraId="439D1164" w14:textId="04AD5402" w:rsidR="00AF7B9E" w:rsidRPr="001C5DDC" w:rsidRDefault="00AF7B9E" w:rsidP="00AF7B9E">
                            <w:pPr>
                              <w:overflowPunct w:val="0"/>
                              <w:adjustRightInd w:val="0"/>
                              <w:snapToGrid w:val="0"/>
                              <w:ind w:leftChars="6" w:left="583" w:rightChars="63" w:right="151" w:hangingChars="316" w:hanging="569"/>
                              <w:jc w:val="both"/>
                              <w:rPr>
                                <w:rFonts w:ascii="標楷體" w:eastAsia="標楷體" w:hAnsi="標楷體"/>
                                <w:sz w:val="18"/>
                                <w:szCs w:val="18"/>
                              </w:rPr>
                            </w:pPr>
                            <w:r w:rsidRPr="009549A8">
                              <w:rPr>
                                <w:rFonts w:ascii="標楷體" w:eastAsia="標楷體" w:hAnsi="標楷體" w:hint="eastAsia"/>
                                <w:snapToGrid w:val="0"/>
                                <w:sz w:val="18"/>
                                <w:szCs w:val="32"/>
                              </w:rPr>
                              <w:t>資料來源：整理自</w:t>
                            </w:r>
                            <w:r w:rsidR="007B0442" w:rsidRPr="007B0442">
                              <w:rPr>
                                <w:rFonts w:ascii="標楷體" w:eastAsia="標楷體" w:hAnsi="標楷體" w:hint="eastAsia"/>
                                <w:snapToGrid w:val="0"/>
                                <w:sz w:val="18"/>
                                <w:szCs w:val="32"/>
                              </w:rPr>
                              <w:t>國防</w:t>
                            </w:r>
                            <w:r w:rsidRPr="007B0442">
                              <w:rPr>
                                <w:rFonts w:ascii="標楷體" w:eastAsia="標楷體" w:hAnsi="標楷體" w:hint="eastAsia"/>
                                <w:snapToGrid w:val="0"/>
                                <w:sz w:val="18"/>
                                <w:szCs w:val="32"/>
                              </w:rPr>
                              <w:t>部</w:t>
                            </w:r>
                            <w:r w:rsidR="007B0442" w:rsidRPr="007B0442">
                              <w:rPr>
                                <w:rFonts w:ascii="標楷體" w:eastAsia="標楷體" w:hAnsi="標楷體" w:hint="eastAsia"/>
                                <w:snapToGrid w:val="0"/>
                                <w:sz w:val="18"/>
                                <w:szCs w:val="32"/>
                              </w:rPr>
                              <w:t>提供資料</w:t>
                            </w:r>
                            <w:r w:rsidRPr="009549A8">
                              <w:rPr>
                                <w:rFonts w:ascii="標楷體" w:eastAsia="標楷體" w:hAnsi="標楷體" w:hint="eastAsia"/>
                                <w:snapToGrid w:val="0"/>
                                <w:sz w:val="18"/>
                                <w:szCs w:val="32"/>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5CC338" id="Text Box 7" o:spid="_x0000_s1033" type="#_x0000_t202" style="position:absolute;left:0;text-align:left;margin-left:234.75pt;margin-top:279.65pt;width:271.15pt;height:303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" stroked="f">
                <v:textbox>
                  <w:txbxContent>
                    <w:p w14:paraId="5237141B" w14:textId="327E0CF6" w:rsidR="00AF7B9E" w:rsidRPr="0033693A" w:rsidRDefault="00AF7B9E" w:rsidP="00AF7B9E">
                      <w:pPr>
                        <w:jc w:val="center"/>
                        <w:rPr>
                          <w:rFonts w:ascii="標楷體" w:eastAsia="標楷體" w:hAnsi="標楷體"/>
                          <w:b/>
                        </w:rPr>
                      </w:pPr>
                      <w:r w:rsidRPr="0033693A">
                        <w:rPr>
                          <w:rFonts w:ascii="標楷體" w:eastAsia="標楷體" w:hAnsi="標楷體" w:hint="eastAsia"/>
                          <w:b/>
                        </w:rPr>
                        <w:t>表</w:t>
                      </w:r>
                      <w:r w:rsidR="00DB35D1">
                        <w:rPr>
                          <w:rFonts w:ascii="標楷體" w:eastAsia="標楷體" w:hAnsi="標楷體" w:hint="eastAsia"/>
                          <w:b/>
                        </w:rPr>
                        <w:t>6</w:t>
                      </w:r>
                      <w:r w:rsidRPr="0033693A">
                        <w:rPr>
                          <w:rFonts w:ascii="標楷體" w:eastAsia="標楷體" w:hAnsi="標楷體" w:hint="eastAsia"/>
                          <w:b/>
                        </w:rPr>
                        <w:t xml:space="preserve">　</w:t>
                      </w:r>
                      <w:r>
                        <w:rPr>
                          <w:rFonts w:ascii="標楷體" w:eastAsia="標楷體" w:hAnsi="標楷體" w:hint="eastAsia"/>
                          <w:b/>
                        </w:rPr>
                        <w:t>軍事機關各</w:t>
                      </w:r>
                      <w:r w:rsidRPr="00077128">
                        <w:rPr>
                          <w:rFonts w:ascii="標楷體" w:eastAsia="標楷體" w:hAnsi="標楷體" w:hint="eastAsia"/>
                          <w:b/>
                        </w:rPr>
                        <w:t>採購</w:t>
                      </w:r>
                      <w:r>
                        <w:rPr>
                          <w:rFonts w:ascii="標楷體" w:eastAsia="標楷體" w:hAnsi="標楷體" w:hint="eastAsia"/>
                          <w:b/>
                        </w:rPr>
                        <w:t>階段</w:t>
                      </w:r>
                      <w:r w:rsidRPr="00077128">
                        <w:rPr>
                          <w:rFonts w:ascii="標楷體" w:eastAsia="標楷體" w:hAnsi="標楷體" w:hint="eastAsia"/>
                          <w:b/>
                        </w:rPr>
                        <w:t>作業</w:t>
                      </w:r>
                      <w:r>
                        <w:rPr>
                          <w:rFonts w:ascii="標楷體" w:eastAsia="標楷體" w:hAnsi="標楷體" w:hint="eastAsia"/>
                          <w:b/>
                        </w:rPr>
                        <w:t>查核</w:t>
                      </w:r>
                      <w:r w:rsidRPr="00077128">
                        <w:rPr>
                          <w:rFonts w:ascii="標楷體" w:eastAsia="標楷體" w:hAnsi="標楷體" w:hint="eastAsia"/>
                          <w:b/>
                        </w:rPr>
                        <w:t>缺失態樣</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29"/>
                        <w:gridCol w:w="3973"/>
                      </w:tblGrid>
                      <w:tr w:rsidR="00AF7B9E" w:rsidRPr="009549A8" w14:paraId="5A42B930" w14:textId="77777777" w:rsidTr="00697C90">
                        <w:trPr>
                          <w:trHeight w:val="57"/>
                          <w:jc w:val="center"/>
                        </w:trPr>
                        <w:tc>
                          <w:tcPr>
                            <w:tcW w:w="1129" w:type="dxa"/>
                            <w:noWrap/>
                          </w:tcPr>
                          <w:p w14:paraId="260B4047" w14:textId="77777777" w:rsidR="00AF7B9E" w:rsidRPr="002E7548" w:rsidRDefault="00AF7B9E" w:rsidP="002E7548">
                            <w:pPr>
                              <w:jc w:val="center"/>
                              <w:rPr>
                                <w:rFonts w:ascii="標楷體" w:eastAsia="標楷體" w:hAnsi="標楷體"/>
                                <w:sz w:val="20"/>
                                <w:szCs w:val="20"/>
                              </w:rPr>
                            </w:pPr>
                            <w:r w:rsidRPr="002E7548">
                              <w:rPr>
                                <w:rFonts w:ascii="標楷體" w:eastAsia="標楷體" w:hAnsi="標楷體" w:hint="eastAsia"/>
                                <w:sz w:val="20"/>
                                <w:szCs w:val="20"/>
                              </w:rPr>
                              <w:t>採購階段</w:t>
                            </w:r>
                          </w:p>
                        </w:tc>
                        <w:tc>
                          <w:tcPr>
                            <w:tcW w:w="3973" w:type="dxa"/>
                            <w:noWrap/>
                          </w:tcPr>
                          <w:p w14:paraId="18ADAFEC" w14:textId="77777777" w:rsidR="00AF7B9E" w:rsidRPr="002E7548" w:rsidRDefault="00AF7B9E" w:rsidP="002E7548">
                            <w:pPr>
                              <w:jc w:val="center"/>
                              <w:rPr>
                                <w:rFonts w:ascii="標楷體" w:eastAsia="標楷體" w:hAnsi="標楷體"/>
                                <w:sz w:val="20"/>
                                <w:szCs w:val="20"/>
                              </w:rPr>
                            </w:pPr>
                            <w:r>
                              <w:rPr>
                                <w:rFonts w:ascii="標楷體" w:eastAsia="標楷體" w:hAnsi="標楷體" w:hint="eastAsia"/>
                                <w:sz w:val="20"/>
                                <w:szCs w:val="20"/>
                              </w:rPr>
                              <w:t>查核</w:t>
                            </w:r>
                            <w:r w:rsidRPr="002E7548">
                              <w:rPr>
                                <w:rFonts w:ascii="標楷體" w:eastAsia="標楷體" w:hAnsi="標楷體" w:hint="eastAsia"/>
                                <w:sz w:val="20"/>
                                <w:szCs w:val="20"/>
                              </w:rPr>
                              <w:t>缺失態樣</w:t>
                            </w:r>
                          </w:p>
                        </w:tc>
                      </w:tr>
                      <w:tr w:rsidR="00AF7B9E" w:rsidRPr="009549A8" w14:paraId="25BE596E" w14:textId="77777777" w:rsidTr="00697C90">
                        <w:trPr>
                          <w:trHeight w:val="57"/>
                          <w:jc w:val="center"/>
                        </w:trPr>
                        <w:tc>
                          <w:tcPr>
                            <w:tcW w:w="1129" w:type="dxa"/>
                            <w:vMerge w:val="restart"/>
                            <w:noWrap/>
                            <w:vAlign w:val="center"/>
                          </w:tcPr>
                          <w:p w14:paraId="4CC75914" w14:textId="77777777" w:rsidR="00AF7B9E" w:rsidRPr="00077128" w:rsidRDefault="00AF7B9E" w:rsidP="00077128">
                            <w:pPr>
                              <w:spacing w:line="240" w:lineRule="exact"/>
                              <w:jc w:val="center"/>
                              <w:rPr>
                                <w:rFonts w:ascii="標楷體" w:eastAsia="標楷體" w:hAnsi="標楷體"/>
                                <w:sz w:val="20"/>
                                <w:szCs w:val="20"/>
                              </w:rPr>
                            </w:pPr>
                            <w:r w:rsidRPr="00077128">
                              <w:rPr>
                                <w:rFonts w:ascii="標楷體" w:eastAsia="標楷體" w:hAnsi="標楷體" w:hint="eastAsia"/>
                                <w:sz w:val="20"/>
                                <w:szCs w:val="20"/>
                              </w:rPr>
                              <w:t>招標文件製作及公告</w:t>
                            </w:r>
                          </w:p>
                        </w:tc>
                        <w:tc>
                          <w:tcPr>
                            <w:tcW w:w="3973" w:type="dxa"/>
                            <w:noWrap/>
                            <w:vAlign w:val="center"/>
                          </w:tcPr>
                          <w:p w14:paraId="16B12AA9"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sz w:val="20"/>
                                <w:szCs w:val="20"/>
                              </w:rPr>
                              <w:t>招標文件資料錯誤</w:t>
                            </w:r>
                            <w:r w:rsidRPr="00077128">
                              <w:rPr>
                                <w:rFonts w:ascii="標楷體" w:eastAsia="標楷體" w:hAnsi="標楷體" w:hint="eastAsia"/>
                                <w:sz w:val="20"/>
                                <w:szCs w:val="20"/>
                              </w:rPr>
                              <w:t>或前後矛盾。</w:t>
                            </w:r>
                          </w:p>
                        </w:tc>
                      </w:tr>
                      <w:tr w:rsidR="00AF7B9E" w:rsidRPr="009549A8" w14:paraId="18811CC5" w14:textId="77777777" w:rsidTr="00697C90">
                        <w:trPr>
                          <w:trHeight w:val="57"/>
                          <w:jc w:val="center"/>
                        </w:trPr>
                        <w:tc>
                          <w:tcPr>
                            <w:tcW w:w="1129" w:type="dxa"/>
                            <w:vMerge/>
                            <w:noWrap/>
                            <w:vAlign w:val="center"/>
                          </w:tcPr>
                          <w:p w14:paraId="1279A81B" w14:textId="77777777" w:rsidR="00AF7B9E" w:rsidRPr="00077128" w:rsidRDefault="00AF7B9E" w:rsidP="00077128">
                            <w:pPr>
                              <w:spacing w:line="240" w:lineRule="exact"/>
                              <w:jc w:val="center"/>
                              <w:rPr>
                                <w:rFonts w:ascii="標楷體" w:eastAsia="標楷體" w:hAnsi="標楷體"/>
                                <w:sz w:val="20"/>
                                <w:szCs w:val="20"/>
                              </w:rPr>
                            </w:pPr>
                          </w:p>
                        </w:tc>
                        <w:tc>
                          <w:tcPr>
                            <w:tcW w:w="3973" w:type="dxa"/>
                            <w:noWrap/>
                            <w:vAlign w:val="center"/>
                          </w:tcPr>
                          <w:p w14:paraId="6032D0CC" w14:textId="77777777" w:rsidR="00AF7B9E" w:rsidRPr="00077128" w:rsidRDefault="00AF7B9E" w:rsidP="00077128">
                            <w:pPr>
                              <w:spacing w:line="240" w:lineRule="exact"/>
                              <w:jc w:val="both"/>
                              <w:rPr>
                                <w:rFonts w:ascii="標楷體" w:eastAsia="標楷體" w:hAnsi="標楷體"/>
                                <w:sz w:val="20"/>
                                <w:szCs w:val="20"/>
                              </w:rPr>
                            </w:pPr>
                            <w:r>
                              <w:rPr>
                                <w:rFonts w:ascii="標楷體" w:eastAsia="標楷體" w:hAnsi="標楷體" w:hint="eastAsia"/>
                                <w:sz w:val="20"/>
                                <w:szCs w:val="20"/>
                              </w:rPr>
                              <w:t>廠商得請求釋疑</w:t>
                            </w:r>
                            <w:r w:rsidRPr="00077128">
                              <w:rPr>
                                <w:rFonts w:ascii="標楷體" w:eastAsia="標楷體" w:hAnsi="標楷體" w:hint="eastAsia"/>
                                <w:sz w:val="20"/>
                                <w:szCs w:val="20"/>
                              </w:rPr>
                              <w:t>期限未有等標期之四分之一。</w:t>
                            </w:r>
                          </w:p>
                        </w:tc>
                      </w:tr>
                      <w:tr w:rsidR="00AF7B9E" w:rsidRPr="009549A8" w14:paraId="47623828" w14:textId="77777777" w:rsidTr="00697C90">
                        <w:trPr>
                          <w:trHeight w:val="57"/>
                          <w:jc w:val="center"/>
                        </w:trPr>
                        <w:tc>
                          <w:tcPr>
                            <w:tcW w:w="1129" w:type="dxa"/>
                            <w:vMerge/>
                            <w:noWrap/>
                            <w:vAlign w:val="center"/>
                          </w:tcPr>
                          <w:p w14:paraId="2C39724E" w14:textId="77777777" w:rsidR="00AF7B9E" w:rsidRPr="00077128" w:rsidRDefault="00AF7B9E" w:rsidP="00077128">
                            <w:pPr>
                              <w:spacing w:line="240" w:lineRule="exact"/>
                              <w:jc w:val="center"/>
                              <w:rPr>
                                <w:rFonts w:ascii="標楷體" w:eastAsia="標楷體" w:hAnsi="標楷體"/>
                                <w:sz w:val="20"/>
                                <w:szCs w:val="20"/>
                              </w:rPr>
                            </w:pPr>
                          </w:p>
                        </w:tc>
                        <w:tc>
                          <w:tcPr>
                            <w:tcW w:w="3973" w:type="dxa"/>
                            <w:noWrap/>
                            <w:vAlign w:val="center"/>
                          </w:tcPr>
                          <w:p w14:paraId="32E2F1C7" w14:textId="77777777" w:rsidR="00AF7B9E" w:rsidRPr="00077128" w:rsidRDefault="00AF7B9E" w:rsidP="00077128">
                            <w:pPr>
                              <w:spacing w:line="240" w:lineRule="exact"/>
                              <w:jc w:val="both"/>
                              <w:rPr>
                                <w:rFonts w:ascii="標楷體" w:eastAsia="標楷體" w:hAnsi="標楷體"/>
                                <w:sz w:val="20"/>
                                <w:szCs w:val="20"/>
                              </w:rPr>
                            </w:pPr>
                            <w:r>
                              <w:rPr>
                                <w:rFonts w:ascii="標楷體" w:eastAsia="標楷體" w:hAnsi="標楷體" w:hint="eastAsia"/>
                                <w:sz w:val="20"/>
                                <w:szCs w:val="20"/>
                              </w:rPr>
                              <w:t>押標金額度</w:t>
                            </w:r>
                            <w:r w:rsidRPr="00077128">
                              <w:rPr>
                                <w:rFonts w:ascii="標楷體" w:eastAsia="標楷體" w:hAnsi="標楷體" w:hint="eastAsia"/>
                                <w:sz w:val="20"/>
                                <w:szCs w:val="20"/>
                              </w:rPr>
                              <w:t>非為一定金額或廠商投標標價之一定比例。</w:t>
                            </w:r>
                          </w:p>
                        </w:tc>
                      </w:tr>
                      <w:tr w:rsidR="00AF7B9E" w:rsidRPr="009549A8" w14:paraId="7BE0D6A0" w14:textId="77777777" w:rsidTr="00697C90">
                        <w:trPr>
                          <w:trHeight w:val="57"/>
                          <w:jc w:val="center"/>
                        </w:trPr>
                        <w:tc>
                          <w:tcPr>
                            <w:tcW w:w="1129" w:type="dxa"/>
                            <w:vMerge/>
                            <w:noWrap/>
                            <w:vAlign w:val="center"/>
                          </w:tcPr>
                          <w:p w14:paraId="1E1140B5" w14:textId="77777777" w:rsidR="00AF7B9E" w:rsidRPr="00077128" w:rsidRDefault="00AF7B9E" w:rsidP="00077128">
                            <w:pPr>
                              <w:spacing w:line="240" w:lineRule="exact"/>
                              <w:jc w:val="center"/>
                              <w:rPr>
                                <w:rFonts w:ascii="標楷體" w:eastAsia="標楷體" w:hAnsi="標楷體"/>
                                <w:sz w:val="20"/>
                                <w:szCs w:val="20"/>
                              </w:rPr>
                            </w:pPr>
                          </w:p>
                        </w:tc>
                        <w:tc>
                          <w:tcPr>
                            <w:tcW w:w="3973" w:type="dxa"/>
                            <w:noWrap/>
                            <w:vAlign w:val="center"/>
                          </w:tcPr>
                          <w:p w14:paraId="16EC21FE"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招標文件內容與招標公告所載不一致。</w:t>
                            </w:r>
                          </w:p>
                        </w:tc>
                      </w:tr>
                      <w:tr w:rsidR="00AF7B9E" w:rsidRPr="009549A8" w14:paraId="79783A5F" w14:textId="77777777" w:rsidTr="00697C90">
                        <w:trPr>
                          <w:trHeight w:val="57"/>
                          <w:jc w:val="center"/>
                        </w:trPr>
                        <w:tc>
                          <w:tcPr>
                            <w:tcW w:w="1129" w:type="dxa"/>
                            <w:vMerge w:val="restart"/>
                            <w:noWrap/>
                            <w:vAlign w:val="center"/>
                          </w:tcPr>
                          <w:p w14:paraId="7B96B1A8" w14:textId="77777777" w:rsidR="00AF7B9E" w:rsidRPr="00077128" w:rsidRDefault="00AF7B9E" w:rsidP="00077128">
                            <w:pPr>
                              <w:spacing w:line="240" w:lineRule="exact"/>
                              <w:jc w:val="center"/>
                              <w:rPr>
                                <w:rFonts w:ascii="標楷體" w:eastAsia="標楷體" w:hAnsi="標楷體"/>
                                <w:sz w:val="20"/>
                                <w:szCs w:val="20"/>
                              </w:rPr>
                            </w:pPr>
                            <w:r w:rsidRPr="00077128">
                              <w:rPr>
                                <w:rFonts w:ascii="標楷體" w:eastAsia="標楷體" w:hAnsi="標楷體" w:hint="eastAsia"/>
                                <w:sz w:val="20"/>
                                <w:szCs w:val="20"/>
                              </w:rPr>
                              <w:t>開標、審標及決標</w:t>
                            </w:r>
                          </w:p>
                        </w:tc>
                        <w:tc>
                          <w:tcPr>
                            <w:tcW w:w="3973" w:type="dxa"/>
                            <w:noWrap/>
                            <w:vAlign w:val="center"/>
                          </w:tcPr>
                          <w:p w14:paraId="5F2A6BD9"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未依招標文件公告之時間開標。</w:t>
                            </w:r>
                          </w:p>
                        </w:tc>
                      </w:tr>
                      <w:tr w:rsidR="00AF7B9E" w:rsidRPr="009549A8" w14:paraId="7960C6C7" w14:textId="77777777" w:rsidTr="00697C90">
                        <w:trPr>
                          <w:trHeight w:val="57"/>
                          <w:jc w:val="center"/>
                        </w:trPr>
                        <w:tc>
                          <w:tcPr>
                            <w:tcW w:w="1129" w:type="dxa"/>
                            <w:vMerge/>
                            <w:noWrap/>
                            <w:vAlign w:val="center"/>
                          </w:tcPr>
                          <w:p w14:paraId="146446D9" w14:textId="77777777" w:rsidR="00AF7B9E" w:rsidRPr="00077128" w:rsidRDefault="00AF7B9E" w:rsidP="00077128">
                            <w:pPr>
                              <w:spacing w:line="240" w:lineRule="exact"/>
                              <w:jc w:val="center"/>
                              <w:rPr>
                                <w:rFonts w:ascii="標楷體" w:eastAsia="標楷體" w:hAnsi="標楷體"/>
                                <w:sz w:val="20"/>
                                <w:szCs w:val="20"/>
                              </w:rPr>
                            </w:pPr>
                          </w:p>
                        </w:tc>
                        <w:tc>
                          <w:tcPr>
                            <w:tcW w:w="3973" w:type="dxa"/>
                            <w:noWrap/>
                            <w:vAlign w:val="center"/>
                          </w:tcPr>
                          <w:p w14:paraId="65FEC1E1"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未依招標文件之規定逐項確實審查。</w:t>
                            </w:r>
                          </w:p>
                        </w:tc>
                      </w:tr>
                      <w:tr w:rsidR="00AF7B9E" w:rsidRPr="009549A8" w14:paraId="3ABC55DB" w14:textId="77777777" w:rsidTr="00697C90">
                        <w:trPr>
                          <w:trHeight w:val="57"/>
                          <w:jc w:val="center"/>
                        </w:trPr>
                        <w:tc>
                          <w:tcPr>
                            <w:tcW w:w="1129" w:type="dxa"/>
                            <w:vMerge/>
                            <w:noWrap/>
                            <w:vAlign w:val="center"/>
                          </w:tcPr>
                          <w:p w14:paraId="10B6ABAB" w14:textId="77777777" w:rsidR="00AF7B9E" w:rsidRPr="00077128" w:rsidRDefault="00AF7B9E" w:rsidP="00077128">
                            <w:pPr>
                              <w:spacing w:line="240" w:lineRule="exact"/>
                              <w:jc w:val="center"/>
                              <w:rPr>
                                <w:rFonts w:ascii="標楷體" w:eastAsia="標楷體" w:hAnsi="標楷體"/>
                                <w:sz w:val="20"/>
                                <w:szCs w:val="20"/>
                              </w:rPr>
                            </w:pPr>
                          </w:p>
                        </w:tc>
                        <w:tc>
                          <w:tcPr>
                            <w:tcW w:w="3973" w:type="dxa"/>
                            <w:noWrap/>
                            <w:vAlign w:val="center"/>
                          </w:tcPr>
                          <w:p w14:paraId="4AE47DD6"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對於圍標事證缺乏警覺性。</w:t>
                            </w:r>
                          </w:p>
                        </w:tc>
                      </w:tr>
                      <w:tr w:rsidR="00AF7B9E" w:rsidRPr="009549A8" w14:paraId="08CF9DF6" w14:textId="77777777" w:rsidTr="00697C90">
                        <w:trPr>
                          <w:trHeight w:val="57"/>
                          <w:jc w:val="center"/>
                        </w:trPr>
                        <w:tc>
                          <w:tcPr>
                            <w:tcW w:w="1129" w:type="dxa"/>
                            <w:vMerge/>
                            <w:noWrap/>
                            <w:vAlign w:val="center"/>
                          </w:tcPr>
                          <w:p w14:paraId="6636879A" w14:textId="77777777" w:rsidR="00AF7B9E" w:rsidRPr="00077128" w:rsidRDefault="00AF7B9E" w:rsidP="00077128">
                            <w:pPr>
                              <w:spacing w:line="240" w:lineRule="exact"/>
                              <w:jc w:val="center"/>
                              <w:rPr>
                                <w:rFonts w:ascii="標楷體" w:eastAsia="標楷體" w:hAnsi="標楷體"/>
                                <w:sz w:val="20"/>
                                <w:szCs w:val="20"/>
                              </w:rPr>
                            </w:pPr>
                          </w:p>
                        </w:tc>
                        <w:tc>
                          <w:tcPr>
                            <w:tcW w:w="3973" w:type="dxa"/>
                            <w:noWrap/>
                            <w:vAlign w:val="center"/>
                          </w:tcPr>
                          <w:p w14:paraId="54FCFF01" w14:textId="77777777" w:rsidR="00AF7B9E" w:rsidRPr="00077128" w:rsidRDefault="00AF7B9E" w:rsidP="005B7D29">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未於決標後30日內將決標結果之公告刊登於政府採購公報。</w:t>
                            </w:r>
                          </w:p>
                        </w:tc>
                      </w:tr>
                      <w:tr w:rsidR="00AF7B9E" w:rsidRPr="009549A8" w14:paraId="46BA1D6C" w14:textId="77777777" w:rsidTr="00697C90">
                        <w:trPr>
                          <w:trHeight w:val="57"/>
                          <w:jc w:val="center"/>
                        </w:trPr>
                        <w:tc>
                          <w:tcPr>
                            <w:tcW w:w="1129" w:type="dxa"/>
                            <w:vMerge/>
                            <w:noWrap/>
                            <w:vAlign w:val="center"/>
                          </w:tcPr>
                          <w:p w14:paraId="1FEB9C9E" w14:textId="77777777" w:rsidR="00AF7B9E" w:rsidRPr="00077128" w:rsidRDefault="00AF7B9E" w:rsidP="00077128">
                            <w:pPr>
                              <w:spacing w:line="240" w:lineRule="exact"/>
                              <w:jc w:val="center"/>
                              <w:rPr>
                                <w:rFonts w:ascii="標楷體" w:eastAsia="標楷體" w:hAnsi="標楷體"/>
                                <w:sz w:val="20"/>
                                <w:szCs w:val="20"/>
                              </w:rPr>
                            </w:pPr>
                          </w:p>
                        </w:tc>
                        <w:tc>
                          <w:tcPr>
                            <w:tcW w:w="3973" w:type="dxa"/>
                            <w:noWrap/>
                            <w:vAlign w:val="center"/>
                          </w:tcPr>
                          <w:p w14:paraId="2CE4205B"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決標公告刊登</w:t>
                            </w:r>
                            <w:r w:rsidRPr="00077128">
                              <w:rPr>
                                <w:rFonts w:ascii="標楷體" w:eastAsia="標楷體" w:hAnsi="標楷體"/>
                                <w:sz w:val="20"/>
                                <w:szCs w:val="20"/>
                              </w:rPr>
                              <w:t>錯誤</w:t>
                            </w:r>
                            <w:r w:rsidRPr="00077128">
                              <w:rPr>
                                <w:rFonts w:ascii="標楷體" w:eastAsia="標楷體" w:hAnsi="標楷體" w:hint="eastAsia"/>
                                <w:sz w:val="20"/>
                                <w:szCs w:val="20"/>
                              </w:rPr>
                              <w:t>決標</w:t>
                            </w:r>
                            <w:r w:rsidRPr="00077128">
                              <w:rPr>
                                <w:rFonts w:ascii="標楷體" w:eastAsia="標楷體" w:hAnsi="標楷體"/>
                                <w:sz w:val="20"/>
                                <w:szCs w:val="20"/>
                              </w:rPr>
                              <w:t>資</w:t>
                            </w:r>
                            <w:r w:rsidRPr="00077128">
                              <w:rPr>
                                <w:rFonts w:ascii="標楷體" w:eastAsia="標楷體" w:hAnsi="標楷體" w:hint="eastAsia"/>
                                <w:sz w:val="20"/>
                                <w:szCs w:val="20"/>
                              </w:rPr>
                              <w:t>訊。</w:t>
                            </w:r>
                          </w:p>
                        </w:tc>
                      </w:tr>
                      <w:tr w:rsidR="00AF7B9E" w:rsidRPr="009549A8" w14:paraId="4F0BAD83" w14:textId="77777777" w:rsidTr="00697C90">
                        <w:trPr>
                          <w:trHeight w:val="57"/>
                          <w:jc w:val="center"/>
                        </w:trPr>
                        <w:tc>
                          <w:tcPr>
                            <w:tcW w:w="1129" w:type="dxa"/>
                            <w:vMerge w:val="restart"/>
                            <w:noWrap/>
                            <w:vAlign w:val="center"/>
                          </w:tcPr>
                          <w:p w14:paraId="6D079452"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履約管理、驗收及結算</w:t>
                            </w:r>
                          </w:p>
                        </w:tc>
                        <w:tc>
                          <w:tcPr>
                            <w:tcW w:w="3973" w:type="dxa"/>
                            <w:noWrap/>
                            <w:vAlign w:val="center"/>
                          </w:tcPr>
                          <w:p w14:paraId="56D1F0B1"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查驗或驗收作業不實。</w:t>
                            </w:r>
                          </w:p>
                        </w:tc>
                      </w:tr>
                      <w:tr w:rsidR="00AF7B9E" w:rsidRPr="009549A8" w14:paraId="7489FBC9" w14:textId="77777777" w:rsidTr="00697C90">
                        <w:trPr>
                          <w:trHeight w:val="57"/>
                          <w:jc w:val="center"/>
                        </w:trPr>
                        <w:tc>
                          <w:tcPr>
                            <w:tcW w:w="1129" w:type="dxa"/>
                            <w:vMerge/>
                            <w:noWrap/>
                          </w:tcPr>
                          <w:p w14:paraId="0E0C540F" w14:textId="77777777" w:rsidR="00AF7B9E" w:rsidRPr="00077128" w:rsidRDefault="00AF7B9E" w:rsidP="00077128">
                            <w:pPr>
                              <w:spacing w:line="240" w:lineRule="exact"/>
                              <w:rPr>
                                <w:rFonts w:ascii="標楷體" w:eastAsia="標楷體" w:hAnsi="標楷體"/>
                                <w:sz w:val="20"/>
                                <w:szCs w:val="20"/>
                              </w:rPr>
                            </w:pPr>
                          </w:p>
                        </w:tc>
                        <w:tc>
                          <w:tcPr>
                            <w:tcW w:w="3973" w:type="dxa"/>
                            <w:noWrap/>
                            <w:vAlign w:val="center"/>
                          </w:tcPr>
                          <w:p w14:paraId="0A017248"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發現廠商涉有</w:t>
                            </w:r>
                            <w:r>
                              <w:rPr>
                                <w:rFonts w:ascii="標楷體" w:eastAsia="標楷體" w:hAnsi="標楷體" w:hint="eastAsia"/>
                                <w:sz w:val="20"/>
                                <w:szCs w:val="20"/>
                              </w:rPr>
                              <w:t>政府</w:t>
                            </w:r>
                            <w:r w:rsidRPr="00077128">
                              <w:rPr>
                                <w:rFonts w:ascii="標楷體" w:eastAsia="標楷體" w:hAnsi="標楷體" w:hint="eastAsia"/>
                                <w:sz w:val="20"/>
                                <w:szCs w:val="20"/>
                              </w:rPr>
                              <w:t>採購法第101條第1項規定情形卻未通知廠商。</w:t>
                            </w:r>
                          </w:p>
                        </w:tc>
                      </w:tr>
                      <w:tr w:rsidR="00AF7B9E" w:rsidRPr="009549A8" w14:paraId="538E7841" w14:textId="77777777" w:rsidTr="00697C90">
                        <w:trPr>
                          <w:trHeight w:val="57"/>
                          <w:jc w:val="center"/>
                        </w:trPr>
                        <w:tc>
                          <w:tcPr>
                            <w:tcW w:w="1129" w:type="dxa"/>
                            <w:vMerge/>
                            <w:noWrap/>
                          </w:tcPr>
                          <w:p w14:paraId="6C8D40BB" w14:textId="77777777" w:rsidR="00AF7B9E" w:rsidRPr="00077128" w:rsidRDefault="00AF7B9E" w:rsidP="00077128">
                            <w:pPr>
                              <w:spacing w:line="240" w:lineRule="exact"/>
                              <w:rPr>
                                <w:rFonts w:ascii="標楷體" w:eastAsia="標楷體" w:hAnsi="標楷體"/>
                                <w:sz w:val="20"/>
                                <w:szCs w:val="20"/>
                              </w:rPr>
                            </w:pPr>
                          </w:p>
                        </w:tc>
                        <w:tc>
                          <w:tcPr>
                            <w:tcW w:w="3973" w:type="dxa"/>
                            <w:noWrap/>
                            <w:vAlign w:val="center"/>
                          </w:tcPr>
                          <w:p w14:paraId="01F949BD"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未發現得標廠商向拒絕往來廠商採購產品並供應予機關。</w:t>
                            </w:r>
                          </w:p>
                        </w:tc>
                      </w:tr>
                      <w:tr w:rsidR="00AF7B9E" w:rsidRPr="009549A8" w14:paraId="6AD5D07B" w14:textId="77777777" w:rsidTr="00697C90">
                        <w:trPr>
                          <w:trHeight w:val="57"/>
                          <w:jc w:val="center"/>
                        </w:trPr>
                        <w:tc>
                          <w:tcPr>
                            <w:tcW w:w="1129" w:type="dxa"/>
                            <w:vMerge/>
                            <w:noWrap/>
                          </w:tcPr>
                          <w:p w14:paraId="1BA82FFB" w14:textId="77777777" w:rsidR="00AF7B9E" w:rsidRPr="00077128" w:rsidRDefault="00AF7B9E" w:rsidP="00077128">
                            <w:pPr>
                              <w:spacing w:line="240" w:lineRule="exact"/>
                              <w:rPr>
                                <w:rFonts w:ascii="標楷體" w:eastAsia="標楷體" w:hAnsi="標楷體"/>
                                <w:sz w:val="20"/>
                                <w:szCs w:val="20"/>
                              </w:rPr>
                            </w:pPr>
                          </w:p>
                        </w:tc>
                        <w:tc>
                          <w:tcPr>
                            <w:tcW w:w="3973" w:type="dxa"/>
                            <w:noWrap/>
                            <w:vAlign w:val="center"/>
                          </w:tcPr>
                          <w:p w14:paraId="1E457CEA"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未於廠商交貨後30日內辦理驗收作業。</w:t>
                            </w:r>
                          </w:p>
                        </w:tc>
                      </w:tr>
                      <w:tr w:rsidR="00AF7B9E" w:rsidRPr="009549A8" w14:paraId="1D74EDC4" w14:textId="77777777" w:rsidTr="00697C90">
                        <w:trPr>
                          <w:trHeight w:val="57"/>
                          <w:jc w:val="center"/>
                        </w:trPr>
                        <w:tc>
                          <w:tcPr>
                            <w:tcW w:w="1129" w:type="dxa"/>
                            <w:vMerge/>
                            <w:noWrap/>
                          </w:tcPr>
                          <w:p w14:paraId="27ABF6B8" w14:textId="77777777" w:rsidR="00AF7B9E" w:rsidRPr="00077128" w:rsidRDefault="00AF7B9E" w:rsidP="00077128">
                            <w:pPr>
                              <w:spacing w:line="240" w:lineRule="exact"/>
                              <w:rPr>
                                <w:rFonts w:ascii="標楷體" w:eastAsia="標楷體" w:hAnsi="標楷體"/>
                                <w:sz w:val="20"/>
                                <w:szCs w:val="20"/>
                              </w:rPr>
                            </w:pPr>
                          </w:p>
                        </w:tc>
                        <w:tc>
                          <w:tcPr>
                            <w:tcW w:w="3973" w:type="dxa"/>
                            <w:noWrap/>
                            <w:vAlign w:val="center"/>
                          </w:tcPr>
                          <w:p w14:paraId="0B24CA63"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結算驗收證明書未於驗收完畢15日內填具或未填具。</w:t>
                            </w:r>
                          </w:p>
                        </w:tc>
                      </w:tr>
                      <w:tr w:rsidR="00AF7B9E" w:rsidRPr="009549A8" w14:paraId="01C6D319" w14:textId="77777777" w:rsidTr="00697C90">
                        <w:trPr>
                          <w:trHeight w:val="57"/>
                          <w:jc w:val="center"/>
                        </w:trPr>
                        <w:tc>
                          <w:tcPr>
                            <w:tcW w:w="1129" w:type="dxa"/>
                            <w:vMerge/>
                            <w:noWrap/>
                          </w:tcPr>
                          <w:p w14:paraId="29D23BB7" w14:textId="77777777" w:rsidR="00AF7B9E" w:rsidRPr="00077128" w:rsidRDefault="00AF7B9E" w:rsidP="00077128">
                            <w:pPr>
                              <w:spacing w:line="240" w:lineRule="exact"/>
                              <w:rPr>
                                <w:rFonts w:ascii="標楷體" w:eastAsia="標楷體" w:hAnsi="標楷體"/>
                                <w:sz w:val="20"/>
                                <w:szCs w:val="20"/>
                              </w:rPr>
                            </w:pPr>
                          </w:p>
                        </w:tc>
                        <w:tc>
                          <w:tcPr>
                            <w:tcW w:w="3973" w:type="dxa"/>
                            <w:noWrap/>
                            <w:vAlign w:val="center"/>
                          </w:tcPr>
                          <w:p w14:paraId="0149A836" w14:textId="77777777" w:rsidR="00AF7B9E" w:rsidRPr="00077128" w:rsidRDefault="00AF7B9E" w:rsidP="00077128">
                            <w:pPr>
                              <w:spacing w:line="240" w:lineRule="exact"/>
                              <w:jc w:val="both"/>
                              <w:rPr>
                                <w:rFonts w:ascii="標楷體" w:eastAsia="標楷體" w:hAnsi="標楷體"/>
                                <w:sz w:val="20"/>
                                <w:szCs w:val="20"/>
                              </w:rPr>
                            </w:pPr>
                            <w:r w:rsidRPr="00077128">
                              <w:rPr>
                                <w:rFonts w:ascii="標楷體" w:eastAsia="標楷體" w:hAnsi="標楷體" w:hint="eastAsia"/>
                                <w:sz w:val="20"/>
                                <w:szCs w:val="20"/>
                              </w:rPr>
                              <w:t>未妥善保存採購文件。</w:t>
                            </w:r>
                          </w:p>
                        </w:tc>
                      </w:tr>
                    </w:tbl>
                    <w:p w14:paraId="439D1164" w14:textId="04AD5402" w:rsidR="00AF7B9E" w:rsidRPr="001C5DDC" w:rsidRDefault="00AF7B9E" w:rsidP="00AF7B9E">
                      <w:pPr>
                        <w:overflowPunct w:val="0"/>
                        <w:adjustRightInd w:val="0"/>
                        <w:snapToGrid w:val="0"/>
                        <w:ind w:leftChars="6" w:left="583" w:rightChars="63" w:right="151" w:hangingChars="316" w:hanging="569"/>
                        <w:jc w:val="both"/>
                        <w:rPr>
                          <w:rFonts w:ascii="標楷體" w:eastAsia="標楷體" w:hAnsi="標楷體"/>
                          <w:sz w:val="18"/>
                          <w:szCs w:val="18"/>
                        </w:rPr>
                      </w:pPr>
                      <w:r w:rsidRPr="009549A8">
                        <w:rPr>
                          <w:rFonts w:ascii="標楷體" w:eastAsia="標楷體" w:hAnsi="標楷體" w:hint="eastAsia"/>
                          <w:snapToGrid w:val="0"/>
                          <w:sz w:val="18"/>
                          <w:szCs w:val="32"/>
                        </w:rPr>
                        <w:t>資料來源：整理自</w:t>
                      </w:r>
                      <w:r w:rsidR="007B0442" w:rsidRPr="007B0442">
                        <w:rPr>
                          <w:rFonts w:ascii="標楷體" w:eastAsia="標楷體" w:hAnsi="標楷體" w:hint="eastAsia"/>
                          <w:snapToGrid w:val="0"/>
                          <w:sz w:val="18"/>
                          <w:szCs w:val="32"/>
                        </w:rPr>
                        <w:t>國防</w:t>
                      </w:r>
                      <w:r w:rsidRPr="007B0442">
                        <w:rPr>
                          <w:rFonts w:ascii="標楷體" w:eastAsia="標楷體" w:hAnsi="標楷體" w:hint="eastAsia"/>
                          <w:snapToGrid w:val="0"/>
                          <w:sz w:val="18"/>
                          <w:szCs w:val="32"/>
                        </w:rPr>
                        <w:t>部</w:t>
                      </w:r>
                      <w:r w:rsidR="007B0442" w:rsidRPr="007B0442">
                        <w:rPr>
                          <w:rFonts w:ascii="標楷體" w:eastAsia="標楷體" w:hAnsi="標楷體" w:hint="eastAsia"/>
                          <w:snapToGrid w:val="0"/>
                          <w:sz w:val="18"/>
                          <w:szCs w:val="32"/>
                        </w:rPr>
                        <w:t>提供資料</w:t>
                      </w:r>
                      <w:r w:rsidRPr="009549A8">
                        <w:rPr>
                          <w:rFonts w:ascii="標楷體" w:eastAsia="標楷體" w:hAnsi="標楷體" w:hint="eastAsia"/>
                          <w:snapToGrid w:val="0"/>
                          <w:sz w:val="18"/>
                          <w:szCs w:val="32"/>
                        </w:rPr>
                        <w:t>。</w:t>
                      </w:r>
                    </w:p>
                  </w:txbxContent>
                </v:textbox>
                <w10:wrap type="square" anchorx="margin"/>
              </v:shape>
            </w:pict>
          </mc:Fallback>
        </mc:AlternateContent>
      </w:r>
      <w:r w:rsidR="00745319" w:rsidRPr="00745319">
        <w:rPr>
          <w:rFonts w:ascii="標楷體" w:eastAsia="標楷體" w:hAnsi="標楷體" w:hint="eastAsia"/>
          <w:szCs w:val="24"/>
        </w:rPr>
        <w:t>國防部為使國軍辦理採購作業能採取經濟有效方式如期獲得合適質量之財物、勞務及工程，以支援戰備所需，於103年12月27日參照政府採購法令規定，編訂「國軍採購作業規定」，作為所屬軍事機關採購內部控制作業之依據；又國防部（國防採購室）不定期以國軍採購通報方式通知全軍有關採購作業應注意事項，</w:t>
      </w:r>
      <w:proofErr w:type="gramStart"/>
      <w:r w:rsidR="00745319" w:rsidRPr="00745319">
        <w:rPr>
          <w:rFonts w:ascii="標楷體" w:eastAsia="標楷體" w:hAnsi="標楷體" w:hint="eastAsia"/>
          <w:szCs w:val="24"/>
        </w:rPr>
        <w:t>舉如分別</w:t>
      </w:r>
      <w:proofErr w:type="gramEnd"/>
      <w:r w:rsidR="00745319" w:rsidRPr="00745319">
        <w:rPr>
          <w:rFonts w:ascii="標楷體" w:eastAsia="標楷體" w:hAnsi="標楷體" w:hint="eastAsia"/>
          <w:szCs w:val="24"/>
        </w:rPr>
        <w:t>通報全軍將「廠商投標文件審查表」（下稱投標文件審查表）、「投標廠商異常關聯情形檢核表」（下稱異常關聯檢核表）及「國軍財物、勞務採購案履約驗收重點事項檢核表」等表單，納入標準作業程序及實務執行運用，以確保軍事採購品質。經查國防部所屬軍事機關近年辦理「114年通用零附件採購」等64件採購案執行情形，核有：1.部分軍事機關運用投標文件審查表及異常關聯檢核表辦理審標作業，卻未發現廠商資格不符招標文件規定及相關重大異常關聯情形，且現行異常關聯檢核表尚未就履約階段始能發現之涉圍標</w:t>
      </w:r>
      <w:proofErr w:type="gramStart"/>
      <w:r w:rsidR="00745319" w:rsidRPr="00745319">
        <w:rPr>
          <w:rFonts w:ascii="標楷體" w:eastAsia="標楷體" w:hAnsi="標楷體" w:hint="eastAsia"/>
          <w:szCs w:val="24"/>
        </w:rPr>
        <w:t>嫌疑或宜注意</w:t>
      </w:r>
      <w:proofErr w:type="gramEnd"/>
      <w:r w:rsidR="00745319" w:rsidRPr="00745319">
        <w:rPr>
          <w:rFonts w:ascii="標楷體" w:eastAsia="標楷體" w:hAnsi="標楷體" w:hint="eastAsia"/>
          <w:szCs w:val="24"/>
        </w:rPr>
        <w:t>現象，建立相關檢核措施；2.部分軍事機關辦理履約驗收作業欠缺警覺性，</w:t>
      </w:r>
      <w:proofErr w:type="gramStart"/>
      <w:r w:rsidR="00745319" w:rsidRPr="00745319">
        <w:rPr>
          <w:rFonts w:ascii="標楷體" w:eastAsia="標楷體" w:hAnsi="標楷體" w:hint="eastAsia"/>
          <w:szCs w:val="24"/>
        </w:rPr>
        <w:t>間有未</w:t>
      </w:r>
      <w:proofErr w:type="gramEnd"/>
      <w:r w:rsidR="00745319" w:rsidRPr="00745319">
        <w:rPr>
          <w:rFonts w:ascii="標楷體" w:eastAsia="標楷體" w:hAnsi="標楷體" w:hint="eastAsia"/>
          <w:szCs w:val="24"/>
        </w:rPr>
        <w:t>檢核零附件供應廠商停權紀錄，或未依契約規定檢核零附件外觀，</w:t>
      </w:r>
      <w:proofErr w:type="gramStart"/>
      <w:r w:rsidR="00745319" w:rsidRPr="00745319">
        <w:rPr>
          <w:rFonts w:ascii="標楷體" w:eastAsia="標楷體" w:hAnsi="標楷體" w:hint="eastAsia"/>
          <w:szCs w:val="24"/>
        </w:rPr>
        <w:t>容由廠商</w:t>
      </w:r>
      <w:proofErr w:type="gramEnd"/>
      <w:r w:rsidR="00745319" w:rsidRPr="00745319">
        <w:rPr>
          <w:rFonts w:ascii="標楷體" w:eastAsia="標楷體" w:hAnsi="標楷體" w:hint="eastAsia"/>
          <w:szCs w:val="24"/>
        </w:rPr>
        <w:t>以未符契約規定之零附件完成履約及驗收；3.部分軍事機關於招標文件製作及公告、開標、審標及決標、履約管理、驗收及結算等採購全生命週期各階段採購作業，存有諸多缺</w:t>
      </w:r>
      <w:r w:rsidR="00745319" w:rsidRPr="00B52F40">
        <w:rPr>
          <w:rFonts w:ascii="標楷體" w:eastAsia="標楷體" w:hAnsi="標楷體" w:hint="eastAsia"/>
          <w:szCs w:val="24"/>
        </w:rPr>
        <w:t>失（表</w:t>
      </w:r>
      <w:r w:rsidR="00DB35D1" w:rsidRPr="00B52F40">
        <w:rPr>
          <w:rFonts w:ascii="標楷體" w:eastAsia="標楷體" w:hAnsi="標楷體" w:hint="eastAsia"/>
          <w:szCs w:val="24"/>
        </w:rPr>
        <w:t>6</w:t>
      </w:r>
      <w:r w:rsidR="00745319" w:rsidRPr="00B52F40">
        <w:rPr>
          <w:rFonts w:ascii="標楷體" w:eastAsia="標楷體" w:hAnsi="標楷體" w:hint="eastAsia"/>
          <w:szCs w:val="24"/>
        </w:rPr>
        <w:t>），其中多係國防部通報全軍辦</w:t>
      </w:r>
      <w:r w:rsidR="00745319" w:rsidRPr="00745319">
        <w:rPr>
          <w:rFonts w:ascii="標楷體" w:eastAsia="標楷體" w:hAnsi="標楷體" w:hint="eastAsia"/>
          <w:szCs w:val="24"/>
        </w:rPr>
        <w:t>理採購應注意事項及行政院公共工程委員會</w:t>
      </w:r>
      <w:r w:rsidR="009D1256">
        <w:rPr>
          <w:rFonts w:ascii="標楷體" w:eastAsia="標楷體" w:hAnsi="標楷體" w:hint="eastAsia"/>
          <w:szCs w:val="24"/>
        </w:rPr>
        <w:t>（</w:t>
      </w:r>
      <w:r w:rsidR="009D1256" w:rsidRPr="003F7889">
        <w:rPr>
          <w:rFonts w:ascii="標楷體" w:eastAsia="標楷體" w:hAnsi="標楷體" w:hint="eastAsia"/>
          <w:szCs w:val="24"/>
        </w:rPr>
        <w:t>下稱工程會）</w:t>
      </w:r>
      <w:r w:rsidR="00745319" w:rsidRPr="003F7889">
        <w:rPr>
          <w:rFonts w:ascii="標楷體" w:eastAsia="標楷體" w:hAnsi="標楷體" w:hint="eastAsia"/>
          <w:szCs w:val="24"/>
        </w:rPr>
        <w:t>訂頒之「政府採購錯誤行為態樣」內容，</w:t>
      </w:r>
      <w:proofErr w:type="gramStart"/>
      <w:r w:rsidR="00745319" w:rsidRPr="003F7889">
        <w:rPr>
          <w:rFonts w:ascii="標楷體" w:eastAsia="標楷體" w:hAnsi="標楷體" w:hint="eastAsia"/>
          <w:szCs w:val="24"/>
        </w:rPr>
        <w:t>均屬採購</w:t>
      </w:r>
      <w:proofErr w:type="gramEnd"/>
      <w:r w:rsidR="00745319" w:rsidRPr="003F7889">
        <w:rPr>
          <w:rFonts w:ascii="標楷體" w:eastAsia="標楷體" w:hAnsi="標楷體" w:hint="eastAsia"/>
          <w:szCs w:val="24"/>
        </w:rPr>
        <w:t>作業高風險項目等情事，經函請國防部</w:t>
      </w:r>
      <w:proofErr w:type="gramStart"/>
      <w:r w:rsidR="00745319" w:rsidRPr="003F7889">
        <w:rPr>
          <w:rFonts w:ascii="標楷體" w:eastAsia="標楷體" w:hAnsi="標楷體" w:hint="eastAsia"/>
          <w:szCs w:val="24"/>
        </w:rPr>
        <w:t>研</w:t>
      </w:r>
      <w:proofErr w:type="gramEnd"/>
      <w:r w:rsidR="00745319" w:rsidRPr="003F7889">
        <w:rPr>
          <w:rFonts w:ascii="標楷體" w:eastAsia="標楷體" w:hAnsi="標楷體" w:hint="eastAsia"/>
          <w:szCs w:val="24"/>
        </w:rPr>
        <w:t>謀改善。據復：</w:t>
      </w:r>
      <w:r w:rsidR="00924A17" w:rsidRPr="003F7889">
        <w:rPr>
          <w:rFonts w:ascii="標楷體" w:eastAsia="標楷體" w:hAnsi="標楷體" w:hint="eastAsia"/>
          <w:szCs w:val="24"/>
        </w:rPr>
        <w:t>1.將要求所屬詳實檢討廠商投標文件審查</w:t>
      </w:r>
      <w:r w:rsidR="00924A17" w:rsidRPr="003F7889">
        <w:rPr>
          <w:rFonts w:ascii="標楷體" w:eastAsia="標楷體" w:hAnsi="標楷體" w:hint="eastAsia"/>
          <w:szCs w:val="24"/>
        </w:rPr>
        <w:lastRenderedPageBreak/>
        <w:t>疏漏並</w:t>
      </w:r>
      <w:proofErr w:type="gramStart"/>
      <w:r w:rsidR="00924A17" w:rsidRPr="003F7889">
        <w:rPr>
          <w:rFonts w:ascii="標楷體" w:eastAsia="標楷體" w:hAnsi="標楷體" w:hint="eastAsia"/>
          <w:szCs w:val="24"/>
        </w:rPr>
        <w:t>研</w:t>
      </w:r>
      <w:proofErr w:type="gramEnd"/>
      <w:r w:rsidR="00924A17" w:rsidRPr="003F7889">
        <w:rPr>
          <w:rFonts w:ascii="標楷體" w:eastAsia="標楷體" w:hAnsi="標楷體" w:hint="eastAsia"/>
          <w:szCs w:val="24"/>
        </w:rPr>
        <w:t>擬改進作為，另後續將參照工程會113年12月5日工程</w:t>
      </w:r>
      <w:proofErr w:type="gramStart"/>
      <w:r w:rsidR="00924A17" w:rsidRPr="003F7889">
        <w:rPr>
          <w:rFonts w:ascii="標楷體" w:eastAsia="標楷體" w:hAnsi="標楷體" w:hint="eastAsia"/>
          <w:szCs w:val="24"/>
        </w:rPr>
        <w:t>企字第1130100044號函頒「</w:t>
      </w:r>
      <w:proofErr w:type="gramEnd"/>
      <w:r w:rsidR="00924A17" w:rsidRPr="003F7889">
        <w:rPr>
          <w:rFonts w:ascii="標楷體" w:eastAsia="標楷體" w:hAnsi="標楷體" w:hint="eastAsia"/>
          <w:szCs w:val="24"/>
        </w:rPr>
        <w:t>政府採購錯誤行為態樣」履約階段可能出現之態樣，增列於驗收重點檢核表，</w:t>
      </w:r>
      <w:proofErr w:type="gramStart"/>
      <w:r w:rsidR="00924A17" w:rsidRPr="003F7889">
        <w:rPr>
          <w:rFonts w:ascii="標楷體" w:eastAsia="標楷體" w:hAnsi="標楷體" w:hint="eastAsia"/>
          <w:szCs w:val="24"/>
        </w:rPr>
        <w:t>俾</w:t>
      </w:r>
      <w:proofErr w:type="gramEnd"/>
      <w:r w:rsidR="00924A17" w:rsidRPr="003F7889">
        <w:rPr>
          <w:rFonts w:ascii="標楷體" w:eastAsia="標楷體" w:hAnsi="標楷體" w:hint="eastAsia"/>
          <w:szCs w:val="24"/>
        </w:rPr>
        <w:t>所屬檢核廠商異常關聯；2.將檢討所屬未檢核零附件供應廠商停權紀錄情形並增列於驗收重點檢核表，另於年度採購實務教育訓練重申履約驗收應注意查核事項，以落實驗收檢核機制；3.</w:t>
      </w:r>
      <w:proofErr w:type="gramStart"/>
      <w:r w:rsidR="00924A17" w:rsidRPr="003F7889">
        <w:rPr>
          <w:rFonts w:ascii="標楷體" w:eastAsia="標楷體" w:hAnsi="標楷體" w:hint="eastAsia"/>
          <w:szCs w:val="24"/>
        </w:rPr>
        <w:t>將彙列審核</w:t>
      </w:r>
      <w:proofErr w:type="gramEnd"/>
      <w:r w:rsidR="00924A17" w:rsidRPr="003F7889">
        <w:rPr>
          <w:rFonts w:ascii="標楷體" w:eastAsia="標楷體" w:hAnsi="標楷體" w:hint="eastAsia"/>
          <w:szCs w:val="24"/>
        </w:rPr>
        <w:t>作業缺失態</w:t>
      </w:r>
      <w:proofErr w:type="gramStart"/>
      <w:r w:rsidR="00924A17" w:rsidRPr="003F7889">
        <w:rPr>
          <w:rFonts w:ascii="標楷體" w:eastAsia="標楷體" w:hAnsi="標楷體" w:hint="eastAsia"/>
          <w:szCs w:val="24"/>
        </w:rPr>
        <w:t>樣令頒</w:t>
      </w:r>
      <w:proofErr w:type="gramEnd"/>
      <w:r w:rsidR="00924A17" w:rsidRPr="003F7889">
        <w:rPr>
          <w:rFonts w:ascii="標楷體" w:eastAsia="標楷體" w:hAnsi="標楷體" w:hint="eastAsia"/>
          <w:szCs w:val="24"/>
        </w:rPr>
        <w:t>全軍援引為</w:t>
      </w:r>
      <w:proofErr w:type="gramStart"/>
      <w:r w:rsidR="00924A17" w:rsidRPr="003F7889">
        <w:rPr>
          <w:rFonts w:ascii="標楷體" w:eastAsia="標楷體" w:hAnsi="標楷體" w:hint="eastAsia"/>
          <w:szCs w:val="24"/>
        </w:rPr>
        <w:t>鑑</w:t>
      </w:r>
      <w:proofErr w:type="gramEnd"/>
      <w:r w:rsidR="00924A17" w:rsidRPr="003F7889">
        <w:rPr>
          <w:rFonts w:ascii="標楷體" w:eastAsia="標楷體" w:hAnsi="標楷體" w:hint="eastAsia"/>
          <w:szCs w:val="24"/>
        </w:rPr>
        <w:t>，並以採購通報重申法令要求規範，針對作業疏失單位將藉由業務督導及採購稽核時機，加強查察所屬執行情形，另持續宣導相關法令及各階段採購作業執行應注意事項，以強化承辦採購人員之法紀觀念</w:t>
      </w:r>
      <w:r w:rsidR="00D80E46" w:rsidRPr="003F7889">
        <w:rPr>
          <w:rFonts w:ascii="標楷體" w:eastAsia="標楷體" w:hAnsi="標楷體" w:hint="eastAsia"/>
          <w:szCs w:val="24"/>
        </w:rPr>
        <w:t>。</w:t>
      </w:r>
    </w:p>
    <w:p w14:paraId="04AF636B" w14:textId="15B3A9B5" w:rsidR="005C4F61" w:rsidRPr="00AB0C1A" w:rsidRDefault="0054586F" w:rsidP="008650C0">
      <w:pPr>
        <w:overflowPunct w:val="0"/>
        <w:adjustRightInd w:val="0"/>
        <w:spacing w:beforeLines="20" w:before="72" w:afterLines="20" w:after="72" w:line="460" w:lineRule="exact"/>
        <w:ind w:firstLineChars="200" w:firstLine="561"/>
        <w:jc w:val="both"/>
        <w:outlineLvl w:val="2"/>
        <w:rPr>
          <w:rFonts w:ascii="標楷體" w:eastAsia="標楷體" w:hAnsi="標楷體"/>
          <w:b/>
          <w:sz w:val="28"/>
          <w:szCs w:val="28"/>
        </w:rPr>
      </w:pPr>
      <w:r w:rsidRPr="00AB0C1A">
        <w:rPr>
          <w:rFonts w:ascii="標楷體" w:eastAsia="標楷體" w:hAnsi="標楷體" w:hint="eastAsia"/>
          <w:b/>
          <w:sz w:val="28"/>
          <w:szCs w:val="28"/>
        </w:rPr>
        <w:t>（</w:t>
      </w:r>
      <w:r w:rsidR="00994103" w:rsidRPr="00AB0C1A">
        <w:rPr>
          <w:rFonts w:ascii="標楷體" w:eastAsia="標楷體" w:hAnsi="標楷體" w:hint="eastAsia"/>
          <w:b/>
          <w:sz w:val="28"/>
          <w:szCs w:val="28"/>
        </w:rPr>
        <w:t>十</w:t>
      </w:r>
      <w:r w:rsidR="00D5793D" w:rsidRPr="00AB0C1A">
        <w:rPr>
          <w:rFonts w:ascii="標楷體" w:eastAsia="標楷體" w:hAnsi="標楷體" w:hint="eastAsia"/>
          <w:b/>
          <w:sz w:val="28"/>
          <w:szCs w:val="28"/>
        </w:rPr>
        <w:t>一</w:t>
      </w:r>
      <w:r w:rsidRPr="00AB0C1A">
        <w:rPr>
          <w:rFonts w:ascii="標楷體" w:eastAsia="標楷體" w:hAnsi="標楷體" w:hint="eastAsia"/>
          <w:b/>
          <w:sz w:val="28"/>
          <w:szCs w:val="28"/>
        </w:rPr>
        <w:t xml:space="preserve">）　</w:t>
      </w:r>
      <w:r w:rsidR="00745319" w:rsidRPr="00745319">
        <w:rPr>
          <w:rFonts w:ascii="標楷體" w:eastAsia="標楷體" w:hAnsi="標楷體" w:hint="eastAsia"/>
          <w:b/>
          <w:sz w:val="28"/>
          <w:szCs w:val="28"/>
        </w:rPr>
        <w:t>陸軍所屬單位依政府採購法等相關規定辦理採購作業，惟部分單位</w:t>
      </w:r>
      <w:r w:rsidR="00745319" w:rsidRPr="00503109">
        <w:rPr>
          <w:rFonts w:ascii="標楷體" w:eastAsia="標楷體" w:hAnsi="標楷體" w:hint="eastAsia"/>
          <w:b/>
          <w:spacing w:val="-6"/>
          <w:sz w:val="28"/>
          <w:szCs w:val="28"/>
        </w:rPr>
        <w:t>採購解約案件之</w:t>
      </w:r>
      <w:proofErr w:type="gramStart"/>
      <w:r w:rsidR="00745319" w:rsidRPr="00503109">
        <w:rPr>
          <w:rFonts w:ascii="標楷體" w:eastAsia="標楷體" w:hAnsi="標楷體" w:hint="eastAsia"/>
          <w:b/>
          <w:spacing w:val="-6"/>
          <w:sz w:val="28"/>
          <w:szCs w:val="28"/>
        </w:rPr>
        <w:t>停權審認</w:t>
      </w:r>
      <w:proofErr w:type="gramEnd"/>
      <w:r w:rsidR="00745319" w:rsidRPr="00503109">
        <w:rPr>
          <w:rFonts w:ascii="標楷體" w:eastAsia="標楷體" w:hAnsi="標楷體" w:hint="eastAsia"/>
          <w:b/>
          <w:spacing w:val="-6"/>
          <w:sz w:val="28"/>
          <w:szCs w:val="28"/>
        </w:rPr>
        <w:t>、管理及追蹤機制未</w:t>
      </w:r>
      <w:proofErr w:type="gramStart"/>
      <w:r w:rsidR="00745319" w:rsidRPr="00503109">
        <w:rPr>
          <w:rFonts w:ascii="標楷體" w:eastAsia="標楷體" w:hAnsi="標楷體" w:hint="eastAsia"/>
          <w:b/>
          <w:spacing w:val="-6"/>
          <w:sz w:val="28"/>
          <w:szCs w:val="28"/>
        </w:rPr>
        <w:t>臻</w:t>
      </w:r>
      <w:proofErr w:type="gramEnd"/>
      <w:r w:rsidR="00745319" w:rsidRPr="00503109">
        <w:rPr>
          <w:rFonts w:ascii="標楷體" w:eastAsia="標楷體" w:hAnsi="標楷體" w:hint="eastAsia"/>
          <w:b/>
          <w:spacing w:val="-6"/>
          <w:sz w:val="28"/>
          <w:szCs w:val="28"/>
        </w:rPr>
        <w:t>周延，允宜檢討改善，以維採購公正</w:t>
      </w:r>
      <w:r w:rsidR="00C62512" w:rsidRPr="00503109">
        <w:rPr>
          <w:rFonts w:ascii="標楷體" w:eastAsia="標楷體" w:hAnsi="標楷體" w:hint="eastAsia"/>
          <w:b/>
          <w:spacing w:val="-6"/>
          <w:sz w:val="28"/>
          <w:szCs w:val="28"/>
        </w:rPr>
        <w:t>。</w:t>
      </w:r>
    </w:p>
    <w:p w14:paraId="1F7909EC" w14:textId="051E6968" w:rsidR="00422DA1" w:rsidRDefault="00745319" w:rsidP="008650C0">
      <w:pPr>
        <w:overflowPunct w:val="0"/>
        <w:adjustRightInd w:val="0"/>
        <w:spacing w:line="460" w:lineRule="exact"/>
        <w:ind w:firstLineChars="200" w:firstLine="480"/>
        <w:jc w:val="both"/>
        <w:rPr>
          <w:rFonts w:ascii="標楷體" w:eastAsia="標楷體" w:hAnsi="標楷體"/>
        </w:rPr>
      </w:pPr>
      <w:r w:rsidRPr="00745319">
        <w:rPr>
          <w:rFonts w:ascii="標楷體" w:eastAsia="標楷體" w:hAnsi="標楷體" w:hint="eastAsia"/>
        </w:rPr>
        <w:t>國軍辦理採購過程包括計畫申購、招標訂約、履約驗收等3階段，陸軍司令部為利採購業務順遂，除依政府採購法、國軍採購作業規定辦理外，另訂有採購權責劃分及作業指導供所屬機關辦理採購作業之依循，依該作業指導規定，</w:t>
      </w:r>
      <w:r w:rsidR="00417C37">
        <w:rPr>
          <w:rFonts w:ascii="標楷體" w:eastAsia="標楷體" w:hAnsi="標楷體" w:hint="eastAsia"/>
        </w:rPr>
        <w:t>陸軍後勤指揮部（下稱</w:t>
      </w:r>
      <w:r w:rsidR="00417C37" w:rsidRPr="00745319">
        <w:rPr>
          <w:rFonts w:ascii="標楷體" w:eastAsia="標楷體" w:hAnsi="標楷體" w:hint="eastAsia"/>
        </w:rPr>
        <w:t>陸勤部</w:t>
      </w:r>
      <w:r w:rsidR="00417C37">
        <w:rPr>
          <w:rFonts w:ascii="標楷體" w:eastAsia="標楷體" w:hAnsi="標楷體" w:hint="eastAsia"/>
        </w:rPr>
        <w:t>）</w:t>
      </w:r>
      <w:r w:rsidRPr="00745319">
        <w:rPr>
          <w:rFonts w:ascii="標楷體" w:eastAsia="標楷體" w:hAnsi="標楷體" w:hint="eastAsia"/>
        </w:rPr>
        <w:t>各中心、廠、一級單位（軍團）辦理6百萬元以上未達查核金額之財物、勞務案，或最有利標及1</w:t>
      </w:r>
      <w:proofErr w:type="gramStart"/>
      <w:r w:rsidRPr="00745319">
        <w:rPr>
          <w:rFonts w:ascii="標楷體" w:eastAsia="標楷體" w:hAnsi="標楷體" w:hint="eastAsia"/>
        </w:rPr>
        <w:t>千萬</w:t>
      </w:r>
      <w:proofErr w:type="gramEnd"/>
      <w:r w:rsidRPr="00745319">
        <w:rPr>
          <w:rFonts w:ascii="標楷體" w:eastAsia="標楷體" w:hAnsi="標楷體" w:hint="eastAsia"/>
        </w:rPr>
        <w:t>元以上未達查核金額之工程案，須送至陸勤部辦理3階段採購作業。經查陸軍司令部所屬單位採購解約案件之執行及管理情形，核有下列事項</w:t>
      </w:r>
      <w:r>
        <w:rPr>
          <w:rFonts w:ascii="標楷體" w:eastAsia="標楷體" w:hAnsi="標楷體" w:hint="eastAsia"/>
        </w:rPr>
        <w:t>：</w:t>
      </w:r>
    </w:p>
    <w:p w14:paraId="192A94FF" w14:textId="202A572F" w:rsidR="00745319" w:rsidRDefault="00745319" w:rsidP="008650C0">
      <w:pPr>
        <w:overflowPunct w:val="0"/>
        <w:adjustRightInd w:val="0"/>
        <w:spacing w:line="460" w:lineRule="exact"/>
        <w:ind w:firstLineChars="450" w:firstLine="1081"/>
        <w:jc w:val="both"/>
        <w:rPr>
          <w:rFonts w:ascii="標楷體" w:eastAsia="標楷體" w:hAnsi="標楷體" w:cs="Times New Roman"/>
          <w:bCs/>
          <w:szCs w:val="24"/>
        </w:rPr>
      </w:pPr>
      <w:r w:rsidRPr="00745319">
        <w:rPr>
          <w:rFonts w:ascii="標楷體" w:eastAsia="標楷體" w:hAnsi="標楷體" w:hint="eastAsia"/>
          <w:b/>
        </w:rPr>
        <w:t>1.　部分單位之採購解約案件未及時召開審認會議，致延宕停權處分作業，或遲未</w:t>
      </w:r>
      <w:r w:rsidR="00417C37">
        <w:rPr>
          <w:rFonts w:ascii="標楷體" w:eastAsia="標楷體" w:hAnsi="標楷體" w:hint="eastAsia"/>
          <w:b/>
        </w:rPr>
        <w:t>將</w:t>
      </w:r>
      <w:r w:rsidR="00417C37" w:rsidRPr="00745319">
        <w:rPr>
          <w:rFonts w:ascii="標楷體" w:eastAsia="標楷體" w:hAnsi="標楷體" w:hint="eastAsia"/>
          <w:b/>
        </w:rPr>
        <w:t>違約廠商</w:t>
      </w:r>
      <w:r w:rsidRPr="00745319">
        <w:rPr>
          <w:rFonts w:ascii="標楷體" w:eastAsia="標楷體" w:hAnsi="標楷體" w:hint="eastAsia"/>
          <w:b/>
        </w:rPr>
        <w:t>刊登政府採購公報，衍生廠商未受處分期間持續參與其他政府採購標案情事</w:t>
      </w:r>
      <w:r>
        <w:rPr>
          <w:rFonts w:ascii="標楷體" w:eastAsia="標楷體" w:hAnsi="標楷體" w:hint="eastAsia"/>
          <w:b/>
        </w:rPr>
        <w:t>：</w:t>
      </w:r>
      <w:r w:rsidRPr="0008044C">
        <w:rPr>
          <w:rFonts w:ascii="標楷體" w:eastAsia="標楷體" w:hAnsi="標楷體" w:cs="Times New Roman" w:hint="eastAsia"/>
          <w:bCs/>
          <w:szCs w:val="24"/>
        </w:rPr>
        <w:t>依</w:t>
      </w:r>
      <w:r w:rsidRPr="00D55E92">
        <w:rPr>
          <w:rFonts w:ascii="標楷體" w:eastAsia="標楷體" w:hAnsi="標楷體" w:cs="Times New Roman" w:hint="eastAsia"/>
          <w:bCs/>
          <w:szCs w:val="24"/>
        </w:rPr>
        <w:t>政府採購法第101條第1項及第3項規定，機關辦理採購，發現因可歸責於廠商事由，致解除或終止契約，情節重大者等15款情形之一，應將其事實、理由及依第103條第1項所定期間通知廠商，並</w:t>
      </w:r>
      <w:proofErr w:type="gramStart"/>
      <w:r w:rsidRPr="00D55E92">
        <w:rPr>
          <w:rFonts w:ascii="標楷體" w:eastAsia="標楷體" w:hAnsi="標楷體" w:cs="Times New Roman" w:hint="eastAsia"/>
          <w:bCs/>
          <w:szCs w:val="24"/>
        </w:rPr>
        <w:t>附記如未</w:t>
      </w:r>
      <w:proofErr w:type="gramEnd"/>
      <w:r w:rsidRPr="00D55E92">
        <w:rPr>
          <w:rFonts w:ascii="標楷體" w:eastAsia="標楷體" w:hAnsi="標楷體" w:cs="Times New Roman" w:hint="eastAsia"/>
          <w:bCs/>
          <w:szCs w:val="24"/>
        </w:rPr>
        <w:t>提出異議者，將刊登政府採購公報；機關通知前應給予廠商口頭或書面陳述意見之機會，機關並應成立採購工作及審查小組認定廠商是否該當第1項各款情形之</w:t>
      </w:r>
      <w:proofErr w:type="gramStart"/>
      <w:r w:rsidRPr="00D55E92">
        <w:rPr>
          <w:rFonts w:ascii="標楷體" w:eastAsia="標楷體" w:hAnsi="標楷體" w:cs="Times New Roman" w:hint="eastAsia"/>
          <w:bCs/>
          <w:szCs w:val="24"/>
        </w:rPr>
        <w:t>一</w:t>
      </w:r>
      <w:proofErr w:type="gramEnd"/>
      <w:r w:rsidRPr="00D55E92">
        <w:rPr>
          <w:rFonts w:ascii="標楷體" w:eastAsia="標楷體" w:hAnsi="標楷體" w:cs="Times New Roman" w:hint="eastAsia"/>
          <w:bCs/>
          <w:szCs w:val="24"/>
        </w:rPr>
        <w:t>。</w:t>
      </w:r>
      <w:r w:rsidRPr="00D55E92">
        <w:rPr>
          <w:rFonts w:ascii="標楷體" w:eastAsia="標楷體" w:hAnsi="標楷體" w:cs="Times New Roman"/>
          <w:bCs/>
          <w:szCs w:val="24"/>
        </w:rPr>
        <w:t>經查</w:t>
      </w:r>
      <w:r>
        <w:rPr>
          <w:rFonts w:ascii="標楷體" w:eastAsia="標楷體" w:hAnsi="標楷體" w:cs="Times New Roman" w:hint="eastAsia"/>
          <w:bCs/>
          <w:szCs w:val="24"/>
        </w:rPr>
        <w:t>陸軍採購解約案件</w:t>
      </w:r>
      <w:r w:rsidRPr="00D55E92">
        <w:rPr>
          <w:rFonts w:ascii="標楷體" w:eastAsia="標楷體" w:hAnsi="標楷體" w:cs="Times New Roman"/>
          <w:bCs/>
          <w:szCs w:val="24"/>
        </w:rPr>
        <w:t>執行情形，核有：</w:t>
      </w:r>
      <w:r w:rsidRPr="00D55E92">
        <w:rPr>
          <w:rFonts w:ascii="標楷體" w:eastAsia="標楷體" w:hAnsi="標楷體" w:cs="Times New Roman" w:hint="eastAsia"/>
          <w:bCs/>
          <w:szCs w:val="24"/>
        </w:rPr>
        <w:t>（1）陸軍馬祖防衛指揮部（下稱馬防部）</w:t>
      </w:r>
      <w:proofErr w:type="gramStart"/>
      <w:r w:rsidRPr="00D55E92">
        <w:rPr>
          <w:rFonts w:ascii="標楷體" w:eastAsia="標楷體" w:hAnsi="標楷體" w:cs="Times New Roman" w:hint="eastAsia"/>
          <w:bCs/>
          <w:szCs w:val="24"/>
        </w:rPr>
        <w:t>辦理午沙廢棄</w:t>
      </w:r>
      <w:proofErr w:type="gramEnd"/>
      <w:r w:rsidRPr="00D55E92">
        <w:rPr>
          <w:rFonts w:ascii="標楷體" w:eastAsia="標楷體" w:hAnsi="標楷體" w:cs="Times New Roman" w:hint="eastAsia"/>
          <w:bCs/>
          <w:szCs w:val="24"/>
        </w:rPr>
        <w:t>加油站土壤污染改善工程，因廠商無正當理由而不履行契約，於112年9月通知廠商解除契約，</w:t>
      </w:r>
      <w:proofErr w:type="gramStart"/>
      <w:r w:rsidRPr="00D55E92">
        <w:rPr>
          <w:rFonts w:ascii="標楷體" w:eastAsia="標楷體" w:hAnsi="標楷體" w:cs="Times New Roman" w:hint="eastAsia"/>
          <w:bCs/>
          <w:szCs w:val="24"/>
        </w:rPr>
        <w:t>惟遲至</w:t>
      </w:r>
      <w:proofErr w:type="gramEnd"/>
      <w:r w:rsidRPr="00D55E92">
        <w:rPr>
          <w:rFonts w:ascii="標楷體" w:eastAsia="標楷體" w:hAnsi="標楷體" w:cs="Times New Roman" w:hint="eastAsia"/>
          <w:bCs/>
          <w:szCs w:val="24"/>
        </w:rPr>
        <w:t>113年7月始召開</w:t>
      </w:r>
      <w:proofErr w:type="gramStart"/>
      <w:r w:rsidRPr="00D55E92">
        <w:rPr>
          <w:rFonts w:ascii="標楷體" w:eastAsia="標楷體" w:hAnsi="標楷體" w:cs="Times New Roman" w:hint="eastAsia"/>
          <w:bCs/>
          <w:szCs w:val="24"/>
        </w:rPr>
        <w:t>停權審認</w:t>
      </w:r>
      <w:proofErr w:type="gramEnd"/>
      <w:r w:rsidRPr="00D55E92">
        <w:rPr>
          <w:rFonts w:ascii="標楷體" w:eastAsia="標楷體" w:hAnsi="標楷體" w:cs="Times New Roman" w:hint="eastAsia"/>
          <w:bCs/>
          <w:szCs w:val="24"/>
        </w:rPr>
        <w:t>會議，</w:t>
      </w:r>
      <w:r>
        <w:rPr>
          <w:rFonts w:ascii="標楷體" w:eastAsia="標楷體" w:hAnsi="標楷體" w:cs="Times New Roman" w:hint="eastAsia"/>
          <w:bCs/>
          <w:szCs w:val="24"/>
        </w:rPr>
        <w:t>並</w:t>
      </w:r>
      <w:r w:rsidRPr="00D55E92">
        <w:rPr>
          <w:rFonts w:ascii="標楷體" w:eastAsia="標楷體" w:hAnsi="標楷體" w:cs="Times New Roman" w:hint="eastAsia"/>
          <w:bCs/>
          <w:szCs w:val="24"/>
        </w:rPr>
        <w:t>決議廠商違反政府採購等規定，應刊登政府採購公報，截至114年</w:t>
      </w:r>
      <w:r>
        <w:rPr>
          <w:rFonts w:ascii="標楷體" w:eastAsia="標楷體" w:hAnsi="標楷體" w:cs="Times New Roman" w:hint="eastAsia"/>
          <w:bCs/>
          <w:szCs w:val="24"/>
        </w:rPr>
        <w:t>10</w:t>
      </w:r>
      <w:r w:rsidRPr="00D55E92">
        <w:rPr>
          <w:rFonts w:ascii="標楷體" w:eastAsia="標楷體" w:hAnsi="標楷體" w:cs="Times New Roman" w:hint="eastAsia"/>
          <w:bCs/>
          <w:szCs w:val="24"/>
        </w:rPr>
        <w:t>月</w:t>
      </w:r>
      <w:r>
        <w:rPr>
          <w:rFonts w:ascii="標楷體" w:eastAsia="標楷體" w:hAnsi="標楷體" w:cs="Times New Roman" w:hint="eastAsia"/>
          <w:bCs/>
          <w:szCs w:val="24"/>
        </w:rPr>
        <w:t>底</w:t>
      </w:r>
      <w:r w:rsidRPr="00D55E92">
        <w:rPr>
          <w:rFonts w:ascii="標楷體" w:eastAsia="標楷體" w:hAnsi="標楷體" w:cs="Times New Roman" w:hint="eastAsia"/>
          <w:bCs/>
          <w:szCs w:val="24"/>
        </w:rPr>
        <w:t>止，仍</w:t>
      </w:r>
      <w:r>
        <w:rPr>
          <w:rFonts w:ascii="標楷體" w:eastAsia="標楷體" w:hAnsi="標楷體" w:cs="Times New Roman" w:hint="eastAsia"/>
          <w:bCs/>
          <w:szCs w:val="24"/>
        </w:rPr>
        <w:t>未辦理刊</w:t>
      </w:r>
      <w:r w:rsidRPr="00D55E92">
        <w:rPr>
          <w:rFonts w:ascii="標楷體" w:eastAsia="標楷體" w:hAnsi="標楷體" w:cs="Times New Roman" w:hint="eastAsia"/>
          <w:bCs/>
          <w:szCs w:val="24"/>
        </w:rPr>
        <w:t>登政府採購公報</w:t>
      </w:r>
      <w:r>
        <w:rPr>
          <w:rFonts w:ascii="標楷體" w:eastAsia="標楷體" w:hAnsi="標楷體" w:cs="Times New Roman" w:hint="eastAsia"/>
          <w:bCs/>
          <w:szCs w:val="24"/>
        </w:rPr>
        <w:t>事宜</w:t>
      </w:r>
      <w:r w:rsidRPr="00D55E92">
        <w:rPr>
          <w:rFonts w:ascii="標楷體" w:eastAsia="標楷體" w:hAnsi="標楷體" w:cs="Times New Roman" w:hint="eastAsia"/>
          <w:bCs/>
          <w:szCs w:val="24"/>
        </w:rPr>
        <w:t>；（2）陸軍第六軍團指揮部（下稱六軍團）辦理訓練用無人機等2項採購案，於114年1月驗收不合格，</w:t>
      </w:r>
      <w:r>
        <w:rPr>
          <w:rFonts w:ascii="標楷體" w:eastAsia="標楷體" w:hAnsi="標楷體" w:cs="Times New Roman" w:hint="eastAsia"/>
          <w:bCs/>
          <w:szCs w:val="24"/>
        </w:rPr>
        <w:t>因</w:t>
      </w:r>
      <w:r w:rsidRPr="00D55E92">
        <w:rPr>
          <w:rFonts w:ascii="標楷體" w:eastAsia="標楷體" w:hAnsi="標楷體" w:cs="Times New Roman" w:hint="eastAsia"/>
          <w:bCs/>
          <w:szCs w:val="24"/>
        </w:rPr>
        <w:t>廠商未完成改善，依契約規定</w:t>
      </w:r>
      <w:r>
        <w:rPr>
          <w:rFonts w:ascii="標楷體" w:eastAsia="標楷體" w:hAnsi="標楷體" w:cs="Times New Roman" w:hint="eastAsia"/>
          <w:bCs/>
          <w:szCs w:val="24"/>
        </w:rPr>
        <w:t>於114年3月通知廠商</w:t>
      </w:r>
      <w:r w:rsidRPr="00D55E92">
        <w:rPr>
          <w:rFonts w:ascii="標楷體" w:eastAsia="標楷體" w:hAnsi="標楷體" w:cs="Times New Roman" w:hint="eastAsia"/>
          <w:bCs/>
          <w:szCs w:val="24"/>
        </w:rPr>
        <w:t>辦理部分解約，</w:t>
      </w:r>
      <w:r>
        <w:rPr>
          <w:rFonts w:ascii="標楷體" w:eastAsia="標楷體" w:hAnsi="標楷體" w:cs="Times New Roman" w:hint="eastAsia"/>
          <w:bCs/>
          <w:szCs w:val="24"/>
        </w:rPr>
        <w:t>並將刊登政府採購公報，</w:t>
      </w:r>
      <w:proofErr w:type="gramStart"/>
      <w:r w:rsidRPr="00D55E92">
        <w:rPr>
          <w:rFonts w:ascii="標楷體" w:eastAsia="標楷體" w:hAnsi="標楷體" w:cs="Times New Roman" w:hint="eastAsia"/>
          <w:bCs/>
          <w:szCs w:val="24"/>
        </w:rPr>
        <w:t>惟遲至</w:t>
      </w:r>
      <w:proofErr w:type="gramEnd"/>
      <w:r w:rsidRPr="00D55E92">
        <w:rPr>
          <w:rFonts w:ascii="標楷體" w:eastAsia="標楷體" w:hAnsi="標楷體" w:cs="Times New Roman" w:hint="eastAsia"/>
          <w:bCs/>
          <w:szCs w:val="24"/>
        </w:rPr>
        <w:t>114年7月始將廠商刊登政府採購公報（自114年7月11日至117年7月10日停權），致該廠商於</w:t>
      </w:r>
      <w:proofErr w:type="gramStart"/>
      <w:r w:rsidRPr="00D55E92">
        <w:rPr>
          <w:rFonts w:ascii="標楷體" w:eastAsia="標楷體" w:hAnsi="標楷體" w:cs="Times New Roman" w:hint="eastAsia"/>
          <w:bCs/>
          <w:szCs w:val="24"/>
        </w:rPr>
        <w:t>114年4至7月間仍得標</w:t>
      </w:r>
      <w:proofErr w:type="gramEnd"/>
      <w:r>
        <w:rPr>
          <w:rFonts w:ascii="標楷體" w:eastAsia="標楷體" w:hAnsi="標楷體" w:cs="Times New Roman" w:hint="eastAsia"/>
          <w:bCs/>
          <w:szCs w:val="24"/>
        </w:rPr>
        <w:t>其他</w:t>
      </w:r>
      <w:r w:rsidRPr="00D55E92">
        <w:rPr>
          <w:rFonts w:ascii="標楷體" w:eastAsia="標楷體" w:hAnsi="標楷體" w:cs="Times New Roman" w:hint="eastAsia"/>
          <w:bCs/>
          <w:szCs w:val="24"/>
        </w:rPr>
        <w:t>政府採購標案，影響採購公正性；（3）陸軍兵工整備發展中心（下稱兵整中心）辦理控制活門本體採購案（採購權責單位為</w:t>
      </w:r>
      <w:r>
        <w:rPr>
          <w:rFonts w:ascii="標楷體" w:eastAsia="標楷體" w:hAnsi="標楷體" w:cs="Times New Roman" w:hint="eastAsia"/>
          <w:bCs/>
          <w:szCs w:val="24"/>
        </w:rPr>
        <w:t>陸勤部</w:t>
      </w:r>
      <w:r w:rsidRPr="00D55E92">
        <w:rPr>
          <w:rFonts w:ascii="標楷體" w:eastAsia="標楷體" w:hAnsi="標楷體" w:cs="Times New Roman" w:hint="eastAsia"/>
          <w:bCs/>
          <w:szCs w:val="24"/>
        </w:rPr>
        <w:t>），於114年2月安裝試用不合格，</w:t>
      </w:r>
      <w:r>
        <w:rPr>
          <w:rFonts w:ascii="標楷體" w:eastAsia="標楷體" w:hAnsi="標楷體" w:cs="Times New Roman" w:hint="eastAsia"/>
          <w:bCs/>
          <w:szCs w:val="24"/>
        </w:rPr>
        <w:t>因</w:t>
      </w:r>
      <w:r w:rsidRPr="00D55E92">
        <w:rPr>
          <w:rFonts w:ascii="標楷體" w:eastAsia="標楷體" w:hAnsi="標楷體" w:cs="Times New Roman" w:hint="eastAsia"/>
          <w:bCs/>
          <w:szCs w:val="24"/>
        </w:rPr>
        <w:t>廠商未完成</w:t>
      </w:r>
      <w:r w:rsidRPr="00D55E92">
        <w:rPr>
          <w:rFonts w:ascii="標楷體" w:eastAsia="標楷體" w:hAnsi="標楷體" w:cs="Times New Roman" w:hint="eastAsia"/>
          <w:bCs/>
          <w:szCs w:val="24"/>
        </w:rPr>
        <w:lastRenderedPageBreak/>
        <w:t>改善，累計逾期違約金達契約上限，</w:t>
      </w:r>
      <w:proofErr w:type="gramStart"/>
      <w:r w:rsidRPr="00D55E92">
        <w:rPr>
          <w:rFonts w:ascii="標楷體" w:eastAsia="標楷體" w:hAnsi="標楷體" w:cs="Times New Roman" w:hint="eastAsia"/>
          <w:bCs/>
          <w:szCs w:val="24"/>
        </w:rPr>
        <w:t>兵整中心</w:t>
      </w:r>
      <w:proofErr w:type="gramEnd"/>
      <w:r w:rsidRPr="00D55E92">
        <w:rPr>
          <w:rFonts w:ascii="標楷體" w:eastAsia="標楷體" w:hAnsi="標楷體" w:cs="Times New Roman" w:hint="eastAsia"/>
          <w:bCs/>
          <w:szCs w:val="24"/>
        </w:rPr>
        <w:t>呈報陸</w:t>
      </w:r>
      <w:proofErr w:type="gramStart"/>
      <w:r w:rsidRPr="00D55E92">
        <w:rPr>
          <w:rFonts w:ascii="標楷體" w:eastAsia="標楷體" w:hAnsi="標楷體" w:cs="Times New Roman" w:hint="eastAsia"/>
          <w:bCs/>
          <w:szCs w:val="24"/>
        </w:rPr>
        <w:t>勤部後</w:t>
      </w:r>
      <w:proofErr w:type="gramEnd"/>
      <w:r w:rsidRPr="00D55E92">
        <w:rPr>
          <w:rFonts w:ascii="標楷體" w:eastAsia="標楷體" w:hAnsi="標楷體" w:cs="Times New Roman" w:hint="eastAsia"/>
          <w:bCs/>
          <w:szCs w:val="24"/>
        </w:rPr>
        <w:t>，於114年8月通知廠商全案解約及追繳逾期違約金，並將刊登政府採購公報，惟截至</w:t>
      </w:r>
      <w:r>
        <w:rPr>
          <w:rFonts w:ascii="標楷體" w:eastAsia="標楷體" w:hAnsi="標楷體" w:cs="Times New Roman" w:hint="eastAsia"/>
          <w:bCs/>
          <w:szCs w:val="24"/>
        </w:rPr>
        <w:t>114年10月底</w:t>
      </w:r>
      <w:r w:rsidRPr="00D55E92">
        <w:rPr>
          <w:rFonts w:ascii="標楷體" w:eastAsia="標楷體" w:hAnsi="標楷體" w:cs="Times New Roman" w:hint="eastAsia"/>
          <w:bCs/>
          <w:szCs w:val="24"/>
        </w:rPr>
        <w:t>止，該廠商仍</w:t>
      </w:r>
      <w:r>
        <w:rPr>
          <w:rFonts w:ascii="標楷體" w:eastAsia="標楷體" w:hAnsi="標楷體" w:cs="Times New Roman" w:hint="eastAsia"/>
          <w:bCs/>
          <w:szCs w:val="24"/>
        </w:rPr>
        <w:t>未</w:t>
      </w:r>
      <w:r w:rsidRPr="00D55E92">
        <w:rPr>
          <w:rFonts w:ascii="標楷體" w:eastAsia="標楷體" w:hAnsi="標楷體" w:cs="Times New Roman" w:hint="eastAsia"/>
          <w:bCs/>
          <w:szCs w:val="24"/>
        </w:rPr>
        <w:t>繳納逾期違約金，</w:t>
      </w:r>
      <w:proofErr w:type="gramStart"/>
      <w:r w:rsidRPr="00D55E92">
        <w:rPr>
          <w:rFonts w:ascii="標楷體" w:eastAsia="標楷體" w:hAnsi="標楷體" w:cs="Times New Roman" w:hint="eastAsia"/>
          <w:bCs/>
          <w:szCs w:val="24"/>
        </w:rPr>
        <w:t>且陸勤</w:t>
      </w:r>
      <w:proofErr w:type="gramEnd"/>
      <w:r w:rsidRPr="00D55E92">
        <w:rPr>
          <w:rFonts w:ascii="標楷體" w:eastAsia="標楷體" w:hAnsi="標楷體" w:cs="Times New Roman" w:hint="eastAsia"/>
          <w:bCs/>
          <w:szCs w:val="24"/>
        </w:rPr>
        <w:t>部尚未召開</w:t>
      </w:r>
      <w:proofErr w:type="gramStart"/>
      <w:r w:rsidRPr="00D55E92">
        <w:rPr>
          <w:rFonts w:ascii="標楷體" w:eastAsia="標楷體" w:hAnsi="標楷體" w:cs="Times New Roman" w:hint="eastAsia"/>
          <w:bCs/>
          <w:szCs w:val="24"/>
        </w:rPr>
        <w:t>停權審認</w:t>
      </w:r>
      <w:proofErr w:type="gramEnd"/>
      <w:r w:rsidRPr="00D55E92">
        <w:rPr>
          <w:rFonts w:ascii="標楷體" w:eastAsia="標楷體" w:hAnsi="標楷體" w:cs="Times New Roman" w:hint="eastAsia"/>
          <w:bCs/>
          <w:szCs w:val="24"/>
        </w:rPr>
        <w:t>會議，</w:t>
      </w:r>
      <w:proofErr w:type="gramStart"/>
      <w:r w:rsidRPr="00D55E92">
        <w:rPr>
          <w:rFonts w:ascii="標楷體" w:eastAsia="標楷體" w:hAnsi="標楷體" w:cs="Times New Roman" w:hint="eastAsia"/>
          <w:bCs/>
          <w:szCs w:val="24"/>
        </w:rPr>
        <w:t>兵整中心</w:t>
      </w:r>
      <w:proofErr w:type="gramEnd"/>
      <w:r w:rsidRPr="00D55E92">
        <w:rPr>
          <w:rFonts w:ascii="標楷體" w:eastAsia="標楷體" w:hAnsi="標楷體" w:cs="Times New Roman" w:hint="eastAsia"/>
          <w:bCs/>
          <w:szCs w:val="24"/>
        </w:rPr>
        <w:t>亦未追蹤解約採購案後續執行情形，致無法執行該廠商停權處分；（4）</w:t>
      </w:r>
      <w:proofErr w:type="gramStart"/>
      <w:r>
        <w:rPr>
          <w:rFonts w:ascii="標楷體" w:eastAsia="標楷體" w:hAnsi="標楷體" w:cs="Times New Roman" w:hint="eastAsia"/>
          <w:bCs/>
          <w:szCs w:val="24"/>
        </w:rPr>
        <w:t>兵整中心</w:t>
      </w:r>
      <w:proofErr w:type="gramEnd"/>
      <w:r>
        <w:rPr>
          <w:rFonts w:ascii="標楷體" w:eastAsia="標楷體" w:hAnsi="標楷體" w:cs="Times New Roman" w:hint="eastAsia"/>
          <w:bCs/>
          <w:szCs w:val="24"/>
        </w:rPr>
        <w:t>分別於每年度上、下半年召開採購案解約審查會議，惟</w:t>
      </w:r>
      <w:r w:rsidRPr="00D55E92">
        <w:rPr>
          <w:rFonts w:ascii="標楷體" w:eastAsia="標楷體" w:hAnsi="標楷體" w:cs="Times New Roman" w:hint="eastAsia"/>
          <w:bCs/>
          <w:szCs w:val="24"/>
        </w:rPr>
        <w:t>112至</w:t>
      </w:r>
      <w:r w:rsidR="00A47673" w:rsidRPr="00D55E92">
        <w:rPr>
          <w:rFonts w:ascii="標楷體" w:eastAsia="標楷體" w:hAnsi="標楷體" w:cs="Times New Roman"/>
          <w:bCs/>
          <w:noProof/>
          <w:szCs w:val="24"/>
        </w:rPr>
        <mc:AlternateContent>
          <mc:Choice Requires="wps">
            <w:drawing>
              <wp:anchor distT="45720" distB="45720" distL="114300" distR="114300" simplePos="0" relativeHeight="251673600" behindDoc="0" locked="0" layoutInCell="1" allowOverlap="1" wp14:anchorId="6E0924D6" wp14:editId="48DF2713">
                <wp:simplePos x="0" y="0"/>
                <wp:positionH relativeFrom="margin">
                  <wp:posOffset>1037136</wp:posOffset>
                </wp:positionH>
                <wp:positionV relativeFrom="paragraph">
                  <wp:posOffset>1322070</wp:posOffset>
                </wp:positionV>
                <wp:extent cx="5347335" cy="3435350"/>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7335" cy="3435350"/>
                        </a:xfrm>
                        <a:prstGeom prst="rect">
                          <a:avLst/>
                        </a:prstGeom>
                        <a:noFill/>
                        <a:ln w="9525">
                          <a:noFill/>
                          <a:miter lim="800000"/>
                          <a:headEnd/>
                          <a:tailEnd/>
                        </a:ln>
                      </wps:spPr>
                      <wps:txbx>
                        <w:txbxContent>
                          <w:tbl>
                            <w:tblPr>
                              <w:tblW w:w="49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2319"/>
                              <w:gridCol w:w="2175"/>
                              <w:gridCol w:w="1709"/>
                              <w:gridCol w:w="1142"/>
                            </w:tblGrid>
                            <w:tr w:rsidR="00AF7B9E" w:rsidRPr="0089424E" w14:paraId="7D7AEDF3" w14:textId="77777777" w:rsidTr="0052277E">
                              <w:trPr>
                                <w:trHeight w:val="428"/>
                              </w:trPr>
                              <w:tc>
                                <w:tcPr>
                                  <w:tcW w:w="5000" w:type="pct"/>
                                  <w:gridSpan w:val="5"/>
                                  <w:tcBorders>
                                    <w:top w:val="nil"/>
                                    <w:left w:val="nil"/>
                                    <w:bottom w:val="single" w:sz="4" w:space="0" w:color="auto"/>
                                    <w:right w:val="nil"/>
                                  </w:tcBorders>
                                </w:tcPr>
                                <w:p w14:paraId="711C7B18" w14:textId="06685FA4" w:rsidR="00AF7B9E" w:rsidRDefault="00AF7B9E" w:rsidP="003C3973">
                                  <w:pPr>
                                    <w:spacing w:line="0" w:lineRule="atLeast"/>
                                    <w:jc w:val="center"/>
                                    <w:rPr>
                                      <w:rFonts w:ascii="標楷體" w:eastAsia="標楷體" w:hAnsi="標楷體"/>
                                      <w:b/>
                                      <w:bCs/>
                                      <w:spacing w:val="-16"/>
                                    </w:rPr>
                                  </w:pPr>
                                  <w:r w:rsidRPr="0089424E">
                                    <w:rPr>
                                      <w:rFonts w:ascii="標楷體" w:eastAsia="標楷體" w:hAnsi="標楷體" w:hint="eastAsia"/>
                                      <w:b/>
                                      <w:bCs/>
                                      <w:spacing w:val="-16"/>
                                    </w:rPr>
                                    <w:t>表</w:t>
                                  </w:r>
                                  <w:r w:rsidR="00DB35D1">
                                    <w:rPr>
                                      <w:rFonts w:ascii="標楷體" w:eastAsia="標楷體" w:hAnsi="標楷體" w:hint="eastAsia"/>
                                      <w:b/>
                                      <w:bCs/>
                                      <w:spacing w:val="-16"/>
                                    </w:rPr>
                                    <w:t>7</w:t>
                                  </w:r>
                                  <w:r w:rsidR="00990519">
                                    <w:rPr>
                                      <w:rFonts w:ascii="標楷體" w:eastAsia="標楷體" w:hAnsi="標楷體" w:hint="eastAsia"/>
                                      <w:b/>
                                      <w:bCs/>
                                      <w:spacing w:val="-16"/>
                                    </w:rPr>
                                    <w:t xml:space="preserve">　</w:t>
                                  </w:r>
                                  <w:r>
                                    <w:rPr>
                                      <w:rFonts w:ascii="標楷體" w:eastAsia="標楷體" w:hAnsi="標楷體"/>
                                      <w:b/>
                                      <w:bCs/>
                                      <w:spacing w:val="-16"/>
                                    </w:rPr>
                                    <w:t>112</w:t>
                                  </w:r>
                                  <w:r>
                                    <w:rPr>
                                      <w:rFonts w:ascii="標楷體" w:eastAsia="標楷體" w:hAnsi="標楷體" w:hint="eastAsia"/>
                                      <w:b/>
                                      <w:bCs/>
                                      <w:spacing w:val="-16"/>
                                    </w:rPr>
                                    <w:t>至1</w:t>
                                  </w:r>
                                  <w:r>
                                    <w:rPr>
                                      <w:rFonts w:ascii="標楷體" w:eastAsia="標楷體" w:hAnsi="標楷體"/>
                                      <w:b/>
                                      <w:bCs/>
                                      <w:spacing w:val="-16"/>
                                    </w:rPr>
                                    <w:t>14</w:t>
                                  </w:r>
                                  <w:r>
                                    <w:rPr>
                                      <w:rFonts w:ascii="標楷體" w:eastAsia="標楷體" w:hAnsi="標楷體" w:hint="eastAsia"/>
                                      <w:b/>
                                      <w:bCs/>
                                      <w:spacing w:val="-16"/>
                                    </w:rPr>
                                    <w:t>年</w:t>
                                  </w:r>
                                  <w:r w:rsidR="00DC2448">
                                    <w:rPr>
                                      <w:rFonts w:ascii="標楷體" w:eastAsia="標楷體" w:hAnsi="標楷體" w:hint="eastAsia"/>
                                      <w:b/>
                                      <w:bCs/>
                                      <w:spacing w:val="-16"/>
                                    </w:rPr>
                                    <w:t>度</w:t>
                                  </w:r>
                                  <w:r>
                                    <w:rPr>
                                      <w:rFonts w:ascii="標楷體" w:eastAsia="標楷體" w:hAnsi="標楷體" w:hint="eastAsia"/>
                                      <w:b/>
                                      <w:bCs/>
                                      <w:spacing w:val="-16"/>
                                    </w:rPr>
                                    <w:t>兵整中心採購解約案件逾半年召開停權審認會議情形</w:t>
                                  </w:r>
                                </w:p>
                                <w:p w14:paraId="6CAB2A19" w14:textId="77777777" w:rsidR="00AF7B9E" w:rsidRPr="0089424E" w:rsidRDefault="00AF7B9E" w:rsidP="000841FE">
                                  <w:pPr>
                                    <w:spacing w:line="0" w:lineRule="atLeast"/>
                                    <w:jc w:val="right"/>
                                    <w:rPr>
                                      <w:rFonts w:ascii="標楷體" w:eastAsia="標楷體" w:hAnsi="標楷體"/>
                                      <w:b/>
                                      <w:bCs/>
                                      <w:spacing w:val="-16"/>
                                    </w:rPr>
                                  </w:pPr>
                                  <w:r w:rsidRPr="00606921">
                                    <w:rPr>
                                      <w:rFonts w:ascii="標楷體" w:eastAsia="標楷體" w:hAnsi="標楷體" w:hint="eastAsia"/>
                                      <w:spacing w:val="-16"/>
                                      <w:sz w:val="20"/>
                                      <w:szCs w:val="20"/>
                                    </w:rPr>
                                    <w:t>單位：</w:t>
                                  </w:r>
                                  <w:r>
                                    <w:rPr>
                                      <w:rFonts w:ascii="標楷體" w:eastAsia="標楷體" w:hAnsi="標楷體" w:hint="eastAsia"/>
                                      <w:spacing w:val="-16"/>
                                      <w:sz w:val="20"/>
                                      <w:szCs w:val="20"/>
                                    </w:rPr>
                                    <w:t>天</w:t>
                                  </w:r>
                                </w:p>
                              </w:tc>
                            </w:tr>
                            <w:tr w:rsidR="000940C0" w:rsidRPr="0089424E" w14:paraId="6A8184D6" w14:textId="77777777" w:rsidTr="0052277E">
                              <w:trPr>
                                <w:trHeight w:val="552"/>
                              </w:trPr>
                              <w:tc>
                                <w:tcPr>
                                  <w:tcW w:w="452" w:type="pct"/>
                                  <w:tcBorders>
                                    <w:top w:val="single" w:sz="4" w:space="0" w:color="auto"/>
                                    <w:left w:val="single" w:sz="4" w:space="0" w:color="auto"/>
                                    <w:bottom w:val="single" w:sz="4" w:space="0" w:color="auto"/>
                                    <w:right w:val="single" w:sz="4" w:space="0" w:color="auto"/>
                                  </w:tcBorders>
                                  <w:vAlign w:val="center"/>
                                </w:tcPr>
                                <w:p w14:paraId="700780A1"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項次</w:t>
                                  </w:r>
                                </w:p>
                              </w:tc>
                              <w:tc>
                                <w:tcPr>
                                  <w:tcW w:w="1436" w:type="pct"/>
                                  <w:tcBorders>
                                    <w:top w:val="single" w:sz="4" w:space="0" w:color="auto"/>
                                    <w:left w:val="single" w:sz="4" w:space="0" w:color="auto"/>
                                    <w:bottom w:val="single" w:sz="4" w:space="0" w:color="auto"/>
                                    <w:right w:val="single" w:sz="4" w:space="0" w:color="auto"/>
                                  </w:tcBorders>
                                  <w:vAlign w:val="center"/>
                                  <w:hideMark/>
                                </w:tcPr>
                                <w:p w14:paraId="6ADE9C58"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案 名</w:t>
                                  </w:r>
                                </w:p>
                              </w:tc>
                              <w:tc>
                                <w:tcPr>
                                  <w:tcW w:w="1347" w:type="pct"/>
                                  <w:tcBorders>
                                    <w:top w:val="single" w:sz="4" w:space="0" w:color="auto"/>
                                    <w:left w:val="single" w:sz="4" w:space="0" w:color="auto"/>
                                    <w:bottom w:val="single" w:sz="4" w:space="0" w:color="auto"/>
                                    <w:right w:val="single" w:sz="4" w:space="0" w:color="auto"/>
                                  </w:tcBorders>
                                  <w:vAlign w:val="center"/>
                                  <w:hideMark/>
                                </w:tcPr>
                                <w:p w14:paraId="7920BF8C"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解約</w:t>
                                  </w:r>
                                  <w:r>
                                    <w:rPr>
                                      <w:rFonts w:ascii="標楷體" w:eastAsia="標楷體" w:hAnsi="標楷體" w:cs="Arial" w:hint="eastAsia"/>
                                      <w:color w:val="1F1F1F"/>
                                      <w:sz w:val="20"/>
                                      <w:szCs w:val="20"/>
                                      <w:shd w:val="clear" w:color="auto" w:fill="FFFFFF"/>
                                    </w:rPr>
                                    <w:t>日期</w:t>
                                  </w:r>
                                </w:p>
                              </w:tc>
                              <w:tc>
                                <w:tcPr>
                                  <w:tcW w:w="1058" w:type="pct"/>
                                  <w:tcBorders>
                                    <w:top w:val="single" w:sz="4" w:space="0" w:color="auto"/>
                                    <w:left w:val="single" w:sz="4" w:space="0" w:color="auto"/>
                                    <w:bottom w:val="single" w:sz="4" w:space="0" w:color="auto"/>
                                    <w:right w:val="single" w:sz="4" w:space="0" w:color="auto"/>
                                  </w:tcBorders>
                                  <w:vAlign w:val="center"/>
                                </w:tcPr>
                                <w:p w14:paraId="78614721" w14:textId="77777777" w:rsidR="00AF7B9E" w:rsidRPr="00874AB0" w:rsidRDefault="00AF7B9E" w:rsidP="000940C0">
                                  <w:pPr>
                                    <w:spacing w:line="280" w:lineRule="exact"/>
                                    <w:jc w:val="center"/>
                                    <w:rPr>
                                      <w:rFonts w:ascii="標楷體" w:eastAsia="標楷體" w:hAnsi="標楷體"/>
                                      <w:sz w:val="20"/>
                                      <w:szCs w:val="20"/>
                                    </w:rPr>
                                  </w:pPr>
                                  <w:r>
                                    <w:rPr>
                                      <w:rFonts w:ascii="標楷體" w:eastAsia="標楷體" w:hAnsi="標楷體" w:cs="Arial" w:hint="eastAsia"/>
                                      <w:color w:val="1F1F1F"/>
                                      <w:sz w:val="20"/>
                                      <w:szCs w:val="20"/>
                                      <w:shd w:val="clear" w:color="auto" w:fill="FFFFFF"/>
                                    </w:rPr>
                                    <w:t>審認</w:t>
                                  </w:r>
                                  <w:r w:rsidRPr="00874AB0">
                                    <w:rPr>
                                      <w:rFonts w:ascii="標楷體" w:eastAsia="標楷體" w:hAnsi="標楷體" w:cs="Arial" w:hint="eastAsia"/>
                                      <w:color w:val="1F1F1F"/>
                                      <w:sz w:val="20"/>
                                      <w:szCs w:val="20"/>
                                      <w:shd w:val="clear" w:color="auto" w:fill="FFFFFF"/>
                                    </w:rPr>
                                    <w:t>會</w:t>
                                  </w:r>
                                  <w:r>
                                    <w:rPr>
                                      <w:rFonts w:ascii="標楷體" w:eastAsia="標楷體" w:hAnsi="標楷體" w:cs="Arial" w:hint="eastAsia"/>
                                      <w:color w:val="1F1F1F"/>
                                      <w:sz w:val="20"/>
                                      <w:szCs w:val="20"/>
                                      <w:shd w:val="clear" w:color="auto" w:fill="FFFFFF"/>
                                    </w:rPr>
                                    <w:t>議日期</w:t>
                                  </w:r>
                                </w:p>
                              </w:tc>
                              <w:tc>
                                <w:tcPr>
                                  <w:tcW w:w="707" w:type="pct"/>
                                  <w:tcBorders>
                                    <w:top w:val="single" w:sz="4" w:space="0" w:color="auto"/>
                                    <w:left w:val="single" w:sz="4" w:space="0" w:color="auto"/>
                                    <w:bottom w:val="single" w:sz="4" w:space="0" w:color="auto"/>
                                    <w:right w:val="single" w:sz="4" w:space="0" w:color="auto"/>
                                  </w:tcBorders>
                                  <w:vAlign w:val="center"/>
                                </w:tcPr>
                                <w:p w14:paraId="46F2C522" w14:textId="77777777" w:rsidR="00AF7B9E" w:rsidRPr="00874AB0" w:rsidRDefault="00AF7B9E" w:rsidP="000940C0">
                                  <w:pPr>
                                    <w:spacing w:line="280" w:lineRule="exact"/>
                                    <w:jc w:val="center"/>
                                    <w:rPr>
                                      <w:rFonts w:ascii="標楷體" w:eastAsia="標楷體" w:hAnsi="標楷體"/>
                                      <w:sz w:val="20"/>
                                      <w:szCs w:val="20"/>
                                    </w:rPr>
                                  </w:pPr>
                                  <w:r>
                                    <w:rPr>
                                      <w:rFonts w:ascii="標楷體" w:eastAsia="標楷體" w:hAnsi="標楷體" w:cs="Arial" w:hint="eastAsia"/>
                                      <w:color w:val="1F1F1F"/>
                                      <w:sz w:val="20"/>
                                      <w:szCs w:val="20"/>
                                      <w:shd w:val="clear" w:color="auto" w:fill="FFFFFF"/>
                                    </w:rPr>
                                    <w:t>相距天數</w:t>
                                  </w:r>
                                </w:p>
                              </w:tc>
                            </w:tr>
                            <w:tr w:rsidR="000940C0" w:rsidRPr="0089424E" w14:paraId="154E2B6F" w14:textId="77777777" w:rsidTr="00005778">
                              <w:trPr>
                                <w:trHeight w:val="176"/>
                              </w:trPr>
                              <w:tc>
                                <w:tcPr>
                                  <w:tcW w:w="452" w:type="pct"/>
                                  <w:tcBorders>
                                    <w:top w:val="single" w:sz="4" w:space="0" w:color="auto"/>
                                    <w:left w:val="single" w:sz="4" w:space="0" w:color="auto"/>
                                    <w:bottom w:val="single" w:sz="4" w:space="0" w:color="auto"/>
                                    <w:right w:val="single" w:sz="4" w:space="0" w:color="auto"/>
                                  </w:tcBorders>
                                  <w:vAlign w:val="center"/>
                                </w:tcPr>
                                <w:p w14:paraId="05D1FDA2"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1</w:t>
                                  </w:r>
                                </w:p>
                              </w:tc>
                              <w:tc>
                                <w:tcPr>
                                  <w:tcW w:w="1436" w:type="pct"/>
                                  <w:tcBorders>
                                    <w:top w:val="single" w:sz="4" w:space="0" w:color="auto"/>
                                    <w:left w:val="single" w:sz="4" w:space="0" w:color="auto"/>
                                    <w:bottom w:val="single" w:sz="4" w:space="0" w:color="auto"/>
                                    <w:right w:val="single" w:sz="4" w:space="0" w:color="auto"/>
                                  </w:tcBorders>
                                  <w:vAlign w:val="center"/>
                                </w:tcPr>
                                <w:p w14:paraId="63FBD4F0"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升降螺管等19項</w:t>
                                  </w:r>
                                </w:p>
                              </w:tc>
                              <w:tc>
                                <w:tcPr>
                                  <w:tcW w:w="1347" w:type="pct"/>
                                  <w:tcBorders>
                                    <w:top w:val="single" w:sz="4" w:space="0" w:color="auto"/>
                                    <w:left w:val="single" w:sz="4" w:space="0" w:color="auto"/>
                                    <w:bottom w:val="single" w:sz="4" w:space="0" w:color="auto"/>
                                    <w:right w:val="single" w:sz="4" w:space="0" w:color="auto"/>
                                  </w:tcBorders>
                                  <w:vAlign w:val="center"/>
                                </w:tcPr>
                                <w:p w14:paraId="4F24F804" w14:textId="09ABBB49"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12</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11</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28</w:t>
                                  </w:r>
                                  <w:r w:rsidR="000940C0">
                                    <w:rPr>
                                      <w:rFonts w:ascii="標楷體" w:eastAsia="標楷體" w:hAnsi="標楷體" w:cs="Arial" w:hint="eastAsia"/>
                                      <w:color w:val="1F1F1F"/>
                                      <w:sz w:val="20"/>
                                      <w:szCs w:val="20"/>
                                      <w:shd w:val="clear" w:color="auto" w:fill="FFFFFF"/>
                                    </w:rPr>
                                    <w:t>日</w:t>
                                  </w:r>
                                </w:p>
                              </w:tc>
                              <w:tc>
                                <w:tcPr>
                                  <w:tcW w:w="1058" w:type="pct"/>
                                  <w:tcBorders>
                                    <w:top w:val="single" w:sz="4" w:space="0" w:color="auto"/>
                                    <w:left w:val="single" w:sz="4" w:space="0" w:color="auto"/>
                                    <w:bottom w:val="single" w:sz="4" w:space="0" w:color="auto"/>
                                    <w:right w:val="single" w:sz="4" w:space="0" w:color="auto"/>
                                  </w:tcBorders>
                                  <w:vAlign w:val="center"/>
                                </w:tcPr>
                                <w:p w14:paraId="584BA2D2" w14:textId="0454F6CF"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13</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8</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19</w:t>
                                  </w:r>
                                  <w:r w:rsidR="000940C0">
                                    <w:rPr>
                                      <w:rFonts w:ascii="標楷體" w:eastAsia="標楷體" w:hAnsi="標楷體" w:cs="Arial" w:hint="eastAsia"/>
                                      <w:color w:val="1F1F1F"/>
                                      <w:sz w:val="20"/>
                                      <w:szCs w:val="20"/>
                                      <w:shd w:val="clear" w:color="auto" w:fill="FFFFFF"/>
                                    </w:rPr>
                                    <w:t>日</w:t>
                                  </w:r>
                                </w:p>
                              </w:tc>
                              <w:tc>
                                <w:tcPr>
                                  <w:tcW w:w="707" w:type="pct"/>
                                  <w:tcBorders>
                                    <w:top w:val="single" w:sz="4" w:space="0" w:color="auto"/>
                                    <w:left w:val="single" w:sz="4" w:space="0" w:color="auto"/>
                                    <w:bottom w:val="single" w:sz="4" w:space="0" w:color="auto"/>
                                    <w:right w:val="single" w:sz="4" w:space="0" w:color="auto"/>
                                  </w:tcBorders>
                                  <w:vAlign w:val="center"/>
                                </w:tcPr>
                                <w:p w14:paraId="68B2254F"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2</w:t>
                                  </w:r>
                                  <w:r w:rsidRPr="00874AB0">
                                    <w:rPr>
                                      <w:rFonts w:ascii="標楷體" w:eastAsia="標楷體" w:hAnsi="標楷體" w:cs="Arial"/>
                                      <w:color w:val="1F1F1F"/>
                                      <w:sz w:val="20"/>
                                      <w:szCs w:val="20"/>
                                      <w:shd w:val="clear" w:color="auto" w:fill="FFFFFF"/>
                                    </w:rPr>
                                    <w:t>65</w:t>
                                  </w:r>
                                </w:p>
                              </w:tc>
                            </w:tr>
                            <w:tr w:rsidR="000940C0" w:rsidRPr="0089424E" w14:paraId="1A65D351" w14:textId="77777777" w:rsidTr="00005778">
                              <w:trPr>
                                <w:trHeight w:val="110"/>
                              </w:trPr>
                              <w:tc>
                                <w:tcPr>
                                  <w:tcW w:w="452" w:type="pct"/>
                                  <w:tcBorders>
                                    <w:top w:val="single" w:sz="4" w:space="0" w:color="auto"/>
                                    <w:left w:val="single" w:sz="4" w:space="0" w:color="auto"/>
                                    <w:bottom w:val="single" w:sz="4" w:space="0" w:color="auto"/>
                                    <w:right w:val="single" w:sz="4" w:space="0" w:color="auto"/>
                                  </w:tcBorders>
                                  <w:vAlign w:val="center"/>
                                </w:tcPr>
                                <w:p w14:paraId="72E4EBBB"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2</w:t>
                                  </w:r>
                                </w:p>
                              </w:tc>
                              <w:tc>
                                <w:tcPr>
                                  <w:tcW w:w="1436" w:type="pct"/>
                                  <w:tcBorders>
                                    <w:top w:val="single" w:sz="4" w:space="0" w:color="auto"/>
                                    <w:left w:val="single" w:sz="4" w:space="0" w:color="auto"/>
                                    <w:bottom w:val="single" w:sz="4" w:space="0" w:color="auto"/>
                                    <w:right w:val="single" w:sz="4" w:space="0" w:color="auto"/>
                                  </w:tcBorders>
                                  <w:vAlign w:val="center"/>
                                </w:tcPr>
                                <w:p w14:paraId="53345DCB"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機械結構用碳鋼鋼管等41項</w:t>
                                  </w:r>
                                </w:p>
                              </w:tc>
                              <w:tc>
                                <w:tcPr>
                                  <w:tcW w:w="1347" w:type="pct"/>
                                  <w:tcBorders>
                                    <w:top w:val="single" w:sz="4" w:space="0" w:color="auto"/>
                                    <w:left w:val="single" w:sz="4" w:space="0" w:color="auto"/>
                                    <w:bottom w:val="single" w:sz="4" w:space="0" w:color="auto"/>
                                    <w:right w:val="single" w:sz="4" w:space="0" w:color="auto"/>
                                  </w:tcBorders>
                                  <w:vAlign w:val="center"/>
                                </w:tcPr>
                                <w:p w14:paraId="1AFF0E23" w14:textId="3768C889"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w:t>
                                  </w:r>
                                  <w:r w:rsidR="000940C0">
                                    <w:rPr>
                                      <w:rFonts w:ascii="標楷體" w:eastAsia="標楷體" w:hAnsi="標楷體" w:cs="Arial"/>
                                      <w:color w:val="1F1F1F"/>
                                      <w:sz w:val="20"/>
                                      <w:szCs w:val="20"/>
                                      <w:shd w:val="clear" w:color="auto" w:fill="FFFFFF"/>
                                    </w:rPr>
                                    <w:t>2</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12</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11</w:t>
                                  </w:r>
                                  <w:r w:rsidR="000940C0">
                                    <w:rPr>
                                      <w:rFonts w:ascii="標楷體" w:eastAsia="標楷體" w:hAnsi="標楷體" w:cs="Arial" w:hint="eastAsia"/>
                                      <w:color w:val="1F1F1F"/>
                                      <w:sz w:val="20"/>
                                      <w:szCs w:val="20"/>
                                      <w:shd w:val="clear" w:color="auto" w:fill="FFFFFF"/>
                                    </w:rPr>
                                    <w:t>日</w:t>
                                  </w:r>
                                </w:p>
                              </w:tc>
                              <w:tc>
                                <w:tcPr>
                                  <w:tcW w:w="1058" w:type="pct"/>
                                  <w:tcBorders>
                                    <w:top w:val="single" w:sz="4" w:space="0" w:color="auto"/>
                                    <w:left w:val="single" w:sz="4" w:space="0" w:color="auto"/>
                                    <w:bottom w:val="single" w:sz="4" w:space="0" w:color="auto"/>
                                    <w:right w:val="single" w:sz="4" w:space="0" w:color="auto"/>
                                  </w:tcBorders>
                                  <w:vAlign w:val="center"/>
                                </w:tcPr>
                                <w:p w14:paraId="45CE22F1" w14:textId="4A8D1746"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13</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8</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19</w:t>
                                  </w:r>
                                  <w:r w:rsidR="000940C0">
                                    <w:rPr>
                                      <w:rFonts w:ascii="標楷體" w:eastAsia="標楷體" w:hAnsi="標楷體" w:cs="Arial" w:hint="eastAsia"/>
                                      <w:color w:val="1F1F1F"/>
                                      <w:sz w:val="20"/>
                                      <w:szCs w:val="20"/>
                                      <w:shd w:val="clear" w:color="auto" w:fill="FFFFFF"/>
                                    </w:rPr>
                                    <w:t>日</w:t>
                                  </w:r>
                                </w:p>
                              </w:tc>
                              <w:tc>
                                <w:tcPr>
                                  <w:tcW w:w="707" w:type="pct"/>
                                  <w:tcBorders>
                                    <w:top w:val="single" w:sz="4" w:space="0" w:color="auto"/>
                                    <w:left w:val="single" w:sz="4" w:space="0" w:color="auto"/>
                                    <w:bottom w:val="single" w:sz="4" w:space="0" w:color="auto"/>
                                    <w:right w:val="single" w:sz="4" w:space="0" w:color="auto"/>
                                  </w:tcBorders>
                                  <w:vAlign w:val="center"/>
                                </w:tcPr>
                                <w:p w14:paraId="101F434E"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2</w:t>
                                  </w:r>
                                  <w:r w:rsidRPr="00874AB0">
                                    <w:rPr>
                                      <w:rFonts w:ascii="標楷體" w:eastAsia="標楷體" w:hAnsi="標楷體" w:cs="Arial"/>
                                      <w:color w:val="1F1F1F"/>
                                      <w:sz w:val="20"/>
                                      <w:szCs w:val="20"/>
                                      <w:shd w:val="clear" w:color="auto" w:fill="FFFFFF"/>
                                    </w:rPr>
                                    <w:t>52</w:t>
                                  </w:r>
                                </w:p>
                              </w:tc>
                            </w:tr>
                            <w:tr w:rsidR="000940C0" w:rsidRPr="0089424E" w14:paraId="5B6322F4" w14:textId="77777777" w:rsidTr="00005778">
                              <w:trPr>
                                <w:trHeight w:val="71"/>
                              </w:trPr>
                              <w:tc>
                                <w:tcPr>
                                  <w:tcW w:w="452" w:type="pct"/>
                                  <w:tcBorders>
                                    <w:top w:val="single" w:sz="4" w:space="0" w:color="auto"/>
                                    <w:left w:val="single" w:sz="4" w:space="0" w:color="auto"/>
                                    <w:bottom w:val="single" w:sz="4" w:space="0" w:color="auto"/>
                                    <w:right w:val="single" w:sz="4" w:space="0" w:color="auto"/>
                                  </w:tcBorders>
                                  <w:vAlign w:val="center"/>
                                </w:tcPr>
                                <w:p w14:paraId="4F6884F2"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3</w:t>
                                  </w:r>
                                </w:p>
                              </w:tc>
                              <w:tc>
                                <w:tcPr>
                                  <w:tcW w:w="1436" w:type="pct"/>
                                  <w:tcBorders>
                                    <w:top w:val="single" w:sz="4" w:space="0" w:color="auto"/>
                                    <w:left w:val="single" w:sz="4" w:space="0" w:color="auto"/>
                                    <w:bottom w:val="single" w:sz="4" w:space="0" w:color="auto"/>
                                    <w:right w:val="single" w:sz="4" w:space="0" w:color="auto"/>
                                  </w:tcBorders>
                                  <w:vAlign w:val="center"/>
                                </w:tcPr>
                                <w:p w14:paraId="77C10C6E"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開關等9項</w:t>
                                  </w:r>
                                </w:p>
                              </w:tc>
                              <w:tc>
                                <w:tcPr>
                                  <w:tcW w:w="1347" w:type="pct"/>
                                  <w:tcBorders>
                                    <w:top w:val="single" w:sz="4" w:space="0" w:color="auto"/>
                                    <w:left w:val="single" w:sz="4" w:space="0" w:color="auto"/>
                                    <w:bottom w:val="single" w:sz="4" w:space="0" w:color="auto"/>
                                    <w:right w:val="single" w:sz="4" w:space="0" w:color="auto"/>
                                  </w:tcBorders>
                                  <w:vAlign w:val="center"/>
                                </w:tcPr>
                                <w:p w14:paraId="4406D3F8" w14:textId="64AFE469"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13</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2</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5</w:t>
                                  </w:r>
                                  <w:r w:rsidR="000940C0">
                                    <w:rPr>
                                      <w:rFonts w:ascii="標楷體" w:eastAsia="標楷體" w:hAnsi="標楷體" w:cs="Arial" w:hint="eastAsia"/>
                                      <w:color w:val="1F1F1F"/>
                                      <w:sz w:val="20"/>
                                      <w:szCs w:val="20"/>
                                      <w:shd w:val="clear" w:color="auto" w:fill="FFFFFF"/>
                                    </w:rPr>
                                    <w:t>日</w:t>
                                  </w:r>
                                </w:p>
                              </w:tc>
                              <w:tc>
                                <w:tcPr>
                                  <w:tcW w:w="1058" w:type="pct"/>
                                  <w:tcBorders>
                                    <w:top w:val="single" w:sz="4" w:space="0" w:color="auto"/>
                                    <w:left w:val="single" w:sz="4" w:space="0" w:color="auto"/>
                                    <w:bottom w:val="single" w:sz="4" w:space="0" w:color="auto"/>
                                    <w:right w:val="single" w:sz="4" w:space="0" w:color="auto"/>
                                  </w:tcBorders>
                                  <w:vAlign w:val="center"/>
                                </w:tcPr>
                                <w:p w14:paraId="54FE9C3F" w14:textId="1869167E"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13</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8</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19</w:t>
                                  </w:r>
                                  <w:r w:rsidR="000940C0">
                                    <w:rPr>
                                      <w:rFonts w:ascii="標楷體" w:eastAsia="標楷體" w:hAnsi="標楷體" w:cs="Arial" w:hint="eastAsia"/>
                                      <w:color w:val="1F1F1F"/>
                                      <w:sz w:val="20"/>
                                      <w:szCs w:val="20"/>
                                      <w:shd w:val="clear" w:color="auto" w:fill="FFFFFF"/>
                                    </w:rPr>
                                    <w:t>日</w:t>
                                  </w:r>
                                </w:p>
                              </w:tc>
                              <w:tc>
                                <w:tcPr>
                                  <w:tcW w:w="707" w:type="pct"/>
                                  <w:tcBorders>
                                    <w:top w:val="single" w:sz="4" w:space="0" w:color="auto"/>
                                    <w:left w:val="single" w:sz="4" w:space="0" w:color="auto"/>
                                    <w:bottom w:val="single" w:sz="4" w:space="0" w:color="auto"/>
                                    <w:right w:val="single" w:sz="4" w:space="0" w:color="auto"/>
                                  </w:tcBorders>
                                  <w:vAlign w:val="center"/>
                                </w:tcPr>
                                <w:p w14:paraId="46BCFDD8"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96</w:t>
                                  </w:r>
                                </w:p>
                              </w:tc>
                            </w:tr>
                            <w:tr w:rsidR="000940C0" w:rsidRPr="0089424E" w14:paraId="7965135C" w14:textId="77777777" w:rsidTr="00005778">
                              <w:trPr>
                                <w:trHeight w:val="207"/>
                              </w:trPr>
                              <w:tc>
                                <w:tcPr>
                                  <w:tcW w:w="452" w:type="pct"/>
                                  <w:tcBorders>
                                    <w:top w:val="single" w:sz="4" w:space="0" w:color="auto"/>
                                    <w:left w:val="single" w:sz="4" w:space="0" w:color="auto"/>
                                    <w:bottom w:val="single" w:sz="4" w:space="0" w:color="auto"/>
                                    <w:right w:val="single" w:sz="4" w:space="0" w:color="auto"/>
                                  </w:tcBorders>
                                  <w:vAlign w:val="center"/>
                                </w:tcPr>
                                <w:p w14:paraId="0540E288"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4</w:t>
                                  </w:r>
                                </w:p>
                              </w:tc>
                              <w:tc>
                                <w:tcPr>
                                  <w:tcW w:w="1436" w:type="pct"/>
                                  <w:tcBorders>
                                    <w:top w:val="single" w:sz="4" w:space="0" w:color="auto"/>
                                    <w:left w:val="single" w:sz="4" w:space="0" w:color="auto"/>
                                    <w:bottom w:val="single" w:sz="4" w:space="0" w:color="auto"/>
                                    <w:right w:val="single" w:sz="4" w:space="0" w:color="auto"/>
                                  </w:tcBorders>
                                  <w:vAlign w:val="center"/>
                                </w:tcPr>
                                <w:p w14:paraId="253F207F"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補充器總成等18項</w:t>
                                  </w:r>
                                </w:p>
                              </w:tc>
                              <w:tc>
                                <w:tcPr>
                                  <w:tcW w:w="1347" w:type="pct"/>
                                  <w:tcBorders>
                                    <w:top w:val="single" w:sz="4" w:space="0" w:color="auto"/>
                                    <w:left w:val="single" w:sz="4" w:space="0" w:color="auto"/>
                                    <w:bottom w:val="single" w:sz="4" w:space="0" w:color="auto"/>
                                    <w:right w:val="single" w:sz="4" w:space="0" w:color="auto"/>
                                  </w:tcBorders>
                                  <w:vAlign w:val="center"/>
                                </w:tcPr>
                                <w:p w14:paraId="01CE7E9C" w14:textId="3F56E53A"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12</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11</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28</w:t>
                                  </w:r>
                                  <w:r w:rsidR="000940C0">
                                    <w:rPr>
                                      <w:rFonts w:ascii="標楷體" w:eastAsia="標楷體" w:hAnsi="標楷體" w:cs="Arial" w:hint="eastAsia"/>
                                      <w:color w:val="1F1F1F"/>
                                      <w:sz w:val="20"/>
                                      <w:szCs w:val="20"/>
                                      <w:shd w:val="clear" w:color="auto" w:fill="FFFFFF"/>
                                    </w:rPr>
                                    <w:t>日</w:t>
                                  </w:r>
                                </w:p>
                              </w:tc>
                              <w:tc>
                                <w:tcPr>
                                  <w:tcW w:w="1058" w:type="pct"/>
                                  <w:tcBorders>
                                    <w:top w:val="single" w:sz="4" w:space="0" w:color="auto"/>
                                    <w:left w:val="single" w:sz="4" w:space="0" w:color="auto"/>
                                    <w:bottom w:val="single" w:sz="4" w:space="0" w:color="auto"/>
                                    <w:right w:val="single" w:sz="4" w:space="0" w:color="auto"/>
                                  </w:tcBorders>
                                  <w:vAlign w:val="center"/>
                                </w:tcPr>
                                <w:p w14:paraId="69DBCB4F" w14:textId="1290B040"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13</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8</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19</w:t>
                                  </w:r>
                                  <w:r w:rsidR="000940C0">
                                    <w:rPr>
                                      <w:rFonts w:ascii="標楷體" w:eastAsia="標楷體" w:hAnsi="標楷體" w:cs="Arial" w:hint="eastAsia"/>
                                      <w:color w:val="1F1F1F"/>
                                      <w:sz w:val="20"/>
                                      <w:szCs w:val="20"/>
                                      <w:shd w:val="clear" w:color="auto" w:fill="FFFFFF"/>
                                    </w:rPr>
                                    <w:t>日</w:t>
                                  </w:r>
                                </w:p>
                              </w:tc>
                              <w:tc>
                                <w:tcPr>
                                  <w:tcW w:w="707" w:type="pct"/>
                                  <w:tcBorders>
                                    <w:top w:val="single" w:sz="4" w:space="0" w:color="auto"/>
                                    <w:left w:val="single" w:sz="4" w:space="0" w:color="auto"/>
                                    <w:bottom w:val="single" w:sz="4" w:space="0" w:color="auto"/>
                                    <w:right w:val="single" w:sz="4" w:space="0" w:color="auto"/>
                                  </w:tcBorders>
                                  <w:vAlign w:val="center"/>
                                </w:tcPr>
                                <w:p w14:paraId="30138F16"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2</w:t>
                                  </w:r>
                                  <w:r w:rsidRPr="00874AB0">
                                    <w:rPr>
                                      <w:rFonts w:ascii="標楷體" w:eastAsia="標楷體" w:hAnsi="標楷體" w:cs="Arial"/>
                                      <w:color w:val="1F1F1F"/>
                                      <w:sz w:val="20"/>
                                      <w:szCs w:val="20"/>
                                      <w:shd w:val="clear" w:color="auto" w:fill="FFFFFF"/>
                                    </w:rPr>
                                    <w:t>65</w:t>
                                  </w:r>
                                </w:p>
                              </w:tc>
                            </w:tr>
                            <w:tr w:rsidR="000940C0" w:rsidRPr="0089424E" w14:paraId="3B3E914A" w14:textId="77777777" w:rsidTr="00005778">
                              <w:trPr>
                                <w:trHeight w:val="207"/>
                              </w:trPr>
                              <w:tc>
                                <w:tcPr>
                                  <w:tcW w:w="452" w:type="pct"/>
                                  <w:tcBorders>
                                    <w:top w:val="single" w:sz="4" w:space="0" w:color="auto"/>
                                    <w:left w:val="single" w:sz="4" w:space="0" w:color="auto"/>
                                    <w:bottom w:val="single" w:sz="4" w:space="0" w:color="auto"/>
                                    <w:right w:val="single" w:sz="4" w:space="0" w:color="auto"/>
                                  </w:tcBorders>
                                  <w:vAlign w:val="center"/>
                                </w:tcPr>
                                <w:p w14:paraId="35A49E7E"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5</w:t>
                                  </w:r>
                                </w:p>
                              </w:tc>
                              <w:tc>
                                <w:tcPr>
                                  <w:tcW w:w="1436" w:type="pct"/>
                                  <w:tcBorders>
                                    <w:top w:val="single" w:sz="4" w:space="0" w:color="auto"/>
                                    <w:left w:val="single" w:sz="4" w:space="0" w:color="auto"/>
                                    <w:bottom w:val="single" w:sz="4" w:space="0" w:color="auto"/>
                                    <w:right w:val="single" w:sz="4" w:space="0" w:color="auto"/>
                                  </w:tcBorders>
                                  <w:vAlign w:val="center"/>
                                </w:tcPr>
                                <w:p w14:paraId="07611B2C"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濾油器等3項</w:t>
                                  </w:r>
                                </w:p>
                              </w:tc>
                              <w:tc>
                                <w:tcPr>
                                  <w:tcW w:w="1347" w:type="pct"/>
                                  <w:tcBorders>
                                    <w:top w:val="single" w:sz="4" w:space="0" w:color="auto"/>
                                    <w:left w:val="single" w:sz="4" w:space="0" w:color="auto"/>
                                    <w:bottom w:val="single" w:sz="4" w:space="0" w:color="auto"/>
                                    <w:right w:val="single" w:sz="4" w:space="0" w:color="auto"/>
                                  </w:tcBorders>
                                  <w:vAlign w:val="center"/>
                                </w:tcPr>
                                <w:p w14:paraId="335C20D5" w14:textId="44986E7E"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13</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7</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15</w:t>
                                  </w:r>
                                  <w:r w:rsidR="000940C0">
                                    <w:rPr>
                                      <w:rFonts w:ascii="標楷體" w:eastAsia="標楷體" w:hAnsi="標楷體" w:cs="Arial" w:hint="eastAsia"/>
                                      <w:color w:val="1F1F1F"/>
                                      <w:sz w:val="20"/>
                                      <w:szCs w:val="20"/>
                                      <w:shd w:val="clear" w:color="auto" w:fill="FFFFFF"/>
                                    </w:rPr>
                                    <w:t>日</w:t>
                                  </w:r>
                                </w:p>
                              </w:tc>
                              <w:tc>
                                <w:tcPr>
                                  <w:tcW w:w="1058" w:type="pct"/>
                                  <w:tcBorders>
                                    <w:top w:val="single" w:sz="4" w:space="0" w:color="auto"/>
                                    <w:left w:val="single" w:sz="4" w:space="0" w:color="auto"/>
                                    <w:bottom w:val="single" w:sz="4" w:space="0" w:color="auto"/>
                                    <w:right w:val="single" w:sz="4" w:space="0" w:color="auto"/>
                                  </w:tcBorders>
                                  <w:vAlign w:val="center"/>
                                </w:tcPr>
                                <w:p w14:paraId="7064478B" w14:textId="53C63DDF"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14</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2</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26</w:t>
                                  </w:r>
                                  <w:r w:rsidR="000940C0">
                                    <w:rPr>
                                      <w:rFonts w:ascii="標楷體" w:eastAsia="標楷體" w:hAnsi="標楷體" w:cs="Arial" w:hint="eastAsia"/>
                                      <w:color w:val="1F1F1F"/>
                                      <w:sz w:val="20"/>
                                      <w:szCs w:val="20"/>
                                      <w:shd w:val="clear" w:color="auto" w:fill="FFFFFF"/>
                                    </w:rPr>
                                    <w:t>日</w:t>
                                  </w:r>
                                </w:p>
                              </w:tc>
                              <w:tc>
                                <w:tcPr>
                                  <w:tcW w:w="707" w:type="pct"/>
                                  <w:tcBorders>
                                    <w:top w:val="single" w:sz="4" w:space="0" w:color="auto"/>
                                    <w:left w:val="single" w:sz="4" w:space="0" w:color="auto"/>
                                    <w:bottom w:val="single" w:sz="4" w:space="0" w:color="auto"/>
                                    <w:right w:val="single" w:sz="4" w:space="0" w:color="auto"/>
                                  </w:tcBorders>
                                  <w:vAlign w:val="center"/>
                                </w:tcPr>
                                <w:p w14:paraId="52199A3A"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2</w:t>
                                  </w:r>
                                  <w:r w:rsidRPr="00874AB0">
                                    <w:rPr>
                                      <w:rFonts w:ascii="標楷體" w:eastAsia="標楷體" w:hAnsi="標楷體" w:cs="Arial"/>
                                      <w:color w:val="1F1F1F"/>
                                      <w:sz w:val="20"/>
                                      <w:szCs w:val="20"/>
                                      <w:shd w:val="clear" w:color="auto" w:fill="FFFFFF"/>
                                    </w:rPr>
                                    <w:t>26</w:t>
                                  </w:r>
                                </w:p>
                              </w:tc>
                            </w:tr>
                            <w:tr w:rsidR="000940C0" w:rsidRPr="0089424E" w14:paraId="1183B504" w14:textId="77777777" w:rsidTr="00005778">
                              <w:trPr>
                                <w:trHeight w:val="207"/>
                              </w:trPr>
                              <w:tc>
                                <w:tcPr>
                                  <w:tcW w:w="452" w:type="pct"/>
                                  <w:tcBorders>
                                    <w:top w:val="single" w:sz="4" w:space="0" w:color="auto"/>
                                    <w:left w:val="single" w:sz="4" w:space="0" w:color="auto"/>
                                    <w:bottom w:val="single" w:sz="4" w:space="0" w:color="auto"/>
                                    <w:right w:val="single" w:sz="4" w:space="0" w:color="auto"/>
                                  </w:tcBorders>
                                  <w:vAlign w:val="center"/>
                                </w:tcPr>
                                <w:p w14:paraId="6A58A523"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6</w:t>
                                  </w:r>
                                </w:p>
                              </w:tc>
                              <w:tc>
                                <w:tcPr>
                                  <w:tcW w:w="1436" w:type="pct"/>
                                  <w:tcBorders>
                                    <w:top w:val="single" w:sz="4" w:space="0" w:color="auto"/>
                                    <w:left w:val="single" w:sz="4" w:space="0" w:color="auto"/>
                                    <w:bottom w:val="single" w:sz="4" w:space="0" w:color="auto"/>
                                    <w:right w:val="single" w:sz="4" w:space="0" w:color="auto"/>
                                  </w:tcBorders>
                                  <w:vAlign w:val="center"/>
                                </w:tcPr>
                                <w:p w14:paraId="65C42713"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彈簧等37項</w:t>
                                  </w:r>
                                </w:p>
                              </w:tc>
                              <w:tc>
                                <w:tcPr>
                                  <w:tcW w:w="1347" w:type="pct"/>
                                  <w:tcBorders>
                                    <w:top w:val="single" w:sz="4" w:space="0" w:color="auto"/>
                                    <w:left w:val="single" w:sz="4" w:space="0" w:color="auto"/>
                                    <w:bottom w:val="single" w:sz="4" w:space="0" w:color="auto"/>
                                    <w:right w:val="single" w:sz="4" w:space="0" w:color="auto"/>
                                  </w:tcBorders>
                                  <w:vAlign w:val="center"/>
                                </w:tcPr>
                                <w:p w14:paraId="311BEB4E" w14:textId="728DE765"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14</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2</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17</w:t>
                                  </w:r>
                                  <w:r w:rsidR="000940C0">
                                    <w:rPr>
                                      <w:rFonts w:ascii="標楷體" w:eastAsia="標楷體" w:hAnsi="標楷體" w:cs="Arial" w:hint="eastAsia"/>
                                      <w:color w:val="1F1F1F"/>
                                      <w:sz w:val="20"/>
                                      <w:szCs w:val="20"/>
                                      <w:shd w:val="clear" w:color="auto" w:fill="FFFFFF"/>
                                    </w:rPr>
                                    <w:t>日</w:t>
                                  </w:r>
                                </w:p>
                              </w:tc>
                              <w:tc>
                                <w:tcPr>
                                  <w:tcW w:w="1058" w:type="pct"/>
                                  <w:tcBorders>
                                    <w:top w:val="single" w:sz="4" w:space="0" w:color="auto"/>
                                    <w:left w:val="single" w:sz="4" w:space="0" w:color="auto"/>
                                    <w:bottom w:val="single" w:sz="4" w:space="0" w:color="auto"/>
                                    <w:right w:val="single" w:sz="4" w:space="0" w:color="auto"/>
                                  </w:tcBorders>
                                  <w:vAlign w:val="center"/>
                                </w:tcPr>
                                <w:p w14:paraId="171EDC4A" w14:textId="77407DCF"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14</w:t>
                                  </w:r>
                                  <w:r w:rsidR="000940C0">
                                    <w:rPr>
                                      <w:rFonts w:ascii="標楷體" w:eastAsia="標楷體" w:hAnsi="標楷體" w:cs="Arial" w:hint="eastAsia"/>
                                      <w:color w:val="1F1F1F"/>
                                      <w:sz w:val="20"/>
                                      <w:szCs w:val="20"/>
                                      <w:shd w:val="clear" w:color="auto" w:fill="FFFFFF"/>
                                    </w:rPr>
                                    <w:t>年</w:t>
                                  </w:r>
                                  <w:r w:rsidR="000940C0">
                                    <w:rPr>
                                      <w:rFonts w:ascii="標楷體" w:eastAsia="標楷體" w:hAnsi="標楷體" w:cs="Arial"/>
                                      <w:color w:val="1F1F1F"/>
                                      <w:sz w:val="20"/>
                                      <w:szCs w:val="20"/>
                                      <w:shd w:val="clear" w:color="auto" w:fill="FFFFFF"/>
                                    </w:rPr>
                                    <w:t>8</w:t>
                                  </w:r>
                                  <w:r w:rsidR="000940C0">
                                    <w:rPr>
                                      <w:rFonts w:ascii="標楷體" w:eastAsia="標楷體" w:hAnsi="標楷體" w:cs="Arial" w:hint="eastAsia"/>
                                      <w:color w:val="1F1F1F"/>
                                      <w:sz w:val="20"/>
                                      <w:szCs w:val="20"/>
                                      <w:shd w:val="clear" w:color="auto" w:fill="FFFFFF"/>
                                    </w:rPr>
                                    <w:t>月</w:t>
                                  </w:r>
                                  <w:r w:rsidR="000940C0">
                                    <w:rPr>
                                      <w:rFonts w:ascii="標楷體" w:eastAsia="標楷體" w:hAnsi="標楷體" w:cs="Arial"/>
                                      <w:color w:val="1F1F1F"/>
                                      <w:sz w:val="20"/>
                                      <w:szCs w:val="20"/>
                                      <w:shd w:val="clear" w:color="auto" w:fill="FFFFFF"/>
                                    </w:rPr>
                                    <w:t>27</w:t>
                                  </w:r>
                                  <w:r w:rsidR="000940C0">
                                    <w:rPr>
                                      <w:rFonts w:ascii="標楷體" w:eastAsia="標楷體" w:hAnsi="標楷體" w:cs="Arial" w:hint="eastAsia"/>
                                      <w:color w:val="1F1F1F"/>
                                      <w:sz w:val="20"/>
                                      <w:szCs w:val="20"/>
                                      <w:shd w:val="clear" w:color="auto" w:fill="FFFFFF"/>
                                    </w:rPr>
                                    <w:t>日</w:t>
                                  </w:r>
                                </w:p>
                              </w:tc>
                              <w:tc>
                                <w:tcPr>
                                  <w:tcW w:w="707" w:type="pct"/>
                                  <w:tcBorders>
                                    <w:top w:val="single" w:sz="4" w:space="0" w:color="auto"/>
                                    <w:left w:val="single" w:sz="4" w:space="0" w:color="auto"/>
                                    <w:bottom w:val="single" w:sz="4" w:space="0" w:color="auto"/>
                                    <w:right w:val="single" w:sz="4" w:space="0" w:color="auto"/>
                                  </w:tcBorders>
                                  <w:vAlign w:val="center"/>
                                </w:tcPr>
                                <w:p w14:paraId="15F5CB44"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91</w:t>
                                  </w:r>
                                </w:p>
                              </w:tc>
                            </w:tr>
                            <w:tr w:rsidR="000940C0" w:rsidRPr="0089424E" w14:paraId="0F00D048" w14:textId="77777777" w:rsidTr="00005778">
                              <w:trPr>
                                <w:trHeight w:val="207"/>
                              </w:trPr>
                              <w:tc>
                                <w:tcPr>
                                  <w:tcW w:w="452" w:type="pct"/>
                                  <w:tcBorders>
                                    <w:top w:val="single" w:sz="4" w:space="0" w:color="auto"/>
                                    <w:left w:val="single" w:sz="4" w:space="0" w:color="auto"/>
                                    <w:bottom w:val="single" w:sz="4" w:space="0" w:color="auto"/>
                                    <w:right w:val="single" w:sz="4" w:space="0" w:color="auto"/>
                                  </w:tcBorders>
                                  <w:vAlign w:val="center"/>
                                </w:tcPr>
                                <w:p w14:paraId="04C40E9B"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7</w:t>
                                  </w:r>
                                </w:p>
                              </w:tc>
                              <w:tc>
                                <w:tcPr>
                                  <w:tcW w:w="1436" w:type="pct"/>
                                  <w:tcBorders>
                                    <w:top w:val="single" w:sz="4" w:space="0" w:color="auto"/>
                                    <w:left w:val="single" w:sz="4" w:space="0" w:color="auto"/>
                                    <w:bottom w:val="single" w:sz="4" w:space="0" w:color="auto"/>
                                    <w:right w:val="single" w:sz="4" w:space="0" w:color="auto"/>
                                  </w:tcBorders>
                                  <w:vAlign w:val="center"/>
                                </w:tcPr>
                                <w:p w14:paraId="707113F7"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防鬆螺釘等8項</w:t>
                                  </w:r>
                                </w:p>
                              </w:tc>
                              <w:tc>
                                <w:tcPr>
                                  <w:tcW w:w="1347" w:type="pct"/>
                                  <w:tcBorders>
                                    <w:top w:val="single" w:sz="4" w:space="0" w:color="auto"/>
                                    <w:left w:val="single" w:sz="4" w:space="0" w:color="auto"/>
                                    <w:bottom w:val="single" w:sz="4" w:space="0" w:color="auto"/>
                                    <w:right w:val="single" w:sz="4" w:space="0" w:color="auto"/>
                                  </w:tcBorders>
                                  <w:vAlign w:val="center"/>
                                </w:tcPr>
                                <w:p w14:paraId="3D17EBC2" w14:textId="48F2F2D8"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13</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12</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11</w:t>
                                  </w:r>
                                  <w:r w:rsidR="000940C0">
                                    <w:rPr>
                                      <w:rFonts w:ascii="標楷體" w:eastAsia="標楷體" w:hAnsi="標楷體" w:cs="Arial" w:hint="eastAsia"/>
                                      <w:color w:val="1F1F1F"/>
                                      <w:sz w:val="20"/>
                                      <w:szCs w:val="20"/>
                                      <w:shd w:val="clear" w:color="auto" w:fill="FFFFFF"/>
                                    </w:rPr>
                                    <w:t>日</w:t>
                                  </w:r>
                                </w:p>
                              </w:tc>
                              <w:tc>
                                <w:tcPr>
                                  <w:tcW w:w="1058" w:type="pct"/>
                                  <w:tcBorders>
                                    <w:top w:val="single" w:sz="4" w:space="0" w:color="auto"/>
                                    <w:left w:val="single" w:sz="4" w:space="0" w:color="auto"/>
                                    <w:bottom w:val="single" w:sz="4" w:space="0" w:color="auto"/>
                                    <w:right w:val="single" w:sz="4" w:space="0" w:color="auto"/>
                                  </w:tcBorders>
                                  <w:vAlign w:val="center"/>
                                </w:tcPr>
                                <w:p w14:paraId="59BC4339" w14:textId="00275A53"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14</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8</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27</w:t>
                                  </w:r>
                                  <w:r w:rsidR="000940C0">
                                    <w:rPr>
                                      <w:rFonts w:ascii="標楷體" w:eastAsia="標楷體" w:hAnsi="標楷體" w:cs="Arial" w:hint="eastAsia"/>
                                      <w:color w:val="1F1F1F"/>
                                      <w:sz w:val="20"/>
                                      <w:szCs w:val="20"/>
                                      <w:shd w:val="clear" w:color="auto" w:fill="FFFFFF"/>
                                    </w:rPr>
                                    <w:t>日</w:t>
                                  </w:r>
                                </w:p>
                              </w:tc>
                              <w:tc>
                                <w:tcPr>
                                  <w:tcW w:w="707" w:type="pct"/>
                                  <w:tcBorders>
                                    <w:top w:val="single" w:sz="4" w:space="0" w:color="auto"/>
                                    <w:left w:val="single" w:sz="4" w:space="0" w:color="auto"/>
                                    <w:bottom w:val="single" w:sz="4" w:space="0" w:color="auto"/>
                                    <w:right w:val="single" w:sz="4" w:space="0" w:color="auto"/>
                                  </w:tcBorders>
                                  <w:vAlign w:val="center"/>
                                </w:tcPr>
                                <w:p w14:paraId="266BC211"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2</w:t>
                                  </w:r>
                                  <w:r w:rsidRPr="00874AB0">
                                    <w:rPr>
                                      <w:rFonts w:ascii="標楷體" w:eastAsia="標楷體" w:hAnsi="標楷體" w:cs="Arial"/>
                                      <w:color w:val="1F1F1F"/>
                                      <w:sz w:val="20"/>
                                      <w:szCs w:val="20"/>
                                      <w:shd w:val="clear" w:color="auto" w:fill="FFFFFF"/>
                                    </w:rPr>
                                    <w:t>59</w:t>
                                  </w:r>
                                </w:p>
                              </w:tc>
                            </w:tr>
                            <w:tr w:rsidR="000940C0" w:rsidRPr="0089424E" w14:paraId="73FD6811" w14:textId="77777777" w:rsidTr="00005778">
                              <w:trPr>
                                <w:trHeight w:val="207"/>
                              </w:trPr>
                              <w:tc>
                                <w:tcPr>
                                  <w:tcW w:w="452" w:type="pct"/>
                                  <w:tcBorders>
                                    <w:top w:val="single" w:sz="4" w:space="0" w:color="auto"/>
                                    <w:left w:val="single" w:sz="4" w:space="0" w:color="auto"/>
                                    <w:bottom w:val="single" w:sz="4" w:space="0" w:color="auto"/>
                                    <w:right w:val="single" w:sz="4" w:space="0" w:color="auto"/>
                                  </w:tcBorders>
                                  <w:vAlign w:val="center"/>
                                </w:tcPr>
                                <w:p w14:paraId="2D432649"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8</w:t>
                                  </w:r>
                                </w:p>
                              </w:tc>
                              <w:tc>
                                <w:tcPr>
                                  <w:tcW w:w="1436" w:type="pct"/>
                                  <w:tcBorders>
                                    <w:top w:val="single" w:sz="4" w:space="0" w:color="auto"/>
                                    <w:left w:val="single" w:sz="4" w:space="0" w:color="auto"/>
                                    <w:bottom w:val="single" w:sz="4" w:space="0" w:color="auto"/>
                                    <w:right w:val="single" w:sz="4" w:space="0" w:color="auto"/>
                                  </w:tcBorders>
                                </w:tcPr>
                                <w:p w14:paraId="042086FB" w14:textId="77777777" w:rsidR="00AF7B9E" w:rsidRPr="00874AB0" w:rsidRDefault="00AF7B9E" w:rsidP="000940C0">
                                  <w:pPr>
                                    <w:spacing w:line="280" w:lineRule="exact"/>
                                    <w:rPr>
                                      <w:rFonts w:ascii="標楷體" w:eastAsia="標楷體" w:hAnsi="標楷體"/>
                                      <w:spacing w:val="-10"/>
                                      <w:sz w:val="20"/>
                                      <w:szCs w:val="20"/>
                                    </w:rPr>
                                  </w:pPr>
                                  <w:r w:rsidRPr="00874AB0">
                                    <w:rPr>
                                      <w:rFonts w:ascii="標楷體" w:eastAsia="標楷體" w:hAnsi="標楷體" w:hint="eastAsia"/>
                                      <w:spacing w:val="-10"/>
                                      <w:sz w:val="20"/>
                                      <w:szCs w:val="20"/>
                                    </w:rPr>
                                    <w:t>直接作用避震器，避震器裝置乙項</w:t>
                                  </w:r>
                                </w:p>
                              </w:tc>
                              <w:tc>
                                <w:tcPr>
                                  <w:tcW w:w="1347" w:type="pct"/>
                                  <w:tcBorders>
                                    <w:top w:val="single" w:sz="4" w:space="0" w:color="auto"/>
                                    <w:left w:val="single" w:sz="4" w:space="0" w:color="auto"/>
                                    <w:bottom w:val="single" w:sz="4" w:space="0" w:color="auto"/>
                                    <w:right w:val="single" w:sz="4" w:space="0" w:color="auto"/>
                                  </w:tcBorders>
                                  <w:vAlign w:val="center"/>
                                </w:tcPr>
                                <w:p w14:paraId="6EE6F118" w14:textId="2B5B2AB4"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14</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1</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21</w:t>
                                  </w:r>
                                  <w:r w:rsidR="000940C0">
                                    <w:rPr>
                                      <w:rFonts w:ascii="標楷體" w:eastAsia="標楷體" w:hAnsi="標楷體" w:cs="Arial" w:hint="eastAsia"/>
                                      <w:color w:val="1F1F1F"/>
                                      <w:sz w:val="20"/>
                                      <w:szCs w:val="20"/>
                                      <w:shd w:val="clear" w:color="auto" w:fill="FFFFFF"/>
                                    </w:rPr>
                                    <w:t>日</w:t>
                                  </w:r>
                                </w:p>
                              </w:tc>
                              <w:tc>
                                <w:tcPr>
                                  <w:tcW w:w="1058" w:type="pct"/>
                                  <w:vMerge w:val="restart"/>
                                  <w:tcBorders>
                                    <w:top w:val="single" w:sz="4" w:space="0" w:color="auto"/>
                                    <w:left w:val="single" w:sz="4" w:space="0" w:color="auto"/>
                                    <w:right w:val="single" w:sz="4" w:space="0" w:color="auto"/>
                                  </w:tcBorders>
                                  <w:vAlign w:val="center"/>
                                </w:tcPr>
                                <w:p w14:paraId="2CBC227A" w14:textId="77777777" w:rsidR="00AF7B9E" w:rsidRPr="00874AB0" w:rsidRDefault="00AF7B9E" w:rsidP="001330BF">
                                  <w:pPr>
                                    <w:spacing w:line="280" w:lineRule="exact"/>
                                    <w:ind w:leftChars="50" w:left="120"/>
                                    <w:jc w:val="both"/>
                                    <w:rPr>
                                      <w:rFonts w:ascii="標楷體" w:eastAsia="標楷體" w:hAnsi="標楷體"/>
                                      <w:sz w:val="20"/>
                                      <w:szCs w:val="20"/>
                                    </w:rPr>
                                  </w:pPr>
                                  <w:r>
                                    <w:rPr>
                                      <w:rFonts w:ascii="標楷體" w:eastAsia="標楷體" w:hAnsi="標楷體" w:cs="Arial" w:hint="eastAsia"/>
                                      <w:color w:val="1F1F1F"/>
                                      <w:sz w:val="20"/>
                                      <w:szCs w:val="20"/>
                                      <w:shd w:val="clear" w:color="auto" w:fill="FFFFFF"/>
                                    </w:rPr>
                                    <w:t>迄</w:t>
                                  </w: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14</w:t>
                                  </w:r>
                                  <w:r>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11</w:t>
                                  </w:r>
                                  <w:r>
                                    <w:rPr>
                                      <w:rFonts w:ascii="標楷體" w:eastAsia="標楷體" w:hAnsi="標楷體" w:cs="Arial" w:hint="eastAsia"/>
                                      <w:color w:val="1F1F1F"/>
                                      <w:sz w:val="20"/>
                                      <w:szCs w:val="20"/>
                                      <w:shd w:val="clear" w:color="auto" w:fill="FFFFFF"/>
                                    </w:rPr>
                                    <w:t>月</w:t>
                                  </w:r>
                                  <w:r w:rsidRPr="00513567">
                                    <w:rPr>
                                      <w:rFonts w:ascii="標楷體" w:eastAsia="標楷體" w:hAnsi="標楷體" w:cs="Arial"/>
                                      <w:color w:val="1F1F1F"/>
                                      <w:spacing w:val="-6"/>
                                      <w:sz w:val="20"/>
                                      <w:szCs w:val="20"/>
                                      <w:shd w:val="clear" w:color="auto" w:fill="FFFFFF"/>
                                    </w:rPr>
                                    <w:t>11</w:t>
                                  </w:r>
                                  <w:r w:rsidRPr="00513567">
                                    <w:rPr>
                                      <w:rFonts w:ascii="標楷體" w:eastAsia="標楷體" w:hAnsi="標楷體" w:cs="Arial" w:hint="eastAsia"/>
                                      <w:color w:val="1F1F1F"/>
                                      <w:spacing w:val="-6"/>
                                      <w:sz w:val="20"/>
                                      <w:szCs w:val="20"/>
                                      <w:shd w:val="clear" w:color="auto" w:fill="FFFFFF"/>
                                    </w:rPr>
                                    <w:t>日尚未召開。</w:t>
                                  </w:r>
                                </w:p>
                              </w:tc>
                              <w:tc>
                                <w:tcPr>
                                  <w:tcW w:w="707" w:type="pct"/>
                                  <w:tcBorders>
                                    <w:top w:val="single" w:sz="4" w:space="0" w:color="auto"/>
                                    <w:left w:val="single" w:sz="4" w:space="0" w:color="auto"/>
                                    <w:bottom w:val="single" w:sz="4" w:space="0" w:color="auto"/>
                                    <w:right w:val="single" w:sz="4" w:space="0" w:color="auto"/>
                                  </w:tcBorders>
                                  <w:vAlign w:val="center"/>
                                </w:tcPr>
                                <w:p w14:paraId="4883666E"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2</w:t>
                                  </w:r>
                                  <w:r w:rsidRPr="00874AB0">
                                    <w:rPr>
                                      <w:rFonts w:ascii="標楷體" w:eastAsia="標楷體" w:hAnsi="標楷體" w:cs="Arial"/>
                                      <w:color w:val="1F1F1F"/>
                                      <w:sz w:val="20"/>
                                      <w:szCs w:val="20"/>
                                      <w:shd w:val="clear" w:color="auto" w:fill="FFFFFF"/>
                                    </w:rPr>
                                    <w:t>94</w:t>
                                  </w:r>
                                </w:p>
                              </w:tc>
                            </w:tr>
                            <w:tr w:rsidR="000940C0" w:rsidRPr="0089424E" w14:paraId="60F5CB38" w14:textId="77777777" w:rsidTr="00005778">
                              <w:trPr>
                                <w:trHeight w:val="207"/>
                              </w:trPr>
                              <w:tc>
                                <w:tcPr>
                                  <w:tcW w:w="452" w:type="pct"/>
                                  <w:tcBorders>
                                    <w:top w:val="single" w:sz="4" w:space="0" w:color="auto"/>
                                    <w:left w:val="single" w:sz="4" w:space="0" w:color="auto"/>
                                    <w:bottom w:val="single" w:sz="4" w:space="0" w:color="auto"/>
                                    <w:right w:val="single" w:sz="4" w:space="0" w:color="auto"/>
                                  </w:tcBorders>
                                  <w:vAlign w:val="center"/>
                                </w:tcPr>
                                <w:p w14:paraId="5B8E59C6"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9</w:t>
                                  </w:r>
                                </w:p>
                              </w:tc>
                              <w:tc>
                                <w:tcPr>
                                  <w:tcW w:w="1436" w:type="pct"/>
                                  <w:tcBorders>
                                    <w:top w:val="single" w:sz="4" w:space="0" w:color="auto"/>
                                    <w:left w:val="single" w:sz="4" w:space="0" w:color="auto"/>
                                    <w:bottom w:val="single" w:sz="4" w:space="0" w:color="auto"/>
                                    <w:right w:val="single" w:sz="4" w:space="0" w:color="auto"/>
                                  </w:tcBorders>
                                  <w:vAlign w:val="center"/>
                                </w:tcPr>
                                <w:p w14:paraId="7F16D5AC"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瓦斯調節器塞組合刮刀等39項</w:t>
                                  </w:r>
                                </w:p>
                              </w:tc>
                              <w:tc>
                                <w:tcPr>
                                  <w:tcW w:w="1347" w:type="pct"/>
                                  <w:tcBorders>
                                    <w:top w:val="single" w:sz="4" w:space="0" w:color="auto"/>
                                    <w:left w:val="single" w:sz="4" w:space="0" w:color="auto"/>
                                    <w:bottom w:val="single" w:sz="4" w:space="0" w:color="auto"/>
                                    <w:right w:val="single" w:sz="4" w:space="0" w:color="auto"/>
                                  </w:tcBorders>
                                  <w:vAlign w:val="center"/>
                                </w:tcPr>
                                <w:p w14:paraId="2A101209" w14:textId="6381F3E2"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13</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5</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27</w:t>
                                  </w:r>
                                  <w:r w:rsidR="000940C0">
                                    <w:rPr>
                                      <w:rFonts w:ascii="標楷體" w:eastAsia="標楷體" w:hAnsi="標楷體" w:cs="Arial" w:hint="eastAsia"/>
                                      <w:color w:val="1F1F1F"/>
                                      <w:sz w:val="20"/>
                                      <w:szCs w:val="20"/>
                                      <w:shd w:val="clear" w:color="auto" w:fill="FFFFFF"/>
                                    </w:rPr>
                                    <w:t>日</w:t>
                                  </w:r>
                                </w:p>
                              </w:tc>
                              <w:tc>
                                <w:tcPr>
                                  <w:tcW w:w="1058" w:type="pct"/>
                                  <w:vMerge/>
                                  <w:tcBorders>
                                    <w:left w:val="single" w:sz="4" w:space="0" w:color="auto"/>
                                    <w:right w:val="single" w:sz="4" w:space="0" w:color="auto"/>
                                  </w:tcBorders>
                                </w:tcPr>
                                <w:p w14:paraId="4590A222" w14:textId="77777777" w:rsidR="00AF7B9E" w:rsidRPr="00874AB0" w:rsidRDefault="00AF7B9E" w:rsidP="000940C0">
                                  <w:pPr>
                                    <w:spacing w:line="280" w:lineRule="exact"/>
                                    <w:jc w:val="center"/>
                                    <w:rPr>
                                      <w:rFonts w:ascii="標楷體" w:eastAsia="標楷體" w:hAnsi="標楷體"/>
                                      <w:sz w:val="20"/>
                                      <w:szCs w:val="20"/>
                                    </w:rPr>
                                  </w:pPr>
                                </w:p>
                              </w:tc>
                              <w:tc>
                                <w:tcPr>
                                  <w:tcW w:w="707" w:type="pct"/>
                                  <w:tcBorders>
                                    <w:top w:val="single" w:sz="4" w:space="0" w:color="auto"/>
                                    <w:left w:val="single" w:sz="4" w:space="0" w:color="auto"/>
                                    <w:bottom w:val="single" w:sz="4" w:space="0" w:color="auto"/>
                                    <w:right w:val="single" w:sz="4" w:space="0" w:color="auto"/>
                                  </w:tcBorders>
                                  <w:vAlign w:val="center"/>
                                </w:tcPr>
                                <w:p w14:paraId="58A8DB66"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5</w:t>
                                  </w:r>
                                  <w:r w:rsidRPr="00874AB0">
                                    <w:rPr>
                                      <w:rFonts w:ascii="標楷體" w:eastAsia="標楷體" w:hAnsi="標楷體" w:cs="Arial"/>
                                      <w:color w:val="1F1F1F"/>
                                      <w:sz w:val="20"/>
                                      <w:szCs w:val="20"/>
                                      <w:shd w:val="clear" w:color="auto" w:fill="FFFFFF"/>
                                    </w:rPr>
                                    <w:t>33</w:t>
                                  </w:r>
                                </w:p>
                              </w:tc>
                            </w:tr>
                            <w:tr w:rsidR="000940C0" w:rsidRPr="0089424E" w14:paraId="2DBA2BD1" w14:textId="77777777" w:rsidTr="00005778">
                              <w:trPr>
                                <w:trHeight w:val="207"/>
                              </w:trPr>
                              <w:tc>
                                <w:tcPr>
                                  <w:tcW w:w="452" w:type="pct"/>
                                  <w:tcBorders>
                                    <w:top w:val="single" w:sz="4" w:space="0" w:color="auto"/>
                                    <w:left w:val="single" w:sz="4" w:space="0" w:color="auto"/>
                                    <w:bottom w:val="single" w:sz="4" w:space="0" w:color="auto"/>
                                    <w:right w:val="single" w:sz="4" w:space="0" w:color="auto"/>
                                  </w:tcBorders>
                                  <w:vAlign w:val="center"/>
                                </w:tcPr>
                                <w:p w14:paraId="50820427"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1</w:t>
                                  </w:r>
                                  <w:r w:rsidRPr="00874AB0">
                                    <w:rPr>
                                      <w:rFonts w:ascii="標楷體" w:eastAsia="標楷體" w:hAnsi="標楷體"/>
                                      <w:sz w:val="20"/>
                                      <w:szCs w:val="20"/>
                                    </w:rPr>
                                    <w:t>0</w:t>
                                  </w:r>
                                </w:p>
                              </w:tc>
                              <w:tc>
                                <w:tcPr>
                                  <w:tcW w:w="1436" w:type="pct"/>
                                  <w:tcBorders>
                                    <w:top w:val="single" w:sz="4" w:space="0" w:color="auto"/>
                                    <w:left w:val="single" w:sz="4" w:space="0" w:color="auto"/>
                                    <w:bottom w:val="single" w:sz="4" w:space="0" w:color="auto"/>
                                    <w:right w:val="single" w:sz="4" w:space="0" w:color="auto"/>
                                  </w:tcBorders>
                                  <w:vAlign w:val="center"/>
                                </w:tcPr>
                                <w:p w14:paraId="26E619B8"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高低機總成等2項</w:t>
                                  </w:r>
                                </w:p>
                              </w:tc>
                              <w:tc>
                                <w:tcPr>
                                  <w:tcW w:w="1347" w:type="pct"/>
                                  <w:tcBorders>
                                    <w:top w:val="single" w:sz="4" w:space="0" w:color="auto"/>
                                    <w:left w:val="single" w:sz="4" w:space="0" w:color="auto"/>
                                    <w:bottom w:val="single" w:sz="4" w:space="0" w:color="auto"/>
                                    <w:right w:val="single" w:sz="4" w:space="0" w:color="auto"/>
                                  </w:tcBorders>
                                  <w:vAlign w:val="center"/>
                                </w:tcPr>
                                <w:p w14:paraId="6475819B" w14:textId="70475385"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14</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4</w:t>
                                  </w:r>
                                  <w:r w:rsidR="000940C0">
                                    <w:rPr>
                                      <w:rFonts w:ascii="標楷體" w:eastAsia="標楷體" w:hAnsi="標楷體" w:cs="Arial" w:hint="eastAsia"/>
                                      <w:color w:val="1F1F1F"/>
                                      <w:sz w:val="20"/>
                                      <w:szCs w:val="20"/>
                                      <w:shd w:val="clear" w:color="auto" w:fill="FFFFFF"/>
                                    </w:rPr>
                                    <w:t>月1日</w:t>
                                  </w:r>
                                </w:p>
                              </w:tc>
                              <w:tc>
                                <w:tcPr>
                                  <w:tcW w:w="1058" w:type="pct"/>
                                  <w:vMerge/>
                                  <w:tcBorders>
                                    <w:left w:val="single" w:sz="4" w:space="0" w:color="auto"/>
                                    <w:bottom w:val="single" w:sz="4" w:space="0" w:color="auto"/>
                                    <w:right w:val="single" w:sz="4" w:space="0" w:color="auto"/>
                                  </w:tcBorders>
                                </w:tcPr>
                                <w:p w14:paraId="0AFA0861" w14:textId="77777777" w:rsidR="00AF7B9E" w:rsidRPr="00874AB0" w:rsidRDefault="00AF7B9E" w:rsidP="000940C0">
                                  <w:pPr>
                                    <w:spacing w:line="280" w:lineRule="exact"/>
                                    <w:jc w:val="center"/>
                                    <w:rPr>
                                      <w:rFonts w:ascii="標楷體" w:eastAsia="標楷體" w:hAnsi="標楷體"/>
                                      <w:sz w:val="20"/>
                                      <w:szCs w:val="20"/>
                                    </w:rPr>
                                  </w:pPr>
                                </w:p>
                              </w:tc>
                              <w:tc>
                                <w:tcPr>
                                  <w:tcW w:w="707" w:type="pct"/>
                                  <w:tcBorders>
                                    <w:top w:val="single" w:sz="4" w:space="0" w:color="auto"/>
                                    <w:left w:val="single" w:sz="4" w:space="0" w:color="auto"/>
                                    <w:bottom w:val="single" w:sz="4" w:space="0" w:color="auto"/>
                                    <w:right w:val="single" w:sz="4" w:space="0" w:color="auto"/>
                                  </w:tcBorders>
                                  <w:vAlign w:val="center"/>
                                </w:tcPr>
                                <w:p w14:paraId="35202863" w14:textId="6258A67C"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2</w:t>
                                  </w:r>
                                  <w:r w:rsidRPr="00874AB0">
                                    <w:rPr>
                                      <w:rFonts w:ascii="標楷體" w:eastAsia="標楷體" w:hAnsi="標楷體" w:cs="Arial"/>
                                      <w:color w:val="1F1F1F"/>
                                      <w:sz w:val="20"/>
                                      <w:szCs w:val="20"/>
                                      <w:shd w:val="clear" w:color="auto" w:fill="FFFFFF"/>
                                    </w:rPr>
                                    <w:t>2</w:t>
                                  </w:r>
                                  <w:r w:rsidR="000940C0">
                                    <w:rPr>
                                      <w:rFonts w:ascii="標楷體" w:eastAsia="標楷體" w:hAnsi="標楷體" w:cs="Arial"/>
                                      <w:color w:val="1F1F1F"/>
                                      <w:sz w:val="20"/>
                                      <w:szCs w:val="20"/>
                                      <w:shd w:val="clear" w:color="auto" w:fill="FFFFFF"/>
                                    </w:rPr>
                                    <w:t>4</w:t>
                                  </w:r>
                                </w:p>
                              </w:tc>
                            </w:tr>
                          </w:tbl>
                          <w:p w14:paraId="5A2FC033" w14:textId="77777777" w:rsidR="00AF7B9E" w:rsidRPr="003C3973" w:rsidRDefault="00AF7B9E" w:rsidP="00AF7B9E">
                            <w:pPr>
                              <w:jc w:val="both"/>
                              <w:rPr>
                                <w:rFonts w:ascii="標楷體" w:eastAsia="標楷體" w:hAnsi="標楷體"/>
                                <w:sz w:val="18"/>
                                <w:szCs w:val="18"/>
                              </w:rPr>
                            </w:pPr>
                            <w:r w:rsidRPr="00B64360">
                              <w:rPr>
                                <w:rFonts w:ascii="標楷體" w:eastAsia="標楷體" w:hAnsi="標楷體" w:cs="Arial" w:hint="eastAsia"/>
                                <w:color w:val="1F1F1F"/>
                                <w:sz w:val="18"/>
                                <w:szCs w:val="18"/>
                                <w:shd w:val="clear" w:color="auto" w:fill="FFFFFF"/>
                              </w:rPr>
                              <w:t>資料來源：整理自兵整中心提供資料。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0924D6" id="_x0000_s1034" type="#_x0000_t202" style="position:absolute;left:0;text-align:left;margin-left:81.65pt;margin-top:104.1pt;width:421.05pt;height:270.5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" filled="f" stroked="f">
                <v:textbox>
                  <w:txbxContent>
                    <w:tbl>
                      <w:tblPr>
                        <w:tblW w:w="49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2319"/>
                        <w:gridCol w:w="2175"/>
                        <w:gridCol w:w="1709"/>
                        <w:gridCol w:w="1142"/>
                      </w:tblGrid>
                      <w:tr w:rsidR="00AF7B9E" w:rsidRPr="0089424E" w14:paraId="7D7AEDF3" w14:textId="77777777" w:rsidTr="0052277E">
                        <w:trPr>
                          <w:trHeight w:val="428"/>
                        </w:trPr>
                        <w:tc>
                          <w:tcPr>
                            <w:tcW w:w="5000" w:type="pct"/>
                            <w:gridSpan w:val="5"/>
                            <w:tcBorders>
                              <w:top w:val="nil"/>
                              <w:left w:val="nil"/>
                              <w:bottom w:val="single" w:sz="4" w:space="0" w:color="auto"/>
                              <w:right w:val="nil"/>
                            </w:tcBorders>
                          </w:tcPr>
                          <w:p w14:paraId="711C7B18" w14:textId="06685FA4" w:rsidR="00AF7B9E" w:rsidRDefault="00AF7B9E" w:rsidP="003C3973">
                            <w:pPr>
                              <w:spacing w:line="0" w:lineRule="atLeast"/>
                              <w:jc w:val="center"/>
                              <w:rPr>
                                <w:rFonts w:ascii="標楷體" w:eastAsia="標楷體" w:hAnsi="標楷體"/>
                                <w:b/>
                                <w:bCs/>
                                <w:spacing w:val="-16"/>
                              </w:rPr>
                            </w:pPr>
                            <w:r w:rsidRPr="0089424E">
                              <w:rPr>
                                <w:rFonts w:ascii="標楷體" w:eastAsia="標楷體" w:hAnsi="標楷體" w:hint="eastAsia"/>
                                <w:b/>
                                <w:bCs/>
                                <w:spacing w:val="-16"/>
                              </w:rPr>
                              <w:t>表</w:t>
                            </w:r>
                            <w:r w:rsidR="00DB35D1">
                              <w:rPr>
                                <w:rFonts w:ascii="標楷體" w:eastAsia="標楷體" w:hAnsi="標楷體" w:hint="eastAsia"/>
                                <w:b/>
                                <w:bCs/>
                                <w:spacing w:val="-16"/>
                              </w:rPr>
                              <w:t>7</w:t>
                            </w:r>
                            <w:r w:rsidR="00990519">
                              <w:rPr>
                                <w:rFonts w:ascii="標楷體" w:eastAsia="標楷體" w:hAnsi="標楷體" w:hint="eastAsia"/>
                                <w:b/>
                                <w:bCs/>
                                <w:spacing w:val="-16"/>
                              </w:rPr>
                              <w:t xml:space="preserve">　</w:t>
                            </w:r>
                            <w:r>
                              <w:rPr>
                                <w:rFonts w:ascii="標楷體" w:eastAsia="標楷體" w:hAnsi="標楷體"/>
                                <w:b/>
                                <w:bCs/>
                                <w:spacing w:val="-16"/>
                              </w:rPr>
                              <w:t>112</w:t>
                            </w:r>
                            <w:r>
                              <w:rPr>
                                <w:rFonts w:ascii="標楷體" w:eastAsia="標楷體" w:hAnsi="標楷體" w:hint="eastAsia"/>
                                <w:b/>
                                <w:bCs/>
                                <w:spacing w:val="-16"/>
                              </w:rPr>
                              <w:t>至1</w:t>
                            </w:r>
                            <w:r>
                              <w:rPr>
                                <w:rFonts w:ascii="標楷體" w:eastAsia="標楷體" w:hAnsi="標楷體"/>
                                <w:b/>
                                <w:bCs/>
                                <w:spacing w:val="-16"/>
                              </w:rPr>
                              <w:t>14</w:t>
                            </w:r>
                            <w:r>
                              <w:rPr>
                                <w:rFonts w:ascii="標楷體" w:eastAsia="標楷體" w:hAnsi="標楷體" w:hint="eastAsia"/>
                                <w:b/>
                                <w:bCs/>
                                <w:spacing w:val="-16"/>
                              </w:rPr>
                              <w:t>年</w:t>
                            </w:r>
                            <w:r w:rsidR="00DC2448">
                              <w:rPr>
                                <w:rFonts w:ascii="標楷體" w:eastAsia="標楷體" w:hAnsi="標楷體" w:hint="eastAsia"/>
                                <w:b/>
                                <w:bCs/>
                                <w:spacing w:val="-16"/>
                              </w:rPr>
                              <w:t>度</w:t>
                            </w:r>
                            <w:r>
                              <w:rPr>
                                <w:rFonts w:ascii="標楷體" w:eastAsia="標楷體" w:hAnsi="標楷體" w:hint="eastAsia"/>
                                <w:b/>
                                <w:bCs/>
                                <w:spacing w:val="-16"/>
                              </w:rPr>
                              <w:t>兵整中心採購解約案件逾半年召開停權審認會議情形</w:t>
                            </w:r>
                          </w:p>
                          <w:p w14:paraId="6CAB2A19" w14:textId="77777777" w:rsidR="00AF7B9E" w:rsidRPr="0089424E" w:rsidRDefault="00AF7B9E" w:rsidP="000841FE">
                            <w:pPr>
                              <w:spacing w:line="0" w:lineRule="atLeast"/>
                              <w:jc w:val="right"/>
                              <w:rPr>
                                <w:rFonts w:ascii="標楷體" w:eastAsia="標楷體" w:hAnsi="標楷體"/>
                                <w:b/>
                                <w:bCs/>
                                <w:spacing w:val="-16"/>
                              </w:rPr>
                            </w:pPr>
                            <w:r w:rsidRPr="00606921">
                              <w:rPr>
                                <w:rFonts w:ascii="標楷體" w:eastAsia="標楷體" w:hAnsi="標楷體" w:hint="eastAsia"/>
                                <w:spacing w:val="-16"/>
                                <w:sz w:val="20"/>
                                <w:szCs w:val="20"/>
                              </w:rPr>
                              <w:t>單位：</w:t>
                            </w:r>
                            <w:r>
                              <w:rPr>
                                <w:rFonts w:ascii="標楷體" w:eastAsia="標楷體" w:hAnsi="標楷體" w:hint="eastAsia"/>
                                <w:spacing w:val="-16"/>
                                <w:sz w:val="20"/>
                                <w:szCs w:val="20"/>
                              </w:rPr>
                              <w:t>天</w:t>
                            </w:r>
                          </w:p>
                        </w:tc>
                      </w:tr>
                      <w:tr w:rsidR="000940C0" w:rsidRPr="0089424E" w14:paraId="6A8184D6" w14:textId="77777777" w:rsidTr="0052277E">
                        <w:trPr>
                          <w:trHeight w:val="552"/>
                        </w:trPr>
                        <w:tc>
                          <w:tcPr>
                            <w:tcW w:w="452" w:type="pct"/>
                            <w:tcBorders>
                              <w:top w:val="single" w:sz="4" w:space="0" w:color="auto"/>
                              <w:left w:val="single" w:sz="4" w:space="0" w:color="auto"/>
                              <w:bottom w:val="single" w:sz="4" w:space="0" w:color="auto"/>
                              <w:right w:val="single" w:sz="4" w:space="0" w:color="auto"/>
                            </w:tcBorders>
                            <w:vAlign w:val="center"/>
                          </w:tcPr>
                          <w:p w14:paraId="700780A1"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項次</w:t>
                            </w:r>
                          </w:p>
                        </w:tc>
                        <w:tc>
                          <w:tcPr>
                            <w:tcW w:w="1436" w:type="pct"/>
                            <w:tcBorders>
                              <w:top w:val="single" w:sz="4" w:space="0" w:color="auto"/>
                              <w:left w:val="single" w:sz="4" w:space="0" w:color="auto"/>
                              <w:bottom w:val="single" w:sz="4" w:space="0" w:color="auto"/>
                              <w:right w:val="single" w:sz="4" w:space="0" w:color="auto"/>
                            </w:tcBorders>
                            <w:vAlign w:val="center"/>
                            <w:hideMark/>
                          </w:tcPr>
                          <w:p w14:paraId="6ADE9C58"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案 名</w:t>
                            </w:r>
                          </w:p>
                        </w:tc>
                        <w:tc>
                          <w:tcPr>
                            <w:tcW w:w="1347" w:type="pct"/>
                            <w:tcBorders>
                              <w:top w:val="single" w:sz="4" w:space="0" w:color="auto"/>
                              <w:left w:val="single" w:sz="4" w:space="0" w:color="auto"/>
                              <w:bottom w:val="single" w:sz="4" w:space="0" w:color="auto"/>
                              <w:right w:val="single" w:sz="4" w:space="0" w:color="auto"/>
                            </w:tcBorders>
                            <w:vAlign w:val="center"/>
                            <w:hideMark/>
                          </w:tcPr>
                          <w:p w14:paraId="7920BF8C"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解約</w:t>
                            </w:r>
                            <w:r>
                              <w:rPr>
                                <w:rFonts w:ascii="標楷體" w:eastAsia="標楷體" w:hAnsi="標楷體" w:cs="Arial" w:hint="eastAsia"/>
                                <w:color w:val="1F1F1F"/>
                                <w:sz w:val="20"/>
                                <w:szCs w:val="20"/>
                                <w:shd w:val="clear" w:color="auto" w:fill="FFFFFF"/>
                              </w:rPr>
                              <w:t>日期</w:t>
                            </w:r>
                          </w:p>
                        </w:tc>
                        <w:tc>
                          <w:tcPr>
                            <w:tcW w:w="1058" w:type="pct"/>
                            <w:tcBorders>
                              <w:top w:val="single" w:sz="4" w:space="0" w:color="auto"/>
                              <w:left w:val="single" w:sz="4" w:space="0" w:color="auto"/>
                              <w:bottom w:val="single" w:sz="4" w:space="0" w:color="auto"/>
                              <w:right w:val="single" w:sz="4" w:space="0" w:color="auto"/>
                            </w:tcBorders>
                            <w:vAlign w:val="center"/>
                          </w:tcPr>
                          <w:p w14:paraId="78614721" w14:textId="77777777" w:rsidR="00AF7B9E" w:rsidRPr="00874AB0" w:rsidRDefault="00AF7B9E" w:rsidP="000940C0">
                            <w:pPr>
                              <w:spacing w:line="280" w:lineRule="exact"/>
                              <w:jc w:val="center"/>
                              <w:rPr>
                                <w:rFonts w:ascii="標楷體" w:eastAsia="標楷體" w:hAnsi="標楷體"/>
                                <w:sz w:val="20"/>
                                <w:szCs w:val="20"/>
                              </w:rPr>
                            </w:pPr>
                            <w:r>
                              <w:rPr>
                                <w:rFonts w:ascii="標楷體" w:eastAsia="標楷體" w:hAnsi="標楷體" w:cs="Arial" w:hint="eastAsia"/>
                                <w:color w:val="1F1F1F"/>
                                <w:sz w:val="20"/>
                                <w:szCs w:val="20"/>
                                <w:shd w:val="clear" w:color="auto" w:fill="FFFFFF"/>
                              </w:rPr>
                              <w:t>審認</w:t>
                            </w:r>
                            <w:r w:rsidRPr="00874AB0">
                              <w:rPr>
                                <w:rFonts w:ascii="標楷體" w:eastAsia="標楷體" w:hAnsi="標楷體" w:cs="Arial" w:hint="eastAsia"/>
                                <w:color w:val="1F1F1F"/>
                                <w:sz w:val="20"/>
                                <w:szCs w:val="20"/>
                                <w:shd w:val="clear" w:color="auto" w:fill="FFFFFF"/>
                              </w:rPr>
                              <w:t>會</w:t>
                            </w:r>
                            <w:r>
                              <w:rPr>
                                <w:rFonts w:ascii="標楷體" w:eastAsia="標楷體" w:hAnsi="標楷體" w:cs="Arial" w:hint="eastAsia"/>
                                <w:color w:val="1F1F1F"/>
                                <w:sz w:val="20"/>
                                <w:szCs w:val="20"/>
                                <w:shd w:val="clear" w:color="auto" w:fill="FFFFFF"/>
                              </w:rPr>
                              <w:t>議日期</w:t>
                            </w:r>
                          </w:p>
                        </w:tc>
                        <w:tc>
                          <w:tcPr>
                            <w:tcW w:w="707" w:type="pct"/>
                            <w:tcBorders>
                              <w:top w:val="single" w:sz="4" w:space="0" w:color="auto"/>
                              <w:left w:val="single" w:sz="4" w:space="0" w:color="auto"/>
                              <w:bottom w:val="single" w:sz="4" w:space="0" w:color="auto"/>
                              <w:right w:val="single" w:sz="4" w:space="0" w:color="auto"/>
                            </w:tcBorders>
                            <w:vAlign w:val="center"/>
                          </w:tcPr>
                          <w:p w14:paraId="46F2C522" w14:textId="77777777" w:rsidR="00AF7B9E" w:rsidRPr="00874AB0" w:rsidRDefault="00AF7B9E" w:rsidP="000940C0">
                            <w:pPr>
                              <w:spacing w:line="280" w:lineRule="exact"/>
                              <w:jc w:val="center"/>
                              <w:rPr>
                                <w:rFonts w:ascii="標楷體" w:eastAsia="標楷體" w:hAnsi="標楷體"/>
                                <w:sz w:val="20"/>
                                <w:szCs w:val="20"/>
                              </w:rPr>
                            </w:pPr>
                            <w:r>
                              <w:rPr>
                                <w:rFonts w:ascii="標楷體" w:eastAsia="標楷體" w:hAnsi="標楷體" w:cs="Arial" w:hint="eastAsia"/>
                                <w:color w:val="1F1F1F"/>
                                <w:sz w:val="20"/>
                                <w:szCs w:val="20"/>
                                <w:shd w:val="clear" w:color="auto" w:fill="FFFFFF"/>
                              </w:rPr>
                              <w:t>相距天數</w:t>
                            </w:r>
                          </w:p>
                        </w:tc>
                      </w:tr>
                      <w:tr w:rsidR="000940C0" w:rsidRPr="0089424E" w14:paraId="154E2B6F" w14:textId="77777777" w:rsidTr="00005778">
                        <w:trPr>
                          <w:trHeight w:val="176"/>
                        </w:trPr>
                        <w:tc>
                          <w:tcPr>
                            <w:tcW w:w="452" w:type="pct"/>
                            <w:tcBorders>
                              <w:top w:val="single" w:sz="4" w:space="0" w:color="auto"/>
                              <w:left w:val="single" w:sz="4" w:space="0" w:color="auto"/>
                              <w:bottom w:val="single" w:sz="4" w:space="0" w:color="auto"/>
                              <w:right w:val="single" w:sz="4" w:space="0" w:color="auto"/>
                            </w:tcBorders>
                            <w:vAlign w:val="center"/>
                          </w:tcPr>
                          <w:p w14:paraId="05D1FDA2"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1</w:t>
                            </w:r>
                          </w:p>
                        </w:tc>
                        <w:tc>
                          <w:tcPr>
                            <w:tcW w:w="1436" w:type="pct"/>
                            <w:tcBorders>
                              <w:top w:val="single" w:sz="4" w:space="0" w:color="auto"/>
                              <w:left w:val="single" w:sz="4" w:space="0" w:color="auto"/>
                              <w:bottom w:val="single" w:sz="4" w:space="0" w:color="auto"/>
                              <w:right w:val="single" w:sz="4" w:space="0" w:color="auto"/>
                            </w:tcBorders>
                            <w:vAlign w:val="center"/>
                          </w:tcPr>
                          <w:p w14:paraId="63FBD4F0"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升降螺管等19項</w:t>
                            </w:r>
                          </w:p>
                        </w:tc>
                        <w:tc>
                          <w:tcPr>
                            <w:tcW w:w="1347" w:type="pct"/>
                            <w:tcBorders>
                              <w:top w:val="single" w:sz="4" w:space="0" w:color="auto"/>
                              <w:left w:val="single" w:sz="4" w:space="0" w:color="auto"/>
                              <w:bottom w:val="single" w:sz="4" w:space="0" w:color="auto"/>
                              <w:right w:val="single" w:sz="4" w:space="0" w:color="auto"/>
                            </w:tcBorders>
                            <w:vAlign w:val="center"/>
                          </w:tcPr>
                          <w:p w14:paraId="4F24F804" w14:textId="09ABBB49"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12</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11</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28</w:t>
                            </w:r>
                            <w:r w:rsidR="000940C0">
                              <w:rPr>
                                <w:rFonts w:ascii="標楷體" w:eastAsia="標楷體" w:hAnsi="標楷體" w:cs="Arial" w:hint="eastAsia"/>
                                <w:color w:val="1F1F1F"/>
                                <w:sz w:val="20"/>
                                <w:szCs w:val="20"/>
                                <w:shd w:val="clear" w:color="auto" w:fill="FFFFFF"/>
                              </w:rPr>
                              <w:t>日</w:t>
                            </w:r>
                          </w:p>
                        </w:tc>
                        <w:tc>
                          <w:tcPr>
                            <w:tcW w:w="1058" w:type="pct"/>
                            <w:tcBorders>
                              <w:top w:val="single" w:sz="4" w:space="0" w:color="auto"/>
                              <w:left w:val="single" w:sz="4" w:space="0" w:color="auto"/>
                              <w:bottom w:val="single" w:sz="4" w:space="0" w:color="auto"/>
                              <w:right w:val="single" w:sz="4" w:space="0" w:color="auto"/>
                            </w:tcBorders>
                            <w:vAlign w:val="center"/>
                          </w:tcPr>
                          <w:p w14:paraId="584BA2D2" w14:textId="0454F6CF"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13</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8</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19</w:t>
                            </w:r>
                            <w:r w:rsidR="000940C0">
                              <w:rPr>
                                <w:rFonts w:ascii="標楷體" w:eastAsia="標楷體" w:hAnsi="標楷體" w:cs="Arial" w:hint="eastAsia"/>
                                <w:color w:val="1F1F1F"/>
                                <w:sz w:val="20"/>
                                <w:szCs w:val="20"/>
                                <w:shd w:val="clear" w:color="auto" w:fill="FFFFFF"/>
                              </w:rPr>
                              <w:t>日</w:t>
                            </w:r>
                          </w:p>
                        </w:tc>
                        <w:tc>
                          <w:tcPr>
                            <w:tcW w:w="707" w:type="pct"/>
                            <w:tcBorders>
                              <w:top w:val="single" w:sz="4" w:space="0" w:color="auto"/>
                              <w:left w:val="single" w:sz="4" w:space="0" w:color="auto"/>
                              <w:bottom w:val="single" w:sz="4" w:space="0" w:color="auto"/>
                              <w:right w:val="single" w:sz="4" w:space="0" w:color="auto"/>
                            </w:tcBorders>
                            <w:vAlign w:val="center"/>
                          </w:tcPr>
                          <w:p w14:paraId="68B2254F"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2</w:t>
                            </w:r>
                            <w:r w:rsidRPr="00874AB0">
                              <w:rPr>
                                <w:rFonts w:ascii="標楷體" w:eastAsia="標楷體" w:hAnsi="標楷體" w:cs="Arial"/>
                                <w:color w:val="1F1F1F"/>
                                <w:sz w:val="20"/>
                                <w:szCs w:val="20"/>
                                <w:shd w:val="clear" w:color="auto" w:fill="FFFFFF"/>
                              </w:rPr>
                              <w:t>65</w:t>
                            </w:r>
                          </w:p>
                        </w:tc>
                      </w:tr>
                      <w:tr w:rsidR="000940C0" w:rsidRPr="0089424E" w14:paraId="1A65D351" w14:textId="77777777" w:rsidTr="00005778">
                        <w:trPr>
                          <w:trHeight w:val="110"/>
                        </w:trPr>
                        <w:tc>
                          <w:tcPr>
                            <w:tcW w:w="452" w:type="pct"/>
                            <w:tcBorders>
                              <w:top w:val="single" w:sz="4" w:space="0" w:color="auto"/>
                              <w:left w:val="single" w:sz="4" w:space="0" w:color="auto"/>
                              <w:bottom w:val="single" w:sz="4" w:space="0" w:color="auto"/>
                              <w:right w:val="single" w:sz="4" w:space="0" w:color="auto"/>
                            </w:tcBorders>
                            <w:vAlign w:val="center"/>
                          </w:tcPr>
                          <w:p w14:paraId="72E4EBBB"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2</w:t>
                            </w:r>
                          </w:p>
                        </w:tc>
                        <w:tc>
                          <w:tcPr>
                            <w:tcW w:w="1436" w:type="pct"/>
                            <w:tcBorders>
                              <w:top w:val="single" w:sz="4" w:space="0" w:color="auto"/>
                              <w:left w:val="single" w:sz="4" w:space="0" w:color="auto"/>
                              <w:bottom w:val="single" w:sz="4" w:space="0" w:color="auto"/>
                              <w:right w:val="single" w:sz="4" w:space="0" w:color="auto"/>
                            </w:tcBorders>
                            <w:vAlign w:val="center"/>
                          </w:tcPr>
                          <w:p w14:paraId="53345DCB"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機械結構用碳鋼鋼管等41項</w:t>
                            </w:r>
                          </w:p>
                        </w:tc>
                        <w:tc>
                          <w:tcPr>
                            <w:tcW w:w="1347" w:type="pct"/>
                            <w:tcBorders>
                              <w:top w:val="single" w:sz="4" w:space="0" w:color="auto"/>
                              <w:left w:val="single" w:sz="4" w:space="0" w:color="auto"/>
                              <w:bottom w:val="single" w:sz="4" w:space="0" w:color="auto"/>
                              <w:right w:val="single" w:sz="4" w:space="0" w:color="auto"/>
                            </w:tcBorders>
                            <w:vAlign w:val="center"/>
                          </w:tcPr>
                          <w:p w14:paraId="1AFF0E23" w14:textId="3768C889"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w:t>
                            </w:r>
                            <w:r w:rsidR="000940C0">
                              <w:rPr>
                                <w:rFonts w:ascii="標楷體" w:eastAsia="標楷體" w:hAnsi="標楷體" w:cs="Arial"/>
                                <w:color w:val="1F1F1F"/>
                                <w:sz w:val="20"/>
                                <w:szCs w:val="20"/>
                                <w:shd w:val="clear" w:color="auto" w:fill="FFFFFF"/>
                              </w:rPr>
                              <w:t>2</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12</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11</w:t>
                            </w:r>
                            <w:r w:rsidR="000940C0">
                              <w:rPr>
                                <w:rFonts w:ascii="標楷體" w:eastAsia="標楷體" w:hAnsi="標楷體" w:cs="Arial" w:hint="eastAsia"/>
                                <w:color w:val="1F1F1F"/>
                                <w:sz w:val="20"/>
                                <w:szCs w:val="20"/>
                                <w:shd w:val="clear" w:color="auto" w:fill="FFFFFF"/>
                              </w:rPr>
                              <w:t>日</w:t>
                            </w:r>
                          </w:p>
                        </w:tc>
                        <w:tc>
                          <w:tcPr>
                            <w:tcW w:w="1058" w:type="pct"/>
                            <w:tcBorders>
                              <w:top w:val="single" w:sz="4" w:space="0" w:color="auto"/>
                              <w:left w:val="single" w:sz="4" w:space="0" w:color="auto"/>
                              <w:bottom w:val="single" w:sz="4" w:space="0" w:color="auto"/>
                              <w:right w:val="single" w:sz="4" w:space="0" w:color="auto"/>
                            </w:tcBorders>
                            <w:vAlign w:val="center"/>
                          </w:tcPr>
                          <w:p w14:paraId="45CE22F1" w14:textId="4A8D1746"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13</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8</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19</w:t>
                            </w:r>
                            <w:r w:rsidR="000940C0">
                              <w:rPr>
                                <w:rFonts w:ascii="標楷體" w:eastAsia="標楷體" w:hAnsi="標楷體" w:cs="Arial" w:hint="eastAsia"/>
                                <w:color w:val="1F1F1F"/>
                                <w:sz w:val="20"/>
                                <w:szCs w:val="20"/>
                                <w:shd w:val="clear" w:color="auto" w:fill="FFFFFF"/>
                              </w:rPr>
                              <w:t>日</w:t>
                            </w:r>
                          </w:p>
                        </w:tc>
                        <w:tc>
                          <w:tcPr>
                            <w:tcW w:w="707" w:type="pct"/>
                            <w:tcBorders>
                              <w:top w:val="single" w:sz="4" w:space="0" w:color="auto"/>
                              <w:left w:val="single" w:sz="4" w:space="0" w:color="auto"/>
                              <w:bottom w:val="single" w:sz="4" w:space="0" w:color="auto"/>
                              <w:right w:val="single" w:sz="4" w:space="0" w:color="auto"/>
                            </w:tcBorders>
                            <w:vAlign w:val="center"/>
                          </w:tcPr>
                          <w:p w14:paraId="101F434E"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2</w:t>
                            </w:r>
                            <w:r w:rsidRPr="00874AB0">
                              <w:rPr>
                                <w:rFonts w:ascii="標楷體" w:eastAsia="標楷體" w:hAnsi="標楷體" w:cs="Arial"/>
                                <w:color w:val="1F1F1F"/>
                                <w:sz w:val="20"/>
                                <w:szCs w:val="20"/>
                                <w:shd w:val="clear" w:color="auto" w:fill="FFFFFF"/>
                              </w:rPr>
                              <w:t>52</w:t>
                            </w:r>
                          </w:p>
                        </w:tc>
                      </w:tr>
                      <w:tr w:rsidR="000940C0" w:rsidRPr="0089424E" w14:paraId="5B6322F4" w14:textId="77777777" w:rsidTr="00005778">
                        <w:trPr>
                          <w:trHeight w:val="71"/>
                        </w:trPr>
                        <w:tc>
                          <w:tcPr>
                            <w:tcW w:w="452" w:type="pct"/>
                            <w:tcBorders>
                              <w:top w:val="single" w:sz="4" w:space="0" w:color="auto"/>
                              <w:left w:val="single" w:sz="4" w:space="0" w:color="auto"/>
                              <w:bottom w:val="single" w:sz="4" w:space="0" w:color="auto"/>
                              <w:right w:val="single" w:sz="4" w:space="0" w:color="auto"/>
                            </w:tcBorders>
                            <w:vAlign w:val="center"/>
                          </w:tcPr>
                          <w:p w14:paraId="4F6884F2"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3</w:t>
                            </w:r>
                          </w:p>
                        </w:tc>
                        <w:tc>
                          <w:tcPr>
                            <w:tcW w:w="1436" w:type="pct"/>
                            <w:tcBorders>
                              <w:top w:val="single" w:sz="4" w:space="0" w:color="auto"/>
                              <w:left w:val="single" w:sz="4" w:space="0" w:color="auto"/>
                              <w:bottom w:val="single" w:sz="4" w:space="0" w:color="auto"/>
                              <w:right w:val="single" w:sz="4" w:space="0" w:color="auto"/>
                            </w:tcBorders>
                            <w:vAlign w:val="center"/>
                          </w:tcPr>
                          <w:p w14:paraId="77C10C6E"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開關等9項</w:t>
                            </w:r>
                          </w:p>
                        </w:tc>
                        <w:tc>
                          <w:tcPr>
                            <w:tcW w:w="1347" w:type="pct"/>
                            <w:tcBorders>
                              <w:top w:val="single" w:sz="4" w:space="0" w:color="auto"/>
                              <w:left w:val="single" w:sz="4" w:space="0" w:color="auto"/>
                              <w:bottom w:val="single" w:sz="4" w:space="0" w:color="auto"/>
                              <w:right w:val="single" w:sz="4" w:space="0" w:color="auto"/>
                            </w:tcBorders>
                            <w:vAlign w:val="center"/>
                          </w:tcPr>
                          <w:p w14:paraId="4406D3F8" w14:textId="64AFE469"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13</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2</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5</w:t>
                            </w:r>
                            <w:r w:rsidR="000940C0">
                              <w:rPr>
                                <w:rFonts w:ascii="標楷體" w:eastAsia="標楷體" w:hAnsi="標楷體" w:cs="Arial" w:hint="eastAsia"/>
                                <w:color w:val="1F1F1F"/>
                                <w:sz w:val="20"/>
                                <w:szCs w:val="20"/>
                                <w:shd w:val="clear" w:color="auto" w:fill="FFFFFF"/>
                              </w:rPr>
                              <w:t>日</w:t>
                            </w:r>
                          </w:p>
                        </w:tc>
                        <w:tc>
                          <w:tcPr>
                            <w:tcW w:w="1058" w:type="pct"/>
                            <w:tcBorders>
                              <w:top w:val="single" w:sz="4" w:space="0" w:color="auto"/>
                              <w:left w:val="single" w:sz="4" w:space="0" w:color="auto"/>
                              <w:bottom w:val="single" w:sz="4" w:space="0" w:color="auto"/>
                              <w:right w:val="single" w:sz="4" w:space="0" w:color="auto"/>
                            </w:tcBorders>
                            <w:vAlign w:val="center"/>
                          </w:tcPr>
                          <w:p w14:paraId="54FE9C3F" w14:textId="1869167E"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13</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8</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19</w:t>
                            </w:r>
                            <w:r w:rsidR="000940C0">
                              <w:rPr>
                                <w:rFonts w:ascii="標楷體" w:eastAsia="標楷體" w:hAnsi="標楷體" w:cs="Arial" w:hint="eastAsia"/>
                                <w:color w:val="1F1F1F"/>
                                <w:sz w:val="20"/>
                                <w:szCs w:val="20"/>
                                <w:shd w:val="clear" w:color="auto" w:fill="FFFFFF"/>
                              </w:rPr>
                              <w:t>日</w:t>
                            </w:r>
                          </w:p>
                        </w:tc>
                        <w:tc>
                          <w:tcPr>
                            <w:tcW w:w="707" w:type="pct"/>
                            <w:tcBorders>
                              <w:top w:val="single" w:sz="4" w:space="0" w:color="auto"/>
                              <w:left w:val="single" w:sz="4" w:space="0" w:color="auto"/>
                              <w:bottom w:val="single" w:sz="4" w:space="0" w:color="auto"/>
                              <w:right w:val="single" w:sz="4" w:space="0" w:color="auto"/>
                            </w:tcBorders>
                            <w:vAlign w:val="center"/>
                          </w:tcPr>
                          <w:p w14:paraId="46BCFDD8"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96</w:t>
                            </w:r>
                          </w:p>
                        </w:tc>
                      </w:tr>
                      <w:tr w:rsidR="000940C0" w:rsidRPr="0089424E" w14:paraId="7965135C" w14:textId="77777777" w:rsidTr="00005778">
                        <w:trPr>
                          <w:trHeight w:val="207"/>
                        </w:trPr>
                        <w:tc>
                          <w:tcPr>
                            <w:tcW w:w="452" w:type="pct"/>
                            <w:tcBorders>
                              <w:top w:val="single" w:sz="4" w:space="0" w:color="auto"/>
                              <w:left w:val="single" w:sz="4" w:space="0" w:color="auto"/>
                              <w:bottom w:val="single" w:sz="4" w:space="0" w:color="auto"/>
                              <w:right w:val="single" w:sz="4" w:space="0" w:color="auto"/>
                            </w:tcBorders>
                            <w:vAlign w:val="center"/>
                          </w:tcPr>
                          <w:p w14:paraId="0540E288"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4</w:t>
                            </w:r>
                          </w:p>
                        </w:tc>
                        <w:tc>
                          <w:tcPr>
                            <w:tcW w:w="1436" w:type="pct"/>
                            <w:tcBorders>
                              <w:top w:val="single" w:sz="4" w:space="0" w:color="auto"/>
                              <w:left w:val="single" w:sz="4" w:space="0" w:color="auto"/>
                              <w:bottom w:val="single" w:sz="4" w:space="0" w:color="auto"/>
                              <w:right w:val="single" w:sz="4" w:space="0" w:color="auto"/>
                            </w:tcBorders>
                            <w:vAlign w:val="center"/>
                          </w:tcPr>
                          <w:p w14:paraId="253F207F"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補充器總成等18項</w:t>
                            </w:r>
                          </w:p>
                        </w:tc>
                        <w:tc>
                          <w:tcPr>
                            <w:tcW w:w="1347" w:type="pct"/>
                            <w:tcBorders>
                              <w:top w:val="single" w:sz="4" w:space="0" w:color="auto"/>
                              <w:left w:val="single" w:sz="4" w:space="0" w:color="auto"/>
                              <w:bottom w:val="single" w:sz="4" w:space="0" w:color="auto"/>
                              <w:right w:val="single" w:sz="4" w:space="0" w:color="auto"/>
                            </w:tcBorders>
                            <w:vAlign w:val="center"/>
                          </w:tcPr>
                          <w:p w14:paraId="01CE7E9C" w14:textId="3F56E53A"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12</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11</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28</w:t>
                            </w:r>
                            <w:r w:rsidR="000940C0">
                              <w:rPr>
                                <w:rFonts w:ascii="標楷體" w:eastAsia="標楷體" w:hAnsi="標楷體" w:cs="Arial" w:hint="eastAsia"/>
                                <w:color w:val="1F1F1F"/>
                                <w:sz w:val="20"/>
                                <w:szCs w:val="20"/>
                                <w:shd w:val="clear" w:color="auto" w:fill="FFFFFF"/>
                              </w:rPr>
                              <w:t>日</w:t>
                            </w:r>
                          </w:p>
                        </w:tc>
                        <w:tc>
                          <w:tcPr>
                            <w:tcW w:w="1058" w:type="pct"/>
                            <w:tcBorders>
                              <w:top w:val="single" w:sz="4" w:space="0" w:color="auto"/>
                              <w:left w:val="single" w:sz="4" w:space="0" w:color="auto"/>
                              <w:bottom w:val="single" w:sz="4" w:space="0" w:color="auto"/>
                              <w:right w:val="single" w:sz="4" w:space="0" w:color="auto"/>
                            </w:tcBorders>
                            <w:vAlign w:val="center"/>
                          </w:tcPr>
                          <w:p w14:paraId="69DBCB4F" w14:textId="1290B040"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13</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8</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19</w:t>
                            </w:r>
                            <w:r w:rsidR="000940C0">
                              <w:rPr>
                                <w:rFonts w:ascii="標楷體" w:eastAsia="標楷體" w:hAnsi="標楷體" w:cs="Arial" w:hint="eastAsia"/>
                                <w:color w:val="1F1F1F"/>
                                <w:sz w:val="20"/>
                                <w:szCs w:val="20"/>
                                <w:shd w:val="clear" w:color="auto" w:fill="FFFFFF"/>
                              </w:rPr>
                              <w:t>日</w:t>
                            </w:r>
                          </w:p>
                        </w:tc>
                        <w:tc>
                          <w:tcPr>
                            <w:tcW w:w="707" w:type="pct"/>
                            <w:tcBorders>
                              <w:top w:val="single" w:sz="4" w:space="0" w:color="auto"/>
                              <w:left w:val="single" w:sz="4" w:space="0" w:color="auto"/>
                              <w:bottom w:val="single" w:sz="4" w:space="0" w:color="auto"/>
                              <w:right w:val="single" w:sz="4" w:space="0" w:color="auto"/>
                            </w:tcBorders>
                            <w:vAlign w:val="center"/>
                          </w:tcPr>
                          <w:p w14:paraId="30138F16"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2</w:t>
                            </w:r>
                            <w:r w:rsidRPr="00874AB0">
                              <w:rPr>
                                <w:rFonts w:ascii="標楷體" w:eastAsia="標楷體" w:hAnsi="標楷體" w:cs="Arial"/>
                                <w:color w:val="1F1F1F"/>
                                <w:sz w:val="20"/>
                                <w:szCs w:val="20"/>
                                <w:shd w:val="clear" w:color="auto" w:fill="FFFFFF"/>
                              </w:rPr>
                              <w:t>65</w:t>
                            </w:r>
                          </w:p>
                        </w:tc>
                      </w:tr>
                      <w:tr w:rsidR="000940C0" w:rsidRPr="0089424E" w14:paraId="3B3E914A" w14:textId="77777777" w:rsidTr="00005778">
                        <w:trPr>
                          <w:trHeight w:val="207"/>
                        </w:trPr>
                        <w:tc>
                          <w:tcPr>
                            <w:tcW w:w="452" w:type="pct"/>
                            <w:tcBorders>
                              <w:top w:val="single" w:sz="4" w:space="0" w:color="auto"/>
                              <w:left w:val="single" w:sz="4" w:space="0" w:color="auto"/>
                              <w:bottom w:val="single" w:sz="4" w:space="0" w:color="auto"/>
                              <w:right w:val="single" w:sz="4" w:space="0" w:color="auto"/>
                            </w:tcBorders>
                            <w:vAlign w:val="center"/>
                          </w:tcPr>
                          <w:p w14:paraId="35A49E7E"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5</w:t>
                            </w:r>
                          </w:p>
                        </w:tc>
                        <w:tc>
                          <w:tcPr>
                            <w:tcW w:w="1436" w:type="pct"/>
                            <w:tcBorders>
                              <w:top w:val="single" w:sz="4" w:space="0" w:color="auto"/>
                              <w:left w:val="single" w:sz="4" w:space="0" w:color="auto"/>
                              <w:bottom w:val="single" w:sz="4" w:space="0" w:color="auto"/>
                              <w:right w:val="single" w:sz="4" w:space="0" w:color="auto"/>
                            </w:tcBorders>
                            <w:vAlign w:val="center"/>
                          </w:tcPr>
                          <w:p w14:paraId="07611B2C"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濾油器等3項</w:t>
                            </w:r>
                          </w:p>
                        </w:tc>
                        <w:tc>
                          <w:tcPr>
                            <w:tcW w:w="1347" w:type="pct"/>
                            <w:tcBorders>
                              <w:top w:val="single" w:sz="4" w:space="0" w:color="auto"/>
                              <w:left w:val="single" w:sz="4" w:space="0" w:color="auto"/>
                              <w:bottom w:val="single" w:sz="4" w:space="0" w:color="auto"/>
                              <w:right w:val="single" w:sz="4" w:space="0" w:color="auto"/>
                            </w:tcBorders>
                            <w:vAlign w:val="center"/>
                          </w:tcPr>
                          <w:p w14:paraId="335C20D5" w14:textId="44986E7E"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13</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7</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15</w:t>
                            </w:r>
                            <w:r w:rsidR="000940C0">
                              <w:rPr>
                                <w:rFonts w:ascii="標楷體" w:eastAsia="標楷體" w:hAnsi="標楷體" w:cs="Arial" w:hint="eastAsia"/>
                                <w:color w:val="1F1F1F"/>
                                <w:sz w:val="20"/>
                                <w:szCs w:val="20"/>
                                <w:shd w:val="clear" w:color="auto" w:fill="FFFFFF"/>
                              </w:rPr>
                              <w:t>日</w:t>
                            </w:r>
                          </w:p>
                        </w:tc>
                        <w:tc>
                          <w:tcPr>
                            <w:tcW w:w="1058" w:type="pct"/>
                            <w:tcBorders>
                              <w:top w:val="single" w:sz="4" w:space="0" w:color="auto"/>
                              <w:left w:val="single" w:sz="4" w:space="0" w:color="auto"/>
                              <w:bottom w:val="single" w:sz="4" w:space="0" w:color="auto"/>
                              <w:right w:val="single" w:sz="4" w:space="0" w:color="auto"/>
                            </w:tcBorders>
                            <w:vAlign w:val="center"/>
                          </w:tcPr>
                          <w:p w14:paraId="7064478B" w14:textId="53C63DDF"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14</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2</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26</w:t>
                            </w:r>
                            <w:r w:rsidR="000940C0">
                              <w:rPr>
                                <w:rFonts w:ascii="標楷體" w:eastAsia="標楷體" w:hAnsi="標楷體" w:cs="Arial" w:hint="eastAsia"/>
                                <w:color w:val="1F1F1F"/>
                                <w:sz w:val="20"/>
                                <w:szCs w:val="20"/>
                                <w:shd w:val="clear" w:color="auto" w:fill="FFFFFF"/>
                              </w:rPr>
                              <w:t>日</w:t>
                            </w:r>
                          </w:p>
                        </w:tc>
                        <w:tc>
                          <w:tcPr>
                            <w:tcW w:w="707" w:type="pct"/>
                            <w:tcBorders>
                              <w:top w:val="single" w:sz="4" w:space="0" w:color="auto"/>
                              <w:left w:val="single" w:sz="4" w:space="0" w:color="auto"/>
                              <w:bottom w:val="single" w:sz="4" w:space="0" w:color="auto"/>
                              <w:right w:val="single" w:sz="4" w:space="0" w:color="auto"/>
                            </w:tcBorders>
                            <w:vAlign w:val="center"/>
                          </w:tcPr>
                          <w:p w14:paraId="52199A3A"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2</w:t>
                            </w:r>
                            <w:r w:rsidRPr="00874AB0">
                              <w:rPr>
                                <w:rFonts w:ascii="標楷體" w:eastAsia="標楷體" w:hAnsi="標楷體" w:cs="Arial"/>
                                <w:color w:val="1F1F1F"/>
                                <w:sz w:val="20"/>
                                <w:szCs w:val="20"/>
                                <w:shd w:val="clear" w:color="auto" w:fill="FFFFFF"/>
                              </w:rPr>
                              <w:t>26</w:t>
                            </w:r>
                          </w:p>
                        </w:tc>
                      </w:tr>
                      <w:tr w:rsidR="000940C0" w:rsidRPr="0089424E" w14:paraId="1183B504" w14:textId="77777777" w:rsidTr="00005778">
                        <w:trPr>
                          <w:trHeight w:val="207"/>
                        </w:trPr>
                        <w:tc>
                          <w:tcPr>
                            <w:tcW w:w="452" w:type="pct"/>
                            <w:tcBorders>
                              <w:top w:val="single" w:sz="4" w:space="0" w:color="auto"/>
                              <w:left w:val="single" w:sz="4" w:space="0" w:color="auto"/>
                              <w:bottom w:val="single" w:sz="4" w:space="0" w:color="auto"/>
                              <w:right w:val="single" w:sz="4" w:space="0" w:color="auto"/>
                            </w:tcBorders>
                            <w:vAlign w:val="center"/>
                          </w:tcPr>
                          <w:p w14:paraId="6A58A523"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6</w:t>
                            </w:r>
                          </w:p>
                        </w:tc>
                        <w:tc>
                          <w:tcPr>
                            <w:tcW w:w="1436" w:type="pct"/>
                            <w:tcBorders>
                              <w:top w:val="single" w:sz="4" w:space="0" w:color="auto"/>
                              <w:left w:val="single" w:sz="4" w:space="0" w:color="auto"/>
                              <w:bottom w:val="single" w:sz="4" w:space="0" w:color="auto"/>
                              <w:right w:val="single" w:sz="4" w:space="0" w:color="auto"/>
                            </w:tcBorders>
                            <w:vAlign w:val="center"/>
                          </w:tcPr>
                          <w:p w14:paraId="65C42713"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彈簧等37項</w:t>
                            </w:r>
                          </w:p>
                        </w:tc>
                        <w:tc>
                          <w:tcPr>
                            <w:tcW w:w="1347" w:type="pct"/>
                            <w:tcBorders>
                              <w:top w:val="single" w:sz="4" w:space="0" w:color="auto"/>
                              <w:left w:val="single" w:sz="4" w:space="0" w:color="auto"/>
                              <w:bottom w:val="single" w:sz="4" w:space="0" w:color="auto"/>
                              <w:right w:val="single" w:sz="4" w:space="0" w:color="auto"/>
                            </w:tcBorders>
                            <w:vAlign w:val="center"/>
                          </w:tcPr>
                          <w:p w14:paraId="311BEB4E" w14:textId="728DE765"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14</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2</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17</w:t>
                            </w:r>
                            <w:r w:rsidR="000940C0">
                              <w:rPr>
                                <w:rFonts w:ascii="標楷體" w:eastAsia="標楷體" w:hAnsi="標楷體" w:cs="Arial" w:hint="eastAsia"/>
                                <w:color w:val="1F1F1F"/>
                                <w:sz w:val="20"/>
                                <w:szCs w:val="20"/>
                                <w:shd w:val="clear" w:color="auto" w:fill="FFFFFF"/>
                              </w:rPr>
                              <w:t>日</w:t>
                            </w:r>
                          </w:p>
                        </w:tc>
                        <w:tc>
                          <w:tcPr>
                            <w:tcW w:w="1058" w:type="pct"/>
                            <w:tcBorders>
                              <w:top w:val="single" w:sz="4" w:space="0" w:color="auto"/>
                              <w:left w:val="single" w:sz="4" w:space="0" w:color="auto"/>
                              <w:bottom w:val="single" w:sz="4" w:space="0" w:color="auto"/>
                              <w:right w:val="single" w:sz="4" w:space="0" w:color="auto"/>
                            </w:tcBorders>
                            <w:vAlign w:val="center"/>
                          </w:tcPr>
                          <w:p w14:paraId="171EDC4A" w14:textId="77407DCF"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14</w:t>
                            </w:r>
                            <w:r w:rsidR="000940C0">
                              <w:rPr>
                                <w:rFonts w:ascii="標楷體" w:eastAsia="標楷體" w:hAnsi="標楷體" w:cs="Arial" w:hint="eastAsia"/>
                                <w:color w:val="1F1F1F"/>
                                <w:sz w:val="20"/>
                                <w:szCs w:val="20"/>
                                <w:shd w:val="clear" w:color="auto" w:fill="FFFFFF"/>
                              </w:rPr>
                              <w:t>年</w:t>
                            </w:r>
                            <w:r w:rsidR="000940C0">
                              <w:rPr>
                                <w:rFonts w:ascii="標楷體" w:eastAsia="標楷體" w:hAnsi="標楷體" w:cs="Arial"/>
                                <w:color w:val="1F1F1F"/>
                                <w:sz w:val="20"/>
                                <w:szCs w:val="20"/>
                                <w:shd w:val="clear" w:color="auto" w:fill="FFFFFF"/>
                              </w:rPr>
                              <w:t>8</w:t>
                            </w:r>
                            <w:r w:rsidR="000940C0">
                              <w:rPr>
                                <w:rFonts w:ascii="標楷體" w:eastAsia="標楷體" w:hAnsi="標楷體" w:cs="Arial" w:hint="eastAsia"/>
                                <w:color w:val="1F1F1F"/>
                                <w:sz w:val="20"/>
                                <w:szCs w:val="20"/>
                                <w:shd w:val="clear" w:color="auto" w:fill="FFFFFF"/>
                              </w:rPr>
                              <w:t>月</w:t>
                            </w:r>
                            <w:r w:rsidR="000940C0">
                              <w:rPr>
                                <w:rFonts w:ascii="標楷體" w:eastAsia="標楷體" w:hAnsi="標楷體" w:cs="Arial"/>
                                <w:color w:val="1F1F1F"/>
                                <w:sz w:val="20"/>
                                <w:szCs w:val="20"/>
                                <w:shd w:val="clear" w:color="auto" w:fill="FFFFFF"/>
                              </w:rPr>
                              <w:t>27</w:t>
                            </w:r>
                            <w:r w:rsidR="000940C0">
                              <w:rPr>
                                <w:rFonts w:ascii="標楷體" w:eastAsia="標楷體" w:hAnsi="標楷體" w:cs="Arial" w:hint="eastAsia"/>
                                <w:color w:val="1F1F1F"/>
                                <w:sz w:val="20"/>
                                <w:szCs w:val="20"/>
                                <w:shd w:val="clear" w:color="auto" w:fill="FFFFFF"/>
                              </w:rPr>
                              <w:t>日</w:t>
                            </w:r>
                          </w:p>
                        </w:tc>
                        <w:tc>
                          <w:tcPr>
                            <w:tcW w:w="707" w:type="pct"/>
                            <w:tcBorders>
                              <w:top w:val="single" w:sz="4" w:space="0" w:color="auto"/>
                              <w:left w:val="single" w:sz="4" w:space="0" w:color="auto"/>
                              <w:bottom w:val="single" w:sz="4" w:space="0" w:color="auto"/>
                              <w:right w:val="single" w:sz="4" w:space="0" w:color="auto"/>
                            </w:tcBorders>
                            <w:vAlign w:val="center"/>
                          </w:tcPr>
                          <w:p w14:paraId="15F5CB44"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91</w:t>
                            </w:r>
                          </w:p>
                        </w:tc>
                      </w:tr>
                      <w:tr w:rsidR="000940C0" w:rsidRPr="0089424E" w14:paraId="0F00D048" w14:textId="77777777" w:rsidTr="00005778">
                        <w:trPr>
                          <w:trHeight w:val="207"/>
                        </w:trPr>
                        <w:tc>
                          <w:tcPr>
                            <w:tcW w:w="452" w:type="pct"/>
                            <w:tcBorders>
                              <w:top w:val="single" w:sz="4" w:space="0" w:color="auto"/>
                              <w:left w:val="single" w:sz="4" w:space="0" w:color="auto"/>
                              <w:bottom w:val="single" w:sz="4" w:space="0" w:color="auto"/>
                              <w:right w:val="single" w:sz="4" w:space="0" w:color="auto"/>
                            </w:tcBorders>
                            <w:vAlign w:val="center"/>
                          </w:tcPr>
                          <w:p w14:paraId="04C40E9B"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7</w:t>
                            </w:r>
                          </w:p>
                        </w:tc>
                        <w:tc>
                          <w:tcPr>
                            <w:tcW w:w="1436" w:type="pct"/>
                            <w:tcBorders>
                              <w:top w:val="single" w:sz="4" w:space="0" w:color="auto"/>
                              <w:left w:val="single" w:sz="4" w:space="0" w:color="auto"/>
                              <w:bottom w:val="single" w:sz="4" w:space="0" w:color="auto"/>
                              <w:right w:val="single" w:sz="4" w:space="0" w:color="auto"/>
                            </w:tcBorders>
                            <w:vAlign w:val="center"/>
                          </w:tcPr>
                          <w:p w14:paraId="707113F7"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防鬆螺釘等8項</w:t>
                            </w:r>
                          </w:p>
                        </w:tc>
                        <w:tc>
                          <w:tcPr>
                            <w:tcW w:w="1347" w:type="pct"/>
                            <w:tcBorders>
                              <w:top w:val="single" w:sz="4" w:space="0" w:color="auto"/>
                              <w:left w:val="single" w:sz="4" w:space="0" w:color="auto"/>
                              <w:bottom w:val="single" w:sz="4" w:space="0" w:color="auto"/>
                              <w:right w:val="single" w:sz="4" w:space="0" w:color="auto"/>
                            </w:tcBorders>
                            <w:vAlign w:val="center"/>
                          </w:tcPr>
                          <w:p w14:paraId="3D17EBC2" w14:textId="48F2F2D8"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13</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12</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11</w:t>
                            </w:r>
                            <w:r w:rsidR="000940C0">
                              <w:rPr>
                                <w:rFonts w:ascii="標楷體" w:eastAsia="標楷體" w:hAnsi="標楷體" w:cs="Arial" w:hint="eastAsia"/>
                                <w:color w:val="1F1F1F"/>
                                <w:sz w:val="20"/>
                                <w:szCs w:val="20"/>
                                <w:shd w:val="clear" w:color="auto" w:fill="FFFFFF"/>
                              </w:rPr>
                              <w:t>日</w:t>
                            </w:r>
                          </w:p>
                        </w:tc>
                        <w:tc>
                          <w:tcPr>
                            <w:tcW w:w="1058" w:type="pct"/>
                            <w:tcBorders>
                              <w:top w:val="single" w:sz="4" w:space="0" w:color="auto"/>
                              <w:left w:val="single" w:sz="4" w:space="0" w:color="auto"/>
                              <w:bottom w:val="single" w:sz="4" w:space="0" w:color="auto"/>
                              <w:right w:val="single" w:sz="4" w:space="0" w:color="auto"/>
                            </w:tcBorders>
                            <w:vAlign w:val="center"/>
                          </w:tcPr>
                          <w:p w14:paraId="59BC4339" w14:textId="00275A53"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14</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8</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27</w:t>
                            </w:r>
                            <w:r w:rsidR="000940C0">
                              <w:rPr>
                                <w:rFonts w:ascii="標楷體" w:eastAsia="標楷體" w:hAnsi="標楷體" w:cs="Arial" w:hint="eastAsia"/>
                                <w:color w:val="1F1F1F"/>
                                <w:sz w:val="20"/>
                                <w:szCs w:val="20"/>
                                <w:shd w:val="clear" w:color="auto" w:fill="FFFFFF"/>
                              </w:rPr>
                              <w:t>日</w:t>
                            </w:r>
                          </w:p>
                        </w:tc>
                        <w:tc>
                          <w:tcPr>
                            <w:tcW w:w="707" w:type="pct"/>
                            <w:tcBorders>
                              <w:top w:val="single" w:sz="4" w:space="0" w:color="auto"/>
                              <w:left w:val="single" w:sz="4" w:space="0" w:color="auto"/>
                              <w:bottom w:val="single" w:sz="4" w:space="0" w:color="auto"/>
                              <w:right w:val="single" w:sz="4" w:space="0" w:color="auto"/>
                            </w:tcBorders>
                            <w:vAlign w:val="center"/>
                          </w:tcPr>
                          <w:p w14:paraId="266BC211"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2</w:t>
                            </w:r>
                            <w:r w:rsidRPr="00874AB0">
                              <w:rPr>
                                <w:rFonts w:ascii="標楷體" w:eastAsia="標楷體" w:hAnsi="標楷體" w:cs="Arial"/>
                                <w:color w:val="1F1F1F"/>
                                <w:sz w:val="20"/>
                                <w:szCs w:val="20"/>
                                <w:shd w:val="clear" w:color="auto" w:fill="FFFFFF"/>
                              </w:rPr>
                              <w:t>59</w:t>
                            </w:r>
                          </w:p>
                        </w:tc>
                      </w:tr>
                      <w:tr w:rsidR="000940C0" w:rsidRPr="0089424E" w14:paraId="73FD6811" w14:textId="77777777" w:rsidTr="00005778">
                        <w:trPr>
                          <w:trHeight w:val="207"/>
                        </w:trPr>
                        <w:tc>
                          <w:tcPr>
                            <w:tcW w:w="452" w:type="pct"/>
                            <w:tcBorders>
                              <w:top w:val="single" w:sz="4" w:space="0" w:color="auto"/>
                              <w:left w:val="single" w:sz="4" w:space="0" w:color="auto"/>
                              <w:bottom w:val="single" w:sz="4" w:space="0" w:color="auto"/>
                              <w:right w:val="single" w:sz="4" w:space="0" w:color="auto"/>
                            </w:tcBorders>
                            <w:vAlign w:val="center"/>
                          </w:tcPr>
                          <w:p w14:paraId="2D432649"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8</w:t>
                            </w:r>
                          </w:p>
                        </w:tc>
                        <w:tc>
                          <w:tcPr>
                            <w:tcW w:w="1436" w:type="pct"/>
                            <w:tcBorders>
                              <w:top w:val="single" w:sz="4" w:space="0" w:color="auto"/>
                              <w:left w:val="single" w:sz="4" w:space="0" w:color="auto"/>
                              <w:bottom w:val="single" w:sz="4" w:space="0" w:color="auto"/>
                              <w:right w:val="single" w:sz="4" w:space="0" w:color="auto"/>
                            </w:tcBorders>
                          </w:tcPr>
                          <w:p w14:paraId="042086FB" w14:textId="77777777" w:rsidR="00AF7B9E" w:rsidRPr="00874AB0" w:rsidRDefault="00AF7B9E" w:rsidP="000940C0">
                            <w:pPr>
                              <w:spacing w:line="280" w:lineRule="exact"/>
                              <w:rPr>
                                <w:rFonts w:ascii="標楷體" w:eastAsia="標楷體" w:hAnsi="標楷體"/>
                                <w:spacing w:val="-10"/>
                                <w:sz w:val="20"/>
                                <w:szCs w:val="20"/>
                              </w:rPr>
                            </w:pPr>
                            <w:r w:rsidRPr="00874AB0">
                              <w:rPr>
                                <w:rFonts w:ascii="標楷體" w:eastAsia="標楷體" w:hAnsi="標楷體" w:hint="eastAsia"/>
                                <w:spacing w:val="-10"/>
                                <w:sz w:val="20"/>
                                <w:szCs w:val="20"/>
                              </w:rPr>
                              <w:t>直接作用避震器，避震器裝置乙項</w:t>
                            </w:r>
                          </w:p>
                        </w:tc>
                        <w:tc>
                          <w:tcPr>
                            <w:tcW w:w="1347" w:type="pct"/>
                            <w:tcBorders>
                              <w:top w:val="single" w:sz="4" w:space="0" w:color="auto"/>
                              <w:left w:val="single" w:sz="4" w:space="0" w:color="auto"/>
                              <w:bottom w:val="single" w:sz="4" w:space="0" w:color="auto"/>
                              <w:right w:val="single" w:sz="4" w:space="0" w:color="auto"/>
                            </w:tcBorders>
                            <w:vAlign w:val="center"/>
                          </w:tcPr>
                          <w:p w14:paraId="6EE6F118" w14:textId="2B5B2AB4"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14</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1</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21</w:t>
                            </w:r>
                            <w:r w:rsidR="000940C0">
                              <w:rPr>
                                <w:rFonts w:ascii="標楷體" w:eastAsia="標楷體" w:hAnsi="標楷體" w:cs="Arial" w:hint="eastAsia"/>
                                <w:color w:val="1F1F1F"/>
                                <w:sz w:val="20"/>
                                <w:szCs w:val="20"/>
                                <w:shd w:val="clear" w:color="auto" w:fill="FFFFFF"/>
                              </w:rPr>
                              <w:t>日</w:t>
                            </w:r>
                          </w:p>
                        </w:tc>
                        <w:tc>
                          <w:tcPr>
                            <w:tcW w:w="1058" w:type="pct"/>
                            <w:vMerge w:val="restart"/>
                            <w:tcBorders>
                              <w:top w:val="single" w:sz="4" w:space="0" w:color="auto"/>
                              <w:left w:val="single" w:sz="4" w:space="0" w:color="auto"/>
                              <w:right w:val="single" w:sz="4" w:space="0" w:color="auto"/>
                            </w:tcBorders>
                            <w:vAlign w:val="center"/>
                          </w:tcPr>
                          <w:p w14:paraId="2CBC227A" w14:textId="77777777" w:rsidR="00AF7B9E" w:rsidRPr="00874AB0" w:rsidRDefault="00AF7B9E" w:rsidP="001330BF">
                            <w:pPr>
                              <w:spacing w:line="280" w:lineRule="exact"/>
                              <w:ind w:leftChars="50" w:left="120"/>
                              <w:jc w:val="both"/>
                              <w:rPr>
                                <w:rFonts w:ascii="標楷體" w:eastAsia="標楷體" w:hAnsi="標楷體"/>
                                <w:sz w:val="20"/>
                                <w:szCs w:val="20"/>
                              </w:rPr>
                            </w:pPr>
                            <w:r>
                              <w:rPr>
                                <w:rFonts w:ascii="標楷體" w:eastAsia="標楷體" w:hAnsi="標楷體" w:cs="Arial" w:hint="eastAsia"/>
                                <w:color w:val="1F1F1F"/>
                                <w:sz w:val="20"/>
                                <w:szCs w:val="20"/>
                                <w:shd w:val="clear" w:color="auto" w:fill="FFFFFF"/>
                              </w:rPr>
                              <w:t>迄</w:t>
                            </w: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14</w:t>
                            </w:r>
                            <w:r>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11</w:t>
                            </w:r>
                            <w:r>
                              <w:rPr>
                                <w:rFonts w:ascii="標楷體" w:eastAsia="標楷體" w:hAnsi="標楷體" w:cs="Arial" w:hint="eastAsia"/>
                                <w:color w:val="1F1F1F"/>
                                <w:sz w:val="20"/>
                                <w:szCs w:val="20"/>
                                <w:shd w:val="clear" w:color="auto" w:fill="FFFFFF"/>
                              </w:rPr>
                              <w:t>月</w:t>
                            </w:r>
                            <w:r w:rsidRPr="00513567">
                              <w:rPr>
                                <w:rFonts w:ascii="標楷體" w:eastAsia="標楷體" w:hAnsi="標楷體" w:cs="Arial"/>
                                <w:color w:val="1F1F1F"/>
                                <w:spacing w:val="-6"/>
                                <w:sz w:val="20"/>
                                <w:szCs w:val="20"/>
                                <w:shd w:val="clear" w:color="auto" w:fill="FFFFFF"/>
                              </w:rPr>
                              <w:t>11</w:t>
                            </w:r>
                            <w:r w:rsidRPr="00513567">
                              <w:rPr>
                                <w:rFonts w:ascii="標楷體" w:eastAsia="標楷體" w:hAnsi="標楷體" w:cs="Arial" w:hint="eastAsia"/>
                                <w:color w:val="1F1F1F"/>
                                <w:spacing w:val="-6"/>
                                <w:sz w:val="20"/>
                                <w:szCs w:val="20"/>
                                <w:shd w:val="clear" w:color="auto" w:fill="FFFFFF"/>
                              </w:rPr>
                              <w:t>日尚未召開。</w:t>
                            </w:r>
                          </w:p>
                        </w:tc>
                        <w:tc>
                          <w:tcPr>
                            <w:tcW w:w="707" w:type="pct"/>
                            <w:tcBorders>
                              <w:top w:val="single" w:sz="4" w:space="0" w:color="auto"/>
                              <w:left w:val="single" w:sz="4" w:space="0" w:color="auto"/>
                              <w:bottom w:val="single" w:sz="4" w:space="0" w:color="auto"/>
                              <w:right w:val="single" w:sz="4" w:space="0" w:color="auto"/>
                            </w:tcBorders>
                            <w:vAlign w:val="center"/>
                          </w:tcPr>
                          <w:p w14:paraId="4883666E"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2</w:t>
                            </w:r>
                            <w:r w:rsidRPr="00874AB0">
                              <w:rPr>
                                <w:rFonts w:ascii="標楷體" w:eastAsia="標楷體" w:hAnsi="標楷體" w:cs="Arial"/>
                                <w:color w:val="1F1F1F"/>
                                <w:sz w:val="20"/>
                                <w:szCs w:val="20"/>
                                <w:shd w:val="clear" w:color="auto" w:fill="FFFFFF"/>
                              </w:rPr>
                              <w:t>94</w:t>
                            </w:r>
                          </w:p>
                        </w:tc>
                      </w:tr>
                      <w:tr w:rsidR="000940C0" w:rsidRPr="0089424E" w14:paraId="60F5CB38" w14:textId="77777777" w:rsidTr="00005778">
                        <w:trPr>
                          <w:trHeight w:val="207"/>
                        </w:trPr>
                        <w:tc>
                          <w:tcPr>
                            <w:tcW w:w="452" w:type="pct"/>
                            <w:tcBorders>
                              <w:top w:val="single" w:sz="4" w:space="0" w:color="auto"/>
                              <w:left w:val="single" w:sz="4" w:space="0" w:color="auto"/>
                              <w:bottom w:val="single" w:sz="4" w:space="0" w:color="auto"/>
                              <w:right w:val="single" w:sz="4" w:space="0" w:color="auto"/>
                            </w:tcBorders>
                            <w:vAlign w:val="center"/>
                          </w:tcPr>
                          <w:p w14:paraId="5B8E59C6"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9</w:t>
                            </w:r>
                          </w:p>
                        </w:tc>
                        <w:tc>
                          <w:tcPr>
                            <w:tcW w:w="1436" w:type="pct"/>
                            <w:tcBorders>
                              <w:top w:val="single" w:sz="4" w:space="0" w:color="auto"/>
                              <w:left w:val="single" w:sz="4" w:space="0" w:color="auto"/>
                              <w:bottom w:val="single" w:sz="4" w:space="0" w:color="auto"/>
                              <w:right w:val="single" w:sz="4" w:space="0" w:color="auto"/>
                            </w:tcBorders>
                            <w:vAlign w:val="center"/>
                          </w:tcPr>
                          <w:p w14:paraId="7F16D5AC"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瓦斯調節器塞組合刮刀等39項</w:t>
                            </w:r>
                          </w:p>
                        </w:tc>
                        <w:tc>
                          <w:tcPr>
                            <w:tcW w:w="1347" w:type="pct"/>
                            <w:tcBorders>
                              <w:top w:val="single" w:sz="4" w:space="0" w:color="auto"/>
                              <w:left w:val="single" w:sz="4" w:space="0" w:color="auto"/>
                              <w:bottom w:val="single" w:sz="4" w:space="0" w:color="auto"/>
                              <w:right w:val="single" w:sz="4" w:space="0" w:color="auto"/>
                            </w:tcBorders>
                            <w:vAlign w:val="center"/>
                          </w:tcPr>
                          <w:p w14:paraId="2A101209" w14:textId="6381F3E2"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13</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5</w:t>
                            </w:r>
                            <w:r w:rsidR="000940C0">
                              <w:rPr>
                                <w:rFonts w:ascii="標楷體" w:eastAsia="標楷體" w:hAnsi="標楷體" w:cs="Arial" w:hint="eastAsia"/>
                                <w:color w:val="1F1F1F"/>
                                <w:sz w:val="20"/>
                                <w:szCs w:val="20"/>
                                <w:shd w:val="clear" w:color="auto" w:fill="FFFFFF"/>
                              </w:rPr>
                              <w:t>月</w:t>
                            </w:r>
                            <w:r w:rsidRPr="00874AB0">
                              <w:rPr>
                                <w:rFonts w:ascii="標楷體" w:eastAsia="標楷體" w:hAnsi="標楷體" w:cs="Arial"/>
                                <w:color w:val="1F1F1F"/>
                                <w:sz w:val="20"/>
                                <w:szCs w:val="20"/>
                                <w:shd w:val="clear" w:color="auto" w:fill="FFFFFF"/>
                              </w:rPr>
                              <w:t>27</w:t>
                            </w:r>
                            <w:r w:rsidR="000940C0">
                              <w:rPr>
                                <w:rFonts w:ascii="標楷體" w:eastAsia="標楷體" w:hAnsi="標楷體" w:cs="Arial" w:hint="eastAsia"/>
                                <w:color w:val="1F1F1F"/>
                                <w:sz w:val="20"/>
                                <w:szCs w:val="20"/>
                                <w:shd w:val="clear" w:color="auto" w:fill="FFFFFF"/>
                              </w:rPr>
                              <w:t>日</w:t>
                            </w:r>
                          </w:p>
                        </w:tc>
                        <w:tc>
                          <w:tcPr>
                            <w:tcW w:w="1058" w:type="pct"/>
                            <w:vMerge/>
                            <w:tcBorders>
                              <w:left w:val="single" w:sz="4" w:space="0" w:color="auto"/>
                              <w:right w:val="single" w:sz="4" w:space="0" w:color="auto"/>
                            </w:tcBorders>
                          </w:tcPr>
                          <w:p w14:paraId="4590A222" w14:textId="77777777" w:rsidR="00AF7B9E" w:rsidRPr="00874AB0" w:rsidRDefault="00AF7B9E" w:rsidP="000940C0">
                            <w:pPr>
                              <w:spacing w:line="280" w:lineRule="exact"/>
                              <w:jc w:val="center"/>
                              <w:rPr>
                                <w:rFonts w:ascii="標楷體" w:eastAsia="標楷體" w:hAnsi="標楷體"/>
                                <w:sz w:val="20"/>
                                <w:szCs w:val="20"/>
                              </w:rPr>
                            </w:pPr>
                          </w:p>
                        </w:tc>
                        <w:tc>
                          <w:tcPr>
                            <w:tcW w:w="707" w:type="pct"/>
                            <w:tcBorders>
                              <w:top w:val="single" w:sz="4" w:space="0" w:color="auto"/>
                              <w:left w:val="single" w:sz="4" w:space="0" w:color="auto"/>
                              <w:bottom w:val="single" w:sz="4" w:space="0" w:color="auto"/>
                              <w:right w:val="single" w:sz="4" w:space="0" w:color="auto"/>
                            </w:tcBorders>
                            <w:vAlign w:val="center"/>
                          </w:tcPr>
                          <w:p w14:paraId="58A8DB66" w14:textId="77777777"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5</w:t>
                            </w:r>
                            <w:r w:rsidRPr="00874AB0">
                              <w:rPr>
                                <w:rFonts w:ascii="標楷體" w:eastAsia="標楷體" w:hAnsi="標楷體" w:cs="Arial"/>
                                <w:color w:val="1F1F1F"/>
                                <w:sz w:val="20"/>
                                <w:szCs w:val="20"/>
                                <w:shd w:val="clear" w:color="auto" w:fill="FFFFFF"/>
                              </w:rPr>
                              <w:t>33</w:t>
                            </w:r>
                          </w:p>
                        </w:tc>
                      </w:tr>
                      <w:tr w:rsidR="000940C0" w:rsidRPr="0089424E" w14:paraId="2DBA2BD1" w14:textId="77777777" w:rsidTr="00005778">
                        <w:trPr>
                          <w:trHeight w:val="207"/>
                        </w:trPr>
                        <w:tc>
                          <w:tcPr>
                            <w:tcW w:w="452" w:type="pct"/>
                            <w:tcBorders>
                              <w:top w:val="single" w:sz="4" w:space="0" w:color="auto"/>
                              <w:left w:val="single" w:sz="4" w:space="0" w:color="auto"/>
                              <w:bottom w:val="single" w:sz="4" w:space="0" w:color="auto"/>
                              <w:right w:val="single" w:sz="4" w:space="0" w:color="auto"/>
                            </w:tcBorders>
                            <w:vAlign w:val="center"/>
                          </w:tcPr>
                          <w:p w14:paraId="50820427" w14:textId="77777777" w:rsidR="00AF7B9E" w:rsidRPr="00874AB0" w:rsidRDefault="00AF7B9E" w:rsidP="000940C0">
                            <w:pPr>
                              <w:spacing w:line="280" w:lineRule="exact"/>
                              <w:jc w:val="center"/>
                              <w:rPr>
                                <w:rFonts w:ascii="標楷體" w:eastAsia="標楷體" w:hAnsi="標楷體"/>
                                <w:sz w:val="20"/>
                                <w:szCs w:val="20"/>
                              </w:rPr>
                            </w:pPr>
                            <w:r w:rsidRPr="00874AB0">
                              <w:rPr>
                                <w:rFonts w:ascii="標楷體" w:eastAsia="標楷體" w:hAnsi="標楷體" w:hint="eastAsia"/>
                                <w:sz w:val="20"/>
                                <w:szCs w:val="20"/>
                              </w:rPr>
                              <w:t>1</w:t>
                            </w:r>
                            <w:r w:rsidRPr="00874AB0">
                              <w:rPr>
                                <w:rFonts w:ascii="標楷體" w:eastAsia="標楷體" w:hAnsi="標楷體"/>
                                <w:sz w:val="20"/>
                                <w:szCs w:val="20"/>
                              </w:rPr>
                              <w:t>0</w:t>
                            </w:r>
                          </w:p>
                        </w:tc>
                        <w:tc>
                          <w:tcPr>
                            <w:tcW w:w="1436" w:type="pct"/>
                            <w:tcBorders>
                              <w:top w:val="single" w:sz="4" w:space="0" w:color="auto"/>
                              <w:left w:val="single" w:sz="4" w:space="0" w:color="auto"/>
                              <w:bottom w:val="single" w:sz="4" w:space="0" w:color="auto"/>
                              <w:right w:val="single" w:sz="4" w:space="0" w:color="auto"/>
                            </w:tcBorders>
                            <w:vAlign w:val="center"/>
                          </w:tcPr>
                          <w:p w14:paraId="26E619B8" w14:textId="77777777" w:rsidR="00AF7B9E" w:rsidRPr="00874AB0" w:rsidRDefault="00AF7B9E" w:rsidP="000940C0">
                            <w:pPr>
                              <w:spacing w:line="280" w:lineRule="exact"/>
                              <w:rPr>
                                <w:rFonts w:ascii="標楷體" w:eastAsia="標楷體" w:hAnsi="標楷體"/>
                                <w:sz w:val="20"/>
                                <w:szCs w:val="20"/>
                              </w:rPr>
                            </w:pPr>
                            <w:r w:rsidRPr="00874AB0">
                              <w:rPr>
                                <w:rFonts w:ascii="標楷體" w:eastAsia="標楷體" w:hAnsi="標楷體" w:hint="eastAsia"/>
                                <w:color w:val="000000"/>
                                <w:sz w:val="20"/>
                                <w:szCs w:val="20"/>
                              </w:rPr>
                              <w:t>高低機總成等2項</w:t>
                            </w:r>
                          </w:p>
                        </w:tc>
                        <w:tc>
                          <w:tcPr>
                            <w:tcW w:w="1347" w:type="pct"/>
                            <w:tcBorders>
                              <w:top w:val="single" w:sz="4" w:space="0" w:color="auto"/>
                              <w:left w:val="single" w:sz="4" w:space="0" w:color="auto"/>
                              <w:bottom w:val="single" w:sz="4" w:space="0" w:color="auto"/>
                              <w:right w:val="single" w:sz="4" w:space="0" w:color="auto"/>
                            </w:tcBorders>
                            <w:vAlign w:val="center"/>
                          </w:tcPr>
                          <w:p w14:paraId="6475819B" w14:textId="70475385" w:rsidR="00AF7B9E" w:rsidRPr="00874AB0" w:rsidRDefault="00AF7B9E" w:rsidP="00005778">
                            <w:pPr>
                              <w:spacing w:line="280" w:lineRule="exact"/>
                              <w:jc w:val="center"/>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1</w:t>
                            </w:r>
                            <w:r w:rsidRPr="00874AB0">
                              <w:rPr>
                                <w:rFonts w:ascii="標楷體" w:eastAsia="標楷體" w:hAnsi="標楷體" w:cs="Arial"/>
                                <w:color w:val="1F1F1F"/>
                                <w:sz w:val="20"/>
                                <w:szCs w:val="20"/>
                                <w:shd w:val="clear" w:color="auto" w:fill="FFFFFF"/>
                              </w:rPr>
                              <w:t>14</w:t>
                            </w:r>
                            <w:r w:rsidR="000940C0">
                              <w:rPr>
                                <w:rFonts w:ascii="標楷體" w:eastAsia="標楷體" w:hAnsi="標楷體" w:cs="Arial" w:hint="eastAsia"/>
                                <w:color w:val="1F1F1F"/>
                                <w:sz w:val="20"/>
                                <w:szCs w:val="20"/>
                                <w:shd w:val="clear" w:color="auto" w:fill="FFFFFF"/>
                              </w:rPr>
                              <w:t>年</w:t>
                            </w:r>
                            <w:r w:rsidRPr="00874AB0">
                              <w:rPr>
                                <w:rFonts w:ascii="標楷體" w:eastAsia="標楷體" w:hAnsi="標楷體" w:cs="Arial"/>
                                <w:color w:val="1F1F1F"/>
                                <w:sz w:val="20"/>
                                <w:szCs w:val="20"/>
                                <w:shd w:val="clear" w:color="auto" w:fill="FFFFFF"/>
                              </w:rPr>
                              <w:t>4</w:t>
                            </w:r>
                            <w:r w:rsidR="000940C0">
                              <w:rPr>
                                <w:rFonts w:ascii="標楷體" w:eastAsia="標楷體" w:hAnsi="標楷體" w:cs="Arial" w:hint="eastAsia"/>
                                <w:color w:val="1F1F1F"/>
                                <w:sz w:val="20"/>
                                <w:szCs w:val="20"/>
                                <w:shd w:val="clear" w:color="auto" w:fill="FFFFFF"/>
                              </w:rPr>
                              <w:t>月1日</w:t>
                            </w:r>
                          </w:p>
                        </w:tc>
                        <w:tc>
                          <w:tcPr>
                            <w:tcW w:w="1058" w:type="pct"/>
                            <w:vMerge/>
                            <w:tcBorders>
                              <w:left w:val="single" w:sz="4" w:space="0" w:color="auto"/>
                              <w:bottom w:val="single" w:sz="4" w:space="0" w:color="auto"/>
                              <w:right w:val="single" w:sz="4" w:space="0" w:color="auto"/>
                            </w:tcBorders>
                          </w:tcPr>
                          <w:p w14:paraId="0AFA0861" w14:textId="77777777" w:rsidR="00AF7B9E" w:rsidRPr="00874AB0" w:rsidRDefault="00AF7B9E" w:rsidP="000940C0">
                            <w:pPr>
                              <w:spacing w:line="280" w:lineRule="exact"/>
                              <w:jc w:val="center"/>
                              <w:rPr>
                                <w:rFonts w:ascii="標楷體" w:eastAsia="標楷體" w:hAnsi="標楷體"/>
                                <w:sz w:val="20"/>
                                <w:szCs w:val="20"/>
                              </w:rPr>
                            </w:pPr>
                          </w:p>
                        </w:tc>
                        <w:tc>
                          <w:tcPr>
                            <w:tcW w:w="707" w:type="pct"/>
                            <w:tcBorders>
                              <w:top w:val="single" w:sz="4" w:space="0" w:color="auto"/>
                              <w:left w:val="single" w:sz="4" w:space="0" w:color="auto"/>
                              <w:bottom w:val="single" w:sz="4" w:space="0" w:color="auto"/>
                              <w:right w:val="single" w:sz="4" w:space="0" w:color="auto"/>
                            </w:tcBorders>
                            <w:vAlign w:val="center"/>
                          </w:tcPr>
                          <w:p w14:paraId="35202863" w14:textId="6258A67C" w:rsidR="00AF7B9E" w:rsidRPr="00874AB0" w:rsidRDefault="00AF7B9E" w:rsidP="00005778">
                            <w:pPr>
                              <w:spacing w:line="280" w:lineRule="exact"/>
                              <w:jc w:val="right"/>
                              <w:rPr>
                                <w:rFonts w:ascii="標楷體" w:eastAsia="標楷體" w:hAnsi="標楷體"/>
                                <w:sz w:val="20"/>
                                <w:szCs w:val="20"/>
                              </w:rPr>
                            </w:pPr>
                            <w:r w:rsidRPr="00874AB0">
                              <w:rPr>
                                <w:rFonts w:ascii="標楷體" w:eastAsia="標楷體" w:hAnsi="標楷體" w:cs="Arial" w:hint="eastAsia"/>
                                <w:color w:val="1F1F1F"/>
                                <w:sz w:val="20"/>
                                <w:szCs w:val="20"/>
                                <w:shd w:val="clear" w:color="auto" w:fill="FFFFFF"/>
                              </w:rPr>
                              <w:t>2</w:t>
                            </w:r>
                            <w:r w:rsidRPr="00874AB0">
                              <w:rPr>
                                <w:rFonts w:ascii="標楷體" w:eastAsia="標楷體" w:hAnsi="標楷體" w:cs="Arial"/>
                                <w:color w:val="1F1F1F"/>
                                <w:sz w:val="20"/>
                                <w:szCs w:val="20"/>
                                <w:shd w:val="clear" w:color="auto" w:fill="FFFFFF"/>
                              </w:rPr>
                              <w:t>2</w:t>
                            </w:r>
                            <w:r w:rsidR="000940C0">
                              <w:rPr>
                                <w:rFonts w:ascii="標楷體" w:eastAsia="標楷體" w:hAnsi="標楷體" w:cs="Arial"/>
                                <w:color w:val="1F1F1F"/>
                                <w:sz w:val="20"/>
                                <w:szCs w:val="20"/>
                                <w:shd w:val="clear" w:color="auto" w:fill="FFFFFF"/>
                              </w:rPr>
                              <w:t>4</w:t>
                            </w:r>
                          </w:p>
                        </w:tc>
                      </w:tr>
                    </w:tbl>
                    <w:p w14:paraId="5A2FC033" w14:textId="77777777" w:rsidR="00AF7B9E" w:rsidRPr="003C3973" w:rsidRDefault="00AF7B9E" w:rsidP="00AF7B9E">
                      <w:pPr>
                        <w:jc w:val="both"/>
                        <w:rPr>
                          <w:rFonts w:ascii="標楷體" w:eastAsia="標楷體" w:hAnsi="標楷體"/>
                          <w:sz w:val="18"/>
                          <w:szCs w:val="18"/>
                        </w:rPr>
                      </w:pPr>
                      <w:r w:rsidRPr="00B64360">
                        <w:rPr>
                          <w:rFonts w:ascii="標楷體" w:eastAsia="標楷體" w:hAnsi="標楷體" w:cs="Arial" w:hint="eastAsia"/>
                          <w:color w:val="1F1F1F"/>
                          <w:sz w:val="18"/>
                          <w:szCs w:val="18"/>
                          <w:shd w:val="clear" w:color="auto" w:fill="FFFFFF"/>
                        </w:rPr>
                        <w:t>資料來源：整理自兵整中心提供資料。</w:t>
                      </w:r>
                    </w:p>
                  </w:txbxContent>
                </v:textbox>
                <w10:wrap type="square" anchorx="margin"/>
              </v:shape>
            </w:pict>
          </mc:Fallback>
        </mc:AlternateContent>
      </w:r>
      <w:r w:rsidRPr="00D55E92">
        <w:rPr>
          <w:rFonts w:ascii="標楷體" w:eastAsia="標楷體" w:hAnsi="標楷體" w:cs="Times New Roman" w:hint="eastAsia"/>
          <w:bCs/>
          <w:szCs w:val="24"/>
        </w:rPr>
        <w:t>114年間</w:t>
      </w:r>
      <w:r>
        <w:rPr>
          <w:rFonts w:ascii="標楷體" w:eastAsia="標楷體" w:hAnsi="標楷體" w:cs="Times New Roman" w:hint="eastAsia"/>
          <w:bCs/>
          <w:szCs w:val="24"/>
        </w:rPr>
        <w:t>採購</w:t>
      </w:r>
      <w:r w:rsidRPr="00D55E92">
        <w:rPr>
          <w:rFonts w:ascii="標楷體" w:eastAsia="標楷體" w:hAnsi="標楷體" w:cs="Times New Roman" w:hint="eastAsia"/>
          <w:bCs/>
          <w:szCs w:val="24"/>
        </w:rPr>
        <w:t>案解約逾半年始召開</w:t>
      </w:r>
      <w:proofErr w:type="gramStart"/>
      <w:r w:rsidRPr="00D55E92">
        <w:rPr>
          <w:rFonts w:ascii="標楷體" w:eastAsia="標楷體" w:hAnsi="標楷體" w:cs="Times New Roman" w:hint="eastAsia"/>
          <w:bCs/>
          <w:szCs w:val="24"/>
        </w:rPr>
        <w:t>停權審認</w:t>
      </w:r>
      <w:proofErr w:type="gramEnd"/>
      <w:r w:rsidRPr="00D55E92">
        <w:rPr>
          <w:rFonts w:ascii="標楷體" w:eastAsia="標楷體" w:hAnsi="標楷體" w:cs="Times New Roman" w:hint="eastAsia"/>
          <w:bCs/>
          <w:szCs w:val="24"/>
        </w:rPr>
        <w:t>會議</w:t>
      </w:r>
      <w:r>
        <w:rPr>
          <w:rFonts w:ascii="標楷體" w:eastAsia="標楷體" w:hAnsi="標楷體" w:cs="Times New Roman" w:hint="eastAsia"/>
          <w:bCs/>
          <w:szCs w:val="24"/>
        </w:rPr>
        <w:t>者計有</w:t>
      </w:r>
      <w:r w:rsidRPr="00D55E92">
        <w:rPr>
          <w:rFonts w:ascii="標楷體" w:eastAsia="標楷體" w:hAnsi="標楷體" w:cs="Times New Roman" w:hint="eastAsia"/>
          <w:bCs/>
          <w:szCs w:val="24"/>
        </w:rPr>
        <w:t>10案</w:t>
      </w:r>
      <w:r w:rsidRPr="00B52F40">
        <w:rPr>
          <w:rFonts w:ascii="標楷體" w:eastAsia="標楷體" w:hAnsi="標楷體" w:cs="Times New Roman" w:hint="eastAsia"/>
          <w:bCs/>
          <w:szCs w:val="24"/>
        </w:rPr>
        <w:t>（表</w:t>
      </w:r>
      <w:r w:rsidR="00DB35D1" w:rsidRPr="00B52F40">
        <w:rPr>
          <w:rFonts w:ascii="標楷體" w:eastAsia="標楷體" w:hAnsi="標楷體" w:cs="Times New Roman" w:hint="eastAsia"/>
          <w:bCs/>
          <w:szCs w:val="24"/>
        </w:rPr>
        <w:t>7</w:t>
      </w:r>
      <w:r w:rsidRPr="00B52F40">
        <w:rPr>
          <w:rFonts w:ascii="標楷體" w:eastAsia="標楷體" w:hAnsi="標楷體" w:cs="Times New Roman" w:hint="eastAsia"/>
          <w:bCs/>
          <w:szCs w:val="24"/>
        </w:rPr>
        <w:t>），致</w:t>
      </w:r>
      <w:r w:rsidRPr="00D55E92">
        <w:rPr>
          <w:rFonts w:ascii="標楷體" w:eastAsia="標楷體" w:hAnsi="標楷體" w:cs="Times New Roman" w:hint="eastAsia"/>
          <w:bCs/>
          <w:szCs w:val="24"/>
        </w:rPr>
        <w:t>各該廠商未受處分期間仍得持續參與其他政府採購標案，</w:t>
      </w:r>
      <w:r w:rsidRPr="00542D61">
        <w:rPr>
          <w:rFonts w:ascii="標楷體" w:eastAsia="標楷體" w:hAnsi="標楷體" w:cs="Times New Roman" w:hint="eastAsia"/>
          <w:bCs/>
          <w:szCs w:val="24"/>
        </w:rPr>
        <w:t>影響採購公平性</w:t>
      </w:r>
      <w:r w:rsidRPr="00D55E92">
        <w:rPr>
          <w:rFonts w:ascii="標楷體" w:eastAsia="標楷體" w:hAnsi="標楷體" w:cs="Times New Roman" w:hint="eastAsia"/>
          <w:bCs/>
          <w:szCs w:val="24"/>
        </w:rPr>
        <w:t>，經函請陸軍司令部督促</w:t>
      </w:r>
      <w:proofErr w:type="gramStart"/>
      <w:r w:rsidRPr="00D55E92">
        <w:rPr>
          <w:rFonts w:ascii="標楷體" w:eastAsia="標楷體" w:hAnsi="標楷體" w:cs="Times New Roman" w:hint="eastAsia"/>
          <w:bCs/>
          <w:szCs w:val="24"/>
        </w:rPr>
        <w:t>檢討妥處</w:t>
      </w:r>
      <w:proofErr w:type="gramEnd"/>
      <w:r w:rsidRPr="00D55E92">
        <w:rPr>
          <w:rFonts w:ascii="標楷體" w:eastAsia="標楷體" w:hAnsi="標楷體" w:cs="Times New Roman" w:hint="eastAsia"/>
          <w:bCs/>
          <w:szCs w:val="24"/>
        </w:rPr>
        <w:t>。據復：（1）馬</w:t>
      </w:r>
      <w:proofErr w:type="gramStart"/>
      <w:r w:rsidRPr="00D55E92">
        <w:rPr>
          <w:rFonts w:ascii="標楷體" w:eastAsia="標楷體" w:hAnsi="標楷體" w:cs="Times New Roman" w:hint="eastAsia"/>
          <w:bCs/>
          <w:szCs w:val="24"/>
        </w:rPr>
        <w:t>防部已將</w:t>
      </w:r>
      <w:proofErr w:type="gramEnd"/>
      <w:r w:rsidRPr="00D55E92">
        <w:rPr>
          <w:rFonts w:ascii="標楷體" w:eastAsia="標楷體" w:hAnsi="標楷體" w:cs="Times New Roman" w:hint="eastAsia"/>
          <w:bCs/>
          <w:szCs w:val="24"/>
        </w:rPr>
        <w:t>廠商刊登政府採購公報，並建立異常履約案件管理機制，強化採購人員教育訓練及落實稽核功能；（</w:t>
      </w:r>
      <w:r w:rsidRPr="00D55E92">
        <w:rPr>
          <w:rFonts w:ascii="標楷體" w:eastAsia="標楷體" w:hAnsi="標楷體" w:cs="Times New Roman"/>
          <w:bCs/>
          <w:szCs w:val="24"/>
        </w:rPr>
        <w:t>2）</w:t>
      </w:r>
      <w:r w:rsidRPr="00D55E92">
        <w:rPr>
          <w:rFonts w:ascii="標楷體" w:eastAsia="標楷體" w:hAnsi="標楷體" w:cs="Times New Roman" w:hint="eastAsia"/>
          <w:bCs/>
          <w:szCs w:val="24"/>
        </w:rPr>
        <w:t>六軍團已</w:t>
      </w:r>
      <w:r>
        <w:rPr>
          <w:rFonts w:ascii="標楷體" w:eastAsia="標楷體" w:hAnsi="標楷體" w:cs="Times New Roman" w:hint="eastAsia"/>
          <w:bCs/>
          <w:szCs w:val="24"/>
        </w:rPr>
        <w:t>辦理相關</w:t>
      </w:r>
      <w:r w:rsidRPr="00D55E92">
        <w:rPr>
          <w:rFonts w:ascii="標楷體" w:eastAsia="標楷體" w:hAnsi="標楷體" w:cs="Times New Roman" w:hint="eastAsia"/>
          <w:bCs/>
          <w:szCs w:val="24"/>
        </w:rPr>
        <w:t>宣導，並持續加強採購人員教育訓練，若遇廠商違約疑義，應及時召開會議審認；（3）</w:t>
      </w:r>
      <w:r>
        <w:rPr>
          <w:rFonts w:ascii="標楷體" w:eastAsia="標楷體" w:hAnsi="標楷體" w:cs="Times New Roman" w:hint="eastAsia"/>
          <w:bCs/>
          <w:szCs w:val="24"/>
        </w:rPr>
        <w:t>陸</w:t>
      </w:r>
      <w:proofErr w:type="gramStart"/>
      <w:r>
        <w:rPr>
          <w:rFonts w:ascii="標楷體" w:eastAsia="標楷體" w:hAnsi="標楷體" w:cs="Times New Roman" w:hint="eastAsia"/>
          <w:bCs/>
          <w:szCs w:val="24"/>
        </w:rPr>
        <w:t>勤部已召開</w:t>
      </w:r>
      <w:r w:rsidRPr="00D55E92">
        <w:rPr>
          <w:rFonts w:ascii="標楷體" w:eastAsia="標楷體" w:hAnsi="標楷體" w:cs="Times New Roman" w:hint="eastAsia"/>
          <w:bCs/>
          <w:szCs w:val="24"/>
        </w:rPr>
        <w:t>停權審認</w:t>
      </w:r>
      <w:proofErr w:type="gramEnd"/>
      <w:r w:rsidRPr="00D55E92">
        <w:rPr>
          <w:rFonts w:ascii="標楷體" w:eastAsia="標楷體" w:hAnsi="標楷體" w:cs="Times New Roman" w:hint="eastAsia"/>
          <w:bCs/>
          <w:szCs w:val="24"/>
        </w:rPr>
        <w:t>會議</w:t>
      </w:r>
      <w:r>
        <w:rPr>
          <w:rFonts w:ascii="標楷體" w:eastAsia="標楷體" w:hAnsi="標楷體" w:cs="Times New Roman" w:hint="eastAsia"/>
          <w:bCs/>
          <w:szCs w:val="24"/>
        </w:rPr>
        <w:t>，並</w:t>
      </w:r>
      <w:proofErr w:type="gramStart"/>
      <w:r>
        <w:rPr>
          <w:rFonts w:ascii="標楷體" w:eastAsia="標楷體" w:hAnsi="標楷體" w:cs="Times New Roman" w:hint="eastAsia"/>
          <w:bCs/>
          <w:szCs w:val="24"/>
        </w:rPr>
        <w:t>由兵整</w:t>
      </w:r>
      <w:proofErr w:type="gramEnd"/>
      <w:r>
        <w:rPr>
          <w:rFonts w:ascii="標楷體" w:eastAsia="標楷體" w:hAnsi="標楷體" w:cs="Times New Roman" w:hint="eastAsia"/>
          <w:bCs/>
          <w:szCs w:val="24"/>
        </w:rPr>
        <w:t>中心收繳廠商</w:t>
      </w:r>
      <w:r w:rsidRPr="00D55E92">
        <w:rPr>
          <w:rFonts w:ascii="標楷體" w:eastAsia="標楷體" w:hAnsi="標楷體" w:cs="Times New Roman" w:hint="eastAsia"/>
          <w:bCs/>
          <w:szCs w:val="24"/>
        </w:rPr>
        <w:t>逾期違約金；（4）</w:t>
      </w:r>
      <w:proofErr w:type="gramStart"/>
      <w:r w:rsidRPr="00D55E92">
        <w:rPr>
          <w:rFonts w:ascii="標楷體" w:eastAsia="標楷體" w:hAnsi="標楷體" w:cs="Times New Roman" w:hint="eastAsia"/>
          <w:bCs/>
          <w:szCs w:val="24"/>
        </w:rPr>
        <w:t>兵整中心</w:t>
      </w:r>
      <w:proofErr w:type="gramEnd"/>
      <w:r w:rsidRPr="00D55E92">
        <w:rPr>
          <w:rFonts w:ascii="標楷體" w:eastAsia="標楷體" w:hAnsi="標楷體" w:cs="Times New Roman" w:hint="eastAsia"/>
          <w:bCs/>
          <w:szCs w:val="24"/>
        </w:rPr>
        <w:t>已</w:t>
      </w:r>
      <w:r>
        <w:rPr>
          <w:rFonts w:ascii="標楷體" w:eastAsia="標楷體" w:hAnsi="標楷體" w:cs="Times New Roman" w:hint="eastAsia"/>
          <w:bCs/>
          <w:szCs w:val="24"/>
        </w:rPr>
        <w:t>召開</w:t>
      </w:r>
      <w:r w:rsidRPr="00D55E92">
        <w:rPr>
          <w:rFonts w:ascii="標楷體" w:eastAsia="標楷體" w:hAnsi="標楷體" w:cs="Times New Roman" w:hint="eastAsia"/>
          <w:bCs/>
          <w:szCs w:val="24"/>
        </w:rPr>
        <w:t>案內10件採購案</w:t>
      </w:r>
      <w:proofErr w:type="gramStart"/>
      <w:r w:rsidRPr="00D55E92">
        <w:rPr>
          <w:rFonts w:ascii="標楷體" w:eastAsia="標楷體" w:hAnsi="標楷體" w:cs="Times New Roman" w:hint="eastAsia"/>
          <w:bCs/>
          <w:szCs w:val="24"/>
        </w:rPr>
        <w:t>停權審認</w:t>
      </w:r>
      <w:proofErr w:type="gramEnd"/>
      <w:r w:rsidRPr="00D55E92">
        <w:rPr>
          <w:rFonts w:ascii="標楷體" w:eastAsia="標楷體" w:hAnsi="標楷體" w:cs="Times New Roman" w:hint="eastAsia"/>
          <w:bCs/>
          <w:szCs w:val="24"/>
        </w:rPr>
        <w:t>會議，爾後將</w:t>
      </w:r>
      <w:r>
        <w:rPr>
          <w:rFonts w:ascii="標楷體" w:eastAsia="標楷體" w:hAnsi="標楷體" w:cs="Times New Roman" w:hint="eastAsia"/>
          <w:bCs/>
          <w:szCs w:val="24"/>
        </w:rPr>
        <w:t>加強</w:t>
      </w:r>
      <w:r w:rsidRPr="00D55E92">
        <w:rPr>
          <w:rFonts w:ascii="標楷體" w:eastAsia="標楷體" w:hAnsi="標楷體" w:cs="Times New Roman" w:hint="eastAsia"/>
          <w:bCs/>
          <w:szCs w:val="24"/>
        </w:rPr>
        <w:t>管制，</w:t>
      </w:r>
      <w:r>
        <w:rPr>
          <w:rFonts w:ascii="標楷體" w:eastAsia="標楷體" w:hAnsi="標楷體" w:cs="Times New Roman" w:hint="eastAsia"/>
          <w:bCs/>
          <w:szCs w:val="24"/>
        </w:rPr>
        <w:t>以確保</w:t>
      </w:r>
      <w:r w:rsidRPr="00D55E92">
        <w:rPr>
          <w:rFonts w:ascii="標楷體" w:eastAsia="標楷體" w:hAnsi="標楷體" w:cs="Times New Roman" w:hint="eastAsia"/>
          <w:bCs/>
          <w:szCs w:val="24"/>
        </w:rPr>
        <w:t>各解約採購</w:t>
      </w:r>
      <w:proofErr w:type="gramStart"/>
      <w:r w:rsidRPr="00D55E92">
        <w:rPr>
          <w:rFonts w:ascii="標楷體" w:eastAsia="標楷體" w:hAnsi="標楷體" w:cs="Times New Roman" w:hint="eastAsia"/>
          <w:bCs/>
          <w:szCs w:val="24"/>
        </w:rPr>
        <w:t>案均能依</w:t>
      </w:r>
      <w:proofErr w:type="gramEnd"/>
      <w:r w:rsidRPr="00D55E92">
        <w:rPr>
          <w:rFonts w:ascii="標楷體" w:eastAsia="標楷體" w:hAnsi="標楷體" w:cs="Times New Roman" w:hint="eastAsia"/>
          <w:bCs/>
          <w:szCs w:val="24"/>
        </w:rPr>
        <w:t>節點完成</w:t>
      </w:r>
      <w:proofErr w:type="gramStart"/>
      <w:r w:rsidRPr="00D55E92">
        <w:rPr>
          <w:rFonts w:ascii="標楷體" w:eastAsia="標楷體" w:hAnsi="標楷體" w:cs="Times New Roman" w:hint="eastAsia"/>
          <w:bCs/>
          <w:szCs w:val="24"/>
        </w:rPr>
        <w:t>停權審認作</w:t>
      </w:r>
      <w:proofErr w:type="gramEnd"/>
      <w:r w:rsidRPr="00D55E92">
        <w:rPr>
          <w:rFonts w:ascii="標楷體" w:eastAsia="標楷體" w:hAnsi="標楷體" w:cs="Times New Roman" w:hint="eastAsia"/>
          <w:bCs/>
          <w:szCs w:val="24"/>
        </w:rPr>
        <w:t>業</w:t>
      </w:r>
      <w:r>
        <w:rPr>
          <w:rFonts w:ascii="標楷體" w:eastAsia="標楷體" w:hAnsi="標楷體" w:cs="Times New Roman" w:hint="eastAsia"/>
          <w:bCs/>
          <w:szCs w:val="24"/>
        </w:rPr>
        <w:t>。</w:t>
      </w:r>
    </w:p>
    <w:p w14:paraId="3274D2D9" w14:textId="0FC2BD6D" w:rsidR="00745319" w:rsidRPr="00177AF8" w:rsidRDefault="00745319" w:rsidP="006E645B">
      <w:pPr>
        <w:overflowPunct w:val="0"/>
        <w:adjustRightInd w:val="0"/>
        <w:spacing w:line="472" w:lineRule="exact"/>
        <w:ind w:firstLineChars="450" w:firstLine="1081"/>
        <w:jc w:val="both"/>
        <w:rPr>
          <w:rFonts w:ascii="標楷體" w:eastAsia="標楷體" w:hAnsi="標楷體"/>
          <w:b/>
          <w:color w:val="FF0000"/>
        </w:rPr>
      </w:pPr>
      <w:r>
        <w:rPr>
          <w:rFonts w:ascii="標楷體" w:eastAsia="標楷體" w:hAnsi="標楷體" w:hint="eastAsia"/>
          <w:b/>
        </w:rPr>
        <w:t xml:space="preserve">2.　</w:t>
      </w:r>
      <w:r w:rsidRPr="00745319">
        <w:rPr>
          <w:rFonts w:ascii="標楷體" w:eastAsia="標楷體" w:hAnsi="標楷體" w:hint="eastAsia"/>
          <w:b/>
        </w:rPr>
        <w:t>部分單位採購案解約管理未</w:t>
      </w:r>
      <w:proofErr w:type="gramStart"/>
      <w:r w:rsidRPr="00745319">
        <w:rPr>
          <w:rFonts w:ascii="標楷體" w:eastAsia="標楷體" w:hAnsi="標楷體" w:hint="eastAsia"/>
          <w:b/>
        </w:rPr>
        <w:t>臻</w:t>
      </w:r>
      <w:proofErr w:type="gramEnd"/>
      <w:r w:rsidRPr="00745319">
        <w:rPr>
          <w:rFonts w:ascii="標楷體" w:eastAsia="標楷體" w:hAnsi="標楷體" w:hint="eastAsia"/>
          <w:b/>
        </w:rPr>
        <w:t>周延，或未依契約規定要求廠商履約，即逕行解約</w:t>
      </w:r>
      <w:r>
        <w:rPr>
          <w:rFonts w:ascii="標楷體" w:eastAsia="標楷體" w:hAnsi="標楷體" w:hint="eastAsia"/>
          <w:b/>
        </w:rPr>
        <w:t>：</w:t>
      </w:r>
      <w:r w:rsidRPr="00BC155E">
        <w:rPr>
          <w:rFonts w:ascii="標楷體" w:eastAsia="標楷體" w:hAnsi="標楷體" w:cs="Times New Roman" w:hint="eastAsia"/>
          <w:bCs/>
          <w:szCs w:val="24"/>
        </w:rPr>
        <w:t>依</w:t>
      </w:r>
      <w:r w:rsidRPr="00D55E92">
        <w:rPr>
          <w:rFonts w:ascii="標楷體" w:eastAsia="標楷體" w:hAnsi="標楷體" w:cs="Times New Roman" w:hint="eastAsia"/>
          <w:bCs/>
          <w:szCs w:val="24"/>
        </w:rPr>
        <w:t>政府採購法第101條第4項規定，機關審酌第1項所定情形重大，應考量機關所受損害之輕重、廠商可歸責之程度、廠商之實際補救或賠償措施等情形。</w:t>
      </w:r>
      <w:r>
        <w:rPr>
          <w:rFonts w:ascii="標楷體" w:eastAsia="標楷體" w:hAnsi="標楷體" w:cs="Times New Roman" w:hint="eastAsia"/>
          <w:bCs/>
          <w:szCs w:val="24"/>
        </w:rPr>
        <w:t>另</w:t>
      </w:r>
      <w:r w:rsidRPr="00D55E92">
        <w:rPr>
          <w:rFonts w:ascii="標楷體" w:eastAsia="標楷體" w:hAnsi="標楷體" w:cs="Times New Roman" w:hint="eastAsia"/>
          <w:bCs/>
          <w:szCs w:val="24"/>
        </w:rPr>
        <w:t>機關採購工作及審查小組設置及作業辦法第</w:t>
      </w:r>
      <w:r w:rsidR="007502BB">
        <w:rPr>
          <w:rFonts w:ascii="標楷體" w:eastAsia="標楷體" w:hAnsi="標楷體" w:cs="Times New Roman" w:hint="eastAsia"/>
          <w:bCs/>
          <w:szCs w:val="24"/>
        </w:rPr>
        <w:t>8</w:t>
      </w:r>
      <w:r w:rsidRPr="00D55E92">
        <w:rPr>
          <w:rFonts w:ascii="標楷體" w:eastAsia="標楷體" w:hAnsi="標楷體" w:cs="Times New Roman" w:hint="eastAsia"/>
          <w:bCs/>
          <w:szCs w:val="24"/>
        </w:rPr>
        <w:t>條</w:t>
      </w:r>
      <w:r w:rsidR="007502BB">
        <w:rPr>
          <w:rFonts w:ascii="標楷體" w:eastAsia="標楷體" w:hAnsi="標楷體" w:cs="Times New Roman" w:hint="eastAsia"/>
          <w:bCs/>
          <w:szCs w:val="24"/>
        </w:rPr>
        <w:t>之1</w:t>
      </w:r>
      <w:r w:rsidRPr="00D55E92">
        <w:rPr>
          <w:rFonts w:ascii="標楷體" w:eastAsia="標楷體" w:hAnsi="標楷體" w:cs="Times New Roman" w:hint="eastAsia"/>
          <w:bCs/>
          <w:szCs w:val="24"/>
        </w:rPr>
        <w:t>規定，機關依</w:t>
      </w:r>
      <w:r>
        <w:rPr>
          <w:rFonts w:ascii="標楷體" w:eastAsia="標楷體" w:hAnsi="標楷體" w:cs="Times New Roman" w:hint="eastAsia"/>
          <w:bCs/>
          <w:szCs w:val="24"/>
        </w:rPr>
        <w:t>政府採購</w:t>
      </w:r>
      <w:r w:rsidRPr="00D55E92">
        <w:rPr>
          <w:rFonts w:ascii="標楷體" w:eastAsia="標楷體" w:hAnsi="標楷體" w:cs="Times New Roman" w:hint="eastAsia"/>
          <w:bCs/>
          <w:szCs w:val="24"/>
        </w:rPr>
        <w:t>法第101條第3項規定成立採購工作及審查小組者</w:t>
      </w:r>
      <w:r>
        <w:rPr>
          <w:rFonts w:ascii="標楷體" w:eastAsia="標楷體" w:hAnsi="標楷體" w:cs="Times New Roman" w:hint="eastAsia"/>
          <w:bCs/>
          <w:szCs w:val="24"/>
        </w:rPr>
        <w:t>，</w:t>
      </w:r>
      <w:r w:rsidRPr="00D55E92">
        <w:rPr>
          <w:rFonts w:ascii="標楷體" w:eastAsia="標楷體" w:hAnsi="標楷體" w:cs="Times New Roman" w:hint="eastAsia"/>
          <w:bCs/>
          <w:szCs w:val="24"/>
        </w:rPr>
        <w:t>其委員組成，宜就本機關以外人員至少一人聘兼之，且至少宜有外聘委員一人出席。</w:t>
      </w:r>
      <w:r w:rsidRPr="00D55E92">
        <w:rPr>
          <w:rFonts w:ascii="標楷體" w:eastAsia="標楷體" w:hAnsi="標楷體" w:cs="Times New Roman"/>
          <w:bCs/>
          <w:szCs w:val="24"/>
        </w:rPr>
        <w:t>經查</w:t>
      </w:r>
      <w:r>
        <w:rPr>
          <w:rFonts w:ascii="標楷體" w:eastAsia="標楷體" w:hAnsi="標楷體" w:cs="Times New Roman" w:hint="eastAsia"/>
          <w:bCs/>
          <w:szCs w:val="24"/>
        </w:rPr>
        <w:t>陸軍採購解約案件管理</w:t>
      </w:r>
      <w:r w:rsidRPr="00D55E92">
        <w:rPr>
          <w:rFonts w:ascii="標楷體" w:eastAsia="標楷體" w:hAnsi="標楷體" w:cs="Times New Roman"/>
          <w:bCs/>
          <w:szCs w:val="24"/>
        </w:rPr>
        <w:t>情形，核有：</w:t>
      </w:r>
      <w:r w:rsidRPr="00D55E92">
        <w:rPr>
          <w:rFonts w:ascii="標楷體" w:eastAsia="標楷體" w:hAnsi="標楷體" w:cs="Times New Roman" w:hint="eastAsia"/>
          <w:bCs/>
          <w:szCs w:val="24"/>
        </w:rPr>
        <w:t>（1）</w:t>
      </w:r>
      <w:proofErr w:type="gramStart"/>
      <w:r w:rsidRPr="00D55E92">
        <w:rPr>
          <w:rFonts w:ascii="標楷體" w:eastAsia="標楷體" w:hAnsi="標楷體" w:cs="Times New Roman" w:hint="eastAsia"/>
          <w:bCs/>
          <w:szCs w:val="24"/>
        </w:rPr>
        <w:t>兵整中心</w:t>
      </w:r>
      <w:proofErr w:type="gramEnd"/>
      <w:r w:rsidRPr="00D55E92">
        <w:rPr>
          <w:rFonts w:ascii="標楷體" w:eastAsia="標楷體" w:hAnsi="標楷體" w:cs="Times New Roman" w:hint="eastAsia"/>
          <w:bCs/>
          <w:szCs w:val="24"/>
        </w:rPr>
        <w:t>依政府採購法第101條第3項規定成立採購工作及審查小組</w:t>
      </w:r>
      <w:r w:rsidR="000A19EC">
        <w:rPr>
          <w:rFonts w:ascii="標楷體" w:eastAsia="標楷體" w:hAnsi="標楷體" w:cs="Times New Roman" w:hint="eastAsia"/>
          <w:bCs/>
          <w:szCs w:val="24"/>
        </w:rPr>
        <w:t>（</w:t>
      </w:r>
      <w:r>
        <w:rPr>
          <w:rFonts w:ascii="標楷體" w:eastAsia="標楷體" w:hAnsi="標楷體" w:cs="Times New Roman" w:hint="eastAsia"/>
          <w:bCs/>
          <w:szCs w:val="24"/>
        </w:rPr>
        <w:t>下稱審查小組</w:t>
      </w:r>
      <w:r w:rsidR="000A19EC">
        <w:rPr>
          <w:rFonts w:ascii="標楷體" w:eastAsia="標楷體" w:hAnsi="標楷體" w:cs="Times New Roman" w:hint="eastAsia"/>
          <w:bCs/>
          <w:szCs w:val="24"/>
        </w:rPr>
        <w:t>）</w:t>
      </w:r>
      <w:r w:rsidRPr="00D55E92">
        <w:rPr>
          <w:rFonts w:ascii="標楷體" w:eastAsia="標楷體" w:hAnsi="標楷體" w:cs="Times New Roman" w:hint="eastAsia"/>
          <w:bCs/>
          <w:szCs w:val="24"/>
        </w:rPr>
        <w:t>，惟小組</w:t>
      </w:r>
      <w:proofErr w:type="gramStart"/>
      <w:r w:rsidRPr="00D55E92">
        <w:rPr>
          <w:rFonts w:ascii="標楷體" w:eastAsia="標楷體" w:hAnsi="標楷體" w:cs="Times New Roman" w:hint="eastAsia"/>
          <w:bCs/>
          <w:szCs w:val="24"/>
        </w:rPr>
        <w:t>委員均由單位</w:t>
      </w:r>
      <w:proofErr w:type="gramEnd"/>
      <w:r w:rsidRPr="00D55E92">
        <w:rPr>
          <w:rFonts w:ascii="標楷體" w:eastAsia="標楷體" w:hAnsi="標楷體" w:cs="Times New Roman" w:hint="eastAsia"/>
          <w:bCs/>
          <w:szCs w:val="24"/>
        </w:rPr>
        <w:t>內部人員組成，未包含機關以外之人員，核與</w:t>
      </w:r>
      <w:r>
        <w:rPr>
          <w:rFonts w:ascii="標楷體" w:eastAsia="標楷體" w:hAnsi="標楷體" w:cs="Times New Roman" w:hint="eastAsia"/>
          <w:bCs/>
          <w:szCs w:val="24"/>
        </w:rPr>
        <w:t>相關規定</w:t>
      </w:r>
      <w:r w:rsidRPr="00D55E92">
        <w:rPr>
          <w:rFonts w:ascii="標楷體" w:eastAsia="標楷體" w:hAnsi="標楷體" w:cs="Times New Roman" w:hint="eastAsia"/>
          <w:bCs/>
          <w:szCs w:val="24"/>
        </w:rPr>
        <w:t>有間；（2）</w:t>
      </w:r>
      <w:proofErr w:type="gramStart"/>
      <w:r w:rsidRPr="00D55E92">
        <w:rPr>
          <w:rFonts w:ascii="標楷體" w:eastAsia="標楷體" w:hAnsi="標楷體" w:cs="Times New Roman" w:hint="eastAsia"/>
          <w:bCs/>
          <w:szCs w:val="24"/>
        </w:rPr>
        <w:t>兵整中心</w:t>
      </w:r>
      <w:proofErr w:type="gramEnd"/>
      <w:r w:rsidRPr="00D55E92">
        <w:rPr>
          <w:rFonts w:ascii="標楷體" w:eastAsia="標楷體" w:hAnsi="標楷體" w:cs="Times New Roman" w:hint="eastAsia"/>
          <w:bCs/>
          <w:szCs w:val="24"/>
        </w:rPr>
        <w:t>於112至114年間</w:t>
      </w:r>
      <w:r>
        <w:rPr>
          <w:rFonts w:ascii="標楷體" w:eastAsia="標楷體" w:hAnsi="標楷體" w:cs="Times New Roman" w:hint="eastAsia"/>
          <w:bCs/>
          <w:szCs w:val="24"/>
        </w:rPr>
        <w:t>採購</w:t>
      </w:r>
      <w:r w:rsidRPr="00D55E92">
        <w:rPr>
          <w:rFonts w:ascii="標楷體" w:eastAsia="標楷體" w:hAnsi="標楷體" w:cs="Times New Roman" w:hint="eastAsia"/>
          <w:bCs/>
          <w:szCs w:val="24"/>
        </w:rPr>
        <w:t>解約案件計有62案，</w:t>
      </w:r>
      <w:r>
        <w:rPr>
          <w:rFonts w:ascii="標楷體" w:eastAsia="標楷體" w:hAnsi="標楷體" w:cs="Times New Roman" w:hint="eastAsia"/>
          <w:bCs/>
          <w:szCs w:val="24"/>
        </w:rPr>
        <w:t>截</w:t>
      </w:r>
      <w:r w:rsidRPr="00D55E92">
        <w:rPr>
          <w:rFonts w:ascii="標楷體" w:eastAsia="標楷體" w:hAnsi="標楷體" w:cs="Times New Roman" w:hint="eastAsia"/>
          <w:bCs/>
          <w:szCs w:val="24"/>
        </w:rPr>
        <w:t>至1</w:t>
      </w:r>
      <w:r w:rsidRPr="00D55E92">
        <w:rPr>
          <w:rFonts w:ascii="標楷體" w:eastAsia="標楷體" w:hAnsi="標楷體" w:cs="Times New Roman"/>
          <w:bCs/>
          <w:szCs w:val="24"/>
        </w:rPr>
        <w:t>14</w:t>
      </w:r>
      <w:r w:rsidRPr="00D55E92">
        <w:rPr>
          <w:rFonts w:ascii="標楷體" w:eastAsia="標楷體" w:hAnsi="標楷體" w:cs="Times New Roman" w:hint="eastAsia"/>
          <w:bCs/>
          <w:szCs w:val="24"/>
        </w:rPr>
        <w:t>年1</w:t>
      </w:r>
      <w:r>
        <w:rPr>
          <w:rFonts w:ascii="標楷體" w:eastAsia="標楷體" w:hAnsi="標楷體" w:cs="Times New Roman" w:hint="eastAsia"/>
          <w:bCs/>
          <w:szCs w:val="24"/>
        </w:rPr>
        <w:t>0月底</w:t>
      </w:r>
      <w:r w:rsidRPr="00D55E92">
        <w:rPr>
          <w:rFonts w:ascii="標楷體" w:eastAsia="標楷體" w:hAnsi="標楷體" w:cs="Times New Roman" w:hint="eastAsia"/>
          <w:bCs/>
          <w:szCs w:val="24"/>
        </w:rPr>
        <w:lastRenderedPageBreak/>
        <w:t>止，除尚未審認之3案，餘59案經審查</w:t>
      </w:r>
      <w:r>
        <w:rPr>
          <w:rFonts w:ascii="標楷體" w:eastAsia="標楷體" w:hAnsi="標楷體" w:cs="Times New Roman" w:hint="eastAsia"/>
          <w:bCs/>
          <w:szCs w:val="24"/>
        </w:rPr>
        <w:t>小組</w:t>
      </w:r>
      <w:r w:rsidRPr="00D55E92">
        <w:rPr>
          <w:rFonts w:ascii="標楷體" w:eastAsia="標楷體" w:hAnsi="標楷體" w:cs="Times New Roman" w:hint="eastAsia"/>
          <w:bCs/>
          <w:szCs w:val="24"/>
        </w:rPr>
        <w:t>審認結果，僅2案</w:t>
      </w:r>
      <w:r>
        <w:rPr>
          <w:rFonts w:ascii="標楷體" w:eastAsia="標楷體" w:hAnsi="標楷體" w:cs="Times New Roman" w:hint="eastAsia"/>
          <w:bCs/>
          <w:szCs w:val="24"/>
        </w:rPr>
        <w:t>建議</w:t>
      </w:r>
      <w:r w:rsidRPr="00D55E92">
        <w:rPr>
          <w:rFonts w:ascii="標楷體" w:eastAsia="標楷體" w:hAnsi="標楷體" w:cs="Times New Roman" w:hint="eastAsia"/>
          <w:bCs/>
          <w:szCs w:val="24"/>
        </w:rPr>
        <w:t>將廠商刊登政府採購公報，餘57案多以解約項目「金額占總價比例偏低」或「存量已滿足需求」為由，建議不予刊登政府採購公報，且有部分廠商得標案件屢生解約情形，增加履約品質風險</w:t>
      </w:r>
      <w:r>
        <w:rPr>
          <w:rFonts w:ascii="標楷體" w:eastAsia="標楷體" w:hAnsi="標楷體" w:cs="Times New Roman" w:hint="eastAsia"/>
          <w:bCs/>
          <w:szCs w:val="24"/>
        </w:rPr>
        <w:t>；</w:t>
      </w:r>
      <w:r w:rsidRPr="00D55E92">
        <w:rPr>
          <w:rFonts w:ascii="標楷體" w:eastAsia="標楷體" w:hAnsi="標楷體" w:cs="Times New Roman" w:hint="eastAsia"/>
          <w:bCs/>
          <w:szCs w:val="24"/>
        </w:rPr>
        <w:t>（3）陸軍第三地區支援指揮部辦理蘇澳</w:t>
      </w:r>
      <w:proofErr w:type="gramStart"/>
      <w:r w:rsidRPr="00D55E92">
        <w:rPr>
          <w:rFonts w:ascii="標楷體" w:eastAsia="標楷體" w:hAnsi="標楷體" w:cs="Times New Roman" w:hint="eastAsia"/>
          <w:bCs/>
          <w:szCs w:val="24"/>
        </w:rPr>
        <w:t>油料分庫土壤</w:t>
      </w:r>
      <w:proofErr w:type="gramEnd"/>
      <w:r w:rsidRPr="00D55E92">
        <w:rPr>
          <w:rFonts w:ascii="標楷體" w:eastAsia="標楷體" w:hAnsi="標楷體" w:cs="Times New Roman" w:hint="eastAsia"/>
          <w:bCs/>
          <w:szCs w:val="24"/>
        </w:rPr>
        <w:t>及地下水污染改善工程，未要求廠商依契約</w:t>
      </w:r>
      <w:r>
        <w:rPr>
          <w:rFonts w:ascii="標楷體" w:eastAsia="標楷體" w:hAnsi="標楷體" w:cs="Times New Roman" w:hint="eastAsia"/>
          <w:bCs/>
          <w:szCs w:val="24"/>
        </w:rPr>
        <w:t>規定</w:t>
      </w:r>
      <w:r w:rsidRPr="00D55E92">
        <w:rPr>
          <w:rFonts w:ascii="標楷體" w:eastAsia="標楷體" w:hAnsi="標楷體" w:cs="Times New Roman" w:hint="eastAsia"/>
          <w:bCs/>
          <w:szCs w:val="24"/>
        </w:rPr>
        <w:t>完成污染改善工程，並取得環保單位核備解除列管，</w:t>
      </w:r>
      <w:r>
        <w:rPr>
          <w:rFonts w:ascii="標楷體" w:eastAsia="標楷體" w:hAnsi="標楷體" w:cs="Times New Roman" w:hint="eastAsia"/>
          <w:bCs/>
          <w:szCs w:val="24"/>
        </w:rPr>
        <w:t>即</w:t>
      </w:r>
      <w:proofErr w:type="gramStart"/>
      <w:r w:rsidRPr="00D55E92">
        <w:rPr>
          <w:rFonts w:ascii="標楷體" w:eastAsia="標楷體" w:hAnsi="標楷體" w:cs="Times New Roman" w:hint="eastAsia"/>
          <w:bCs/>
          <w:szCs w:val="24"/>
        </w:rPr>
        <w:t>逕</w:t>
      </w:r>
      <w:proofErr w:type="gramEnd"/>
      <w:r w:rsidRPr="00D55E92">
        <w:rPr>
          <w:rFonts w:ascii="標楷體" w:eastAsia="標楷體" w:hAnsi="標楷體" w:cs="Times New Roman" w:hint="eastAsia"/>
          <w:bCs/>
          <w:szCs w:val="24"/>
        </w:rPr>
        <w:t>同意廠商</w:t>
      </w:r>
      <w:r>
        <w:rPr>
          <w:rFonts w:ascii="標楷體" w:eastAsia="標楷體" w:hAnsi="標楷體" w:cs="Times New Roman" w:hint="eastAsia"/>
          <w:bCs/>
          <w:szCs w:val="24"/>
        </w:rPr>
        <w:t>以</w:t>
      </w:r>
      <w:r w:rsidRPr="00D55E92">
        <w:rPr>
          <w:rFonts w:ascii="標楷體" w:eastAsia="標楷體" w:hAnsi="標楷體" w:cs="Times New Roman" w:hint="eastAsia"/>
          <w:bCs/>
          <w:szCs w:val="24"/>
        </w:rPr>
        <w:t>土方量已達契約規定</w:t>
      </w:r>
      <w:r>
        <w:rPr>
          <w:rFonts w:ascii="標楷體" w:eastAsia="標楷體" w:hAnsi="標楷體" w:cs="Times New Roman" w:hint="eastAsia"/>
          <w:bCs/>
          <w:szCs w:val="24"/>
        </w:rPr>
        <w:t>為由，</w:t>
      </w:r>
      <w:r w:rsidRPr="00D55E92">
        <w:rPr>
          <w:rFonts w:ascii="標楷體" w:eastAsia="標楷體" w:hAnsi="標楷體" w:cs="Times New Roman" w:hint="eastAsia"/>
          <w:bCs/>
          <w:szCs w:val="24"/>
        </w:rPr>
        <w:t>辦理解除契約，並認定非屬可歸責廠商，免依政府採購法規定刊登政府採購公報，經函請陸軍司令部督促</w:t>
      </w:r>
      <w:proofErr w:type="gramStart"/>
      <w:r w:rsidRPr="00D55E92">
        <w:rPr>
          <w:rFonts w:ascii="標楷體" w:eastAsia="標楷體" w:hAnsi="標楷體" w:cs="Times New Roman" w:hint="eastAsia"/>
          <w:bCs/>
          <w:szCs w:val="24"/>
        </w:rPr>
        <w:t>檢討妥處</w:t>
      </w:r>
      <w:proofErr w:type="gramEnd"/>
      <w:r w:rsidRPr="00D55E92">
        <w:rPr>
          <w:rFonts w:ascii="標楷體" w:eastAsia="標楷體" w:hAnsi="標楷體" w:cs="Times New Roman" w:hint="eastAsia"/>
          <w:bCs/>
          <w:szCs w:val="24"/>
        </w:rPr>
        <w:t>。據復：（1）爾後辦理</w:t>
      </w:r>
      <w:proofErr w:type="gramStart"/>
      <w:r w:rsidRPr="00D55E92">
        <w:rPr>
          <w:rFonts w:ascii="標楷體" w:eastAsia="標楷體" w:hAnsi="標楷體" w:cs="Times New Roman" w:hint="eastAsia"/>
          <w:bCs/>
          <w:szCs w:val="24"/>
        </w:rPr>
        <w:t>停權審認</w:t>
      </w:r>
      <w:proofErr w:type="gramEnd"/>
      <w:r w:rsidRPr="00D55E92">
        <w:rPr>
          <w:rFonts w:ascii="標楷體" w:eastAsia="標楷體" w:hAnsi="標楷體" w:cs="Times New Roman" w:hint="eastAsia"/>
          <w:bCs/>
          <w:szCs w:val="24"/>
        </w:rPr>
        <w:t>會議將多方邀</w:t>
      </w:r>
      <w:proofErr w:type="gramStart"/>
      <w:r w:rsidRPr="00D55E92">
        <w:rPr>
          <w:rFonts w:ascii="標楷體" w:eastAsia="標楷體" w:hAnsi="標楷體" w:cs="Times New Roman" w:hint="eastAsia"/>
          <w:bCs/>
          <w:szCs w:val="24"/>
        </w:rPr>
        <w:t>聘部外人員</w:t>
      </w:r>
      <w:proofErr w:type="gramEnd"/>
      <w:r>
        <w:rPr>
          <w:rFonts w:ascii="標楷體" w:eastAsia="標楷體" w:hAnsi="標楷體" w:cs="Times New Roman" w:hint="eastAsia"/>
          <w:bCs/>
          <w:szCs w:val="24"/>
        </w:rPr>
        <w:t>，以維採購公平性</w:t>
      </w:r>
      <w:r w:rsidRPr="00D55E92">
        <w:rPr>
          <w:rFonts w:ascii="標楷體" w:eastAsia="標楷體" w:hAnsi="標楷體" w:cs="Times New Roman" w:hint="eastAsia"/>
          <w:bCs/>
          <w:szCs w:val="24"/>
        </w:rPr>
        <w:t>；（2）</w:t>
      </w:r>
      <w:proofErr w:type="gramStart"/>
      <w:r w:rsidRPr="00D55E92">
        <w:rPr>
          <w:rFonts w:ascii="標楷體" w:eastAsia="標楷體" w:hAnsi="標楷體" w:cs="Times New Roman" w:hint="eastAsia"/>
          <w:bCs/>
          <w:szCs w:val="24"/>
        </w:rPr>
        <w:t>兵整中心</w:t>
      </w:r>
      <w:proofErr w:type="gramEnd"/>
      <w:r w:rsidRPr="00D55E92">
        <w:rPr>
          <w:rFonts w:ascii="標楷體" w:eastAsia="標楷體" w:hAnsi="標楷體" w:cs="Times New Roman" w:hint="eastAsia"/>
          <w:bCs/>
          <w:szCs w:val="24"/>
        </w:rPr>
        <w:t>將歷年屢生解約之廠商</w:t>
      </w:r>
      <w:r w:rsidR="000940C0">
        <w:rPr>
          <w:rFonts w:ascii="標楷體" w:eastAsia="標楷體" w:hAnsi="標楷體" w:cs="Times New Roman" w:hint="eastAsia"/>
          <w:bCs/>
          <w:szCs w:val="24"/>
        </w:rPr>
        <w:t>納入採購</w:t>
      </w:r>
      <w:r w:rsidR="00C56707" w:rsidRPr="003F7889">
        <w:rPr>
          <w:rFonts w:ascii="標楷體" w:eastAsia="標楷體" w:hAnsi="標楷體" w:cs="Times New Roman" w:hint="eastAsia"/>
          <w:bCs/>
          <w:szCs w:val="24"/>
        </w:rPr>
        <w:t>評</w:t>
      </w:r>
      <w:r w:rsidR="000940C0" w:rsidRPr="003F7889">
        <w:rPr>
          <w:rFonts w:ascii="標楷體" w:eastAsia="標楷體" w:hAnsi="標楷體" w:cs="Times New Roman" w:hint="eastAsia"/>
          <w:bCs/>
          <w:szCs w:val="24"/>
        </w:rPr>
        <w:t>核</w:t>
      </w:r>
      <w:r w:rsidRPr="003F7889">
        <w:rPr>
          <w:rFonts w:ascii="標楷體" w:eastAsia="標楷體" w:hAnsi="標楷體" w:cs="Times New Roman" w:hint="eastAsia"/>
          <w:bCs/>
          <w:szCs w:val="24"/>
        </w:rPr>
        <w:t>，以避免履約能力欠佳廠商得標，提升採購案品質；（3）</w:t>
      </w:r>
      <w:r w:rsidR="00721A49" w:rsidRPr="003F7889">
        <w:rPr>
          <w:rFonts w:ascii="標楷體" w:eastAsia="標楷體" w:hAnsi="標楷體" w:cs="Times New Roman" w:hint="eastAsia"/>
          <w:bCs/>
          <w:szCs w:val="24"/>
        </w:rPr>
        <w:t>因無法達成</w:t>
      </w:r>
      <w:r w:rsidR="003F2EE6" w:rsidRPr="003F7889">
        <w:rPr>
          <w:rFonts w:ascii="標楷體" w:eastAsia="標楷體" w:hAnsi="標楷體" w:cs="Times New Roman" w:hint="eastAsia"/>
          <w:bCs/>
          <w:szCs w:val="24"/>
        </w:rPr>
        <w:t>經環保機關解除列管之契約條件，已取消支付第五期款項，將持續要求承辦</w:t>
      </w:r>
      <w:proofErr w:type="gramStart"/>
      <w:r w:rsidR="003F2EE6" w:rsidRPr="003F7889">
        <w:rPr>
          <w:rFonts w:ascii="標楷體" w:eastAsia="標楷體" w:hAnsi="標楷體" w:cs="Times New Roman" w:hint="eastAsia"/>
          <w:bCs/>
          <w:szCs w:val="24"/>
        </w:rPr>
        <w:t>人員確依契約</w:t>
      </w:r>
      <w:proofErr w:type="gramEnd"/>
      <w:r w:rsidR="003F2EE6" w:rsidRPr="003F7889">
        <w:rPr>
          <w:rFonts w:ascii="標楷體" w:eastAsia="標楷體" w:hAnsi="標楷體" w:cs="Times New Roman" w:hint="eastAsia"/>
          <w:bCs/>
          <w:szCs w:val="24"/>
        </w:rPr>
        <w:t>條款及政府採購法辦理購案結案，避免違反作業規定</w:t>
      </w:r>
      <w:r w:rsidRPr="003F7889">
        <w:rPr>
          <w:rFonts w:ascii="標楷體" w:eastAsia="標楷體" w:hAnsi="標楷體" w:cs="Times New Roman" w:hint="eastAsia"/>
          <w:bCs/>
          <w:szCs w:val="24"/>
        </w:rPr>
        <w:t>。</w:t>
      </w:r>
    </w:p>
    <w:p w14:paraId="656278A4" w14:textId="0BF6D35D" w:rsidR="00D5793D" w:rsidRPr="00AB0C1A" w:rsidRDefault="00D5793D" w:rsidP="006E645B">
      <w:pPr>
        <w:overflowPunct w:val="0"/>
        <w:adjustRightInd w:val="0"/>
        <w:spacing w:beforeLines="20" w:before="72" w:afterLines="20" w:after="72" w:line="480" w:lineRule="exact"/>
        <w:ind w:firstLineChars="200" w:firstLine="561"/>
        <w:jc w:val="both"/>
        <w:outlineLvl w:val="2"/>
        <w:rPr>
          <w:rFonts w:ascii="標楷體" w:eastAsia="標楷體" w:hAnsi="標楷體"/>
          <w:b/>
          <w:sz w:val="28"/>
          <w:szCs w:val="28"/>
        </w:rPr>
      </w:pPr>
      <w:r w:rsidRPr="00AB0C1A">
        <w:rPr>
          <w:rFonts w:ascii="標楷體" w:eastAsia="標楷體" w:hAnsi="標楷體" w:hint="eastAsia"/>
          <w:b/>
          <w:sz w:val="28"/>
          <w:szCs w:val="28"/>
        </w:rPr>
        <w:t xml:space="preserve">（十二）　</w:t>
      </w:r>
      <w:r w:rsidR="003A0B1D" w:rsidRPr="003A0B1D">
        <w:rPr>
          <w:rFonts w:ascii="標楷體" w:eastAsia="標楷體" w:hAnsi="標楷體" w:hint="eastAsia"/>
          <w:b/>
          <w:w w:val="102"/>
          <w:sz w:val="28"/>
          <w:szCs w:val="28"/>
        </w:rPr>
        <w:t>國防部及三軍司令部籌設服裝</w:t>
      </w:r>
      <w:proofErr w:type="gramStart"/>
      <w:r w:rsidR="003A0B1D" w:rsidRPr="003A0B1D">
        <w:rPr>
          <w:rFonts w:ascii="標楷體" w:eastAsia="標楷體" w:hAnsi="標楷體" w:hint="eastAsia"/>
          <w:b/>
          <w:w w:val="102"/>
          <w:sz w:val="28"/>
          <w:szCs w:val="28"/>
        </w:rPr>
        <w:t>供售站</w:t>
      </w:r>
      <w:proofErr w:type="gramEnd"/>
      <w:r w:rsidR="003A0B1D" w:rsidRPr="003A0B1D">
        <w:rPr>
          <w:rFonts w:ascii="標楷體" w:eastAsia="標楷體" w:hAnsi="標楷體" w:hint="eastAsia"/>
          <w:b/>
          <w:w w:val="102"/>
          <w:sz w:val="28"/>
          <w:szCs w:val="28"/>
        </w:rPr>
        <w:t>，以增加官兵服裝採買彈性及提升服務品質，</w:t>
      </w:r>
      <w:proofErr w:type="gramStart"/>
      <w:r w:rsidR="003A0B1D" w:rsidRPr="003A0B1D">
        <w:rPr>
          <w:rFonts w:ascii="標楷體" w:eastAsia="標楷體" w:hAnsi="標楷體" w:hint="eastAsia"/>
          <w:b/>
          <w:w w:val="102"/>
          <w:sz w:val="28"/>
          <w:szCs w:val="28"/>
        </w:rPr>
        <w:t>惟間有未</w:t>
      </w:r>
      <w:proofErr w:type="gramEnd"/>
      <w:r w:rsidR="003A0B1D" w:rsidRPr="003A0B1D">
        <w:rPr>
          <w:rFonts w:ascii="標楷體" w:eastAsia="標楷體" w:hAnsi="標楷體" w:hint="eastAsia"/>
          <w:b/>
          <w:w w:val="102"/>
          <w:sz w:val="28"/>
          <w:szCs w:val="28"/>
        </w:rPr>
        <w:t>依保密措施規定簽辦評選作業，及未落實執行履約督導作業等情事，不利確保採購公正性及服裝供應品質，允宜檢討改善</w:t>
      </w:r>
      <w:r w:rsidRPr="00AB0C1A">
        <w:rPr>
          <w:rFonts w:ascii="標楷體" w:eastAsia="標楷體" w:hAnsi="標楷體" w:hint="eastAsia"/>
          <w:b/>
          <w:w w:val="102"/>
          <w:sz w:val="28"/>
          <w:szCs w:val="28"/>
        </w:rPr>
        <w:t>。</w:t>
      </w:r>
    </w:p>
    <w:p w14:paraId="0DBB0A24" w14:textId="19972D99" w:rsidR="00D5793D" w:rsidRPr="00AB0C1A" w:rsidRDefault="008650C0" w:rsidP="006E645B">
      <w:pPr>
        <w:overflowPunct w:val="0"/>
        <w:adjustRightInd w:val="0"/>
        <w:spacing w:line="476" w:lineRule="exact"/>
        <w:ind w:firstLineChars="200" w:firstLine="480"/>
        <w:jc w:val="both"/>
        <w:rPr>
          <w:rFonts w:ascii="標楷體" w:eastAsia="標楷體" w:hAnsi="標楷體"/>
        </w:rPr>
      </w:pPr>
      <w:r>
        <w:rPr>
          <w:rFonts w:ascii="標楷體" w:eastAsia="標楷體" w:hAnsi="標楷體" w:hint="eastAsia"/>
          <w:noProof/>
        </w:rPr>
        <mc:AlternateContent>
          <mc:Choice Requires="wps">
            <w:drawing>
              <wp:anchor distT="45720" distB="45720" distL="114300" distR="114300" simplePos="0" relativeHeight="251675648" behindDoc="0" locked="0" layoutInCell="1" allowOverlap="1" wp14:anchorId="24509701" wp14:editId="1E7E08C1">
                <wp:simplePos x="0" y="0"/>
                <wp:positionH relativeFrom="margin">
                  <wp:posOffset>3385820</wp:posOffset>
                </wp:positionH>
                <wp:positionV relativeFrom="paragraph">
                  <wp:posOffset>2675436</wp:posOffset>
                </wp:positionV>
                <wp:extent cx="3020060" cy="2320290"/>
                <wp:effectExtent l="0" t="0" r="8890" b="3810"/>
                <wp:wrapSquare wrapText="bothSides"/>
                <wp:docPr id="1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0060" cy="232029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440E799" w14:textId="130A5DF1" w:rsidR="00BB25C3" w:rsidRPr="0033693A" w:rsidRDefault="00BB25C3" w:rsidP="00BB25C3">
                            <w:pPr>
                              <w:jc w:val="center"/>
                              <w:rPr>
                                <w:rFonts w:ascii="標楷體" w:eastAsia="標楷體" w:hAnsi="標楷體"/>
                                <w:b/>
                              </w:rPr>
                            </w:pPr>
                            <w:r w:rsidRPr="0033693A">
                              <w:rPr>
                                <w:rFonts w:ascii="標楷體" w:eastAsia="標楷體" w:hAnsi="標楷體" w:hint="eastAsia"/>
                                <w:b/>
                              </w:rPr>
                              <w:t>表</w:t>
                            </w:r>
                            <w:r w:rsidR="00DB35D1">
                              <w:rPr>
                                <w:rFonts w:ascii="標楷體" w:eastAsia="標楷體" w:hAnsi="標楷體" w:hint="eastAsia"/>
                                <w:b/>
                              </w:rPr>
                              <w:t>8</w:t>
                            </w:r>
                            <w:r w:rsidRPr="0033693A">
                              <w:rPr>
                                <w:rFonts w:ascii="標楷體" w:eastAsia="標楷體" w:hAnsi="標楷體" w:hint="eastAsia"/>
                                <w:b/>
                              </w:rPr>
                              <w:t xml:space="preserve">　</w:t>
                            </w:r>
                            <w:r w:rsidRPr="005655F7">
                              <w:rPr>
                                <w:rFonts w:ascii="標楷體" w:eastAsia="標楷體" w:hAnsi="標楷體" w:hint="eastAsia"/>
                                <w:b/>
                              </w:rPr>
                              <w:t>供售站經營案</w:t>
                            </w:r>
                            <w:r>
                              <w:rPr>
                                <w:rFonts w:ascii="標楷體" w:eastAsia="標楷體" w:hAnsi="標楷體" w:hint="eastAsia"/>
                                <w:b/>
                              </w:rPr>
                              <w:t>服裝</w:t>
                            </w:r>
                            <w:r w:rsidRPr="005655F7">
                              <w:rPr>
                                <w:rFonts w:ascii="標楷體" w:eastAsia="標楷體" w:hAnsi="標楷體" w:hint="eastAsia"/>
                                <w:b/>
                              </w:rPr>
                              <w:t>抽驗情形</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61"/>
                              <w:gridCol w:w="648"/>
                              <w:gridCol w:w="712"/>
                              <w:gridCol w:w="714"/>
                              <w:gridCol w:w="686"/>
                              <w:gridCol w:w="918"/>
                            </w:tblGrid>
                            <w:tr w:rsidR="00CE21CE" w:rsidRPr="00CE21CE" w14:paraId="2395EBBA" w14:textId="77777777" w:rsidTr="00CF39C5">
                              <w:trPr>
                                <w:trHeight w:val="113"/>
                                <w:jc w:val="center"/>
                              </w:trPr>
                              <w:tc>
                                <w:tcPr>
                                  <w:tcW w:w="5000" w:type="pct"/>
                                  <w:gridSpan w:val="6"/>
                                  <w:tcBorders>
                                    <w:top w:val="nil"/>
                                    <w:left w:val="nil"/>
                                    <w:right w:val="nil"/>
                                  </w:tcBorders>
                                  <w:noWrap/>
                                  <w:vAlign w:val="center"/>
                                </w:tcPr>
                                <w:p w14:paraId="3944E870" w14:textId="7BB09FAB" w:rsidR="00CE21CE" w:rsidRPr="00CE21CE" w:rsidRDefault="00CE21CE" w:rsidP="00CE21CE">
                                  <w:pPr>
                                    <w:jc w:val="right"/>
                                    <w:rPr>
                                      <w:rFonts w:ascii="標楷體" w:eastAsia="標楷體" w:hAnsi="標楷體"/>
                                      <w:color w:val="000000"/>
                                      <w:sz w:val="22"/>
                                    </w:rPr>
                                  </w:pPr>
                                  <w:r w:rsidRPr="00CE21CE">
                                    <w:rPr>
                                      <w:rFonts w:ascii="標楷體" w:eastAsia="標楷體" w:hAnsi="標楷體" w:hint="eastAsia"/>
                                      <w:color w:val="000000"/>
                                      <w:sz w:val="22"/>
                                    </w:rPr>
                                    <w:t>單位：件</w:t>
                                  </w:r>
                                </w:p>
                              </w:tc>
                            </w:tr>
                            <w:tr w:rsidR="00BB25C3" w:rsidRPr="009549A8" w14:paraId="1A98B6B5" w14:textId="77777777" w:rsidTr="00CF39C5">
                              <w:trPr>
                                <w:trHeight w:val="113"/>
                                <w:jc w:val="center"/>
                              </w:trPr>
                              <w:tc>
                                <w:tcPr>
                                  <w:tcW w:w="857" w:type="pct"/>
                                  <w:tcBorders>
                                    <w:tl2br w:val="single" w:sz="4" w:space="0" w:color="auto"/>
                                  </w:tcBorders>
                                  <w:noWrap/>
                                  <w:vAlign w:val="center"/>
                                </w:tcPr>
                                <w:p w14:paraId="25A283B0" w14:textId="23067AAC" w:rsidR="00BB25C3" w:rsidRDefault="00CE21CE" w:rsidP="00F66BC7">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年度</w:t>
                                  </w:r>
                                </w:p>
                                <w:p w14:paraId="373971A5" w14:textId="4D6CC5A6" w:rsidR="00CE21CE" w:rsidRPr="009549A8" w:rsidRDefault="00CE21CE" w:rsidP="00CE21CE">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軍種</w:t>
                                  </w:r>
                                </w:p>
                              </w:tc>
                              <w:tc>
                                <w:tcPr>
                                  <w:tcW w:w="730" w:type="pct"/>
                                  <w:noWrap/>
                                  <w:vAlign w:val="center"/>
                                </w:tcPr>
                                <w:p w14:paraId="31C9A5F4" w14:textId="77777777" w:rsidR="00BB25C3" w:rsidRPr="009549A8" w:rsidRDefault="00BB25C3" w:rsidP="00F66BC7">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802" w:type="pct"/>
                                  <w:vAlign w:val="center"/>
                                </w:tcPr>
                                <w:p w14:paraId="1FF04168" w14:textId="77777777" w:rsidR="00BB25C3" w:rsidRPr="0033693A" w:rsidRDefault="00BB25C3" w:rsidP="00F66BC7">
                                  <w:pPr>
                                    <w:widowControl/>
                                    <w:jc w:val="center"/>
                                    <w:rPr>
                                      <w:rFonts w:ascii="標楷體" w:eastAsia="標楷體" w:hAnsi="標楷體"/>
                                      <w:b/>
                                      <w:color w:val="000000"/>
                                      <w:sz w:val="20"/>
                                      <w:szCs w:val="20"/>
                                    </w:rPr>
                                  </w:pPr>
                                  <w:r w:rsidRPr="005655F7">
                                    <w:rPr>
                                      <w:rFonts w:ascii="標楷體" w:eastAsia="標楷體" w:hAnsi="標楷體" w:cs="新細明體" w:hint="eastAsia"/>
                                      <w:color w:val="000000"/>
                                      <w:kern w:val="0"/>
                                      <w:sz w:val="20"/>
                                      <w:szCs w:val="20"/>
                                    </w:rPr>
                                    <w:t>111</w:t>
                                  </w:r>
                                </w:p>
                              </w:tc>
                              <w:tc>
                                <w:tcPr>
                                  <w:tcW w:w="804" w:type="pct"/>
                                  <w:noWrap/>
                                  <w:vAlign w:val="center"/>
                                </w:tcPr>
                                <w:p w14:paraId="5F09FC5C" w14:textId="77777777" w:rsidR="00BB25C3" w:rsidRPr="009549A8" w:rsidRDefault="00BB25C3" w:rsidP="00F66BC7">
                                  <w:pPr>
                                    <w:jc w:val="center"/>
                                    <w:rPr>
                                      <w:rFonts w:ascii="標楷體" w:eastAsia="標楷體" w:hAnsi="標楷體"/>
                                      <w:color w:val="000000"/>
                                      <w:sz w:val="20"/>
                                      <w:szCs w:val="20"/>
                                    </w:rPr>
                                  </w:pPr>
                                  <w:r>
                                    <w:rPr>
                                      <w:rFonts w:ascii="標楷體" w:eastAsia="標楷體" w:hAnsi="標楷體" w:hint="eastAsia"/>
                                      <w:color w:val="000000"/>
                                      <w:sz w:val="20"/>
                                      <w:szCs w:val="20"/>
                                    </w:rPr>
                                    <w:t>112</w:t>
                                  </w:r>
                                </w:p>
                              </w:tc>
                              <w:tc>
                                <w:tcPr>
                                  <w:tcW w:w="773" w:type="pct"/>
                                  <w:tcBorders>
                                    <w:top w:val="single" w:sz="4" w:space="0" w:color="000000"/>
                                  </w:tcBorders>
                                  <w:noWrap/>
                                  <w:vAlign w:val="center"/>
                                </w:tcPr>
                                <w:p w14:paraId="1D233D80" w14:textId="77777777" w:rsidR="00BB25C3" w:rsidRPr="009549A8" w:rsidRDefault="00BB25C3" w:rsidP="00F66BC7">
                                  <w:pPr>
                                    <w:jc w:val="center"/>
                                    <w:rPr>
                                      <w:rFonts w:ascii="標楷體" w:eastAsia="標楷體" w:hAnsi="標楷體"/>
                                      <w:color w:val="000000"/>
                                      <w:sz w:val="20"/>
                                      <w:szCs w:val="20"/>
                                    </w:rPr>
                                  </w:pPr>
                                  <w:r>
                                    <w:rPr>
                                      <w:rFonts w:ascii="標楷體" w:eastAsia="標楷體" w:hAnsi="標楷體" w:hint="eastAsia"/>
                                      <w:color w:val="000000"/>
                                      <w:sz w:val="20"/>
                                      <w:szCs w:val="20"/>
                                    </w:rPr>
                                    <w:t>113</w:t>
                                  </w:r>
                                </w:p>
                              </w:tc>
                              <w:tc>
                                <w:tcPr>
                                  <w:tcW w:w="1034" w:type="pct"/>
                                  <w:vAlign w:val="center"/>
                                </w:tcPr>
                                <w:p w14:paraId="3F06FEE0" w14:textId="77777777" w:rsidR="00BB25C3" w:rsidRDefault="00BB25C3" w:rsidP="00F66BC7">
                                  <w:pPr>
                                    <w:jc w:val="center"/>
                                    <w:rPr>
                                      <w:rFonts w:ascii="標楷體" w:eastAsia="標楷體" w:hAnsi="標楷體"/>
                                      <w:color w:val="000000"/>
                                      <w:sz w:val="20"/>
                                      <w:szCs w:val="20"/>
                                    </w:rPr>
                                  </w:pPr>
                                  <w:r>
                                    <w:rPr>
                                      <w:rFonts w:ascii="標楷體" w:eastAsia="標楷體" w:hAnsi="標楷體" w:hint="eastAsia"/>
                                      <w:color w:val="000000"/>
                                      <w:sz w:val="20"/>
                                      <w:szCs w:val="20"/>
                                    </w:rPr>
                                    <w:t>114</w:t>
                                  </w:r>
                                </w:p>
                                <w:p w14:paraId="6BFB1670" w14:textId="52926E07" w:rsidR="00CF39C5" w:rsidRPr="009549A8" w:rsidRDefault="00CF39C5" w:rsidP="00F66BC7">
                                  <w:pPr>
                                    <w:jc w:val="center"/>
                                    <w:rPr>
                                      <w:rFonts w:ascii="標楷體" w:eastAsia="標楷體" w:hAnsi="標楷體"/>
                                      <w:color w:val="000000"/>
                                      <w:sz w:val="20"/>
                                      <w:szCs w:val="20"/>
                                    </w:rPr>
                                  </w:pPr>
                                  <w:r>
                                    <w:rPr>
                                      <w:rFonts w:ascii="標楷體" w:eastAsia="標楷體" w:hAnsi="標楷體" w:hint="eastAsia"/>
                                      <w:color w:val="000000"/>
                                      <w:sz w:val="20"/>
                                      <w:szCs w:val="20"/>
                                    </w:rPr>
                                    <w:t>（註1）</w:t>
                                  </w:r>
                                </w:p>
                              </w:tc>
                            </w:tr>
                            <w:tr w:rsidR="00BB25C3" w:rsidRPr="009549A8" w14:paraId="33823565" w14:textId="77777777" w:rsidTr="00CF39C5">
                              <w:trPr>
                                <w:trHeight w:val="57"/>
                                <w:jc w:val="center"/>
                              </w:trPr>
                              <w:tc>
                                <w:tcPr>
                                  <w:tcW w:w="857" w:type="pct"/>
                                  <w:noWrap/>
                                  <w:vAlign w:val="center"/>
                                </w:tcPr>
                                <w:p w14:paraId="6FA60682" w14:textId="77777777" w:rsidR="00BB25C3" w:rsidRPr="009A603C" w:rsidRDefault="00BB25C3" w:rsidP="00F66BC7">
                                  <w:pPr>
                                    <w:widowControl/>
                                    <w:jc w:val="center"/>
                                    <w:rPr>
                                      <w:rFonts w:ascii="標楷體" w:eastAsia="標楷體" w:hAnsi="標楷體" w:cs="新細明體"/>
                                      <w:b/>
                                      <w:color w:val="000000"/>
                                      <w:kern w:val="0"/>
                                      <w:sz w:val="20"/>
                                      <w:szCs w:val="20"/>
                                    </w:rPr>
                                  </w:pPr>
                                  <w:r w:rsidRPr="009A603C">
                                    <w:rPr>
                                      <w:rFonts w:ascii="標楷體" w:eastAsia="標楷體" w:hAnsi="標楷體" w:cs="新細明體" w:hint="eastAsia"/>
                                      <w:b/>
                                      <w:color w:val="000000"/>
                                      <w:kern w:val="0"/>
                                      <w:sz w:val="20"/>
                                      <w:szCs w:val="20"/>
                                    </w:rPr>
                                    <w:t>合計</w:t>
                                  </w:r>
                                </w:p>
                              </w:tc>
                              <w:tc>
                                <w:tcPr>
                                  <w:tcW w:w="730" w:type="pct"/>
                                  <w:noWrap/>
                                  <w:vAlign w:val="center"/>
                                </w:tcPr>
                                <w:p w14:paraId="4F549160" w14:textId="77777777" w:rsidR="00BB25C3" w:rsidRPr="009A603C" w:rsidRDefault="00BB25C3" w:rsidP="00F66BC7">
                                  <w:pPr>
                                    <w:widowControl/>
                                    <w:jc w:val="right"/>
                                    <w:rPr>
                                      <w:rFonts w:ascii="標楷體" w:eastAsia="標楷體" w:hAnsi="標楷體" w:cs="新細明體"/>
                                      <w:b/>
                                      <w:color w:val="000000"/>
                                      <w:kern w:val="0"/>
                                      <w:sz w:val="20"/>
                                      <w:szCs w:val="20"/>
                                    </w:rPr>
                                  </w:pPr>
                                  <w:r w:rsidRPr="009A603C">
                                    <w:rPr>
                                      <w:rFonts w:ascii="標楷體" w:eastAsia="標楷體" w:hAnsi="標楷體" w:cs="新細明體" w:hint="eastAsia"/>
                                      <w:b/>
                                      <w:color w:val="000000"/>
                                      <w:kern w:val="0"/>
                                      <w:sz w:val="20"/>
                                      <w:szCs w:val="20"/>
                                    </w:rPr>
                                    <w:t>33</w:t>
                                  </w:r>
                                </w:p>
                              </w:tc>
                              <w:tc>
                                <w:tcPr>
                                  <w:tcW w:w="802" w:type="pct"/>
                                  <w:vAlign w:val="center"/>
                                </w:tcPr>
                                <w:p w14:paraId="7A59FC4B" w14:textId="77777777" w:rsidR="00BB25C3" w:rsidRPr="009A603C" w:rsidRDefault="00BB25C3" w:rsidP="00F66BC7">
                                  <w:pPr>
                                    <w:widowControl/>
                                    <w:jc w:val="right"/>
                                    <w:rPr>
                                      <w:rFonts w:ascii="標楷體" w:eastAsia="標楷體" w:hAnsi="標楷體" w:cs="新細明體"/>
                                      <w:b/>
                                      <w:color w:val="000000"/>
                                      <w:kern w:val="0"/>
                                      <w:sz w:val="20"/>
                                      <w:szCs w:val="20"/>
                                    </w:rPr>
                                  </w:pPr>
                                  <w:r w:rsidRPr="009A603C">
                                    <w:rPr>
                                      <w:rFonts w:ascii="標楷體" w:eastAsia="標楷體" w:hAnsi="標楷體" w:cs="新細明體" w:hint="eastAsia"/>
                                      <w:b/>
                                      <w:color w:val="000000"/>
                                      <w:kern w:val="0"/>
                                      <w:sz w:val="20"/>
                                      <w:szCs w:val="20"/>
                                    </w:rPr>
                                    <w:t>45</w:t>
                                  </w:r>
                                </w:p>
                              </w:tc>
                              <w:tc>
                                <w:tcPr>
                                  <w:tcW w:w="804" w:type="pct"/>
                                  <w:noWrap/>
                                  <w:vAlign w:val="center"/>
                                </w:tcPr>
                                <w:p w14:paraId="6930C314" w14:textId="77777777" w:rsidR="00BB25C3" w:rsidRPr="009A603C" w:rsidRDefault="00BB25C3" w:rsidP="00F66BC7">
                                  <w:pPr>
                                    <w:jc w:val="right"/>
                                    <w:rPr>
                                      <w:rFonts w:ascii="標楷體" w:eastAsia="標楷體" w:hAnsi="標楷體" w:cs="新細明體"/>
                                      <w:b/>
                                      <w:color w:val="000000"/>
                                      <w:kern w:val="0"/>
                                      <w:sz w:val="20"/>
                                      <w:szCs w:val="20"/>
                                    </w:rPr>
                                  </w:pPr>
                                  <w:r w:rsidRPr="009A603C">
                                    <w:rPr>
                                      <w:rFonts w:ascii="標楷體" w:eastAsia="標楷體" w:hAnsi="標楷體" w:cs="新細明體" w:hint="eastAsia"/>
                                      <w:b/>
                                      <w:color w:val="000000"/>
                                      <w:kern w:val="0"/>
                                      <w:sz w:val="20"/>
                                      <w:szCs w:val="20"/>
                                    </w:rPr>
                                    <w:t>43</w:t>
                                  </w:r>
                                </w:p>
                              </w:tc>
                              <w:tc>
                                <w:tcPr>
                                  <w:tcW w:w="773" w:type="pct"/>
                                  <w:tcBorders>
                                    <w:top w:val="single" w:sz="4" w:space="0" w:color="000000"/>
                                  </w:tcBorders>
                                  <w:noWrap/>
                                  <w:vAlign w:val="center"/>
                                </w:tcPr>
                                <w:p w14:paraId="0EB8BD98" w14:textId="77777777" w:rsidR="00BB25C3" w:rsidRPr="009A603C" w:rsidRDefault="00BB25C3" w:rsidP="00F66BC7">
                                  <w:pPr>
                                    <w:jc w:val="right"/>
                                    <w:rPr>
                                      <w:rFonts w:ascii="標楷體" w:eastAsia="標楷體" w:hAnsi="標楷體" w:cs="新細明體"/>
                                      <w:b/>
                                      <w:color w:val="000000"/>
                                      <w:kern w:val="0"/>
                                      <w:sz w:val="20"/>
                                      <w:szCs w:val="20"/>
                                    </w:rPr>
                                  </w:pPr>
                                  <w:r w:rsidRPr="009A603C">
                                    <w:rPr>
                                      <w:rFonts w:ascii="標楷體" w:eastAsia="標楷體" w:hAnsi="標楷體" w:cs="新細明體" w:hint="eastAsia"/>
                                      <w:b/>
                                      <w:color w:val="000000"/>
                                      <w:kern w:val="0"/>
                                      <w:sz w:val="20"/>
                                      <w:szCs w:val="20"/>
                                    </w:rPr>
                                    <w:t>45</w:t>
                                  </w:r>
                                </w:p>
                              </w:tc>
                              <w:tc>
                                <w:tcPr>
                                  <w:tcW w:w="1034" w:type="pct"/>
                                  <w:vAlign w:val="center"/>
                                </w:tcPr>
                                <w:p w14:paraId="604E3633" w14:textId="77777777" w:rsidR="00BB25C3" w:rsidRPr="009A603C" w:rsidRDefault="00BB25C3" w:rsidP="00F66BC7">
                                  <w:pPr>
                                    <w:jc w:val="right"/>
                                    <w:rPr>
                                      <w:rFonts w:ascii="標楷體" w:eastAsia="標楷體" w:hAnsi="標楷體" w:cs="新細明體"/>
                                      <w:b/>
                                      <w:color w:val="000000"/>
                                      <w:kern w:val="0"/>
                                      <w:sz w:val="20"/>
                                      <w:szCs w:val="20"/>
                                    </w:rPr>
                                  </w:pPr>
                                  <w:r w:rsidRPr="009A603C">
                                    <w:rPr>
                                      <w:rFonts w:ascii="標楷體" w:eastAsia="標楷體" w:hAnsi="標楷體" w:cs="新細明體" w:hint="eastAsia"/>
                                      <w:b/>
                                      <w:color w:val="000000"/>
                                      <w:kern w:val="0"/>
                                      <w:sz w:val="20"/>
                                      <w:szCs w:val="20"/>
                                    </w:rPr>
                                    <w:t>21</w:t>
                                  </w:r>
                                </w:p>
                              </w:tc>
                            </w:tr>
                            <w:tr w:rsidR="00BB25C3" w:rsidRPr="009549A8" w14:paraId="65D11F6E" w14:textId="77777777" w:rsidTr="00CF39C5">
                              <w:trPr>
                                <w:trHeight w:val="20"/>
                                <w:jc w:val="center"/>
                              </w:trPr>
                              <w:tc>
                                <w:tcPr>
                                  <w:tcW w:w="857" w:type="pct"/>
                                  <w:noWrap/>
                                  <w:vAlign w:val="center"/>
                                </w:tcPr>
                                <w:p w14:paraId="254728A1" w14:textId="77777777" w:rsidR="00BB25C3" w:rsidRPr="009549A8" w:rsidRDefault="00BB25C3" w:rsidP="00411FC6">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陸軍</w:t>
                                  </w:r>
                                </w:p>
                              </w:tc>
                              <w:tc>
                                <w:tcPr>
                                  <w:tcW w:w="730" w:type="pct"/>
                                  <w:noWrap/>
                                  <w:vAlign w:val="center"/>
                                </w:tcPr>
                                <w:p w14:paraId="35EE6029" w14:textId="77777777" w:rsidR="00BB25C3" w:rsidRDefault="00BB25C3" w:rsidP="00F66BC7">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w:t>
                                  </w:r>
                                </w:p>
                              </w:tc>
                              <w:tc>
                                <w:tcPr>
                                  <w:tcW w:w="802" w:type="pct"/>
                                  <w:vAlign w:val="center"/>
                                </w:tcPr>
                                <w:p w14:paraId="14EBDD2A" w14:textId="77777777" w:rsidR="00BB25C3" w:rsidRPr="009A603C" w:rsidRDefault="00BB25C3" w:rsidP="00F66BC7">
                                  <w:pPr>
                                    <w:widowControl/>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36</w:t>
                                  </w:r>
                                </w:p>
                              </w:tc>
                              <w:tc>
                                <w:tcPr>
                                  <w:tcW w:w="804" w:type="pct"/>
                                  <w:noWrap/>
                                  <w:vAlign w:val="center"/>
                                </w:tcPr>
                                <w:p w14:paraId="379046AF" w14:textId="77777777" w:rsidR="00BB25C3" w:rsidRPr="009A603C" w:rsidRDefault="00BB25C3" w:rsidP="00F66BC7">
                                  <w:pPr>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36</w:t>
                                  </w:r>
                                </w:p>
                              </w:tc>
                              <w:tc>
                                <w:tcPr>
                                  <w:tcW w:w="773" w:type="pct"/>
                                  <w:tcBorders>
                                    <w:top w:val="single" w:sz="4" w:space="0" w:color="000000"/>
                                  </w:tcBorders>
                                  <w:noWrap/>
                                  <w:vAlign w:val="center"/>
                                </w:tcPr>
                                <w:p w14:paraId="34F48AC8" w14:textId="77777777" w:rsidR="00BB25C3" w:rsidRPr="009A603C" w:rsidRDefault="00BB25C3" w:rsidP="00F66BC7">
                                  <w:pPr>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36</w:t>
                                  </w:r>
                                </w:p>
                              </w:tc>
                              <w:tc>
                                <w:tcPr>
                                  <w:tcW w:w="1034" w:type="pct"/>
                                  <w:vAlign w:val="center"/>
                                </w:tcPr>
                                <w:p w14:paraId="247CE104" w14:textId="77777777" w:rsidR="00BB25C3" w:rsidRPr="009A603C" w:rsidRDefault="00BB25C3" w:rsidP="00F66BC7">
                                  <w:pPr>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18</w:t>
                                  </w:r>
                                </w:p>
                              </w:tc>
                            </w:tr>
                            <w:tr w:rsidR="00BB25C3" w:rsidRPr="009549A8" w14:paraId="71B94CDB" w14:textId="77777777" w:rsidTr="00CF39C5">
                              <w:trPr>
                                <w:trHeight w:val="20"/>
                                <w:jc w:val="center"/>
                              </w:trPr>
                              <w:tc>
                                <w:tcPr>
                                  <w:tcW w:w="857" w:type="pct"/>
                                  <w:noWrap/>
                                  <w:vAlign w:val="center"/>
                                </w:tcPr>
                                <w:p w14:paraId="22AFBC05" w14:textId="77777777" w:rsidR="00BB25C3" w:rsidRPr="009549A8" w:rsidRDefault="00BB25C3" w:rsidP="00411FC6">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海軍</w:t>
                                  </w:r>
                                </w:p>
                              </w:tc>
                              <w:tc>
                                <w:tcPr>
                                  <w:tcW w:w="730" w:type="pct"/>
                                  <w:noWrap/>
                                  <w:vAlign w:val="center"/>
                                </w:tcPr>
                                <w:p w14:paraId="4ACCC55C" w14:textId="79DC6875" w:rsidR="00BB25C3" w:rsidRDefault="00C41F94" w:rsidP="00F66BC7">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02" w:type="pct"/>
                                  <w:vAlign w:val="center"/>
                                </w:tcPr>
                                <w:p w14:paraId="2CBC4772" w14:textId="77777777" w:rsidR="00BB25C3" w:rsidRPr="009A603C" w:rsidRDefault="00BB25C3" w:rsidP="00F66BC7">
                                  <w:pPr>
                                    <w:widowControl/>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7</w:t>
                                  </w:r>
                                </w:p>
                              </w:tc>
                              <w:tc>
                                <w:tcPr>
                                  <w:tcW w:w="804" w:type="pct"/>
                                  <w:noWrap/>
                                  <w:vAlign w:val="center"/>
                                </w:tcPr>
                                <w:p w14:paraId="4E0D9EE7" w14:textId="77777777" w:rsidR="00BB25C3" w:rsidRPr="009A603C" w:rsidRDefault="00BB25C3" w:rsidP="00F66BC7">
                                  <w:pPr>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5</w:t>
                                  </w:r>
                                </w:p>
                              </w:tc>
                              <w:tc>
                                <w:tcPr>
                                  <w:tcW w:w="773" w:type="pct"/>
                                  <w:tcBorders>
                                    <w:top w:val="single" w:sz="4" w:space="0" w:color="000000"/>
                                  </w:tcBorders>
                                  <w:noWrap/>
                                  <w:vAlign w:val="center"/>
                                </w:tcPr>
                                <w:p w14:paraId="7B95F07C" w14:textId="40B46D58" w:rsidR="00BB25C3" w:rsidRDefault="00C41F94" w:rsidP="00F66BC7">
                                  <w:pPr>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1034" w:type="pct"/>
                                  <w:vAlign w:val="center"/>
                                </w:tcPr>
                                <w:p w14:paraId="4237CCD1" w14:textId="3A819D88" w:rsidR="00BB25C3" w:rsidRDefault="00C41F94" w:rsidP="00F66BC7">
                                  <w:pPr>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BB25C3" w:rsidRPr="009549A8" w14:paraId="28DFD870" w14:textId="77777777" w:rsidTr="00CF39C5">
                              <w:trPr>
                                <w:trHeight w:val="20"/>
                                <w:jc w:val="center"/>
                              </w:trPr>
                              <w:tc>
                                <w:tcPr>
                                  <w:tcW w:w="857" w:type="pct"/>
                                  <w:noWrap/>
                                  <w:vAlign w:val="center"/>
                                </w:tcPr>
                                <w:p w14:paraId="6CC67314" w14:textId="77777777" w:rsidR="00BB25C3" w:rsidRPr="009549A8" w:rsidRDefault="00BB25C3" w:rsidP="00411FC6">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空軍</w:t>
                                  </w:r>
                                </w:p>
                              </w:tc>
                              <w:tc>
                                <w:tcPr>
                                  <w:tcW w:w="730" w:type="pct"/>
                                  <w:noWrap/>
                                  <w:vAlign w:val="center"/>
                                </w:tcPr>
                                <w:p w14:paraId="1439BA7B" w14:textId="77777777" w:rsidR="00BB25C3" w:rsidRDefault="00BB25C3" w:rsidP="00F66BC7">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802" w:type="pct"/>
                                  <w:vAlign w:val="center"/>
                                </w:tcPr>
                                <w:p w14:paraId="05B3D009" w14:textId="77777777" w:rsidR="00BB25C3" w:rsidRPr="009A603C" w:rsidRDefault="00BB25C3" w:rsidP="00F66BC7">
                                  <w:pPr>
                                    <w:widowControl/>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2</w:t>
                                  </w:r>
                                </w:p>
                              </w:tc>
                              <w:tc>
                                <w:tcPr>
                                  <w:tcW w:w="804" w:type="pct"/>
                                  <w:noWrap/>
                                  <w:vAlign w:val="center"/>
                                </w:tcPr>
                                <w:p w14:paraId="5E40AA75" w14:textId="77777777" w:rsidR="00BB25C3" w:rsidRPr="009A603C" w:rsidRDefault="00BB25C3" w:rsidP="00F66BC7">
                                  <w:pPr>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2</w:t>
                                  </w:r>
                                </w:p>
                              </w:tc>
                              <w:tc>
                                <w:tcPr>
                                  <w:tcW w:w="773" w:type="pct"/>
                                  <w:tcBorders>
                                    <w:top w:val="single" w:sz="4" w:space="0" w:color="000000"/>
                                  </w:tcBorders>
                                  <w:noWrap/>
                                  <w:vAlign w:val="center"/>
                                </w:tcPr>
                                <w:p w14:paraId="71D82564" w14:textId="77777777" w:rsidR="00BB25C3" w:rsidRPr="009A603C" w:rsidRDefault="00BB25C3" w:rsidP="00F66BC7">
                                  <w:pPr>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9</w:t>
                                  </w:r>
                                </w:p>
                              </w:tc>
                              <w:tc>
                                <w:tcPr>
                                  <w:tcW w:w="1034" w:type="pct"/>
                                  <w:vAlign w:val="center"/>
                                </w:tcPr>
                                <w:p w14:paraId="0C1F53D5" w14:textId="77777777" w:rsidR="00BB25C3" w:rsidRPr="009A603C" w:rsidRDefault="00BB25C3" w:rsidP="00F66BC7">
                                  <w:pPr>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3</w:t>
                                  </w:r>
                                </w:p>
                              </w:tc>
                            </w:tr>
                          </w:tbl>
                          <w:p w14:paraId="2E7F1429" w14:textId="29738D23" w:rsidR="00BB25C3" w:rsidRPr="009549A8" w:rsidRDefault="00BB25C3" w:rsidP="00BB25C3">
                            <w:pPr>
                              <w:overflowPunct w:val="0"/>
                              <w:adjustRightInd w:val="0"/>
                              <w:snapToGrid w:val="0"/>
                              <w:ind w:leftChars="6" w:left="703" w:rightChars="63" w:right="151" w:hangingChars="383" w:hanging="689"/>
                              <w:jc w:val="both"/>
                              <w:rPr>
                                <w:rFonts w:ascii="標楷體" w:eastAsia="標楷體" w:hAnsi="標楷體"/>
                                <w:snapToGrid w:val="0"/>
                                <w:sz w:val="18"/>
                                <w:szCs w:val="32"/>
                              </w:rPr>
                            </w:pPr>
                            <w:r w:rsidRPr="009549A8">
                              <w:rPr>
                                <w:rFonts w:ascii="標楷體" w:eastAsia="標楷體" w:hAnsi="標楷體" w:hint="eastAsia"/>
                                <w:snapToGrid w:val="0"/>
                                <w:sz w:val="18"/>
                                <w:szCs w:val="32"/>
                              </w:rPr>
                              <w:t>註：1.</w:t>
                            </w:r>
                            <w:r w:rsidR="00CF39C5" w:rsidRPr="00CF39C5">
                              <w:rPr>
                                <w:rFonts w:ascii="標楷體" w:eastAsia="標楷體" w:hAnsi="標楷體" w:hint="eastAsia"/>
                                <w:snapToGrid w:val="0"/>
                                <w:sz w:val="18"/>
                                <w:szCs w:val="32"/>
                              </w:rPr>
                              <w:t>114年為1至6月資料</w:t>
                            </w:r>
                            <w:r w:rsidRPr="00E6351F">
                              <w:rPr>
                                <w:rFonts w:ascii="標楷體" w:eastAsia="標楷體" w:hAnsi="標楷體" w:hint="eastAsia"/>
                                <w:snapToGrid w:val="0"/>
                                <w:sz w:val="18"/>
                                <w:szCs w:val="32"/>
                              </w:rPr>
                              <w:t>。</w:t>
                            </w:r>
                          </w:p>
                          <w:p w14:paraId="5C3529B5" w14:textId="77777777" w:rsidR="00BB25C3" w:rsidRPr="001C5DDC" w:rsidRDefault="00BB25C3" w:rsidP="00BB25C3">
                            <w:pPr>
                              <w:overflowPunct w:val="0"/>
                              <w:adjustRightInd w:val="0"/>
                              <w:snapToGrid w:val="0"/>
                              <w:ind w:leftChars="6" w:left="583" w:rightChars="63" w:right="151" w:hangingChars="316" w:hanging="569"/>
                              <w:jc w:val="both"/>
                              <w:rPr>
                                <w:rFonts w:ascii="標楷體" w:eastAsia="標楷體" w:hAnsi="標楷體"/>
                                <w:sz w:val="18"/>
                                <w:szCs w:val="18"/>
                              </w:rPr>
                            </w:pPr>
                            <w:r w:rsidRPr="009549A8">
                              <w:rPr>
                                <w:rFonts w:ascii="標楷體" w:eastAsia="標楷體" w:hAnsi="標楷體" w:hint="eastAsia"/>
                                <w:snapToGrid w:val="0"/>
                                <w:sz w:val="18"/>
                                <w:szCs w:val="32"/>
                              </w:rPr>
                              <w:t xml:space="preserve">　　2.資料來源：整理自</w:t>
                            </w:r>
                            <w:r>
                              <w:rPr>
                                <w:rFonts w:ascii="標楷體" w:eastAsia="標楷體" w:hAnsi="標楷體" w:hint="eastAsia"/>
                                <w:snapToGrid w:val="0"/>
                                <w:sz w:val="18"/>
                                <w:szCs w:val="32"/>
                              </w:rPr>
                              <w:t>國防部</w:t>
                            </w:r>
                            <w:r w:rsidRPr="009549A8">
                              <w:rPr>
                                <w:rFonts w:ascii="標楷體" w:eastAsia="標楷體" w:hAnsi="標楷體" w:hint="eastAsia"/>
                                <w:snapToGrid w:val="0"/>
                                <w:sz w:val="18"/>
                                <w:szCs w:val="32"/>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4509701" id="_x0000_s1035" type="#_x0000_t202" style="position:absolute;left:0;text-align:left;margin-left:266.6pt;margin-top:210.65pt;width:237.8pt;height:182.7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" stroked="f">
                <v:textbox>
                  <w:txbxContent>
                    <w:p w14:paraId="6440E799" w14:textId="130A5DF1" w:rsidR="00BB25C3" w:rsidRPr="0033693A" w:rsidRDefault="00BB25C3" w:rsidP="00BB25C3">
                      <w:pPr>
                        <w:jc w:val="center"/>
                        <w:rPr>
                          <w:rFonts w:ascii="標楷體" w:eastAsia="標楷體" w:hAnsi="標楷體"/>
                          <w:b/>
                        </w:rPr>
                      </w:pPr>
                      <w:r w:rsidRPr="0033693A">
                        <w:rPr>
                          <w:rFonts w:ascii="標楷體" w:eastAsia="標楷體" w:hAnsi="標楷體" w:hint="eastAsia"/>
                          <w:b/>
                        </w:rPr>
                        <w:t>表</w:t>
                      </w:r>
                      <w:r w:rsidR="00DB35D1">
                        <w:rPr>
                          <w:rFonts w:ascii="標楷體" w:eastAsia="標楷體" w:hAnsi="標楷體" w:hint="eastAsia"/>
                          <w:b/>
                        </w:rPr>
                        <w:t>8</w:t>
                      </w:r>
                      <w:r w:rsidRPr="0033693A">
                        <w:rPr>
                          <w:rFonts w:ascii="標楷體" w:eastAsia="標楷體" w:hAnsi="標楷體" w:hint="eastAsia"/>
                          <w:b/>
                        </w:rPr>
                        <w:t xml:space="preserve">　</w:t>
                      </w:r>
                      <w:r w:rsidRPr="005655F7">
                        <w:rPr>
                          <w:rFonts w:ascii="標楷體" w:eastAsia="標楷體" w:hAnsi="標楷體" w:hint="eastAsia"/>
                          <w:b/>
                        </w:rPr>
                        <w:t>供售站經營案</w:t>
                      </w:r>
                      <w:r>
                        <w:rPr>
                          <w:rFonts w:ascii="標楷體" w:eastAsia="標楷體" w:hAnsi="標楷體" w:hint="eastAsia"/>
                          <w:b/>
                        </w:rPr>
                        <w:t>服裝</w:t>
                      </w:r>
                      <w:r w:rsidRPr="005655F7">
                        <w:rPr>
                          <w:rFonts w:ascii="標楷體" w:eastAsia="標楷體" w:hAnsi="標楷體" w:hint="eastAsia"/>
                          <w:b/>
                        </w:rPr>
                        <w:t>抽驗情形</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61"/>
                        <w:gridCol w:w="648"/>
                        <w:gridCol w:w="712"/>
                        <w:gridCol w:w="714"/>
                        <w:gridCol w:w="686"/>
                        <w:gridCol w:w="918"/>
                      </w:tblGrid>
                      <w:tr w:rsidR="00CE21CE" w:rsidRPr="00CE21CE" w14:paraId="2395EBBA" w14:textId="77777777" w:rsidTr="00CF39C5">
                        <w:trPr>
                          <w:trHeight w:val="113"/>
                          <w:jc w:val="center"/>
                        </w:trPr>
                        <w:tc>
                          <w:tcPr>
                            <w:tcW w:w="5000" w:type="pct"/>
                            <w:gridSpan w:val="6"/>
                            <w:tcBorders>
                              <w:top w:val="nil"/>
                              <w:left w:val="nil"/>
                              <w:right w:val="nil"/>
                            </w:tcBorders>
                            <w:noWrap/>
                            <w:vAlign w:val="center"/>
                          </w:tcPr>
                          <w:p w14:paraId="3944E870" w14:textId="7BB09FAB" w:rsidR="00CE21CE" w:rsidRPr="00CE21CE" w:rsidRDefault="00CE21CE" w:rsidP="00CE21CE">
                            <w:pPr>
                              <w:jc w:val="right"/>
                              <w:rPr>
                                <w:rFonts w:ascii="標楷體" w:eastAsia="標楷體" w:hAnsi="標楷體"/>
                                <w:color w:val="000000"/>
                                <w:sz w:val="22"/>
                              </w:rPr>
                            </w:pPr>
                            <w:r w:rsidRPr="00CE21CE">
                              <w:rPr>
                                <w:rFonts w:ascii="標楷體" w:eastAsia="標楷體" w:hAnsi="標楷體" w:hint="eastAsia"/>
                                <w:color w:val="000000"/>
                                <w:sz w:val="22"/>
                              </w:rPr>
                              <w:t>單位：件</w:t>
                            </w:r>
                          </w:p>
                        </w:tc>
                      </w:tr>
                      <w:tr w:rsidR="00BB25C3" w:rsidRPr="009549A8" w14:paraId="1A98B6B5" w14:textId="77777777" w:rsidTr="00CF39C5">
                        <w:trPr>
                          <w:trHeight w:val="113"/>
                          <w:jc w:val="center"/>
                        </w:trPr>
                        <w:tc>
                          <w:tcPr>
                            <w:tcW w:w="857" w:type="pct"/>
                            <w:tcBorders>
                              <w:tl2br w:val="single" w:sz="4" w:space="0" w:color="auto"/>
                            </w:tcBorders>
                            <w:noWrap/>
                            <w:vAlign w:val="center"/>
                          </w:tcPr>
                          <w:p w14:paraId="25A283B0" w14:textId="23067AAC" w:rsidR="00BB25C3" w:rsidRDefault="00CE21CE" w:rsidP="00F66BC7">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年度</w:t>
                            </w:r>
                          </w:p>
                          <w:p w14:paraId="373971A5" w14:textId="4D6CC5A6" w:rsidR="00CE21CE" w:rsidRPr="009549A8" w:rsidRDefault="00CE21CE" w:rsidP="00CE21CE">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軍種</w:t>
                            </w:r>
                          </w:p>
                        </w:tc>
                        <w:tc>
                          <w:tcPr>
                            <w:tcW w:w="730" w:type="pct"/>
                            <w:noWrap/>
                            <w:vAlign w:val="center"/>
                          </w:tcPr>
                          <w:p w14:paraId="31C9A5F4" w14:textId="77777777" w:rsidR="00BB25C3" w:rsidRPr="009549A8" w:rsidRDefault="00BB25C3" w:rsidP="00F66BC7">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802" w:type="pct"/>
                            <w:vAlign w:val="center"/>
                          </w:tcPr>
                          <w:p w14:paraId="1FF04168" w14:textId="77777777" w:rsidR="00BB25C3" w:rsidRPr="0033693A" w:rsidRDefault="00BB25C3" w:rsidP="00F66BC7">
                            <w:pPr>
                              <w:widowControl/>
                              <w:jc w:val="center"/>
                              <w:rPr>
                                <w:rFonts w:ascii="標楷體" w:eastAsia="標楷體" w:hAnsi="標楷體"/>
                                <w:b/>
                                <w:color w:val="000000"/>
                                <w:sz w:val="20"/>
                                <w:szCs w:val="20"/>
                              </w:rPr>
                            </w:pPr>
                            <w:r w:rsidRPr="005655F7">
                              <w:rPr>
                                <w:rFonts w:ascii="標楷體" w:eastAsia="標楷體" w:hAnsi="標楷體" w:cs="新細明體" w:hint="eastAsia"/>
                                <w:color w:val="000000"/>
                                <w:kern w:val="0"/>
                                <w:sz w:val="20"/>
                                <w:szCs w:val="20"/>
                              </w:rPr>
                              <w:t>111</w:t>
                            </w:r>
                          </w:p>
                        </w:tc>
                        <w:tc>
                          <w:tcPr>
                            <w:tcW w:w="804" w:type="pct"/>
                            <w:noWrap/>
                            <w:vAlign w:val="center"/>
                          </w:tcPr>
                          <w:p w14:paraId="5F09FC5C" w14:textId="77777777" w:rsidR="00BB25C3" w:rsidRPr="009549A8" w:rsidRDefault="00BB25C3" w:rsidP="00F66BC7">
                            <w:pPr>
                              <w:jc w:val="center"/>
                              <w:rPr>
                                <w:rFonts w:ascii="標楷體" w:eastAsia="標楷體" w:hAnsi="標楷體"/>
                                <w:color w:val="000000"/>
                                <w:sz w:val="20"/>
                                <w:szCs w:val="20"/>
                              </w:rPr>
                            </w:pPr>
                            <w:r>
                              <w:rPr>
                                <w:rFonts w:ascii="標楷體" w:eastAsia="標楷體" w:hAnsi="標楷體" w:hint="eastAsia"/>
                                <w:color w:val="000000"/>
                                <w:sz w:val="20"/>
                                <w:szCs w:val="20"/>
                              </w:rPr>
                              <w:t>112</w:t>
                            </w:r>
                          </w:p>
                        </w:tc>
                        <w:tc>
                          <w:tcPr>
                            <w:tcW w:w="773" w:type="pct"/>
                            <w:tcBorders>
                              <w:top w:val="single" w:sz="4" w:space="0" w:color="000000"/>
                            </w:tcBorders>
                            <w:noWrap/>
                            <w:vAlign w:val="center"/>
                          </w:tcPr>
                          <w:p w14:paraId="1D233D80" w14:textId="77777777" w:rsidR="00BB25C3" w:rsidRPr="009549A8" w:rsidRDefault="00BB25C3" w:rsidP="00F66BC7">
                            <w:pPr>
                              <w:jc w:val="center"/>
                              <w:rPr>
                                <w:rFonts w:ascii="標楷體" w:eastAsia="標楷體" w:hAnsi="標楷體"/>
                                <w:color w:val="000000"/>
                                <w:sz w:val="20"/>
                                <w:szCs w:val="20"/>
                              </w:rPr>
                            </w:pPr>
                            <w:r>
                              <w:rPr>
                                <w:rFonts w:ascii="標楷體" w:eastAsia="標楷體" w:hAnsi="標楷體" w:hint="eastAsia"/>
                                <w:color w:val="000000"/>
                                <w:sz w:val="20"/>
                                <w:szCs w:val="20"/>
                              </w:rPr>
                              <w:t>113</w:t>
                            </w:r>
                          </w:p>
                        </w:tc>
                        <w:tc>
                          <w:tcPr>
                            <w:tcW w:w="1034" w:type="pct"/>
                            <w:vAlign w:val="center"/>
                          </w:tcPr>
                          <w:p w14:paraId="3F06FEE0" w14:textId="77777777" w:rsidR="00BB25C3" w:rsidRDefault="00BB25C3" w:rsidP="00F66BC7">
                            <w:pPr>
                              <w:jc w:val="center"/>
                              <w:rPr>
                                <w:rFonts w:ascii="標楷體" w:eastAsia="標楷體" w:hAnsi="標楷體"/>
                                <w:color w:val="000000"/>
                                <w:sz w:val="20"/>
                                <w:szCs w:val="20"/>
                              </w:rPr>
                            </w:pPr>
                            <w:r>
                              <w:rPr>
                                <w:rFonts w:ascii="標楷體" w:eastAsia="標楷體" w:hAnsi="標楷體" w:hint="eastAsia"/>
                                <w:color w:val="000000"/>
                                <w:sz w:val="20"/>
                                <w:szCs w:val="20"/>
                              </w:rPr>
                              <w:t>114</w:t>
                            </w:r>
                          </w:p>
                          <w:p w14:paraId="6BFB1670" w14:textId="52926E07" w:rsidR="00CF39C5" w:rsidRPr="009549A8" w:rsidRDefault="00CF39C5" w:rsidP="00F66BC7">
                            <w:pPr>
                              <w:jc w:val="center"/>
                              <w:rPr>
                                <w:rFonts w:ascii="標楷體" w:eastAsia="標楷體" w:hAnsi="標楷體"/>
                                <w:color w:val="000000"/>
                                <w:sz w:val="20"/>
                                <w:szCs w:val="20"/>
                              </w:rPr>
                            </w:pPr>
                            <w:r>
                              <w:rPr>
                                <w:rFonts w:ascii="標楷體" w:eastAsia="標楷體" w:hAnsi="標楷體" w:hint="eastAsia"/>
                                <w:color w:val="000000"/>
                                <w:sz w:val="20"/>
                                <w:szCs w:val="20"/>
                              </w:rPr>
                              <w:t>（註1）</w:t>
                            </w:r>
                          </w:p>
                        </w:tc>
                      </w:tr>
                      <w:tr w:rsidR="00BB25C3" w:rsidRPr="009549A8" w14:paraId="33823565" w14:textId="77777777" w:rsidTr="00CF39C5">
                        <w:trPr>
                          <w:trHeight w:val="57"/>
                          <w:jc w:val="center"/>
                        </w:trPr>
                        <w:tc>
                          <w:tcPr>
                            <w:tcW w:w="857" w:type="pct"/>
                            <w:noWrap/>
                            <w:vAlign w:val="center"/>
                          </w:tcPr>
                          <w:p w14:paraId="6FA60682" w14:textId="77777777" w:rsidR="00BB25C3" w:rsidRPr="009A603C" w:rsidRDefault="00BB25C3" w:rsidP="00F66BC7">
                            <w:pPr>
                              <w:widowControl/>
                              <w:jc w:val="center"/>
                              <w:rPr>
                                <w:rFonts w:ascii="標楷體" w:eastAsia="標楷體" w:hAnsi="標楷體" w:cs="新細明體"/>
                                <w:b/>
                                <w:color w:val="000000"/>
                                <w:kern w:val="0"/>
                                <w:sz w:val="20"/>
                                <w:szCs w:val="20"/>
                              </w:rPr>
                            </w:pPr>
                            <w:r w:rsidRPr="009A603C">
                              <w:rPr>
                                <w:rFonts w:ascii="標楷體" w:eastAsia="標楷體" w:hAnsi="標楷體" w:cs="新細明體" w:hint="eastAsia"/>
                                <w:b/>
                                <w:color w:val="000000"/>
                                <w:kern w:val="0"/>
                                <w:sz w:val="20"/>
                                <w:szCs w:val="20"/>
                              </w:rPr>
                              <w:t>合計</w:t>
                            </w:r>
                          </w:p>
                        </w:tc>
                        <w:tc>
                          <w:tcPr>
                            <w:tcW w:w="730" w:type="pct"/>
                            <w:noWrap/>
                            <w:vAlign w:val="center"/>
                          </w:tcPr>
                          <w:p w14:paraId="4F549160" w14:textId="77777777" w:rsidR="00BB25C3" w:rsidRPr="009A603C" w:rsidRDefault="00BB25C3" w:rsidP="00F66BC7">
                            <w:pPr>
                              <w:widowControl/>
                              <w:jc w:val="right"/>
                              <w:rPr>
                                <w:rFonts w:ascii="標楷體" w:eastAsia="標楷體" w:hAnsi="標楷體" w:cs="新細明體"/>
                                <w:b/>
                                <w:color w:val="000000"/>
                                <w:kern w:val="0"/>
                                <w:sz w:val="20"/>
                                <w:szCs w:val="20"/>
                              </w:rPr>
                            </w:pPr>
                            <w:r w:rsidRPr="009A603C">
                              <w:rPr>
                                <w:rFonts w:ascii="標楷體" w:eastAsia="標楷體" w:hAnsi="標楷體" w:cs="新細明體" w:hint="eastAsia"/>
                                <w:b/>
                                <w:color w:val="000000"/>
                                <w:kern w:val="0"/>
                                <w:sz w:val="20"/>
                                <w:szCs w:val="20"/>
                              </w:rPr>
                              <w:t>33</w:t>
                            </w:r>
                          </w:p>
                        </w:tc>
                        <w:tc>
                          <w:tcPr>
                            <w:tcW w:w="802" w:type="pct"/>
                            <w:vAlign w:val="center"/>
                          </w:tcPr>
                          <w:p w14:paraId="7A59FC4B" w14:textId="77777777" w:rsidR="00BB25C3" w:rsidRPr="009A603C" w:rsidRDefault="00BB25C3" w:rsidP="00F66BC7">
                            <w:pPr>
                              <w:widowControl/>
                              <w:jc w:val="right"/>
                              <w:rPr>
                                <w:rFonts w:ascii="標楷體" w:eastAsia="標楷體" w:hAnsi="標楷體" w:cs="新細明體"/>
                                <w:b/>
                                <w:color w:val="000000"/>
                                <w:kern w:val="0"/>
                                <w:sz w:val="20"/>
                                <w:szCs w:val="20"/>
                              </w:rPr>
                            </w:pPr>
                            <w:r w:rsidRPr="009A603C">
                              <w:rPr>
                                <w:rFonts w:ascii="標楷體" w:eastAsia="標楷體" w:hAnsi="標楷體" w:cs="新細明體" w:hint="eastAsia"/>
                                <w:b/>
                                <w:color w:val="000000"/>
                                <w:kern w:val="0"/>
                                <w:sz w:val="20"/>
                                <w:szCs w:val="20"/>
                              </w:rPr>
                              <w:t>45</w:t>
                            </w:r>
                          </w:p>
                        </w:tc>
                        <w:tc>
                          <w:tcPr>
                            <w:tcW w:w="804" w:type="pct"/>
                            <w:noWrap/>
                            <w:vAlign w:val="center"/>
                          </w:tcPr>
                          <w:p w14:paraId="6930C314" w14:textId="77777777" w:rsidR="00BB25C3" w:rsidRPr="009A603C" w:rsidRDefault="00BB25C3" w:rsidP="00F66BC7">
                            <w:pPr>
                              <w:jc w:val="right"/>
                              <w:rPr>
                                <w:rFonts w:ascii="標楷體" w:eastAsia="標楷體" w:hAnsi="標楷體" w:cs="新細明體"/>
                                <w:b/>
                                <w:color w:val="000000"/>
                                <w:kern w:val="0"/>
                                <w:sz w:val="20"/>
                                <w:szCs w:val="20"/>
                              </w:rPr>
                            </w:pPr>
                            <w:r w:rsidRPr="009A603C">
                              <w:rPr>
                                <w:rFonts w:ascii="標楷體" w:eastAsia="標楷體" w:hAnsi="標楷體" w:cs="新細明體" w:hint="eastAsia"/>
                                <w:b/>
                                <w:color w:val="000000"/>
                                <w:kern w:val="0"/>
                                <w:sz w:val="20"/>
                                <w:szCs w:val="20"/>
                              </w:rPr>
                              <w:t>43</w:t>
                            </w:r>
                          </w:p>
                        </w:tc>
                        <w:tc>
                          <w:tcPr>
                            <w:tcW w:w="773" w:type="pct"/>
                            <w:tcBorders>
                              <w:top w:val="single" w:sz="4" w:space="0" w:color="000000"/>
                            </w:tcBorders>
                            <w:noWrap/>
                            <w:vAlign w:val="center"/>
                          </w:tcPr>
                          <w:p w14:paraId="0EB8BD98" w14:textId="77777777" w:rsidR="00BB25C3" w:rsidRPr="009A603C" w:rsidRDefault="00BB25C3" w:rsidP="00F66BC7">
                            <w:pPr>
                              <w:jc w:val="right"/>
                              <w:rPr>
                                <w:rFonts w:ascii="標楷體" w:eastAsia="標楷體" w:hAnsi="標楷體" w:cs="新細明體"/>
                                <w:b/>
                                <w:color w:val="000000"/>
                                <w:kern w:val="0"/>
                                <w:sz w:val="20"/>
                                <w:szCs w:val="20"/>
                              </w:rPr>
                            </w:pPr>
                            <w:r w:rsidRPr="009A603C">
                              <w:rPr>
                                <w:rFonts w:ascii="標楷體" w:eastAsia="標楷體" w:hAnsi="標楷體" w:cs="新細明體" w:hint="eastAsia"/>
                                <w:b/>
                                <w:color w:val="000000"/>
                                <w:kern w:val="0"/>
                                <w:sz w:val="20"/>
                                <w:szCs w:val="20"/>
                              </w:rPr>
                              <w:t>45</w:t>
                            </w:r>
                          </w:p>
                        </w:tc>
                        <w:tc>
                          <w:tcPr>
                            <w:tcW w:w="1034" w:type="pct"/>
                            <w:vAlign w:val="center"/>
                          </w:tcPr>
                          <w:p w14:paraId="604E3633" w14:textId="77777777" w:rsidR="00BB25C3" w:rsidRPr="009A603C" w:rsidRDefault="00BB25C3" w:rsidP="00F66BC7">
                            <w:pPr>
                              <w:jc w:val="right"/>
                              <w:rPr>
                                <w:rFonts w:ascii="標楷體" w:eastAsia="標楷體" w:hAnsi="標楷體" w:cs="新細明體"/>
                                <w:b/>
                                <w:color w:val="000000"/>
                                <w:kern w:val="0"/>
                                <w:sz w:val="20"/>
                                <w:szCs w:val="20"/>
                              </w:rPr>
                            </w:pPr>
                            <w:r w:rsidRPr="009A603C">
                              <w:rPr>
                                <w:rFonts w:ascii="標楷體" w:eastAsia="標楷體" w:hAnsi="標楷體" w:cs="新細明體" w:hint="eastAsia"/>
                                <w:b/>
                                <w:color w:val="000000"/>
                                <w:kern w:val="0"/>
                                <w:sz w:val="20"/>
                                <w:szCs w:val="20"/>
                              </w:rPr>
                              <w:t>21</w:t>
                            </w:r>
                          </w:p>
                        </w:tc>
                      </w:tr>
                      <w:tr w:rsidR="00BB25C3" w:rsidRPr="009549A8" w14:paraId="65D11F6E" w14:textId="77777777" w:rsidTr="00CF39C5">
                        <w:trPr>
                          <w:trHeight w:val="20"/>
                          <w:jc w:val="center"/>
                        </w:trPr>
                        <w:tc>
                          <w:tcPr>
                            <w:tcW w:w="857" w:type="pct"/>
                            <w:noWrap/>
                            <w:vAlign w:val="center"/>
                          </w:tcPr>
                          <w:p w14:paraId="254728A1" w14:textId="77777777" w:rsidR="00BB25C3" w:rsidRPr="009549A8" w:rsidRDefault="00BB25C3" w:rsidP="00411FC6">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陸軍</w:t>
                            </w:r>
                          </w:p>
                        </w:tc>
                        <w:tc>
                          <w:tcPr>
                            <w:tcW w:w="730" w:type="pct"/>
                            <w:noWrap/>
                            <w:vAlign w:val="center"/>
                          </w:tcPr>
                          <w:p w14:paraId="35EE6029" w14:textId="77777777" w:rsidR="00BB25C3" w:rsidRDefault="00BB25C3" w:rsidP="00F66BC7">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w:t>
                            </w:r>
                          </w:p>
                        </w:tc>
                        <w:tc>
                          <w:tcPr>
                            <w:tcW w:w="802" w:type="pct"/>
                            <w:vAlign w:val="center"/>
                          </w:tcPr>
                          <w:p w14:paraId="14EBDD2A" w14:textId="77777777" w:rsidR="00BB25C3" w:rsidRPr="009A603C" w:rsidRDefault="00BB25C3" w:rsidP="00F66BC7">
                            <w:pPr>
                              <w:widowControl/>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36</w:t>
                            </w:r>
                          </w:p>
                        </w:tc>
                        <w:tc>
                          <w:tcPr>
                            <w:tcW w:w="804" w:type="pct"/>
                            <w:noWrap/>
                            <w:vAlign w:val="center"/>
                          </w:tcPr>
                          <w:p w14:paraId="379046AF" w14:textId="77777777" w:rsidR="00BB25C3" w:rsidRPr="009A603C" w:rsidRDefault="00BB25C3" w:rsidP="00F66BC7">
                            <w:pPr>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36</w:t>
                            </w:r>
                          </w:p>
                        </w:tc>
                        <w:tc>
                          <w:tcPr>
                            <w:tcW w:w="773" w:type="pct"/>
                            <w:tcBorders>
                              <w:top w:val="single" w:sz="4" w:space="0" w:color="000000"/>
                            </w:tcBorders>
                            <w:noWrap/>
                            <w:vAlign w:val="center"/>
                          </w:tcPr>
                          <w:p w14:paraId="34F48AC8" w14:textId="77777777" w:rsidR="00BB25C3" w:rsidRPr="009A603C" w:rsidRDefault="00BB25C3" w:rsidP="00F66BC7">
                            <w:pPr>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36</w:t>
                            </w:r>
                          </w:p>
                        </w:tc>
                        <w:tc>
                          <w:tcPr>
                            <w:tcW w:w="1034" w:type="pct"/>
                            <w:vAlign w:val="center"/>
                          </w:tcPr>
                          <w:p w14:paraId="247CE104" w14:textId="77777777" w:rsidR="00BB25C3" w:rsidRPr="009A603C" w:rsidRDefault="00BB25C3" w:rsidP="00F66BC7">
                            <w:pPr>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18</w:t>
                            </w:r>
                          </w:p>
                        </w:tc>
                      </w:tr>
                      <w:tr w:rsidR="00BB25C3" w:rsidRPr="009549A8" w14:paraId="71B94CDB" w14:textId="77777777" w:rsidTr="00CF39C5">
                        <w:trPr>
                          <w:trHeight w:val="20"/>
                          <w:jc w:val="center"/>
                        </w:trPr>
                        <w:tc>
                          <w:tcPr>
                            <w:tcW w:w="857" w:type="pct"/>
                            <w:noWrap/>
                            <w:vAlign w:val="center"/>
                          </w:tcPr>
                          <w:p w14:paraId="22AFBC05" w14:textId="77777777" w:rsidR="00BB25C3" w:rsidRPr="009549A8" w:rsidRDefault="00BB25C3" w:rsidP="00411FC6">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海軍</w:t>
                            </w:r>
                          </w:p>
                        </w:tc>
                        <w:tc>
                          <w:tcPr>
                            <w:tcW w:w="730" w:type="pct"/>
                            <w:noWrap/>
                            <w:vAlign w:val="center"/>
                          </w:tcPr>
                          <w:p w14:paraId="4ACCC55C" w14:textId="79DC6875" w:rsidR="00BB25C3" w:rsidRDefault="00C41F94" w:rsidP="00F66BC7">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02" w:type="pct"/>
                            <w:vAlign w:val="center"/>
                          </w:tcPr>
                          <w:p w14:paraId="2CBC4772" w14:textId="77777777" w:rsidR="00BB25C3" w:rsidRPr="009A603C" w:rsidRDefault="00BB25C3" w:rsidP="00F66BC7">
                            <w:pPr>
                              <w:widowControl/>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7</w:t>
                            </w:r>
                          </w:p>
                        </w:tc>
                        <w:tc>
                          <w:tcPr>
                            <w:tcW w:w="804" w:type="pct"/>
                            <w:noWrap/>
                            <w:vAlign w:val="center"/>
                          </w:tcPr>
                          <w:p w14:paraId="4E0D9EE7" w14:textId="77777777" w:rsidR="00BB25C3" w:rsidRPr="009A603C" w:rsidRDefault="00BB25C3" w:rsidP="00F66BC7">
                            <w:pPr>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5</w:t>
                            </w:r>
                          </w:p>
                        </w:tc>
                        <w:tc>
                          <w:tcPr>
                            <w:tcW w:w="773" w:type="pct"/>
                            <w:tcBorders>
                              <w:top w:val="single" w:sz="4" w:space="0" w:color="000000"/>
                            </w:tcBorders>
                            <w:noWrap/>
                            <w:vAlign w:val="center"/>
                          </w:tcPr>
                          <w:p w14:paraId="7B95F07C" w14:textId="40B46D58" w:rsidR="00BB25C3" w:rsidRDefault="00C41F94" w:rsidP="00F66BC7">
                            <w:pPr>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1034" w:type="pct"/>
                            <w:vAlign w:val="center"/>
                          </w:tcPr>
                          <w:p w14:paraId="4237CCD1" w14:textId="3A819D88" w:rsidR="00BB25C3" w:rsidRDefault="00C41F94" w:rsidP="00F66BC7">
                            <w:pPr>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BB25C3" w:rsidRPr="009549A8" w14:paraId="28DFD870" w14:textId="77777777" w:rsidTr="00CF39C5">
                        <w:trPr>
                          <w:trHeight w:val="20"/>
                          <w:jc w:val="center"/>
                        </w:trPr>
                        <w:tc>
                          <w:tcPr>
                            <w:tcW w:w="857" w:type="pct"/>
                            <w:noWrap/>
                            <w:vAlign w:val="center"/>
                          </w:tcPr>
                          <w:p w14:paraId="6CC67314" w14:textId="77777777" w:rsidR="00BB25C3" w:rsidRPr="009549A8" w:rsidRDefault="00BB25C3" w:rsidP="00411FC6">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空軍</w:t>
                            </w:r>
                          </w:p>
                        </w:tc>
                        <w:tc>
                          <w:tcPr>
                            <w:tcW w:w="730" w:type="pct"/>
                            <w:noWrap/>
                            <w:vAlign w:val="center"/>
                          </w:tcPr>
                          <w:p w14:paraId="1439BA7B" w14:textId="77777777" w:rsidR="00BB25C3" w:rsidRDefault="00BB25C3" w:rsidP="00F66BC7">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802" w:type="pct"/>
                            <w:vAlign w:val="center"/>
                          </w:tcPr>
                          <w:p w14:paraId="05B3D009" w14:textId="77777777" w:rsidR="00BB25C3" w:rsidRPr="009A603C" w:rsidRDefault="00BB25C3" w:rsidP="00F66BC7">
                            <w:pPr>
                              <w:widowControl/>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2</w:t>
                            </w:r>
                          </w:p>
                        </w:tc>
                        <w:tc>
                          <w:tcPr>
                            <w:tcW w:w="804" w:type="pct"/>
                            <w:noWrap/>
                            <w:vAlign w:val="center"/>
                          </w:tcPr>
                          <w:p w14:paraId="5E40AA75" w14:textId="77777777" w:rsidR="00BB25C3" w:rsidRPr="009A603C" w:rsidRDefault="00BB25C3" w:rsidP="00F66BC7">
                            <w:pPr>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2</w:t>
                            </w:r>
                          </w:p>
                        </w:tc>
                        <w:tc>
                          <w:tcPr>
                            <w:tcW w:w="773" w:type="pct"/>
                            <w:tcBorders>
                              <w:top w:val="single" w:sz="4" w:space="0" w:color="000000"/>
                            </w:tcBorders>
                            <w:noWrap/>
                            <w:vAlign w:val="center"/>
                          </w:tcPr>
                          <w:p w14:paraId="71D82564" w14:textId="77777777" w:rsidR="00BB25C3" w:rsidRPr="009A603C" w:rsidRDefault="00BB25C3" w:rsidP="00F66BC7">
                            <w:pPr>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9</w:t>
                            </w:r>
                          </w:p>
                        </w:tc>
                        <w:tc>
                          <w:tcPr>
                            <w:tcW w:w="1034" w:type="pct"/>
                            <w:vAlign w:val="center"/>
                          </w:tcPr>
                          <w:p w14:paraId="0C1F53D5" w14:textId="77777777" w:rsidR="00BB25C3" w:rsidRPr="009A603C" w:rsidRDefault="00BB25C3" w:rsidP="00F66BC7">
                            <w:pPr>
                              <w:jc w:val="right"/>
                              <w:rPr>
                                <w:rFonts w:ascii="標楷體" w:eastAsia="標楷體" w:hAnsi="標楷體" w:cs="新細明體"/>
                                <w:color w:val="000000"/>
                                <w:kern w:val="0"/>
                                <w:sz w:val="20"/>
                                <w:szCs w:val="20"/>
                              </w:rPr>
                            </w:pPr>
                            <w:r w:rsidRPr="009A603C">
                              <w:rPr>
                                <w:rFonts w:ascii="標楷體" w:eastAsia="標楷體" w:hAnsi="標楷體" w:cs="新細明體" w:hint="eastAsia"/>
                                <w:color w:val="000000"/>
                                <w:kern w:val="0"/>
                                <w:sz w:val="20"/>
                                <w:szCs w:val="20"/>
                              </w:rPr>
                              <w:t>3</w:t>
                            </w:r>
                          </w:p>
                        </w:tc>
                      </w:tr>
                    </w:tbl>
                    <w:p w14:paraId="2E7F1429" w14:textId="29738D23" w:rsidR="00BB25C3" w:rsidRPr="009549A8" w:rsidRDefault="00BB25C3" w:rsidP="00BB25C3">
                      <w:pPr>
                        <w:overflowPunct w:val="0"/>
                        <w:adjustRightInd w:val="0"/>
                        <w:snapToGrid w:val="0"/>
                        <w:ind w:leftChars="6" w:left="703" w:rightChars="63" w:right="151" w:hangingChars="383" w:hanging="689"/>
                        <w:jc w:val="both"/>
                        <w:rPr>
                          <w:rFonts w:ascii="標楷體" w:eastAsia="標楷體" w:hAnsi="標楷體"/>
                          <w:snapToGrid w:val="0"/>
                          <w:sz w:val="18"/>
                          <w:szCs w:val="32"/>
                        </w:rPr>
                      </w:pPr>
                      <w:r w:rsidRPr="009549A8">
                        <w:rPr>
                          <w:rFonts w:ascii="標楷體" w:eastAsia="標楷體" w:hAnsi="標楷體" w:hint="eastAsia"/>
                          <w:snapToGrid w:val="0"/>
                          <w:sz w:val="18"/>
                          <w:szCs w:val="32"/>
                        </w:rPr>
                        <w:t>註：1.</w:t>
                      </w:r>
                      <w:r w:rsidR="00CF39C5" w:rsidRPr="00CF39C5">
                        <w:rPr>
                          <w:rFonts w:ascii="標楷體" w:eastAsia="標楷體" w:hAnsi="標楷體" w:hint="eastAsia"/>
                          <w:snapToGrid w:val="0"/>
                          <w:sz w:val="18"/>
                          <w:szCs w:val="32"/>
                        </w:rPr>
                        <w:t>114年為1至6月資料</w:t>
                      </w:r>
                      <w:r w:rsidRPr="00E6351F">
                        <w:rPr>
                          <w:rFonts w:ascii="標楷體" w:eastAsia="標楷體" w:hAnsi="標楷體" w:hint="eastAsia"/>
                          <w:snapToGrid w:val="0"/>
                          <w:sz w:val="18"/>
                          <w:szCs w:val="32"/>
                        </w:rPr>
                        <w:t>。</w:t>
                      </w:r>
                    </w:p>
                    <w:p w14:paraId="5C3529B5" w14:textId="77777777" w:rsidR="00BB25C3" w:rsidRPr="001C5DDC" w:rsidRDefault="00BB25C3" w:rsidP="00BB25C3">
                      <w:pPr>
                        <w:overflowPunct w:val="0"/>
                        <w:adjustRightInd w:val="0"/>
                        <w:snapToGrid w:val="0"/>
                        <w:ind w:leftChars="6" w:left="583" w:rightChars="63" w:right="151" w:hangingChars="316" w:hanging="569"/>
                        <w:jc w:val="both"/>
                        <w:rPr>
                          <w:rFonts w:ascii="標楷體" w:eastAsia="標楷體" w:hAnsi="標楷體"/>
                          <w:sz w:val="18"/>
                          <w:szCs w:val="18"/>
                        </w:rPr>
                      </w:pPr>
                      <w:r w:rsidRPr="009549A8">
                        <w:rPr>
                          <w:rFonts w:ascii="標楷體" w:eastAsia="標楷體" w:hAnsi="標楷體" w:hint="eastAsia"/>
                          <w:snapToGrid w:val="0"/>
                          <w:sz w:val="18"/>
                          <w:szCs w:val="32"/>
                        </w:rPr>
                        <w:t xml:space="preserve">　　2.資料來源：整理自</w:t>
                      </w:r>
                      <w:r>
                        <w:rPr>
                          <w:rFonts w:ascii="標楷體" w:eastAsia="標楷體" w:hAnsi="標楷體" w:hint="eastAsia"/>
                          <w:snapToGrid w:val="0"/>
                          <w:sz w:val="18"/>
                          <w:szCs w:val="32"/>
                        </w:rPr>
                        <w:t>國防部</w:t>
                      </w:r>
                      <w:r w:rsidRPr="009549A8">
                        <w:rPr>
                          <w:rFonts w:ascii="標楷體" w:eastAsia="標楷體" w:hAnsi="標楷體" w:hint="eastAsia"/>
                          <w:snapToGrid w:val="0"/>
                          <w:sz w:val="18"/>
                          <w:szCs w:val="32"/>
                        </w:rPr>
                        <w:t>提供資料。</w:t>
                      </w:r>
                    </w:p>
                  </w:txbxContent>
                </v:textbox>
                <w10:wrap type="square" anchorx="margin"/>
              </v:shape>
            </w:pict>
          </mc:Fallback>
        </mc:AlternateContent>
      </w:r>
      <w:r w:rsidR="00745319" w:rsidRPr="00745319">
        <w:rPr>
          <w:rFonts w:ascii="標楷體" w:eastAsia="標楷體" w:hAnsi="標楷體" w:cs="Times New Roman" w:hint="eastAsia"/>
          <w:kern w:val="0"/>
          <w:szCs w:val="24"/>
        </w:rPr>
        <w:t>國防部為增加官兵服裝採買彈性，要求陸、海、空三軍司令部籌設服裝</w:t>
      </w:r>
      <w:proofErr w:type="gramStart"/>
      <w:r w:rsidR="00745319" w:rsidRPr="00745319">
        <w:rPr>
          <w:rFonts w:ascii="標楷體" w:eastAsia="標楷體" w:hAnsi="標楷體" w:cs="Times New Roman" w:hint="eastAsia"/>
          <w:kern w:val="0"/>
          <w:szCs w:val="24"/>
        </w:rPr>
        <w:t>供售站</w:t>
      </w:r>
      <w:proofErr w:type="gramEnd"/>
      <w:r w:rsidR="00745319" w:rsidRPr="00745319">
        <w:rPr>
          <w:rFonts w:ascii="標楷體" w:eastAsia="標楷體" w:hAnsi="標楷體" w:cs="Times New Roman" w:hint="eastAsia"/>
          <w:kern w:val="0"/>
          <w:szCs w:val="24"/>
        </w:rPr>
        <w:t>，藉由委外經營模式引進民間企業專業與資源，以提升服務品質與效率。三軍司令部自</w:t>
      </w:r>
      <w:proofErr w:type="gramStart"/>
      <w:r w:rsidR="00745319" w:rsidRPr="00745319">
        <w:rPr>
          <w:rFonts w:ascii="標楷體" w:eastAsia="標楷體" w:hAnsi="標楷體" w:cs="Times New Roman" w:hint="eastAsia"/>
          <w:kern w:val="0"/>
          <w:szCs w:val="24"/>
        </w:rPr>
        <w:t>109</w:t>
      </w:r>
      <w:proofErr w:type="gramEnd"/>
      <w:r w:rsidR="00745319" w:rsidRPr="00745319">
        <w:rPr>
          <w:rFonts w:ascii="標楷體" w:eastAsia="標楷體" w:hAnsi="標楷體" w:cs="Times New Roman" w:hint="eastAsia"/>
          <w:kern w:val="0"/>
          <w:szCs w:val="24"/>
        </w:rPr>
        <w:t>年度起依政府採購法規定</w:t>
      </w:r>
      <w:proofErr w:type="gramStart"/>
      <w:r w:rsidR="00745319" w:rsidRPr="00745319">
        <w:rPr>
          <w:rFonts w:ascii="標楷體" w:eastAsia="標楷體" w:hAnsi="標楷體" w:cs="Times New Roman" w:hint="eastAsia"/>
          <w:kern w:val="0"/>
          <w:szCs w:val="24"/>
        </w:rPr>
        <w:t>採</w:t>
      </w:r>
      <w:proofErr w:type="gramEnd"/>
      <w:r w:rsidR="00745319" w:rsidRPr="00745319">
        <w:rPr>
          <w:rFonts w:ascii="標楷體" w:eastAsia="標楷體" w:hAnsi="標楷體" w:cs="Times New Roman" w:hint="eastAsia"/>
          <w:kern w:val="0"/>
          <w:szCs w:val="24"/>
        </w:rPr>
        <w:t>公開評選方式辦理各自軍種服裝</w:t>
      </w:r>
      <w:proofErr w:type="gramStart"/>
      <w:r w:rsidR="00745319" w:rsidRPr="00745319">
        <w:rPr>
          <w:rFonts w:ascii="標楷體" w:eastAsia="標楷體" w:hAnsi="標楷體" w:cs="Times New Roman" w:hint="eastAsia"/>
          <w:kern w:val="0"/>
          <w:szCs w:val="24"/>
        </w:rPr>
        <w:t>供售站委</w:t>
      </w:r>
      <w:proofErr w:type="gramEnd"/>
      <w:r w:rsidR="00745319" w:rsidRPr="00745319">
        <w:rPr>
          <w:rFonts w:ascii="標楷體" w:eastAsia="標楷體" w:hAnsi="標楷體" w:cs="Times New Roman" w:hint="eastAsia"/>
          <w:kern w:val="0"/>
          <w:szCs w:val="24"/>
        </w:rPr>
        <w:t>商經營採購案</w:t>
      </w:r>
      <w:r w:rsidR="000A19EC">
        <w:rPr>
          <w:rFonts w:ascii="標楷體" w:eastAsia="標楷體" w:hAnsi="標楷體" w:cs="Times New Roman" w:hint="eastAsia"/>
          <w:kern w:val="0"/>
          <w:szCs w:val="24"/>
        </w:rPr>
        <w:t>（</w:t>
      </w:r>
      <w:r w:rsidR="00745319" w:rsidRPr="00745319">
        <w:rPr>
          <w:rFonts w:ascii="標楷體" w:eastAsia="標楷體" w:hAnsi="標楷體" w:cs="Times New Roman" w:hint="eastAsia"/>
          <w:kern w:val="0"/>
          <w:szCs w:val="24"/>
        </w:rPr>
        <w:t>下稱供售站經營案</w:t>
      </w:r>
      <w:r w:rsidR="000A19EC">
        <w:rPr>
          <w:rFonts w:ascii="標楷體" w:eastAsia="標楷體" w:hAnsi="標楷體" w:cs="Times New Roman" w:hint="eastAsia"/>
          <w:kern w:val="0"/>
          <w:szCs w:val="24"/>
        </w:rPr>
        <w:t>）</w:t>
      </w:r>
      <w:r w:rsidR="00745319" w:rsidRPr="00745319">
        <w:rPr>
          <w:rFonts w:ascii="標楷體" w:eastAsia="標楷體" w:hAnsi="標楷體" w:cs="Times New Roman" w:hint="eastAsia"/>
          <w:kern w:val="0"/>
          <w:szCs w:val="24"/>
        </w:rPr>
        <w:t>，且為控管廠商供應服裝品質，</w:t>
      </w:r>
      <w:proofErr w:type="gramStart"/>
      <w:r w:rsidR="00745319" w:rsidRPr="00745319">
        <w:rPr>
          <w:rFonts w:ascii="標楷體" w:eastAsia="標楷體" w:hAnsi="標楷體" w:cs="Times New Roman" w:hint="eastAsia"/>
          <w:kern w:val="0"/>
          <w:szCs w:val="24"/>
        </w:rPr>
        <w:t>契約均訂定</w:t>
      </w:r>
      <w:proofErr w:type="gramEnd"/>
      <w:r w:rsidR="00745319" w:rsidRPr="00745319">
        <w:rPr>
          <w:rFonts w:ascii="標楷體" w:eastAsia="標楷體" w:hAnsi="標楷體" w:cs="Times New Roman" w:hint="eastAsia"/>
          <w:kern w:val="0"/>
          <w:szCs w:val="24"/>
        </w:rPr>
        <w:t>定期抽檢供售之商品，送至財團法人全國認證基金會</w:t>
      </w:r>
      <w:r w:rsidR="000A19EC">
        <w:rPr>
          <w:rFonts w:ascii="標楷體" w:eastAsia="標楷體" w:hAnsi="標楷體" w:cs="Times New Roman" w:hint="eastAsia"/>
          <w:kern w:val="0"/>
          <w:szCs w:val="24"/>
        </w:rPr>
        <w:t>（</w:t>
      </w:r>
      <w:r w:rsidR="00745319" w:rsidRPr="00745319">
        <w:rPr>
          <w:rFonts w:ascii="標楷體" w:eastAsia="標楷體" w:hAnsi="標楷體" w:cs="Times New Roman" w:hint="eastAsia"/>
          <w:kern w:val="0"/>
          <w:szCs w:val="24"/>
        </w:rPr>
        <w:t>下稱TAF</w:t>
      </w:r>
      <w:r w:rsidR="000A19EC">
        <w:rPr>
          <w:rFonts w:ascii="標楷體" w:eastAsia="標楷體" w:hAnsi="標楷體" w:cs="Times New Roman" w:hint="eastAsia"/>
          <w:kern w:val="0"/>
          <w:szCs w:val="24"/>
        </w:rPr>
        <w:t>）</w:t>
      </w:r>
      <w:r w:rsidR="00745319" w:rsidRPr="00745319">
        <w:rPr>
          <w:rFonts w:ascii="標楷體" w:eastAsia="標楷體" w:hAnsi="標楷體" w:cs="Times New Roman" w:hint="eastAsia"/>
          <w:kern w:val="0"/>
          <w:szCs w:val="24"/>
        </w:rPr>
        <w:t>認證之公正檢驗單位或國軍具檢驗能力檢驗單位進行測試。經查</w:t>
      </w:r>
      <w:r w:rsidR="00423F11">
        <w:rPr>
          <w:rFonts w:ascii="標楷體" w:eastAsia="標楷體" w:hAnsi="標楷體" w:cs="Times New Roman" w:hint="eastAsia"/>
          <w:kern w:val="0"/>
          <w:szCs w:val="24"/>
        </w:rPr>
        <w:t>國軍</w:t>
      </w:r>
      <w:r w:rsidR="00745319" w:rsidRPr="00745319">
        <w:rPr>
          <w:rFonts w:ascii="標楷體" w:eastAsia="標楷體" w:hAnsi="標楷體" w:cs="Times New Roman" w:hint="eastAsia"/>
          <w:kern w:val="0"/>
          <w:szCs w:val="24"/>
        </w:rPr>
        <w:t>辦理</w:t>
      </w:r>
      <w:proofErr w:type="gramStart"/>
      <w:r w:rsidR="00745319" w:rsidRPr="00745319">
        <w:rPr>
          <w:rFonts w:ascii="標楷體" w:eastAsia="標楷體" w:hAnsi="標楷體" w:cs="Times New Roman" w:hint="eastAsia"/>
          <w:kern w:val="0"/>
          <w:szCs w:val="24"/>
        </w:rPr>
        <w:t>供售站經營</w:t>
      </w:r>
      <w:proofErr w:type="gramEnd"/>
      <w:r w:rsidR="00745319" w:rsidRPr="00745319">
        <w:rPr>
          <w:rFonts w:ascii="標楷體" w:eastAsia="標楷體" w:hAnsi="標楷體" w:cs="Times New Roman" w:hint="eastAsia"/>
          <w:kern w:val="0"/>
          <w:szCs w:val="24"/>
        </w:rPr>
        <w:t>案執行情形，核有：1.陸軍司令部所屬陸軍後勤指揮部於</w:t>
      </w:r>
      <w:proofErr w:type="gramStart"/>
      <w:r w:rsidR="00745319" w:rsidRPr="00745319">
        <w:rPr>
          <w:rFonts w:ascii="標楷體" w:eastAsia="標楷體" w:hAnsi="標楷體" w:cs="Times New Roman" w:hint="eastAsia"/>
          <w:kern w:val="0"/>
          <w:szCs w:val="24"/>
        </w:rPr>
        <w:t>114年1、2月間以一般</w:t>
      </w:r>
      <w:proofErr w:type="gramEnd"/>
      <w:r w:rsidR="00745319" w:rsidRPr="00745319">
        <w:rPr>
          <w:rFonts w:ascii="標楷體" w:eastAsia="標楷體" w:hAnsi="標楷體" w:cs="Times New Roman" w:hint="eastAsia"/>
          <w:kern w:val="0"/>
          <w:szCs w:val="24"/>
        </w:rPr>
        <w:t>公文、無註記密等之方式，簽陳辦理陸軍第2期</w:t>
      </w:r>
      <w:proofErr w:type="gramStart"/>
      <w:r w:rsidR="00745319" w:rsidRPr="00745319">
        <w:rPr>
          <w:rFonts w:ascii="標楷體" w:eastAsia="標楷體" w:hAnsi="標楷體" w:cs="Times New Roman" w:hint="eastAsia"/>
          <w:kern w:val="0"/>
          <w:szCs w:val="24"/>
        </w:rPr>
        <w:t>供售站經營</w:t>
      </w:r>
      <w:proofErr w:type="gramEnd"/>
      <w:r w:rsidR="00745319" w:rsidRPr="00745319">
        <w:rPr>
          <w:rFonts w:ascii="標楷體" w:eastAsia="標楷體" w:hAnsi="標楷體" w:cs="Times New Roman" w:hint="eastAsia"/>
          <w:kern w:val="0"/>
          <w:szCs w:val="24"/>
        </w:rPr>
        <w:t>案評選委員及工作小組編成規劃、評選委員遴選及採購評選委員會成立事宜等作業，未依行政院公共工程委員會107年9月27日工程</w:t>
      </w:r>
      <w:proofErr w:type="gramStart"/>
      <w:r w:rsidR="00745319" w:rsidRPr="00745319">
        <w:rPr>
          <w:rFonts w:ascii="標楷體" w:eastAsia="標楷體" w:hAnsi="標楷體" w:cs="Times New Roman" w:hint="eastAsia"/>
          <w:kern w:val="0"/>
          <w:szCs w:val="24"/>
        </w:rPr>
        <w:t>企字第10700304630號函頒</w:t>
      </w:r>
      <w:proofErr w:type="gramEnd"/>
      <w:r w:rsidR="00745319" w:rsidRPr="00745319">
        <w:rPr>
          <w:rFonts w:ascii="標楷體" w:eastAsia="標楷體" w:hAnsi="標楷體" w:cs="Times New Roman" w:hint="eastAsia"/>
          <w:kern w:val="0"/>
          <w:szCs w:val="24"/>
        </w:rPr>
        <w:t>修正「採購評選委員會委員名單保密措施一覽表」所載評選委員名單保密措施及國防部111年10月26日</w:t>
      </w:r>
      <w:proofErr w:type="gramStart"/>
      <w:r w:rsidR="00745319" w:rsidRPr="00745319">
        <w:rPr>
          <w:rFonts w:ascii="標楷體" w:eastAsia="標楷體" w:hAnsi="標楷體" w:cs="Times New Roman" w:hint="eastAsia"/>
          <w:kern w:val="0"/>
          <w:szCs w:val="24"/>
        </w:rPr>
        <w:t>令頒「</w:t>
      </w:r>
      <w:proofErr w:type="gramEnd"/>
      <w:r w:rsidR="00745319" w:rsidRPr="00745319">
        <w:rPr>
          <w:rFonts w:ascii="標楷體" w:eastAsia="標楷體" w:hAnsi="標楷體" w:cs="Times New Roman" w:hint="eastAsia"/>
          <w:kern w:val="0"/>
          <w:szCs w:val="24"/>
        </w:rPr>
        <w:t>國軍最有利標採購實務彙編」等規定辦理，存有提前洩漏評選委員名單之虞；2.三軍司令部為控</w:t>
      </w:r>
      <w:proofErr w:type="gramStart"/>
      <w:r w:rsidR="00745319" w:rsidRPr="00745319">
        <w:rPr>
          <w:rFonts w:ascii="標楷體" w:eastAsia="標楷體" w:hAnsi="標楷體" w:cs="Times New Roman" w:hint="eastAsia"/>
          <w:kern w:val="0"/>
          <w:szCs w:val="24"/>
        </w:rPr>
        <w:t>管供售站</w:t>
      </w:r>
      <w:proofErr w:type="gramEnd"/>
      <w:r w:rsidR="00745319" w:rsidRPr="00745319">
        <w:rPr>
          <w:rFonts w:ascii="標楷體" w:eastAsia="標楷體" w:hAnsi="標楷體" w:cs="Times New Roman" w:hint="eastAsia"/>
          <w:kern w:val="0"/>
          <w:szCs w:val="24"/>
        </w:rPr>
        <w:t>經營案履約品質，定期辦理履約督導作業，</w:t>
      </w:r>
      <w:proofErr w:type="gramStart"/>
      <w:r w:rsidR="00745319" w:rsidRPr="00745319">
        <w:rPr>
          <w:rFonts w:ascii="標楷體" w:eastAsia="標楷體" w:hAnsi="標楷體" w:cs="Times New Roman" w:hint="eastAsia"/>
          <w:kern w:val="0"/>
          <w:szCs w:val="24"/>
        </w:rPr>
        <w:t>惟間有商品</w:t>
      </w:r>
      <w:proofErr w:type="gramEnd"/>
      <w:r w:rsidR="00745319" w:rsidRPr="00745319">
        <w:rPr>
          <w:rFonts w:ascii="標楷體" w:eastAsia="標楷體" w:hAnsi="標楷體" w:cs="Times New Roman" w:hint="eastAsia"/>
          <w:kern w:val="0"/>
          <w:szCs w:val="24"/>
        </w:rPr>
        <w:t>抽驗頻率</w:t>
      </w:r>
      <w:r w:rsidR="00745319" w:rsidRPr="00B52F40">
        <w:rPr>
          <w:rFonts w:ascii="標楷體" w:eastAsia="標楷體" w:hAnsi="標楷體" w:cs="Times New Roman" w:hint="eastAsia"/>
          <w:kern w:val="0"/>
          <w:szCs w:val="24"/>
        </w:rPr>
        <w:t>不一（表</w:t>
      </w:r>
      <w:r w:rsidR="00DB35D1" w:rsidRPr="00B52F40">
        <w:rPr>
          <w:rFonts w:ascii="標楷體" w:eastAsia="標楷體" w:hAnsi="標楷體" w:cs="Times New Roman" w:hint="eastAsia"/>
          <w:kern w:val="0"/>
          <w:szCs w:val="24"/>
        </w:rPr>
        <w:t>8</w:t>
      </w:r>
      <w:r w:rsidR="00745319" w:rsidRPr="00B52F40">
        <w:rPr>
          <w:rFonts w:ascii="標楷體" w:eastAsia="標楷體" w:hAnsi="標楷體" w:cs="Times New Roman" w:hint="eastAsia"/>
          <w:kern w:val="0"/>
          <w:szCs w:val="24"/>
        </w:rPr>
        <w:t>）、抽</w:t>
      </w:r>
      <w:r w:rsidR="00745319" w:rsidRPr="00745319">
        <w:rPr>
          <w:rFonts w:ascii="標楷體" w:eastAsia="標楷體" w:hAnsi="標楷體" w:cs="Times New Roman" w:hint="eastAsia"/>
          <w:kern w:val="0"/>
          <w:szCs w:val="24"/>
        </w:rPr>
        <w:t>驗項目過於集中、部分檢驗報告出具單位未經TAF認可具備相關國家標準</w:t>
      </w:r>
      <w:r w:rsidR="00745319" w:rsidRPr="00745319">
        <w:rPr>
          <w:rFonts w:ascii="標楷體" w:eastAsia="標楷體" w:hAnsi="標楷體" w:cs="Times New Roman" w:hint="eastAsia"/>
          <w:kern w:val="0"/>
          <w:szCs w:val="24"/>
        </w:rPr>
        <w:lastRenderedPageBreak/>
        <w:t>檢驗能力，及未確實管控廠商依約以QR Code碼標</w:t>
      </w:r>
      <w:proofErr w:type="gramStart"/>
      <w:r w:rsidR="00745319" w:rsidRPr="00745319">
        <w:rPr>
          <w:rFonts w:ascii="標楷體" w:eastAsia="標楷體" w:hAnsi="標楷體" w:cs="Times New Roman" w:hint="eastAsia"/>
          <w:kern w:val="0"/>
          <w:szCs w:val="24"/>
        </w:rPr>
        <w:t>註</w:t>
      </w:r>
      <w:proofErr w:type="gramEnd"/>
      <w:r w:rsidR="00745319" w:rsidRPr="00745319">
        <w:rPr>
          <w:rFonts w:ascii="標楷體" w:eastAsia="標楷體" w:hAnsi="標楷體" w:cs="Times New Roman" w:hint="eastAsia"/>
          <w:kern w:val="0"/>
          <w:szCs w:val="24"/>
        </w:rPr>
        <w:t>相關服裝資訊等情事，經函請國防部檢討</w:t>
      </w:r>
      <w:proofErr w:type="gramStart"/>
      <w:r w:rsidR="00745319" w:rsidRPr="00745319">
        <w:rPr>
          <w:rFonts w:ascii="標楷體" w:eastAsia="標楷體" w:hAnsi="標楷體" w:cs="Times New Roman" w:hint="eastAsia"/>
          <w:kern w:val="0"/>
          <w:szCs w:val="24"/>
        </w:rPr>
        <w:t>改善妥處</w:t>
      </w:r>
      <w:proofErr w:type="gramEnd"/>
      <w:r w:rsidR="00745319" w:rsidRPr="00745319">
        <w:rPr>
          <w:rFonts w:ascii="標楷體" w:eastAsia="標楷體" w:hAnsi="標楷體" w:cs="Times New Roman" w:hint="eastAsia"/>
          <w:kern w:val="0"/>
          <w:szCs w:val="24"/>
        </w:rPr>
        <w:t>。據復：1.已</w:t>
      </w:r>
      <w:proofErr w:type="gramStart"/>
      <w:r w:rsidR="002B706E">
        <w:rPr>
          <w:rFonts w:ascii="標楷體" w:eastAsia="標楷體" w:hAnsi="標楷體" w:cs="Times New Roman" w:hint="eastAsia"/>
          <w:kern w:val="0"/>
          <w:szCs w:val="24"/>
        </w:rPr>
        <w:t>核予</w:t>
      </w:r>
      <w:r w:rsidR="00745319" w:rsidRPr="00745319">
        <w:rPr>
          <w:rFonts w:ascii="標楷體" w:eastAsia="標楷體" w:hAnsi="標楷體" w:cs="Times New Roman" w:hint="eastAsia"/>
          <w:kern w:val="0"/>
          <w:szCs w:val="24"/>
        </w:rPr>
        <w:t>違失</w:t>
      </w:r>
      <w:proofErr w:type="gramEnd"/>
      <w:r w:rsidR="00745319" w:rsidRPr="00745319">
        <w:rPr>
          <w:rFonts w:ascii="標楷體" w:eastAsia="標楷體" w:hAnsi="標楷體" w:cs="Times New Roman" w:hint="eastAsia"/>
          <w:kern w:val="0"/>
          <w:szCs w:val="24"/>
        </w:rPr>
        <w:t>人員懲戒</w:t>
      </w:r>
      <w:r w:rsidR="00423F11">
        <w:rPr>
          <w:rFonts w:ascii="標楷體" w:eastAsia="標楷體" w:hAnsi="標楷體" w:cs="Times New Roman" w:hint="eastAsia"/>
          <w:kern w:val="0"/>
          <w:szCs w:val="24"/>
        </w:rPr>
        <w:t>之</w:t>
      </w:r>
      <w:r w:rsidR="00745319" w:rsidRPr="00745319">
        <w:rPr>
          <w:rFonts w:ascii="標楷體" w:eastAsia="標楷體" w:hAnsi="標楷體" w:cs="Times New Roman" w:hint="eastAsia"/>
          <w:kern w:val="0"/>
          <w:szCs w:val="24"/>
        </w:rPr>
        <w:t>處分，並對相關業管人員施以政府採購教育講習，要求</w:t>
      </w:r>
      <w:proofErr w:type="gramStart"/>
      <w:r w:rsidR="00745319" w:rsidRPr="00745319">
        <w:rPr>
          <w:rFonts w:ascii="標楷體" w:eastAsia="標楷體" w:hAnsi="標楷體" w:cs="Times New Roman" w:hint="eastAsia"/>
          <w:kern w:val="0"/>
          <w:szCs w:val="24"/>
        </w:rPr>
        <w:t>後續確依</w:t>
      </w:r>
      <w:r w:rsidR="00423F11">
        <w:rPr>
          <w:rFonts w:ascii="標楷體" w:eastAsia="標楷體" w:hAnsi="標楷體" w:cs="Times New Roman" w:hint="eastAsia"/>
          <w:kern w:val="0"/>
          <w:szCs w:val="24"/>
        </w:rPr>
        <w:t>上述</w:t>
      </w:r>
      <w:proofErr w:type="gramEnd"/>
      <w:r w:rsidR="00745319" w:rsidRPr="00745319">
        <w:rPr>
          <w:rFonts w:ascii="標楷體" w:eastAsia="標楷體" w:hAnsi="標楷體" w:cs="Times New Roman" w:hint="eastAsia"/>
          <w:kern w:val="0"/>
          <w:szCs w:val="24"/>
        </w:rPr>
        <w:t>規範流程執行評選案件之簽辦作業；2.國防部參謀本部後勤參謀</w:t>
      </w:r>
      <w:proofErr w:type="gramStart"/>
      <w:r w:rsidR="00745319" w:rsidRPr="00745319">
        <w:rPr>
          <w:rFonts w:ascii="標楷體" w:eastAsia="標楷體" w:hAnsi="標楷體" w:cs="Times New Roman" w:hint="eastAsia"/>
          <w:kern w:val="0"/>
          <w:szCs w:val="24"/>
        </w:rPr>
        <w:t>次長室業於</w:t>
      </w:r>
      <w:proofErr w:type="gramEnd"/>
      <w:r w:rsidR="00745319" w:rsidRPr="00745319">
        <w:rPr>
          <w:rFonts w:ascii="標楷體" w:eastAsia="標楷體" w:hAnsi="標楷體" w:cs="Times New Roman" w:hint="eastAsia"/>
          <w:kern w:val="0"/>
          <w:szCs w:val="24"/>
        </w:rPr>
        <w:t>115年5月</w:t>
      </w:r>
      <w:proofErr w:type="gramStart"/>
      <w:r w:rsidR="00745319" w:rsidRPr="00745319">
        <w:rPr>
          <w:rFonts w:ascii="標楷體" w:eastAsia="標楷體" w:hAnsi="標楷體" w:cs="Times New Roman" w:hint="eastAsia"/>
          <w:kern w:val="0"/>
          <w:szCs w:val="24"/>
        </w:rPr>
        <w:t>函頒供售站</w:t>
      </w:r>
      <w:proofErr w:type="gramEnd"/>
      <w:r w:rsidR="00745319" w:rsidRPr="00745319">
        <w:rPr>
          <w:rFonts w:ascii="標楷體" w:eastAsia="標楷體" w:hAnsi="標楷體" w:cs="Times New Roman" w:hint="eastAsia"/>
          <w:kern w:val="0"/>
          <w:szCs w:val="24"/>
        </w:rPr>
        <w:t>經營案之策進作法，律定各軍種後續抽檢方式，將</w:t>
      </w:r>
      <w:proofErr w:type="gramStart"/>
      <w:r w:rsidR="00745319" w:rsidRPr="00745319">
        <w:rPr>
          <w:rFonts w:ascii="標楷體" w:eastAsia="標楷體" w:hAnsi="標楷體" w:cs="Times New Roman" w:hint="eastAsia"/>
          <w:kern w:val="0"/>
          <w:szCs w:val="24"/>
        </w:rPr>
        <w:t>採</w:t>
      </w:r>
      <w:proofErr w:type="gramEnd"/>
      <w:r w:rsidR="00745319" w:rsidRPr="00745319">
        <w:rPr>
          <w:rFonts w:ascii="標楷體" w:eastAsia="標楷體" w:hAnsi="標楷體" w:cs="Times New Roman" w:hint="eastAsia"/>
          <w:kern w:val="0"/>
          <w:szCs w:val="24"/>
        </w:rPr>
        <w:t>每季實施抽檢1次、每次抽驗品項至少3項之作法，並確由TAF認證之公正檢驗單位執行供售服裝之檢驗。另三軍司令部已就廠商未以QR Code碼標</w:t>
      </w:r>
      <w:proofErr w:type="gramStart"/>
      <w:r w:rsidR="00745319" w:rsidRPr="00745319">
        <w:rPr>
          <w:rFonts w:ascii="標楷體" w:eastAsia="標楷體" w:hAnsi="標楷體" w:cs="Times New Roman" w:hint="eastAsia"/>
          <w:kern w:val="0"/>
          <w:szCs w:val="24"/>
        </w:rPr>
        <w:t>註</w:t>
      </w:r>
      <w:proofErr w:type="gramEnd"/>
      <w:r w:rsidR="00745319" w:rsidRPr="00745319">
        <w:rPr>
          <w:rFonts w:ascii="標楷體" w:eastAsia="標楷體" w:hAnsi="標楷體" w:cs="Times New Roman" w:hint="eastAsia"/>
          <w:kern w:val="0"/>
          <w:szCs w:val="24"/>
        </w:rPr>
        <w:t>資訊等情，依約要求廠商</w:t>
      </w:r>
      <w:proofErr w:type="gramStart"/>
      <w:r w:rsidR="00745319" w:rsidRPr="00745319">
        <w:rPr>
          <w:rFonts w:ascii="標楷體" w:eastAsia="標楷體" w:hAnsi="標楷體" w:cs="Times New Roman" w:hint="eastAsia"/>
          <w:kern w:val="0"/>
          <w:szCs w:val="24"/>
        </w:rPr>
        <w:t>全面清整商品</w:t>
      </w:r>
      <w:proofErr w:type="gramEnd"/>
      <w:r w:rsidR="00745319" w:rsidRPr="00745319">
        <w:rPr>
          <w:rFonts w:ascii="標楷體" w:eastAsia="標楷體" w:hAnsi="標楷體" w:cs="Times New Roman" w:hint="eastAsia"/>
          <w:kern w:val="0"/>
          <w:szCs w:val="24"/>
        </w:rPr>
        <w:t>及標示更新，後續將持續於履約督導時加強查核</w:t>
      </w:r>
      <w:r w:rsidR="00745319">
        <w:rPr>
          <w:rFonts w:ascii="標楷體" w:eastAsia="標楷體" w:hAnsi="標楷體" w:cs="Times New Roman" w:hint="eastAsia"/>
          <w:kern w:val="0"/>
          <w:szCs w:val="24"/>
        </w:rPr>
        <w:t>。</w:t>
      </w:r>
    </w:p>
    <w:p w14:paraId="6287D3D7" w14:textId="6CE548F0" w:rsidR="008903F9" w:rsidRDefault="008903F9" w:rsidP="006E645B">
      <w:pPr>
        <w:overflowPunct w:val="0"/>
        <w:adjustRightInd w:val="0"/>
        <w:spacing w:beforeLines="20" w:before="72" w:afterLines="20" w:after="72" w:line="456" w:lineRule="exact"/>
        <w:ind w:firstLineChars="200" w:firstLine="561"/>
        <w:jc w:val="both"/>
        <w:outlineLvl w:val="2"/>
        <w:rPr>
          <w:rFonts w:ascii="標楷體" w:eastAsia="標楷體" w:hAnsi="標楷體"/>
          <w:b/>
          <w:w w:val="102"/>
          <w:sz w:val="28"/>
          <w:szCs w:val="28"/>
        </w:rPr>
      </w:pPr>
      <w:r w:rsidRPr="00AB0C1A">
        <w:rPr>
          <w:rFonts w:ascii="標楷體" w:eastAsia="標楷體" w:hAnsi="標楷體" w:hint="eastAsia"/>
          <w:b/>
          <w:sz w:val="28"/>
          <w:szCs w:val="28"/>
        </w:rPr>
        <w:t>（十</w:t>
      </w:r>
      <w:r>
        <w:rPr>
          <w:rFonts w:ascii="標楷體" w:eastAsia="標楷體" w:hAnsi="標楷體" w:hint="eastAsia"/>
          <w:b/>
          <w:sz w:val="28"/>
          <w:szCs w:val="28"/>
        </w:rPr>
        <w:t>三</w:t>
      </w:r>
      <w:r w:rsidRPr="00AB0C1A">
        <w:rPr>
          <w:rFonts w:ascii="標楷體" w:eastAsia="標楷體" w:hAnsi="標楷體" w:hint="eastAsia"/>
          <w:b/>
          <w:sz w:val="28"/>
          <w:szCs w:val="28"/>
        </w:rPr>
        <w:t xml:space="preserve">）　</w:t>
      </w:r>
      <w:r w:rsidR="001F7394" w:rsidRPr="001F7394">
        <w:rPr>
          <w:rFonts w:ascii="標楷體" w:eastAsia="標楷體" w:hAnsi="標楷體" w:hint="eastAsia"/>
          <w:b/>
          <w:w w:val="102"/>
          <w:sz w:val="28"/>
          <w:szCs w:val="28"/>
        </w:rPr>
        <w:t>國防部辦理工程採購案件於契約明定廠商應依規定於專業工程特定施工項目施工期間設置技術士，有助於工地現場之施工操作及品質控管，</w:t>
      </w:r>
      <w:proofErr w:type="gramStart"/>
      <w:r w:rsidR="001F7394" w:rsidRPr="001F7394">
        <w:rPr>
          <w:rFonts w:ascii="標楷體" w:eastAsia="標楷體" w:hAnsi="標楷體" w:hint="eastAsia"/>
          <w:b/>
          <w:w w:val="102"/>
          <w:sz w:val="28"/>
          <w:szCs w:val="28"/>
        </w:rPr>
        <w:t>惟間有部分</w:t>
      </w:r>
      <w:proofErr w:type="gramEnd"/>
      <w:r w:rsidR="001F7394" w:rsidRPr="001F7394">
        <w:rPr>
          <w:rFonts w:ascii="標楷體" w:eastAsia="標楷體" w:hAnsi="標楷體" w:hint="eastAsia"/>
          <w:b/>
          <w:w w:val="102"/>
          <w:sz w:val="28"/>
          <w:szCs w:val="28"/>
        </w:rPr>
        <w:t>工程未設置足額技術士或所設置技術士資格不符，及主辦機關或監造單位未落實資訊填報或報表審查等情事，允宜</w:t>
      </w:r>
      <w:proofErr w:type="gramStart"/>
      <w:r w:rsidR="001F7394" w:rsidRPr="001F7394">
        <w:rPr>
          <w:rFonts w:ascii="標楷體" w:eastAsia="標楷體" w:hAnsi="標楷體" w:hint="eastAsia"/>
          <w:b/>
          <w:w w:val="102"/>
          <w:sz w:val="28"/>
          <w:szCs w:val="28"/>
        </w:rPr>
        <w:t>研</w:t>
      </w:r>
      <w:proofErr w:type="gramEnd"/>
      <w:r w:rsidR="001F7394" w:rsidRPr="001F7394">
        <w:rPr>
          <w:rFonts w:ascii="標楷體" w:eastAsia="標楷體" w:hAnsi="標楷體" w:hint="eastAsia"/>
          <w:b/>
          <w:w w:val="102"/>
          <w:sz w:val="28"/>
          <w:szCs w:val="28"/>
        </w:rPr>
        <w:t>謀改善</w:t>
      </w:r>
      <w:r w:rsidRPr="00AB0C1A">
        <w:rPr>
          <w:rFonts w:ascii="標楷體" w:eastAsia="標楷體" w:hAnsi="標楷體" w:hint="eastAsia"/>
          <w:b/>
          <w:w w:val="102"/>
          <w:sz w:val="28"/>
          <w:szCs w:val="28"/>
        </w:rPr>
        <w:t>。</w:t>
      </w:r>
    </w:p>
    <w:p w14:paraId="75EC8617" w14:textId="57BCF93C" w:rsidR="008903F9" w:rsidRDefault="001F7394" w:rsidP="006E645B">
      <w:pPr>
        <w:overflowPunct w:val="0"/>
        <w:adjustRightInd w:val="0"/>
        <w:spacing w:line="456" w:lineRule="exact"/>
        <w:ind w:firstLineChars="200" w:firstLine="480"/>
        <w:jc w:val="both"/>
        <w:rPr>
          <w:rFonts w:ascii="標楷體" w:eastAsia="標楷體" w:hAnsi="標楷體" w:cs="Times New Roman"/>
          <w:kern w:val="0"/>
          <w:szCs w:val="24"/>
        </w:rPr>
      </w:pPr>
      <w:r w:rsidRPr="001F7394">
        <w:rPr>
          <w:rFonts w:ascii="標楷體" w:eastAsia="標楷體" w:hAnsi="標楷體" w:cs="Times New Roman" w:hint="eastAsia"/>
          <w:kern w:val="0"/>
          <w:szCs w:val="24"/>
        </w:rPr>
        <w:t>政府為提高營造業技術水準，確保營</w:t>
      </w:r>
      <w:proofErr w:type="gramStart"/>
      <w:r w:rsidRPr="001F7394">
        <w:rPr>
          <w:rFonts w:ascii="標楷體" w:eastAsia="標楷體" w:hAnsi="標楷體" w:cs="Times New Roman" w:hint="eastAsia"/>
          <w:kern w:val="0"/>
          <w:szCs w:val="24"/>
        </w:rPr>
        <w:t>繕</w:t>
      </w:r>
      <w:proofErr w:type="gramEnd"/>
      <w:r w:rsidRPr="001F7394">
        <w:rPr>
          <w:rFonts w:ascii="標楷體" w:eastAsia="標楷體" w:hAnsi="標楷體" w:cs="Times New Roman" w:hint="eastAsia"/>
          <w:kern w:val="0"/>
          <w:szCs w:val="24"/>
        </w:rPr>
        <w:t>工程施工品質，促進營造業健全發展，增進公共福祉，訂定營造業法。按該法第29條規定，技術士應於工地現場依其專長技能及作業規範進行施工操作或品質控管；第33條第1項規定，營造業承攬之工程，其專業工程特定施工項目，應置一定種類、比率或人數之技術士。又營造業法主管機關內政部為規範營</w:t>
      </w:r>
      <w:proofErr w:type="gramStart"/>
      <w:r w:rsidRPr="001F7394">
        <w:rPr>
          <w:rFonts w:ascii="標楷體" w:eastAsia="標楷體" w:hAnsi="標楷體" w:cs="Times New Roman" w:hint="eastAsia"/>
          <w:kern w:val="0"/>
          <w:szCs w:val="24"/>
        </w:rPr>
        <w:t>繕</w:t>
      </w:r>
      <w:proofErr w:type="gramEnd"/>
      <w:r w:rsidRPr="001F7394">
        <w:rPr>
          <w:rFonts w:ascii="標楷體" w:eastAsia="標楷體" w:hAnsi="標楷體" w:cs="Times New Roman" w:hint="eastAsia"/>
          <w:kern w:val="0"/>
          <w:szCs w:val="24"/>
        </w:rPr>
        <w:t>專業工程技術士設置情形，於99年就特定施工項目、技術士種類及工項規模等，訂定「營造業專業工程特定施工項目應置之技術士種類比率或人數標準表」（下稱技術士標準表）。</w:t>
      </w:r>
      <w:proofErr w:type="gramStart"/>
      <w:r w:rsidRPr="001F7394">
        <w:rPr>
          <w:rFonts w:ascii="標楷體" w:eastAsia="標楷體" w:hAnsi="標楷體" w:cs="Times New Roman" w:hint="eastAsia"/>
          <w:kern w:val="0"/>
          <w:szCs w:val="24"/>
        </w:rPr>
        <w:t>此外，</w:t>
      </w:r>
      <w:proofErr w:type="gramEnd"/>
      <w:r w:rsidRPr="001F7394">
        <w:rPr>
          <w:rFonts w:ascii="標楷體" w:eastAsia="標楷體" w:hAnsi="標楷體" w:cs="Times New Roman" w:hint="eastAsia"/>
          <w:kern w:val="0"/>
          <w:szCs w:val="24"/>
        </w:rPr>
        <w:t>行政院公共工程委員會為提升公共工程施工品質，訂定公共工程施工品質管理作業要點，該要點附件之公共工程施工日誌已提醒承攬廠商應於專業工程施作期間確實設置營建技術士，並須填報技術士種類、人數、姓名與證書字號等資訊，另該會亦建置於公共工程雲端服務網，由各工程主辦機關於該服務網中填報履約期間技術士設置人數等相關資訊。國防部辦理「中興二、中正中、中</w:t>
      </w:r>
      <w:proofErr w:type="gramStart"/>
      <w:r w:rsidRPr="001F7394">
        <w:rPr>
          <w:rFonts w:ascii="標楷體" w:eastAsia="標楷體" w:hAnsi="標楷體" w:cs="Times New Roman" w:hint="eastAsia"/>
          <w:kern w:val="0"/>
          <w:szCs w:val="24"/>
        </w:rPr>
        <w:t>正東二</w:t>
      </w:r>
      <w:proofErr w:type="gramEnd"/>
      <w:r w:rsidRPr="001F7394">
        <w:rPr>
          <w:rFonts w:ascii="標楷體" w:eastAsia="標楷體" w:hAnsi="標楷體" w:cs="Times New Roman" w:hint="eastAsia"/>
          <w:kern w:val="0"/>
          <w:szCs w:val="24"/>
        </w:rPr>
        <w:t>暨</w:t>
      </w:r>
      <w:proofErr w:type="gramStart"/>
      <w:r w:rsidRPr="001F7394">
        <w:rPr>
          <w:rFonts w:ascii="標楷體" w:eastAsia="標楷體" w:hAnsi="標楷體" w:cs="Times New Roman" w:hint="eastAsia"/>
          <w:kern w:val="0"/>
          <w:szCs w:val="24"/>
        </w:rPr>
        <w:t>青帆東等</w:t>
      </w:r>
      <w:proofErr w:type="gramEnd"/>
      <w:r w:rsidRPr="001F7394">
        <w:rPr>
          <w:rFonts w:ascii="標楷體" w:eastAsia="標楷體" w:hAnsi="標楷體" w:cs="Times New Roman" w:hint="eastAsia"/>
          <w:kern w:val="0"/>
          <w:szCs w:val="24"/>
        </w:rPr>
        <w:t>3案新建統包工程」等25件工程採購案件，總決</w:t>
      </w:r>
      <w:r>
        <w:rPr>
          <w:rFonts w:ascii="標楷體" w:eastAsia="標楷體" w:hAnsi="標楷體" w:cs="Times New Roman" w:hint="eastAsia"/>
          <w:kern w:val="0"/>
          <w:szCs w:val="24"/>
        </w:rPr>
        <w:t>標</w:t>
      </w:r>
      <w:r w:rsidRPr="001F7394">
        <w:rPr>
          <w:rFonts w:ascii="標楷體" w:eastAsia="標楷體" w:hAnsi="標楷體" w:cs="Times New Roman" w:hint="eastAsia"/>
          <w:kern w:val="0"/>
          <w:szCs w:val="24"/>
        </w:rPr>
        <w:t>金額419億6,287萬餘元，</w:t>
      </w:r>
      <w:proofErr w:type="gramStart"/>
      <w:r w:rsidRPr="001F7394">
        <w:rPr>
          <w:rFonts w:ascii="標楷體" w:eastAsia="標楷體" w:hAnsi="標楷體" w:cs="Times New Roman" w:hint="eastAsia"/>
          <w:kern w:val="0"/>
          <w:szCs w:val="24"/>
        </w:rPr>
        <w:t>均於契約</w:t>
      </w:r>
      <w:proofErr w:type="gramEnd"/>
      <w:r w:rsidRPr="001F7394">
        <w:rPr>
          <w:rFonts w:ascii="標楷體" w:eastAsia="標楷體" w:hAnsi="標楷體" w:cs="Times New Roman" w:hint="eastAsia"/>
          <w:kern w:val="0"/>
          <w:szCs w:val="24"/>
        </w:rPr>
        <w:t>規定營造業廠商應於專業工程特定施工項目，於施工期間分別設置符合規定之技術士，其專業工程、特定施工項目、技術士種類及人數，依營造業法或契約附件技術士標準表辦理。經查其執行情形，核有：1.部分工程採購案件之鋼構工程、施工</w:t>
      </w:r>
      <w:proofErr w:type="gramStart"/>
      <w:r w:rsidRPr="001F7394">
        <w:rPr>
          <w:rFonts w:ascii="標楷體" w:eastAsia="標楷體" w:hAnsi="標楷體" w:cs="Times New Roman" w:hint="eastAsia"/>
          <w:kern w:val="0"/>
          <w:szCs w:val="24"/>
        </w:rPr>
        <w:t>塔架吊</w:t>
      </w:r>
      <w:proofErr w:type="gramEnd"/>
      <w:r w:rsidRPr="001F7394">
        <w:rPr>
          <w:rFonts w:ascii="標楷體" w:eastAsia="標楷體" w:hAnsi="標楷體" w:cs="Times New Roman" w:hint="eastAsia"/>
          <w:kern w:val="0"/>
          <w:szCs w:val="24"/>
        </w:rPr>
        <w:t>裝及模板工程、庭園景觀工程、防水工程等專業工程，其中鋼構構件吊裝及組裝工程、結構體模板工程、造園景觀施工及植生綠化養護工程、營建防水工程、預拌混凝土澆置工程等特定施工項目之合計價金，</w:t>
      </w:r>
      <w:proofErr w:type="gramStart"/>
      <w:r w:rsidRPr="001F7394">
        <w:rPr>
          <w:rFonts w:ascii="標楷體" w:eastAsia="標楷體" w:hAnsi="標楷體" w:cs="Times New Roman" w:hint="eastAsia"/>
          <w:kern w:val="0"/>
          <w:szCs w:val="24"/>
        </w:rPr>
        <w:t>均達應</w:t>
      </w:r>
      <w:proofErr w:type="gramEnd"/>
      <w:r w:rsidRPr="001F7394">
        <w:rPr>
          <w:rFonts w:ascii="標楷體" w:eastAsia="標楷體" w:hAnsi="標楷體" w:cs="Times New Roman" w:hint="eastAsia"/>
          <w:kern w:val="0"/>
          <w:szCs w:val="24"/>
        </w:rPr>
        <w:t>設置技術士之規模，惟於施工期間未設置足額技術士或所設置技術士資格不符；2.部分工程採購案件，承攬廠商於特定施工項目施作</w:t>
      </w:r>
      <w:proofErr w:type="gramStart"/>
      <w:r w:rsidRPr="001F7394">
        <w:rPr>
          <w:rFonts w:ascii="標楷體" w:eastAsia="標楷體" w:hAnsi="標楷體" w:cs="Times New Roman" w:hint="eastAsia"/>
          <w:kern w:val="0"/>
          <w:szCs w:val="24"/>
        </w:rPr>
        <w:t>期間，</w:t>
      </w:r>
      <w:proofErr w:type="gramEnd"/>
      <w:r w:rsidRPr="001F7394">
        <w:rPr>
          <w:rFonts w:ascii="標楷體" w:eastAsia="標楷體" w:hAnsi="標楷體" w:cs="Times New Roman" w:hint="eastAsia"/>
          <w:kern w:val="0"/>
          <w:szCs w:val="24"/>
        </w:rPr>
        <w:t>未確實於施工日誌營造業專業工程特定施工項目與設置技術士等欄位，填寫完成數量並據實勾選，且監造單位亦未詳實審查填寫內容，及主辦機關未確實於公共工</w:t>
      </w:r>
      <w:r w:rsidRPr="001F7394">
        <w:rPr>
          <w:rFonts w:ascii="標楷體" w:eastAsia="標楷體" w:hAnsi="標楷體" w:cs="Times New Roman" w:hint="eastAsia"/>
          <w:kern w:val="0"/>
          <w:szCs w:val="24"/>
        </w:rPr>
        <w:lastRenderedPageBreak/>
        <w:t>程雲端服務網填報技術士相關資訊等情事，經函請國防部督促所屬檢討改善。據復：1.未設置足額或符合資格技術士，已依約扣罰施工廠商1,219萬餘元，並作為案例加強宣導，以收矯正預防之效；2.已依委託技術服務契約規定，檢討監造單位審查不實之責，並扣罰技術服務廠商49萬餘元，另各工程主辦機關已於公共工程雲端服務網完成技術士相關資訊補登作業</w:t>
      </w:r>
      <w:r w:rsidR="00C23533">
        <w:rPr>
          <w:rFonts w:ascii="標楷體" w:eastAsia="標楷體" w:hAnsi="標楷體" w:cs="Times New Roman" w:hint="eastAsia"/>
          <w:kern w:val="0"/>
          <w:szCs w:val="24"/>
        </w:rPr>
        <w:t>。</w:t>
      </w:r>
    </w:p>
    <w:p w14:paraId="6C941A95" w14:textId="53C5D7D4" w:rsidR="00745319" w:rsidRDefault="00745319" w:rsidP="008650C0">
      <w:pPr>
        <w:overflowPunct w:val="0"/>
        <w:adjustRightInd w:val="0"/>
        <w:spacing w:beforeLines="20" w:before="72" w:afterLines="20" w:after="72" w:line="460" w:lineRule="exact"/>
        <w:ind w:firstLineChars="200" w:firstLine="561"/>
        <w:jc w:val="both"/>
        <w:outlineLvl w:val="2"/>
        <w:rPr>
          <w:rFonts w:ascii="標楷體" w:eastAsia="標楷體" w:hAnsi="標楷體"/>
          <w:b/>
          <w:sz w:val="28"/>
          <w:szCs w:val="28"/>
        </w:rPr>
      </w:pPr>
      <w:r>
        <w:rPr>
          <w:rFonts w:ascii="標楷體" w:eastAsia="標楷體" w:hAnsi="標楷體" w:hint="eastAsia"/>
          <w:b/>
          <w:sz w:val="28"/>
          <w:szCs w:val="28"/>
        </w:rPr>
        <w:t>（十四）</w:t>
      </w:r>
      <w:r w:rsidRPr="00745319">
        <w:rPr>
          <w:rFonts w:ascii="標楷體" w:eastAsia="標楷體" w:hAnsi="標楷體" w:hint="eastAsia"/>
          <w:b/>
          <w:sz w:val="28"/>
          <w:szCs w:val="28"/>
        </w:rPr>
        <w:t xml:space="preserve">　</w:t>
      </w:r>
      <w:r w:rsidR="00C23533" w:rsidRPr="00C23533">
        <w:rPr>
          <w:rFonts w:ascii="標楷體" w:eastAsia="標楷體" w:hAnsi="標楷體" w:hint="eastAsia"/>
          <w:b/>
          <w:sz w:val="28"/>
          <w:szCs w:val="28"/>
        </w:rPr>
        <w:t>推動軍用機場噪音防制及補償</w:t>
      </w:r>
      <w:proofErr w:type="gramStart"/>
      <w:r w:rsidR="00C23533" w:rsidRPr="00C23533">
        <w:rPr>
          <w:rFonts w:ascii="標楷體" w:eastAsia="標楷體" w:hAnsi="標楷體" w:hint="eastAsia"/>
          <w:b/>
          <w:sz w:val="28"/>
          <w:szCs w:val="28"/>
        </w:rPr>
        <w:t>措</w:t>
      </w:r>
      <w:proofErr w:type="gramEnd"/>
      <w:r w:rsidR="00C23533" w:rsidRPr="00C23533">
        <w:rPr>
          <w:rFonts w:ascii="標楷體" w:eastAsia="標楷體" w:hAnsi="標楷體" w:hint="eastAsia"/>
          <w:b/>
          <w:sz w:val="28"/>
          <w:szCs w:val="28"/>
        </w:rPr>
        <w:t>施有助改善航空噪音防制區居民生活品質，惟部分機場辦理防制設施設置補助進度緩慢，且補助方式及作業流程有待精進，允宜</w:t>
      </w:r>
      <w:proofErr w:type="gramStart"/>
      <w:r w:rsidR="00C23533" w:rsidRPr="00C23533">
        <w:rPr>
          <w:rFonts w:ascii="標楷體" w:eastAsia="標楷體" w:hAnsi="標楷體" w:hint="eastAsia"/>
          <w:b/>
          <w:sz w:val="28"/>
          <w:szCs w:val="28"/>
        </w:rPr>
        <w:t>研</w:t>
      </w:r>
      <w:proofErr w:type="gramEnd"/>
      <w:r w:rsidR="00C23533" w:rsidRPr="00C23533">
        <w:rPr>
          <w:rFonts w:ascii="標楷體" w:eastAsia="標楷體" w:hAnsi="標楷體" w:hint="eastAsia"/>
          <w:b/>
          <w:sz w:val="28"/>
          <w:szCs w:val="28"/>
        </w:rPr>
        <w:t>謀改善</w:t>
      </w:r>
      <w:r w:rsidR="00C23533">
        <w:rPr>
          <w:rFonts w:ascii="標楷體" w:eastAsia="標楷體" w:hAnsi="標楷體" w:hint="eastAsia"/>
          <w:b/>
          <w:sz w:val="28"/>
          <w:szCs w:val="28"/>
        </w:rPr>
        <w:t>。</w:t>
      </w:r>
    </w:p>
    <w:p w14:paraId="67F5B7AE" w14:textId="4975C63C" w:rsidR="00C23533" w:rsidRPr="00C23533" w:rsidRDefault="00C23533" w:rsidP="006E645B">
      <w:pPr>
        <w:overflowPunct w:val="0"/>
        <w:adjustRightInd w:val="0"/>
        <w:spacing w:beforeLines="20" w:before="72" w:afterLines="20" w:after="72" w:line="416" w:lineRule="exact"/>
        <w:ind w:firstLineChars="200" w:firstLine="480"/>
        <w:jc w:val="both"/>
        <w:rPr>
          <w:rFonts w:ascii="標楷體" w:eastAsia="標楷體" w:hAnsi="標楷體" w:cs="Times New Roman"/>
          <w:kern w:val="0"/>
          <w:szCs w:val="24"/>
        </w:rPr>
      </w:pPr>
      <w:r w:rsidRPr="00C23533">
        <w:rPr>
          <w:rFonts w:ascii="標楷體" w:eastAsia="標楷體" w:hAnsi="標楷體" w:cs="Times New Roman" w:hint="eastAsia"/>
          <w:kern w:val="0"/>
          <w:szCs w:val="24"/>
        </w:rPr>
        <w:t>國軍為降低軍用機場噪音對周邊居民之影響，依據噪音管制法第17條規定，訂定軍用機場噪音防制補償經費分配使用辦法。按該辦法第9條規定，經費用途包含補助航空噪音防制區內設置防制設施所需費用</w:t>
      </w:r>
      <w:r w:rsidR="000A19EC">
        <w:rPr>
          <w:rFonts w:ascii="標楷體" w:eastAsia="標楷體" w:hAnsi="標楷體" w:cs="Times New Roman" w:hint="eastAsia"/>
          <w:kern w:val="0"/>
          <w:szCs w:val="24"/>
        </w:rPr>
        <w:t>（</w:t>
      </w:r>
      <w:r w:rsidRPr="00C23533">
        <w:rPr>
          <w:rFonts w:ascii="標楷體" w:eastAsia="標楷體" w:hAnsi="標楷體" w:cs="Times New Roman" w:hint="eastAsia"/>
          <w:kern w:val="0"/>
          <w:szCs w:val="24"/>
        </w:rPr>
        <w:t>下稱設施補助</w:t>
      </w:r>
      <w:r w:rsidR="000A19EC">
        <w:rPr>
          <w:rFonts w:ascii="標楷體" w:eastAsia="標楷體" w:hAnsi="標楷體" w:cs="Times New Roman" w:hint="eastAsia"/>
          <w:kern w:val="0"/>
          <w:szCs w:val="24"/>
        </w:rPr>
        <w:t>）</w:t>
      </w:r>
      <w:r w:rsidRPr="00C23533">
        <w:rPr>
          <w:rFonts w:ascii="標楷體" w:eastAsia="標楷體" w:hAnsi="標楷體" w:cs="Times New Roman" w:hint="eastAsia"/>
          <w:kern w:val="0"/>
          <w:szCs w:val="24"/>
        </w:rPr>
        <w:t>及補償措施</w:t>
      </w:r>
      <w:r w:rsidR="000A19EC">
        <w:rPr>
          <w:rFonts w:ascii="標楷體" w:eastAsia="標楷體" w:hAnsi="標楷體" w:cs="Times New Roman" w:hint="eastAsia"/>
          <w:kern w:val="0"/>
          <w:szCs w:val="24"/>
        </w:rPr>
        <w:t>（</w:t>
      </w:r>
      <w:r w:rsidRPr="00C23533">
        <w:rPr>
          <w:rFonts w:ascii="標楷體" w:eastAsia="標楷體" w:hAnsi="標楷體" w:cs="Times New Roman" w:hint="eastAsia"/>
          <w:kern w:val="0"/>
          <w:szCs w:val="24"/>
        </w:rPr>
        <w:t>下稱現金補助</w:t>
      </w:r>
      <w:r w:rsidR="000A19EC">
        <w:rPr>
          <w:rFonts w:ascii="標楷體" w:eastAsia="標楷體" w:hAnsi="標楷體" w:cs="Times New Roman" w:hint="eastAsia"/>
          <w:kern w:val="0"/>
          <w:szCs w:val="24"/>
        </w:rPr>
        <w:t>）</w:t>
      </w:r>
      <w:r w:rsidRPr="00C23533">
        <w:rPr>
          <w:rFonts w:ascii="標楷體" w:eastAsia="標楷體" w:hAnsi="標楷體" w:cs="Times New Roman" w:hint="eastAsia"/>
          <w:kern w:val="0"/>
          <w:szCs w:val="24"/>
        </w:rPr>
        <w:t>等。空軍所轄計有新竹等9座軍用機場，除馬公機場由交通部</w:t>
      </w:r>
      <w:r w:rsidR="00F36AB6">
        <w:rPr>
          <w:rFonts w:ascii="標楷體" w:eastAsia="標楷體" w:hAnsi="標楷體" w:cs="Times New Roman" w:hint="eastAsia"/>
          <w:kern w:val="0"/>
          <w:szCs w:val="24"/>
        </w:rPr>
        <w:t>民用航空局</w:t>
      </w:r>
      <w:r w:rsidRPr="00C23533">
        <w:rPr>
          <w:rFonts w:ascii="標楷體" w:eastAsia="標楷體" w:hAnsi="標楷體" w:cs="Times New Roman" w:hint="eastAsia"/>
          <w:kern w:val="0"/>
          <w:szCs w:val="24"/>
        </w:rPr>
        <w:t>辦理補助作業外，其餘8座機場由空軍辦理，112至114年度分別編列相關補助預算3億3,348萬餘元、4億66萬餘元及4億2,743萬餘元</w:t>
      </w:r>
      <w:r w:rsidR="00B17E99">
        <w:rPr>
          <w:rFonts w:ascii="標楷體" w:eastAsia="標楷體" w:hAnsi="標楷體" w:cs="Times New Roman" w:hint="eastAsia"/>
          <w:kern w:val="0"/>
          <w:szCs w:val="24"/>
        </w:rPr>
        <w:t>。</w:t>
      </w:r>
      <w:r w:rsidRPr="00C23533">
        <w:rPr>
          <w:rFonts w:ascii="標楷體" w:eastAsia="標楷體" w:hAnsi="標楷體" w:cs="Times New Roman" w:hint="eastAsia"/>
          <w:kern w:val="0"/>
          <w:szCs w:val="24"/>
        </w:rPr>
        <w:t>經查各該機場</w:t>
      </w:r>
      <w:r w:rsidR="008A14D1">
        <w:rPr>
          <w:rFonts w:ascii="標楷體" w:eastAsia="標楷體" w:hAnsi="標楷體" w:cs="Times New Roman" w:hint="eastAsia"/>
          <w:kern w:val="0"/>
          <w:szCs w:val="24"/>
        </w:rPr>
        <w:t>噪音</w:t>
      </w:r>
      <w:r w:rsidRPr="00C23533">
        <w:rPr>
          <w:rFonts w:ascii="標楷體" w:eastAsia="標楷體" w:hAnsi="標楷體" w:cs="Times New Roman" w:hint="eastAsia"/>
          <w:kern w:val="0"/>
          <w:szCs w:val="24"/>
        </w:rPr>
        <w:t>防制及補償措施執行情形，核有：1.空軍自</w:t>
      </w:r>
      <w:proofErr w:type="gramStart"/>
      <w:r w:rsidRPr="00C23533">
        <w:rPr>
          <w:rFonts w:ascii="標楷體" w:eastAsia="標楷體" w:hAnsi="標楷體" w:cs="Times New Roman" w:hint="eastAsia"/>
          <w:kern w:val="0"/>
          <w:szCs w:val="24"/>
        </w:rPr>
        <w:t>100</w:t>
      </w:r>
      <w:proofErr w:type="gramEnd"/>
      <w:r w:rsidRPr="00C23533">
        <w:rPr>
          <w:rFonts w:ascii="標楷體" w:eastAsia="標楷體" w:hAnsi="標楷體" w:cs="Times New Roman" w:hint="eastAsia"/>
          <w:kern w:val="0"/>
          <w:szCs w:val="24"/>
        </w:rPr>
        <w:t>年</w:t>
      </w:r>
      <w:r w:rsidR="002E122C">
        <w:rPr>
          <w:rFonts w:ascii="標楷體" w:eastAsia="標楷體" w:hAnsi="標楷體" w:cs="Times New Roman" w:hint="eastAsia"/>
          <w:kern w:val="0"/>
          <w:szCs w:val="24"/>
        </w:rPr>
        <w:t>度</w:t>
      </w:r>
      <w:r w:rsidRPr="00C23533">
        <w:rPr>
          <w:rFonts w:ascii="標楷體" w:eastAsia="標楷體" w:hAnsi="標楷體" w:cs="Times New Roman" w:hint="eastAsia"/>
          <w:kern w:val="0"/>
          <w:szCs w:val="24"/>
        </w:rPr>
        <w:t>接辦設施補助業務已逾14年，</w:t>
      </w:r>
      <w:proofErr w:type="gramStart"/>
      <w:r w:rsidRPr="00C23533">
        <w:rPr>
          <w:rFonts w:ascii="標楷體" w:eastAsia="標楷體" w:hAnsi="標楷體" w:cs="Times New Roman" w:hint="eastAsia"/>
          <w:kern w:val="0"/>
          <w:szCs w:val="24"/>
        </w:rPr>
        <w:t>114</w:t>
      </w:r>
      <w:proofErr w:type="gramEnd"/>
      <w:r w:rsidRPr="00C23533">
        <w:rPr>
          <w:rFonts w:ascii="標楷體" w:eastAsia="標楷體" w:hAnsi="標楷體" w:cs="Times New Roman" w:hint="eastAsia"/>
          <w:kern w:val="0"/>
          <w:szCs w:val="24"/>
        </w:rPr>
        <w:t>年度</w:t>
      </w:r>
      <w:proofErr w:type="gramStart"/>
      <w:r w:rsidRPr="00C23533">
        <w:rPr>
          <w:rFonts w:ascii="標楷體" w:eastAsia="標楷體" w:hAnsi="標楷體" w:cs="Times New Roman" w:hint="eastAsia"/>
          <w:kern w:val="0"/>
          <w:szCs w:val="24"/>
        </w:rPr>
        <w:t>採</w:t>
      </w:r>
      <w:proofErr w:type="gramEnd"/>
      <w:r w:rsidRPr="00C23533">
        <w:rPr>
          <w:rFonts w:ascii="標楷體" w:eastAsia="標楷體" w:hAnsi="標楷體" w:cs="Times New Roman" w:hint="eastAsia"/>
          <w:kern w:val="0"/>
          <w:szCs w:val="24"/>
        </w:rPr>
        <w:t>該補助方式之機場，計有</w:t>
      </w:r>
      <w:proofErr w:type="gramStart"/>
      <w:r w:rsidRPr="00C23533">
        <w:rPr>
          <w:rFonts w:ascii="標楷體" w:eastAsia="標楷體" w:hAnsi="標楷體" w:cs="Times New Roman" w:hint="eastAsia"/>
          <w:kern w:val="0"/>
          <w:szCs w:val="24"/>
        </w:rPr>
        <w:t>臺</w:t>
      </w:r>
      <w:proofErr w:type="gramEnd"/>
      <w:r w:rsidRPr="00C23533">
        <w:rPr>
          <w:rFonts w:ascii="標楷體" w:eastAsia="標楷體" w:hAnsi="標楷體" w:cs="Times New Roman" w:hint="eastAsia"/>
          <w:kern w:val="0"/>
          <w:szCs w:val="24"/>
        </w:rPr>
        <w:t>南、新竹、嘉義、岡山、</w:t>
      </w:r>
      <w:proofErr w:type="gramStart"/>
      <w:r w:rsidRPr="00C23533">
        <w:rPr>
          <w:rFonts w:ascii="標楷體" w:eastAsia="標楷體" w:hAnsi="標楷體" w:cs="Times New Roman" w:hint="eastAsia"/>
          <w:kern w:val="0"/>
          <w:szCs w:val="24"/>
        </w:rPr>
        <w:t>臺</w:t>
      </w:r>
      <w:proofErr w:type="gramEnd"/>
      <w:r w:rsidRPr="00C23533">
        <w:rPr>
          <w:rFonts w:ascii="標楷體" w:eastAsia="標楷體" w:hAnsi="標楷體" w:cs="Times New Roman" w:hint="eastAsia"/>
          <w:kern w:val="0"/>
          <w:szCs w:val="24"/>
        </w:rPr>
        <w:t>東等5座，其中</w:t>
      </w:r>
      <w:proofErr w:type="gramStart"/>
      <w:r w:rsidRPr="00C23533">
        <w:rPr>
          <w:rFonts w:ascii="標楷體" w:eastAsia="標楷體" w:hAnsi="標楷體" w:cs="Times New Roman" w:hint="eastAsia"/>
          <w:kern w:val="0"/>
          <w:szCs w:val="24"/>
        </w:rPr>
        <w:t>臺</w:t>
      </w:r>
      <w:proofErr w:type="gramEnd"/>
      <w:r w:rsidRPr="00C23533">
        <w:rPr>
          <w:rFonts w:ascii="標楷體" w:eastAsia="標楷體" w:hAnsi="標楷體" w:cs="Times New Roman" w:hint="eastAsia"/>
          <w:kern w:val="0"/>
          <w:szCs w:val="24"/>
        </w:rPr>
        <w:t>南、新竹、嘉義等3座截至114年8月底止，各該防制區內已完成</w:t>
      </w:r>
      <w:proofErr w:type="gramStart"/>
      <w:r w:rsidRPr="00C23533">
        <w:rPr>
          <w:rFonts w:ascii="標楷體" w:eastAsia="標楷體" w:hAnsi="標楷體" w:cs="Times New Roman" w:hint="eastAsia"/>
          <w:kern w:val="0"/>
          <w:szCs w:val="24"/>
        </w:rPr>
        <w:t>補助之戶數</w:t>
      </w:r>
      <w:proofErr w:type="gramEnd"/>
      <w:r w:rsidRPr="00C23533">
        <w:rPr>
          <w:rFonts w:ascii="標楷體" w:eastAsia="標楷體" w:hAnsi="標楷體" w:cs="Times New Roman" w:hint="eastAsia"/>
          <w:kern w:val="0"/>
          <w:szCs w:val="24"/>
        </w:rPr>
        <w:t>比率，僅介於13.32％至51.99％間，迄未完成第1輪補助。復依</w:t>
      </w:r>
      <w:proofErr w:type="gramStart"/>
      <w:r w:rsidRPr="00C23533">
        <w:rPr>
          <w:rFonts w:ascii="標楷體" w:eastAsia="標楷體" w:hAnsi="標楷體" w:cs="Times New Roman" w:hint="eastAsia"/>
          <w:kern w:val="0"/>
          <w:szCs w:val="24"/>
        </w:rPr>
        <w:t>115</w:t>
      </w:r>
      <w:proofErr w:type="gramEnd"/>
      <w:r w:rsidRPr="00C23533">
        <w:rPr>
          <w:rFonts w:ascii="標楷體" w:eastAsia="標楷體" w:hAnsi="標楷體" w:cs="Times New Roman" w:hint="eastAsia"/>
          <w:kern w:val="0"/>
          <w:szCs w:val="24"/>
        </w:rPr>
        <w:t>年度預計待辦補助戶數估算，</w:t>
      </w:r>
      <w:proofErr w:type="gramStart"/>
      <w:r w:rsidRPr="00C23533">
        <w:rPr>
          <w:rFonts w:ascii="標楷體" w:eastAsia="標楷體" w:hAnsi="標楷體" w:cs="Times New Roman" w:hint="eastAsia"/>
          <w:kern w:val="0"/>
          <w:szCs w:val="24"/>
        </w:rPr>
        <w:t>臺</w:t>
      </w:r>
      <w:proofErr w:type="gramEnd"/>
      <w:r w:rsidRPr="00C23533">
        <w:rPr>
          <w:rFonts w:ascii="標楷體" w:eastAsia="標楷體" w:hAnsi="標楷體" w:cs="Times New Roman" w:hint="eastAsia"/>
          <w:kern w:val="0"/>
          <w:szCs w:val="24"/>
        </w:rPr>
        <w:t>南及嘉義機場分別尚需20年及9年始能完成，恐難於各該機場規劃期限</w:t>
      </w:r>
      <w:r w:rsidR="000A19EC">
        <w:rPr>
          <w:rFonts w:ascii="標楷體" w:eastAsia="標楷體" w:hAnsi="標楷體" w:cs="Times New Roman" w:hint="eastAsia"/>
          <w:kern w:val="0"/>
          <w:szCs w:val="24"/>
        </w:rPr>
        <w:t>（</w:t>
      </w:r>
      <w:proofErr w:type="gramStart"/>
      <w:r w:rsidRPr="00C23533">
        <w:rPr>
          <w:rFonts w:ascii="標楷體" w:eastAsia="標楷體" w:hAnsi="標楷體" w:cs="Times New Roman" w:hint="eastAsia"/>
          <w:kern w:val="0"/>
          <w:szCs w:val="24"/>
        </w:rPr>
        <w:t>119</w:t>
      </w:r>
      <w:proofErr w:type="gramEnd"/>
      <w:r w:rsidRPr="00C23533">
        <w:rPr>
          <w:rFonts w:ascii="標楷體" w:eastAsia="標楷體" w:hAnsi="標楷體" w:cs="Times New Roman" w:hint="eastAsia"/>
          <w:kern w:val="0"/>
          <w:szCs w:val="24"/>
        </w:rPr>
        <w:t>年度、</w:t>
      </w:r>
      <w:proofErr w:type="gramStart"/>
      <w:r w:rsidRPr="00C23533">
        <w:rPr>
          <w:rFonts w:ascii="標楷體" w:eastAsia="標楷體" w:hAnsi="標楷體" w:cs="Times New Roman" w:hint="eastAsia"/>
          <w:kern w:val="0"/>
          <w:szCs w:val="24"/>
        </w:rPr>
        <w:t>116</w:t>
      </w:r>
      <w:proofErr w:type="gramEnd"/>
      <w:r w:rsidRPr="00C23533">
        <w:rPr>
          <w:rFonts w:ascii="標楷體" w:eastAsia="標楷體" w:hAnsi="標楷體" w:cs="Times New Roman" w:hint="eastAsia"/>
          <w:kern w:val="0"/>
          <w:szCs w:val="24"/>
        </w:rPr>
        <w:t>年度</w:t>
      </w:r>
      <w:r w:rsidR="000A19EC">
        <w:rPr>
          <w:rFonts w:ascii="標楷體" w:eastAsia="標楷體" w:hAnsi="標楷體" w:cs="Times New Roman" w:hint="eastAsia"/>
          <w:kern w:val="0"/>
          <w:szCs w:val="24"/>
        </w:rPr>
        <w:t>）</w:t>
      </w:r>
      <w:r w:rsidRPr="00C23533">
        <w:rPr>
          <w:rFonts w:ascii="標楷體" w:eastAsia="標楷體" w:hAnsi="標楷體" w:cs="Times New Roman" w:hint="eastAsia"/>
          <w:kern w:val="0"/>
          <w:szCs w:val="24"/>
        </w:rPr>
        <w:t>內完成，影響噪音防制區居民權益；2.設施補助作業須經實地勘查並確認建物合法性與使用現況等作業，程序繁雜且易衍生補助標準認定爭議，再者空軍受限承辦人力，每年執行能量有限，致辦理進度緩慢，允宜審慎評估與地方政府及居民溝通協調，</w:t>
      </w:r>
      <w:proofErr w:type="gramStart"/>
      <w:r w:rsidRPr="00C23533">
        <w:rPr>
          <w:rFonts w:ascii="標楷體" w:eastAsia="標楷體" w:hAnsi="標楷體" w:cs="Times New Roman" w:hint="eastAsia"/>
          <w:kern w:val="0"/>
          <w:szCs w:val="24"/>
        </w:rPr>
        <w:t>研</w:t>
      </w:r>
      <w:proofErr w:type="gramEnd"/>
      <w:r w:rsidRPr="00C23533">
        <w:rPr>
          <w:rFonts w:ascii="標楷體" w:eastAsia="標楷體" w:hAnsi="標楷體" w:cs="Times New Roman" w:hint="eastAsia"/>
          <w:kern w:val="0"/>
          <w:szCs w:val="24"/>
        </w:rPr>
        <w:t>議改</w:t>
      </w:r>
      <w:proofErr w:type="gramStart"/>
      <w:r w:rsidRPr="00C23533">
        <w:rPr>
          <w:rFonts w:ascii="標楷體" w:eastAsia="標楷體" w:hAnsi="標楷體" w:cs="Times New Roman" w:hint="eastAsia"/>
          <w:kern w:val="0"/>
          <w:szCs w:val="24"/>
        </w:rPr>
        <w:t>採</w:t>
      </w:r>
      <w:proofErr w:type="gramEnd"/>
      <w:r w:rsidRPr="00C23533">
        <w:rPr>
          <w:rFonts w:ascii="標楷體" w:eastAsia="標楷體" w:hAnsi="標楷體" w:cs="Times New Roman" w:hint="eastAsia"/>
          <w:kern w:val="0"/>
          <w:szCs w:val="24"/>
        </w:rPr>
        <w:t>現金補助之可行性，以減輕人力及行政負擔；3.辦理</w:t>
      </w:r>
      <w:proofErr w:type="gramStart"/>
      <w:r w:rsidRPr="00C23533">
        <w:rPr>
          <w:rFonts w:ascii="標楷體" w:eastAsia="標楷體" w:hAnsi="標楷體" w:cs="Times New Roman" w:hint="eastAsia"/>
          <w:kern w:val="0"/>
          <w:szCs w:val="24"/>
        </w:rPr>
        <w:t>臺</w:t>
      </w:r>
      <w:proofErr w:type="gramEnd"/>
      <w:r w:rsidRPr="00C23533">
        <w:rPr>
          <w:rFonts w:ascii="標楷體" w:eastAsia="標楷體" w:hAnsi="標楷體" w:cs="Times New Roman" w:hint="eastAsia"/>
          <w:kern w:val="0"/>
          <w:szCs w:val="24"/>
        </w:rPr>
        <w:t>中、花蓮、屏東等3座機場現金補助作業，僅取得戶政機關書面戶籍資料，以人工核對及建置相關資料電子檔，增加人力負荷及行政成本，且存有資料誤植風險，允宜</w:t>
      </w:r>
      <w:proofErr w:type="gramStart"/>
      <w:r w:rsidRPr="00C23533">
        <w:rPr>
          <w:rFonts w:ascii="標楷體" w:eastAsia="標楷體" w:hAnsi="標楷體" w:cs="Times New Roman" w:hint="eastAsia"/>
          <w:kern w:val="0"/>
          <w:szCs w:val="24"/>
        </w:rPr>
        <w:t>研</w:t>
      </w:r>
      <w:proofErr w:type="gramEnd"/>
      <w:r w:rsidRPr="00C23533">
        <w:rPr>
          <w:rFonts w:ascii="標楷體" w:eastAsia="標楷體" w:hAnsi="標楷體" w:cs="Times New Roman" w:hint="eastAsia"/>
          <w:kern w:val="0"/>
          <w:szCs w:val="24"/>
        </w:rPr>
        <w:t>謀申請電子戶籍資料之可行性，以提升作業效率等情事</w:t>
      </w:r>
      <w:r w:rsidR="008A14D1">
        <w:rPr>
          <w:rFonts w:ascii="標楷體" w:eastAsia="標楷體" w:hAnsi="標楷體" w:cs="Times New Roman" w:hint="eastAsia"/>
          <w:kern w:val="0"/>
          <w:szCs w:val="24"/>
        </w:rPr>
        <w:t>，</w:t>
      </w:r>
      <w:r w:rsidRPr="00C23533">
        <w:rPr>
          <w:rFonts w:ascii="標楷體" w:eastAsia="標楷體" w:hAnsi="標楷體" w:cs="Times New Roman" w:hint="eastAsia"/>
          <w:kern w:val="0"/>
          <w:szCs w:val="24"/>
        </w:rPr>
        <w:t>經函請國防部及空軍司令部</w:t>
      </w:r>
      <w:proofErr w:type="gramStart"/>
      <w:r w:rsidRPr="00C23533">
        <w:rPr>
          <w:rFonts w:ascii="標楷體" w:eastAsia="標楷體" w:hAnsi="標楷體" w:cs="Times New Roman" w:hint="eastAsia"/>
          <w:kern w:val="0"/>
          <w:szCs w:val="24"/>
        </w:rPr>
        <w:t>研謀妥處</w:t>
      </w:r>
      <w:proofErr w:type="gramEnd"/>
      <w:r w:rsidR="008A14D1">
        <w:rPr>
          <w:rFonts w:ascii="標楷體" w:eastAsia="標楷體" w:hAnsi="標楷體" w:cs="Times New Roman" w:hint="eastAsia"/>
          <w:kern w:val="0"/>
          <w:szCs w:val="24"/>
        </w:rPr>
        <w:t>。</w:t>
      </w:r>
      <w:r w:rsidRPr="00C23533">
        <w:rPr>
          <w:rFonts w:ascii="標楷體" w:eastAsia="標楷體" w:hAnsi="標楷體" w:cs="Times New Roman" w:hint="eastAsia"/>
          <w:kern w:val="0"/>
          <w:szCs w:val="24"/>
        </w:rPr>
        <w:t>據復：1.新竹及</w:t>
      </w:r>
      <w:proofErr w:type="gramStart"/>
      <w:r w:rsidRPr="00C23533">
        <w:rPr>
          <w:rFonts w:ascii="標楷體" w:eastAsia="標楷體" w:hAnsi="標楷體" w:cs="Times New Roman" w:hint="eastAsia"/>
          <w:kern w:val="0"/>
          <w:szCs w:val="24"/>
        </w:rPr>
        <w:t>臺</w:t>
      </w:r>
      <w:proofErr w:type="gramEnd"/>
      <w:r w:rsidRPr="00C23533">
        <w:rPr>
          <w:rFonts w:ascii="標楷體" w:eastAsia="標楷體" w:hAnsi="標楷體" w:cs="Times New Roman" w:hint="eastAsia"/>
          <w:kern w:val="0"/>
          <w:szCs w:val="24"/>
        </w:rPr>
        <w:t>南機場</w:t>
      </w:r>
      <w:proofErr w:type="gramStart"/>
      <w:r w:rsidRPr="00C23533">
        <w:rPr>
          <w:rFonts w:ascii="標楷體" w:eastAsia="標楷體" w:hAnsi="標楷體" w:cs="Times New Roman" w:hint="eastAsia"/>
          <w:kern w:val="0"/>
          <w:szCs w:val="24"/>
        </w:rPr>
        <w:t>採</w:t>
      </w:r>
      <w:proofErr w:type="gramEnd"/>
      <w:r w:rsidRPr="00C23533">
        <w:rPr>
          <w:rFonts w:ascii="標楷體" w:eastAsia="標楷體" w:hAnsi="標楷體" w:cs="Times New Roman" w:hint="eastAsia"/>
          <w:kern w:val="0"/>
          <w:szCs w:val="24"/>
        </w:rPr>
        <w:t>逐年增加預算及人力委外方式辦理設施補助及審查作業，預計於117及120年完成第1輪補助，嘉義機場已於114年12月22日函請地方政府協助通知尚未申請補助之住戶，以加速辦理進度；2.經調查</w:t>
      </w:r>
      <w:proofErr w:type="gramStart"/>
      <w:r w:rsidRPr="00C23533">
        <w:rPr>
          <w:rFonts w:ascii="標楷體" w:eastAsia="標楷體" w:hAnsi="標楷體" w:cs="Times New Roman" w:hint="eastAsia"/>
          <w:kern w:val="0"/>
          <w:szCs w:val="24"/>
        </w:rPr>
        <w:t>採</w:t>
      </w:r>
      <w:proofErr w:type="gramEnd"/>
      <w:r w:rsidRPr="00C23533">
        <w:rPr>
          <w:rFonts w:ascii="標楷體" w:eastAsia="標楷體" w:hAnsi="標楷體" w:cs="Times New Roman" w:hint="eastAsia"/>
          <w:kern w:val="0"/>
          <w:szCs w:val="24"/>
        </w:rPr>
        <w:t>設施補助之機場所在地方政府，對下輪次</w:t>
      </w:r>
      <w:proofErr w:type="gramStart"/>
      <w:r w:rsidRPr="00C23533">
        <w:rPr>
          <w:rFonts w:ascii="標楷體" w:eastAsia="標楷體" w:hAnsi="標楷體" w:cs="Times New Roman" w:hint="eastAsia"/>
          <w:kern w:val="0"/>
          <w:szCs w:val="24"/>
        </w:rPr>
        <w:t>採</w:t>
      </w:r>
      <w:proofErr w:type="gramEnd"/>
      <w:r w:rsidRPr="00C23533">
        <w:rPr>
          <w:rFonts w:ascii="標楷體" w:eastAsia="標楷體" w:hAnsi="標楷體" w:cs="Times New Roman" w:hint="eastAsia"/>
          <w:kern w:val="0"/>
          <w:szCs w:val="24"/>
        </w:rPr>
        <w:t>設施補助或現金補償之意願，嘉義縣市及</w:t>
      </w:r>
      <w:proofErr w:type="gramStart"/>
      <w:r w:rsidRPr="00C23533">
        <w:rPr>
          <w:rFonts w:ascii="標楷體" w:eastAsia="標楷體" w:hAnsi="標楷體" w:cs="Times New Roman" w:hint="eastAsia"/>
          <w:kern w:val="0"/>
          <w:szCs w:val="24"/>
        </w:rPr>
        <w:t>臺</w:t>
      </w:r>
      <w:proofErr w:type="gramEnd"/>
      <w:r w:rsidRPr="00C23533">
        <w:rPr>
          <w:rFonts w:ascii="標楷體" w:eastAsia="標楷體" w:hAnsi="標楷體" w:cs="Times New Roman" w:hint="eastAsia"/>
          <w:kern w:val="0"/>
          <w:szCs w:val="24"/>
        </w:rPr>
        <w:t>東縣政府已決議</w:t>
      </w:r>
      <w:proofErr w:type="gramStart"/>
      <w:r w:rsidRPr="00C23533">
        <w:rPr>
          <w:rFonts w:ascii="標楷體" w:eastAsia="標楷體" w:hAnsi="標楷體" w:cs="Times New Roman" w:hint="eastAsia"/>
          <w:kern w:val="0"/>
          <w:szCs w:val="24"/>
        </w:rPr>
        <w:t>採</w:t>
      </w:r>
      <w:proofErr w:type="gramEnd"/>
      <w:r w:rsidRPr="00C23533">
        <w:rPr>
          <w:rFonts w:ascii="標楷體" w:eastAsia="標楷體" w:hAnsi="標楷體" w:cs="Times New Roman" w:hint="eastAsia"/>
          <w:kern w:val="0"/>
          <w:szCs w:val="24"/>
        </w:rPr>
        <w:t>現金補償，餘新竹縣市、</w:t>
      </w:r>
      <w:proofErr w:type="gramStart"/>
      <w:r w:rsidRPr="00C23533">
        <w:rPr>
          <w:rFonts w:ascii="標楷體" w:eastAsia="標楷體" w:hAnsi="標楷體" w:cs="Times New Roman" w:hint="eastAsia"/>
          <w:kern w:val="0"/>
          <w:szCs w:val="24"/>
        </w:rPr>
        <w:t>臺</w:t>
      </w:r>
      <w:proofErr w:type="gramEnd"/>
      <w:r w:rsidRPr="00C23533">
        <w:rPr>
          <w:rFonts w:ascii="標楷體" w:eastAsia="標楷體" w:hAnsi="標楷體" w:cs="Times New Roman" w:hint="eastAsia"/>
          <w:kern w:val="0"/>
          <w:szCs w:val="24"/>
        </w:rPr>
        <w:t>南市、高雄市政府</w:t>
      </w:r>
      <w:proofErr w:type="gramStart"/>
      <w:r w:rsidRPr="00C23533">
        <w:rPr>
          <w:rFonts w:ascii="標楷體" w:eastAsia="標楷體" w:hAnsi="標楷體" w:cs="Times New Roman" w:hint="eastAsia"/>
          <w:kern w:val="0"/>
          <w:szCs w:val="24"/>
        </w:rPr>
        <w:t>俟該輪次完成</w:t>
      </w:r>
      <w:proofErr w:type="gramEnd"/>
      <w:r w:rsidRPr="00C23533">
        <w:rPr>
          <w:rFonts w:ascii="標楷體" w:eastAsia="標楷體" w:hAnsi="標楷體" w:cs="Times New Roman" w:hint="eastAsia"/>
          <w:kern w:val="0"/>
          <w:szCs w:val="24"/>
        </w:rPr>
        <w:t>後再行決議；3.已函</w:t>
      </w:r>
      <w:proofErr w:type="gramStart"/>
      <w:r w:rsidRPr="00C23533">
        <w:rPr>
          <w:rFonts w:ascii="標楷體" w:eastAsia="標楷體" w:hAnsi="標楷體" w:cs="Times New Roman" w:hint="eastAsia"/>
          <w:kern w:val="0"/>
          <w:szCs w:val="24"/>
        </w:rPr>
        <w:t>詢</w:t>
      </w:r>
      <w:proofErr w:type="gramEnd"/>
      <w:r w:rsidRPr="00C23533">
        <w:rPr>
          <w:rFonts w:ascii="標楷體" w:eastAsia="標楷體" w:hAnsi="標楷體" w:cs="Times New Roman" w:hint="eastAsia"/>
          <w:kern w:val="0"/>
          <w:szCs w:val="24"/>
        </w:rPr>
        <w:t>內政部戶政司，</w:t>
      </w:r>
      <w:proofErr w:type="gramStart"/>
      <w:r w:rsidRPr="00C23533">
        <w:rPr>
          <w:rFonts w:ascii="標楷體" w:eastAsia="標楷體" w:hAnsi="標楷體" w:cs="Times New Roman" w:hint="eastAsia"/>
          <w:kern w:val="0"/>
          <w:szCs w:val="24"/>
        </w:rPr>
        <w:t>研</w:t>
      </w:r>
      <w:proofErr w:type="gramEnd"/>
      <w:r w:rsidRPr="00C23533">
        <w:rPr>
          <w:rFonts w:ascii="標楷體" w:eastAsia="標楷體" w:hAnsi="標楷體" w:cs="Times New Roman" w:hint="eastAsia"/>
          <w:kern w:val="0"/>
          <w:szCs w:val="24"/>
        </w:rPr>
        <w:t>議申請電子戶籍資料，提升作業效率。</w:t>
      </w:r>
    </w:p>
    <w:p w14:paraId="2B7DAD20" w14:textId="7F05F13B" w:rsidR="00C839F4" w:rsidRPr="00AB0C1A" w:rsidRDefault="00C839F4" w:rsidP="008650C0">
      <w:pPr>
        <w:overflowPunct w:val="0"/>
        <w:adjustRightInd w:val="0"/>
        <w:spacing w:beforeLines="20" w:before="72" w:afterLines="20" w:after="72" w:line="460" w:lineRule="exact"/>
        <w:ind w:firstLineChars="100" w:firstLine="320"/>
        <w:jc w:val="both"/>
        <w:outlineLvl w:val="1"/>
        <w:rPr>
          <w:rFonts w:ascii="標楷體" w:eastAsia="標楷體" w:hAnsi="標楷體"/>
          <w:b/>
          <w:sz w:val="32"/>
          <w:szCs w:val="32"/>
        </w:rPr>
      </w:pPr>
      <w:r w:rsidRPr="00AB0C1A">
        <w:rPr>
          <w:rFonts w:ascii="標楷體" w:eastAsia="標楷體" w:hAnsi="標楷體" w:hint="eastAsia"/>
          <w:b/>
          <w:sz w:val="32"/>
          <w:szCs w:val="32"/>
        </w:rPr>
        <w:t>四、</w:t>
      </w:r>
      <w:proofErr w:type="gramStart"/>
      <w:r w:rsidR="00F37F52" w:rsidRPr="00F37F52">
        <w:rPr>
          <w:rFonts w:ascii="標楷體" w:eastAsia="標楷體" w:hAnsi="標楷體"/>
          <w:b/>
          <w:sz w:val="32"/>
          <w:szCs w:val="32"/>
        </w:rPr>
        <w:t>113</w:t>
      </w:r>
      <w:proofErr w:type="gramEnd"/>
      <w:r w:rsidR="00F37F52" w:rsidRPr="00F37F52">
        <w:rPr>
          <w:rFonts w:ascii="標楷體" w:eastAsia="標楷體" w:hAnsi="標楷體" w:hint="eastAsia"/>
          <w:b/>
          <w:sz w:val="32"/>
          <w:szCs w:val="32"/>
        </w:rPr>
        <w:t>年度重要審核意見追蹤查核情形</w:t>
      </w:r>
    </w:p>
    <w:p w14:paraId="2A806657" w14:textId="5DD405E3" w:rsidR="00744921" w:rsidRPr="00AB0C1A" w:rsidRDefault="00F37F52" w:rsidP="006B6C7D">
      <w:pPr>
        <w:overflowPunct w:val="0"/>
        <w:adjustRightInd w:val="0"/>
        <w:spacing w:line="420" w:lineRule="exact"/>
        <w:ind w:firstLineChars="200" w:firstLine="480"/>
        <w:jc w:val="both"/>
        <w:rPr>
          <w:rFonts w:ascii="標楷體" w:eastAsia="標楷體" w:hAnsi="標楷體"/>
        </w:rPr>
      </w:pPr>
      <w:r w:rsidRPr="00F37F52">
        <w:rPr>
          <w:rFonts w:ascii="標楷體" w:eastAsia="標楷體" w:hAnsi="標楷體" w:hint="eastAsia"/>
        </w:rPr>
        <w:t>本部於</w:t>
      </w:r>
      <w:proofErr w:type="gramStart"/>
      <w:r w:rsidRPr="00F37F52">
        <w:rPr>
          <w:rFonts w:ascii="標楷體" w:eastAsia="標楷體" w:hAnsi="標楷體" w:hint="eastAsia"/>
        </w:rPr>
        <w:t>113</w:t>
      </w:r>
      <w:proofErr w:type="gramEnd"/>
      <w:r w:rsidRPr="00F37F52">
        <w:rPr>
          <w:rFonts w:ascii="標楷體" w:eastAsia="標楷體" w:hAnsi="標楷體" w:hint="eastAsia"/>
        </w:rPr>
        <w:t>年度審核報告內列普通公務相關重要審核意見12項，經</w:t>
      </w:r>
      <w:proofErr w:type="gramStart"/>
      <w:r w:rsidRPr="00F37F52">
        <w:rPr>
          <w:rFonts w:ascii="標楷體" w:eastAsia="標楷體" w:hAnsi="標楷體" w:hint="eastAsia"/>
        </w:rPr>
        <w:t>賡</w:t>
      </w:r>
      <w:proofErr w:type="gramEnd"/>
      <w:r w:rsidRPr="00F37F52">
        <w:rPr>
          <w:rFonts w:ascii="標楷體" w:eastAsia="標楷體" w:hAnsi="標楷體" w:hint="eastAsia"/>
        </w:rPr>
        <w:t>續追蹤查核實際辦理結果，仍待繼續改善者3項、已</w:t>
      </w:r>
      <w:proofErr w:type="gramStart"/>
      <w:r w:rsidRPr="00F37F52">
        <w:rPr>
          <w:rFonts w:ascii="標楷體" w:eastAsia="標楷體" w:hAnsi="標楷體" w:hint="eastAsia"/>
        </w:rPr>
        <w:t>研</w:t>
      </w:r>
      <w:proofErr w:type="gramEnd"/>
      <w:r w:rsidRPr="00F37F52">
        <w:rPr>
          <w:rFonts w:ascii="標楷體" w:eastAsia="標楷體" w:hAnsi="標楷體" w:hint="eastAsia"/>
        </w:rPr>
        <w:t>謀改善或依改善措施持續辦理者9</w:t>
      </w:r>
      <w:r w:rsidRPr="00B52F40">
        <w:rPr>
          <w:rFonts w:ascii="標楷體" w:eastAsia="標楷體" w:hAnsi="標楷體" w:hint="eastAsia"/>
        </w:rPr>
        <w:t>項（表</w:t>
      </w:r>
      <w:r w:rsidR="00DB35D1" w:rsidRPr="00B52F40">
        <w:rPr>
          <w:rFonts w:ascii="標楷體" w:eastAsia="標楷體" w:hAnsi="標楷體" w:hint="eastAsia"/>
        </w:rPr>
        <w:t>9</w:t>
      </w:r>
      <w:r w:rsidRPr="00B52F40">
        <w:rPr>
          <w:rFonts w:ascii="標楷體" w:eastAsia="標楷體" w:hAnsi="標楷體" w:hint="eastAsia"/>
        </w:rPr>
        <w:t>），</w:t>
      </w:r>
      <w:r w:rsidRPr="00F37F52">
        <w:rPr>
          <w:rFonts w:ascii="標楷體" w:eastAsia="標楷體" w:hAnsi="標楷體" w:hint="eastAsia"/>
        </w:rPr>
        <w:t>其中仍待繼續改善者，經再</w:t>
      </w:r>
      <w:proofErr w:type="gramStart"/>
      <w:r w:rsidRPr="00F37F52">
        <w:rPr>
          <w:rFonts w:ascii="標楷體" w:eastAsia="標楷體" w:hAnsi="標楷體" w:hint="eastAsia"/>
        </w:rPr>
        <w:t>研</w:t>
      </w:r>
      <w:proofErr w:type="gramEnd"/>
      <w:r w:rsidRPr="00F37F52">
        <w:rPr>
          <w:rFonts w:ascii="標楷體" w:eastAsia="標楷體" w:hAnsi="標楷體" w:hint="eastAsia"/>
        </w:rPr>
        <w:t>提審核意見3項通知檢討改善</w:t>
      </w:r>
      <w:r w:rsidR="00744921" w:rsidRPr="00AB0C1A">
        <w:rPr>
          <w:rFonts w:ascii="標楷體" w:eastAsia="標楷體" w:hAnsi="標楷體" w:hint="eastAsia"/>
        </w:rPr>
        <w:t>。</w:t>
      </w:r>
    </w:p>
    <w:p w14:paraId="1C97BD74" w14:textId="426328AC" w:rsidR="005D57BC" w:rsidRPr="00AB0C1A" w:rsidRDefault="00F37F52" w:rsidP="00811A0E">
      <w:pPr>
        <w:widowControl/>
        <w:overflowPunct w:val="0"/>
        <w:spacing w:line="540" w:lineRule="exact"/>
        <w:jc w:val="center"/>
        <w:rPr>
          <w:rFonts w:ascii="標楷體" w:eastAsia="標楷體" w:hAnsi="標楷體" w:cs="Times New Roman"/>
          <w:b/>
          <w:szCs w:val="24"/>
        </w:rPr>
      </w:pPr>
      <w:r w:rsidRPr="00F37F52">
        <w:rPr>
          <w:rFonts w:ascii="標楷體" w:eastAsia="標楷體" w:hAnsi="標楷體" w:cs="Times New Roman" w:hint="eastAsia"/>
          <w:b/>
          <w:szCs w:val="24"/>
        </w:rPr>
        <w:lastRenderedPageBreak/>
        <w:t>表</w:t>
      </w:r>
      <w:r w:rsidR="00DB35D1">
        <w:rPr>
          <w:rFonts w:ascii="標楷體" w:eastAsia="標楷體" w:hAnsi="標楷體" w:cs="Times New Roman" w:hint="eastAsia"/>
          <w:b/>
          <w:szCs w:val="24"/>
        </w:rPr>
        <w:t>9</w:t>
      </w:r>
      <w:r w:rsidRPr="00F37F52">
        <w:rPr>
          <w:rFonts w:ascii="標楷體" w:eastAsia="標楷體" w:hAnsi="標楷體" w:cs="Times New Roman" w:hint="eastAsia"/>
          <w:b/>
          <w:szCs w:val="24"/>
        </w:rPr>
        <w:t xml:space="preserve">　</w:t>
      </w:r>
      <w:bookmarkStart w:id="5" w:name="_Hlk233103718"/>
      <w:proofErr w:type="gramStart"/>
      <w:r w:rsidRPr="00F37F52">
        <w:rPr>
          <w:rFonts w:ascii="標楷體" w:eastAsia="標楷體" w:hAnsi="標楷體" w:cs="Times New Roman" w:hint="eastAsia"/>
          <w:b/>
          <w:szCs w:val="24"/>
        </w:rPr>
        <w:t>113</w:t>
      </w:r>
      <w:proofErr w:type="gramEnd"/>
      <w:r w:rsidRPr="00F37F52">
        <w:rPr>
          <w:rFonts w:ascii="標楷體" w:eastAsia="標楷體" w:hAnsi="標楷體" w:cs="Times New Roman" w:hint="eastAsia"/>
          <w:b/>
          <w:szCs w:val="24"/>
        </w:rPr>
        <w:t>年度審核報告所列國防部主管普通公務相關重要審核意見覆核辦理情形</w:t>
      </w:r>
      <w:bookmarkEnd w:id="5"/>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190"/>
        <w:gridCol w:w="2682"/>
      </w:tblGrid>
      <w:tr w:rsidR="00AB0C1A" w:rsidRPr="00AB0C1A" w14:paraId="665563D1" w14:textId="77777777" w:rsidTr="00112065">
        <w:trPr>
          <w:trHeight w:val="340"/>
        </w:trPr>
        <w:tc>
          <w:tcPr>
            <w:tcW w:w="7190" w:type="dxa"/>
            <w:tcBorders>
              <w:top w:val="single" w:sz="4" w:space="0" w:color="auto"/>
              <w:left w:val="single" w:sz="4" w:space="0" w:color="auto"/>
              <w:bottom w:val="single" w:sz="4" w:space="0" w:color="auto"/>
              <w:right w:val="single" w:sz="4" w:space="0" w:color="auto"/>
            </w:tcBorders>
            <w:vAlign w:val="center"/>
          </w:tcPr>
          <w:p w14:paraId="044BDACB" w14:textId="77777777" w:rsidR="005D57BC" w:rsidRPr="00AB0C1A" w:rsidRDefault="005D57BC" w:rsidP="007C2EEB">
            <w:pPr>
              <w:widowControl/>
              <w:overflowPunct w:val="0"/>
              <w:spacing w:line="240" w:lineRule="atLeast"/>
              <w:jc w:val="center"/>
              <w:rPr>
                <w:rFonts w:ascii="標楷體" w:eastAsia="標楷體" w:hAnsi="標楷體" w:cs="Times New Roman"/>
                <w:sz w:val="20"/>
                <w:szCs w:val="20"/>
              </w:rPr>
            </w:pPr>
            <w:r w:rsidRPr="00AB0C1A">
              <w:rPr>
                <w:rFonts w:ascii="標楷體" w:eastAsia="標楷體" w:hAnsi="標楷體" w:cs="Times New Roman" w:hint="eastAsia"/>
                <w:sz w:val="20"/>
                <w:szCs w:val="20"/>
              </w:rPr>
              <w:t>重要審核意見標題</w:t>
            </w:r>
          </w:p>
        </w:tc>
        <w:tc>
          <w:tcPr>
            <w:tcW w:w="2682" w:type="dxa"/>
            <w:tcBorders>
              <w:top w:val="single" w:sz="4" w:space="0" w:color="auto"/>
              <w:left w:val="single" w:sz="4" w:space="0" w:color="auto"/>
              <w:bottom w:val="single" w:sz="4" w:space="0" w:color="auto"/>
              <w:right w:val="single" w:sz="4" w:space="0" w:color="auto"/>
            </w:tcBorders>
          </w:tcPr>
          <w:p w14:paraId="6D155471" w14:textId="77777777" w:rsidR="005D57BC" w:rsidRPr="00AB0C1A" w:rsidRDefault="005D57BC" w:rsidP="007C2EEB">
            <w:pPr>
              <w:widowControl/>
              <w:overflowPunct w:val="0"/>
              <w:spacing w:line="320" w:lineRule="exact"/>
              <w:jc w:val="center"/>
              <w:rPr>
                <w:rFonts w:ascii="標楷體" w:eastAsia="標楷體" w:hAnsi="標楷體" w:cs="Times New Roman"/>
                <w:sz w:val="20"/>
                <w:szCs w:val="20"/>
              </w:rPr>
            </w:pPr>
            <w:r w:rsidRPr="00AB0C1A">
              <w:rPr>
                <w:rFonts w:ascii="標楷體" w:eastAsia="標楷體" w:hAnsi="標楷體" w:cs="Times New Roman" w:hint="eastAsia"/>
                <w:sz w:val="20"/>
                <w:szCs w:val="20"/>
              </w:rPr>
              <w:t>說明</w:t>
            </w:r>
          </w:p>
        </w:tc>
      </w:tr>
      <w:tr w:rsidR="00AB0C1A" w:rsidRPr="00AB0C1A" w14:paraId="695423FD" w14:textId="77777777" w:rsidTr="00112065">
        <w:trPr>
          <w:trHeight w:val="340"/>
        </w:trPr>
        <w:tc>
          <w:tcPr>
            <w:tcW w:w="9872" w:type="dxa"/>
            <w:gridSpan w:val="2"/>
            <w:tcBorders>
              <w:top w:val="single" w:sz="4" w:space="0" w:color="auto"/>
              <w:left w:val="single" w:sz="4" w:space="0" w:color="auto"/>
              <w:bottom w:val="single" w:sz="4" w:space="0" w:color="auto"/>
              <w:right w:val="single" w:sz="4" w:space="0" w:color="auto"/>
            </w:tcBorders>
            <w:vAlign w:val="center"/>
          </w:tcPr>
          <w:p w14:paraId="4ADBB24D" w14:textId="2222E802" w:rsidR="00B20FED" w:rsidRPr="00AB0C1A" w:rsidRDefault="00B20FED" w:rsidP="007C2EEB">
            <w:pPr>
              <w:widowControl/>
              <w:overflowPunct w:val="0"/>
              <w:spacing w:line="240" w:lineRule="exact"/>
              <w:jc w:val="both"/>
              <w:rPr>
                <w:rFonts w:ascii="標楷體" w:eastAsia="標楷體" w:hAnsi="標楷體" w:cs="Times New Roman"/>
                <w:b/>
                <w:sz w:val="20"/>
                <w:szCs w:val="20"/>
              </w:rPr>
            </w:pPr>
            <w:r w:rsidRPr="00AB0C1A">
              <w:rPr>
                <w:rFonts w:ascii="標楷體" w:eastAsia="標楷體" w:hAnsi="標楷體" w:cs="Times New Roman" w:hint="eastAsia"/>
                <w:b/>
                <w:noProof/>
                <w:sz w:val="20"/>
                <w:szCs w:val="20"/>
              </w:rPr>
              <w:t>仍待繼續改善</w:t>
            </w:r>
          </w:p>
        </w:tc>
      </w:tr>
      <w:tr w:rsidR="00F37F52" w:rsidRPr="00AB0C1A" w14:paraId="0248BCB0" w14:textId="77777777" w:rsidTr="00E83510">
        <w:trPr>
          <w:trHeight w:val="280"/>
        </w:trPr>
        <w:tc>
          <w:tcPr>
            <w:tcW w:w="7190" w:type="dxa"/>
            <w:tcBorders>
              <w:top w:val="single" w:sz="4" w:space="0" w:color="auto"/>
              <w:left w:val="single" w:sz="4" w:space="0" w:color="auto"/>
              <w:bottom w:val="single" w:sz="4" w:space="0" w:color="auto"/>
              <w:right w:val="single" w:sz="4" w:space="0" w:color="auto"/>
            </w:tcBorders>
          </w:tcPr>
          <w:p w14:paraId="5BF58FF4" w14:textId="6C8B5B32" w:rsidR="00F37F52" w:rsidRPr="00AB0C1A" w:rsidRDefault="00F37F52" w:rsidP="00811A0E">
            <w:pPr>
              <w:pStyle w:val="a3"/>
              <w:numPr>
                <w:ilvl w:val="0"/>
                <w:numId w:val="8"/>
              </w:numPr>
              <w:overflowPunct w:val="0"/>
              <w:spacing w:line="310" w:lineRule="exact"/>
              <w:ind w:leftChars="0" w:left="538" w:hanging="595"/>
              <w:jc w:val="both"/>
              <w:rPr>
                <w:rFonts w:ascii="標楷體" w:eastAsia="標楷體" w:hAnsi="標楷體"/>
                <w:sz w:val="20"/>
                <w:szCs w:val="20"/>
              </w:rPr>
            </w:pPr>
            <w:r w:rsidRPr="00311C98">
              <w:rPr>
                <w:rFonts w:ascii="標楷體" w:eastAsia="標楷體" w:hAnsi="標楷體" w:hint="eastAsia"/>
                <w:noProof/>
                <w:sz w:val="20"/>
                <w:szCs w:val="20"/>
              </w:rPr>
              <w:t>國防部及所屬辦理對美軍事採購，以建構現代化及不對稱戰力，惟軍購計畫執行及管理，間有未臻周妥情事，允宜研謀改善</w:t>
            </w:r>
            <w:r w:rsidRPr="00AB0C1A">
              <w:rPr>
                <w:rFonts w:ascii="標楷體" w:eastAsia="標楷體" w:hAnsi="標楷體" w:cs="DFKaiShu-SB-Estd-BF" w:hint="eastAsia"/>
                <w:kern w:val="0"/>
                <w:sz w:val="20"/>
                <w:szCs w:val="20"/>
              </w:rPr>
              <w:t>。</w:t>
            </w:r>
          </w:p>
        </w:tc>
        <w:tc>
          <w:tcPr>
            <w:tcW w:w="2682" w:type="dxa"/>
            <w:tcBorders>
              <w:top w:val="single" w:sz="4" w:space="0" w:color="auto"/>
              <w:left w:val="single" w:sz="4" w:space="0" w:color="auto"/>
              <w:bottom w:val="single" w:sz="4" w:space="0" w:color="auto"/>
              <w:right w:val="single" w:sz="4" w:space="0" w:color="auto"/>
            </w:tcBorders>
          </w:tcPr>
          <w:p w14:paraId="76A064D2" w14:textId="08C0DDCD" w:rsidR="00F37F52" w:rsidRPr="00AB0C1A" w:rsidRDefault="00F37F52" w:rsidP="00811A0E">
            <w:pPr>
              <w:overflowPunct w:val="0"/>
              <w:spacing w:line="310" w:lineRule="exact"/>
              <w:jc w:val="both"/>
              <w:rPr>
                <w:rFonts w:ascii="標楷體" w:eastAsia="標楷體" w:hAnsi="標楷體" w:cs="Times New Roman"/>
                <w:sz w:val="20"/>
                <w:szCs w:val="20"/>
              </w:rPr>
            </w:pPr>
            <w:r w:rsidRPr="00311C98">
              <w:rPr>
                <w:rFonts w:ascii="標楷體" w:eastAsia="標楷體" w:hAnsi="標楷體" w:hint="eastAsia"/>
                <w:noProof/>
                <w:sz w:val="20"/>
                <w:szCs w:val="20"/>
              </w:rPr>
              <w:t>因國軍對美軍事採購執行及管理情形等</w:t>
            </w:r>
            <w:r w:rsidRPr="00310CDF">
              <w:rPr>
                <w:rFonts w:ascii="標楷體" w:eastAsia="標楷體" w:hAnsi="標楷體" w:hint="eastAsia"/>
                <w:noProof/>
                <w:sz w:val="20"/>
                <w:szCs w:val="20"/>
              </w:rPr>
              <w:t>改善成效未如預期</w:t>
            </w:r>
            <w:r w:rsidRPr="00311C98">
              <w:rPr>
                <w:rFonts w:ascii="標楷體" w:eastAsia="標楷體" w:hAnsi="標楷體" w:hint="eastAsia"/>
                <w:noProof/>
                <w:sz w:val="20"/>
                <w:szCs w:val="20"/>
              </w:rPr>
              <w:t>，業再研提審核意見詳「</w:t>
            </w:r>
            <w:r w:rsidR="0052277E">
              <w:rPr>
                <w:rFonts w:ascii="標楷體" w:eastAsia="標楷體" w:hAnsi="標楷體" w:hint="eastAsia"/>
                <w:noProof/>
                <w:sz w:val="20"/>
                <w:szCs w:val="20"/>
              </w:rPr>
              <w:t>三</w:t>
            </w:r>
            <w:r w:rsidRPr="00311C98">
              <w:rPr>
                <w:rFonts w:ascii="標楷體" w:eastAsia="標楷體" w:hAnsi="標楷體" w:hint="eastAsia"/>
                <w:noProof/>
                <w:sz w:val="20"/>
                <w:szCs w:val="20"/>
              </w:rPr>
              <w:t>、重要審核意見</w:t>
            </w:r>
            <w:r w:rsidR="0052277E">
              <w:rPr>
                <w:rFonts w:ascii="標楷體" w:eastAsia="標楷體" w:hAnsi="標楷體" w:hint="eastAsia"/>
                <w:noProof/>
                <w:sz w:val="20"/>
                <w:szCs w:val="20"/>
              </w:rPr>
              <w:t>（</w:t>
            </w:r>
            <w:r w:rsidR="00DB17D9">
              <w:rPr>
                <w:rFonts w:ascii="標楷體" w:eastAsia="標楷體" w:hAnsi="標楷體" w:hint="eastAsia"/>
                <w:noProof/>
                <w:sz w:val="20"/>
                <w:szCs w:val="20"/>
              </w:rPr>
              <w:t>六</w:t>
            </w:r>
            <w:r w:rsidR="0052277E">
              <w:rPr>
                <w:rFonts w:ascii="標楷體" w:eastAsia="標楷體" w:hAnsi="標楷體" w:hint="eastAsia"/>
                <w:noProof/>
                <w:sz w:val="20"/>
                <w:szCs w:val="20"/>
              </w:rPr>
              <w:t>）</w:t>
            </w:r>
            <w:r w:rsidRPr="00311C98">
              <w:rPr>
                <w:rFonts w:ascii="標楷體" w:eastAsia="標楷體" w:hAnsi="標楷體" w:hint="eastAsia"/>
                <w:noProof/>
                <w:sz w:val="20"/>
                <w:szCs w:val="20"/>
              </w:rPr>
              <w:t>」。</w:t>
            </w:r>
          </w:p>
        </w:tc>
      </w:tr>
      <w:tr w:rsidR="00F37F52" w:rsidRPr="00AB0C1A" w14:paraId="100D3337" w14:textId="77777777" w:rsidTr="00E83510">
        <w:trPr>
          <w:trHeight w:val="280"/>
        </w:trPr>
        <w:tc>
          <w:tcPr>
            <w:tcW w:w="7190" w:type="dxa"/>
            <w:tcBorders>
              <w:top w:val="single" w:sz="4" w:space="0" w:color="auto"/>
              <w:left w:val="single" w:sz="4" w:space="0" w:color="auto"/>
              <w:bottom w:val="single" w:sz="4" w:space="0" w:color="auto"/>
              <w:right w:val="single" w:sz="4" w:space="0" w:color="auto"/>
            </w:tcBorders>
          </w:tcPr>
          <w:p w14:paraId="2204584A" w14:textId="43897781" w:rsidR="00F37F52" w:rsidRPr="00AB0C1A" w:rsidRDefault="00F37F52" w:rsidP="00811A0E">
            <w:pPr>
              <w:pStyle w:val="a3"/>
              <w:numPr>
                <w:ilvl w:val="0"/>
                <w:numId w:val="8"/>
              </w:numPr>
              <w:overflowPunct w:val="0"/>
              <w:spacing w:line="310" w:lineRule="exact"/>
              <w:ind w:leftChars="0" w:left="538" w:hanging="595"/>
              <w:jc w:val="both"/>
              <w:rPr>
                <w:rFonts w:ascii="標楷體" w:eastAsia="標楷體" w:hAnsi="標楷體" w:cs="DFKaiShu-SB-Estd-BF"/>
                <w:kern w:val="0"/>
                <w:sz w:val="20"/>
                <w:szCs w:val="20"/>
              </w:rPr>
            </w:pPr>
            <w:r w:rsidRPr="00311C98">
              <w:rPr>
                <w:rFonts w:ascii="標楷體" w:eastAsia="標楷體" w:hAnsi="標楷體" w:hint="eastAsia"/>
                <w:noProof/>
                <w:sz w:val="20"/>
                <w:szCs w:val="20"/>
              </w:rPr>
              <w:t>海軍司令部為強化作戰能量及提升國內艦艇自主建造能力，積極推動國艦國造，惟相關計畫執行及艦艇使用管理情形未臻周妥，允宜研謀改善，俾確保艦艇作戰效能</w:t>
            </w:r>
            <w:r w:rsidRPr="00AB0C1A">
              <w:rPr>
                <w:rFonts w:ascii="標楷體" w:eastAsia="標楷體" w:hAnsi="標楷體" w:cs="DFKaiShu-SB-Estd-BF" w:hint="eastAsia"/>
                <w:kern w:val="0"/>
                <w:sz w:val="20"/>
                <w:szCs w:val="20"/>
              </w:rPr>
              <w:t>。</w:t>
            </w:r>
          </w:p>
        </w:tc>
        <w:tc>
          <w:tcPr>
            <w:tcW w:w="2682" w:type="dxa"/>
            <w:tcBorders>
              <w:top w:val="single" w:sz="4" w:space="0" w:color="auto"/>
              <w:left w:val="single" w:sz="4" w:space="0" w:color="auto"/>
              <w:bottom w:val="single" w:sz="4" w:space="0" w:color="auto"/>
              <w:right w:val="single" w:sz="4" w:space="0" w:color="auto"/>
            </w:tcBorders>
          </w:tcPr>
          <w:p w14:paraId="1BBBD5FE" w14:textId="56C4BAF4" w:rsidR="00F37F52" w:rsidRPr="00AB0C1A" w:rsidRDefault="00F37F52" w:rsidP="00811A0E">
            <w:pPr>
              <w:overflowPunct w:val="0"/>
              <w:spacing w:line="310" w:lineRule="exact"/>
              <w:jc w:val="both"/>
              <w:rPr>
                <w:rFonts w:ascii="標楷體" w:eastAsia="標楷體" w:hAnsi="標楷體" w:cs="標楷體"/>
                <w:kern w:val="0"/>
                <w:sz w:val="20"/>
                <w:szCs w:val="20"/>
              </w:rPr>
            </w:pPr>
            <w:r w:rsidRPr="00FB0FF5">
              <w:rPr>
                <w:rFonts w:ascii="標楷體" w:eastAsia="標楷體" w:hAnsi="標楷體" w:hint="eastAsia"/>
                <w:noProof/>
                <w:sz w:val="20"/>
                <w:szCs w:val="20"/>
              </w:rPr>
              <w:t>因國艦國造計畫執行及使用管理情形等改善成效未如預期，業再研提審核意見詳「</w:t>
            </w:r>
            <w:r w:rsidR="0052277E">
              <w:rPr>
                <w:rFonts w:ascii="標楷體" w:eastAsia="標楷體" w:hAnsi="標楷體" w:hint="eastAsia"/>
                <w:noProof/>
                <w:sz w:val="20"/>
                <w:szCs w:val="20"/>
              </w:rPr>
              <w:t>三</w:t>
            </w:r>
            <w:r w:rsidRPr="00FB0FF5">
              <w:rPr>
                <w:rFonts w:ascii="標楷體" w:eastAsia="標楷體" w:hAnsi="標楷體" w:hint="eastAsia"/>
                <w:noProof/>
                <w:sz w:val="20"/>
                <w:szCs w:val="20"/>
              </w:rPr>
              <w:t>、重要審核意見</w:t>
            </w:r>
            <w:r w:rsidR="0052277E">
              <w:rPr>
                <w:rFonts w:ascii="標楷體" w:eastAsia="標楷體" w:hAnsi="標楷體" w:hint="eastAsia"/>
                <w:noProof/>
                <w:sz w:val="20"/>
                <w:szCs w:val="20"/>
              </w:rPr>
              <w:t>（</w:t>
            </w:r>
            <w:r w:rsidR="00DB17D9">
              <w:rPr>
                <w:rFonts w:ascii="標楷體" w:eastAsia="標楷體" w:hAnsi="標楷體" w:hint="eastAsia"/>
                <w:noProof/>
                <w:sz w:val="20"/>
                <w:szCs w:val="20"/>
              </w:rPr>
              <w:t>三</w:t>
            </w:r>
            <w:r w:rsidR="0052277E">
              <w:rPr>
                <w:rFonts w:ascii="標楷體" w:eastAsia="標楷體" w:hAnsi="標楷體" w:hint="eastAsia"/>
                <w:noProof/>
                <w:sz w:val="20"/>
                <w:szCs w:val="20"/>
              </w:rPr>
              <w:t>）</w:t>
            </w:r>
            <w:r w:rsidRPr="00FB0FF5">
              <w:rPr>
                <w:rFonts w:ascii="標楷體" w:eastAsia="標楷體" w:hAnsi="標楷體" w:hint="eastAsia"/>
                <w:noProof/>
                <w:sz w:val="20"/>
                <w:szCs w:val="20"/>
              </w:rPr>
              <w:t>」。其中有關迅海計畫執行及使用管理情形前經依法陳報監察院，該院業同意備查，詳「</w:t>
            </w:r>
            <w:r w:rsidR="0052277E">
              <w:rPr>
                <w:rFonts w:ascii="標楷體" w:eastAsia="標楷體" w:hAnsi="標楷體" w:hint="eastAsia"/>
                <w:noProof/>
                <w:sz w:val="20"/>
                <w:szCs w:val="20"/>
              </w:rPr>
              <w:t>五</w:t>
            </w:r>
            <w:r w:rsidRPr="00FB0FF5">
              <w:rPr>
                <w:rFonts w:ascii="標楷體" w:eastAsia="標楷體" w:hAnsi="標楷體" w:hint="eastAsia"/>
                <w:noProof/>
                <w:sz w:val="20"/>
                <w:szCs w:val="20"/>
              </w:rPr>
              <w:t>、其他事項</w:t>
            </w:r>
            <w:r w:rsidR="00A6279E">
              <w:rPr>
                <w:rFonts w:ascii="標楷體" w:eastAsia="標楷體" w:hAnsi="標楷體" w:hint="eastAsia"/>
                <w:noProof/>
                <w:sz w:val="20"/>
                <w:szCs w:val="20"/>
              </w:rPr>
              <w:t>（三）</w:t>
            </w:r>
            <w:r w:rsidRPr="00FB0FF5">
              <w:rPr>
                <w:rFonts w:ascii="標楷體" w:eastAsia="標楷體" w:hAnsi="標楷體" w:hint="eastAsia"/>
                <w:noProof/>
                <w:sz w:val="20"/>
                <w:szCs w:val="20"/>
              </w:rPr>
              <w:t>」。</w:t>
            </w:r>
          </w:p>
        </w:tc>
      </w:tr>
      <w:tr w:rsidR="00F37F52" w:rsidRPr="00AB0C1A" w14:paraId="6E36F208" w14:textId="77777777" w:rsidTr="000D3FDE">
        <w:trPr>
          <w:trHeight w:val="280"/>
        </w:trPr>
        <w:tc>
          <w:tcPr>
            <w:tcW w:w="7190" w:type="dxa"/>
            <w:tcBorders>
              <w:top w:val="single" w:sz="4" w:space="0" w:color="auto"/>
              <w:left w:val="single" w:sz="4" w:space="0" w:color="auto"/>
              <w:bottom w:val="single" w:sz="4" w:space="0" w:color="auto"/>
              <w:right w:val="single" w:sz="4" w:space="0" w:color="auto"/>
            </w:tcBorders>
          </w:tcPr>
          <w:p w14:paraId="2B17E4F6" w14:textId="0B86D845" w:rsidR="00F37F52" w:rsidRPr="00AB0C1A" w:rsidRDefault="00F37F52" w:rsidP="00811A0E">
            <w:pPr>
              <w:pStyle w:val="a3"/>
              <w:numPr>
                <w:ilvl w:val="0"/>
                <w:numId w:val="8"/>
              </w:numPr>
              <w:overflowPunct w:val="0"/>
              <w:spacing w:line="310" w:lineRule="exact"/>
              <w:ind w:leftChars="0" w:left="538" w:hanging="595"/>
              <w:jc w:val="both"/>
              <w:rPr>
                <w:rFonts w:ascii="標楷體" w:eastAsia="標楷體" w:hAnsi="標楷體" w:cs="DFKaiShu-SB-Estd-BF"/>
                <w:kern w:val="0"/>
                <w:sz w:val="20"/>
                <w:szCs w:val="20"/>
              </w:rPr>
            </w:pPr>
            <w:r w:rsidRPr="00311C98">
              <w:rPr>
                <w:rFonts w:ascii="標楷體" w:eastAsia="標楷體" w:hAnsi="標楷體" w:hint="eastAsia"/>
                <w:noProof/>
                <w:sz w:val="20"/>
                <w:szCs w:val="20"/>
              </w:rPr>
              <w:t>國防部為強化後備戰力及落實全民防衛動員準備工作，持續推動後備軍人訓練、裝備籌補與動員規劃，惟相關作業尚待精進，允宜研謀妥處，以提升整體國土防衛與社會防護韌性</w:t>
            </w:r>
            <w:r>
              <w:rPr>
                <w:rFonts w:ascii="標楷體" w:eastAsia="標楷體" w:hAnsi="標楷體" w:hint="eastAsia"/>
                <w:noProof/>
                <w:sz w:val="20"/>
                <w:szCs w:val="20"/>
              </w:rPr>
              <w:t>。</w:t>
            </w:r>
          </w:p>
        </w:tc>
        <w:tc>
          <w:tcPr>
            <w:tcW w:w="2682" w:type="dxa"/>
            <w:tcBorders>
              <w:top w:val="single" w:sz="4" w:space="0" w:color="auto"/>
              <w:left w:val="single" w:sz="4" w:space="0" w:color="auto"/>
              <w:bottom w:val="single" w:sz="4" w:space="0" w:color="auto"/>
              <w:right w:val="single" w:sz="4" w:space="0" w:color="auto"/>
            </w:tcBorders>
          </w:tcPr>
          <w:p w14:paraId="4EB76F55" w14:textId="042089D6" w:rsidR="00F37F52" w:rsidRPr="00AB0C1A" w:rsidRDefault="00F37F52" w:rsidP="00811A0E">
            <w:pPr>
              <w:overflowPunct w:val="0"/>
              <w:spacing w:line="310" w:lineRule="exact"/>
              <w:jc w:val="both"/>
              <w:rPr>
                <w:rFonts w:ascii="標楷體" w:eastAsia="標楷體" w:hAnsi="標楷體" w:cs="標楷體"/>
                <w:kern w:val="0"/>
                <w:sz w:val="20"/>
                <w:szCs w:val="20"/>
              </w:rPr>
            </w:pPr>
            <w:r w:rsidRPr="00DC5285">
              <w:rPr>
                <w:rFonts w:ascii="標楷體" w:eastAsia="標楷體" w:hAnsi="標楷體" w:cs="Times New Roman" w:hint="eastAsia"/>
                <w:noProof/>
                <w:sz w:val="20"/>
                <w:szCs w:val="20"/>
              </w:rPr>
              <w:t>因全民防衛動員準備工作情形</w:t>
            </w:r>
            <w:r w:rsidRPr="00C07E45">
              <w:rPr>
                <w:rFonts w:ascii="標楷體" w:eastAsia="標楷體" w:hAnsi="標楷體" w:cs="Times New Roman" w:hint="eastAsia"/>
                <w:noProof/>
                <w:sz w:val="20"/>
                <w:szCs w:val="20"/>
              </w:rPr>
              <w:t>部</w:t>
            </w:r>
            <w:r>
              <w:rPr>
                <w:rFonts w:ascii="標楷體" w:eastAsia="標楷體" w:hAnsi="標楷體" w:cs="Times New Roman" w:hint="eastAsia"/>
                <w:noProof/>
                <w:sz w:val="20"/>
                <w:szCs w:val="20"/>
              </w:rPr>
              <w:t>分</w:t>
            </w:r>
            <w:r w:rsidRPr="00310CDF">
              <w:rPr>
                <w:rFonts w:ascii="標楷體" w:eastAsia="標楷體" w:hAnsi="標楷體" w:cs="Times New Roman" w:hint="eastAsia"/>
                <w:noProof/>
                <w:sz w:val="20"/>
                <w:szCs w:val="20"/>
              </w:rPr>
              <w:t>改善成效未如預期</w:t>
            </w:r>
            <w:r w:rsidRPr="00DC5285">
              <w:rPr>
                <w:rFonts w:ascii="標楷體" w:eastAsia="標楷體" w:hAnsi="標楷體" w:cs="Times New Roman" w:hint="eastAsia"/>
                <w:noProof/>
                <w:sz w:val="20"/>
                <w:szCs w:val="20"/>
              </w:rPr>
              <w:t>，業再研提審核意見詳「</w:t>
            </w:r>
            <w:r w:rsidR="00C81526">
              <w:rPr>
                <w:rFonts w:ascii="標楷體" w:eastAsia="標楷體" w:hAnsi="標楷體" w:hint="eastAsia"/>
                <w:noProof/>
                <w:sz w:val="20"/>
                <w:szCs w:val="20"/>
              </w:rPr>
              <w:t>三</w:t>
            </w:r>
            <w:r w:rsidRPr="00DC5285">
              <w:rPr>
                <w:rFonts w:ascii="標楷體" w:eastAsia="標楷體" w:hAnsi="標楷體" w:cs="Times New Roman" w:hint="eastAsia"/>
                <w:noProof/>
                <w:sz w:val="20"/>
                <w:szCs w:val="20"/>
              </w:rPr>
              <w:t>、重要審核意見</w:t>
            </w:r>
            <w:r w:rsidR="00C81526">
              <w:rPr>
                <w:rFonts w:ascii="標楷體" w:eastAsia="標楷體" w:hAnsi="標楷體" w:hint="eastAsia"/>
                <w:noProof/>
                <w:sz w:val="20"/>
                <w:szCs w:val="20"/>
              </w:rPr>
              <w:t>（</w:t>
            </w:r>
            <w:r w:rsidR="00DB17D9">
              <w:rPr>
                <w:rFonts w:ascii="標楷體" w:eastAsia="標楷體" w:hAnsi="標楷體" w:hint="eastAsia"/>
                <w:noProof/>
                <w:sz w:val="20"/>
                <w:szCs w:val="20"/>
              </w:rPr>
              <w:t>一</w:t>
            </w:r>
            <w:r w:rsidR="00C81526">
              <w:rPr>
                <w:rFonts w:ascii="標楷體" w:eastAsia="標楷體" w:hAnsi="標楷體" w:hint="eastAsia"/>
                <w:noProof/>
                <w:sz w:val="20"/>
                <w:szCs w:val="20"/>
              </w:rPr>
              <w:t>）</w:t>
            </w:r>
            <w:r w:rsidRPr="00DC5285">
              <w:rPr>
                <w:rFonts w:ascii="標楷體" w:eastAsia="標楷體" w:hAnsi="標楷體" w:cs="Times New Roman" w:hint="eastAsia"/>
                <w:noProof/>
                <w:sz w:val="20"/>
                <w:szCs w:val="20"/>
              </w:rPr>
              <w:t>」。</w:t>
            </w:r>
          </w:p>
        </w:tc>
      </w:tr>
      <w:tr w:rsidR="000D3FDE" w:rsidRPr="00AB0C1A" w14:paraId="1A0E109B" w14:textId="77777777" w:rsidTr="000D3FDE">
        <w:trPr>
          <w:trHeight w:val="340"/>
        </w:trPr>
        <w:tc>
          <w:tcPr>
            <w:tcW w:w="9872" w:type="dxa"/>
            <w:gridSpan w:val="2"/>
            <w:tcBorders>
              <w:top w:val="single" w:sz="4" w:space="0" w:color="auto"/>
              <w:left w:val="single" w:sz="4" w:space="0" w:color="auto"/>
              <w:bottom w:val="nil"/>
              <w:right w:val="single" w:sz="4" w:space="0" w:color="auto"/>
            </w:tcBorders>
          </w:tcPr>
          <w:p w14:paraId="568727C8" w14:textId="68CDAF28" w:rsidR="000D3FDE" w:rsidRPr="00AB0C1A" w:rsidRDefault="000D3FDE" w:rsidP="00377F3F">
            <w:pPr>
              <w:overflowPunct w:val="0"/>
              <w:spacing w:line="300" w:lineRule="exact"/>
              <w:jc w:val="both"/>
              <w:rPr>
                <w:rFonts w:ascii="標楷體" w:eastAsia="標楷體" w:hAnsi="標楷體" w:cs="標楷體"/>
                <w:kern w:val="0"/>
                <w:sz w:val="20"/>
                <w:szCs w:val="20"/>
              </w:rPr>
            </w:pPr>
            <w:r w:rsidRPr="00AB0C1A">
              <w:rPr>
                <w:rFonts w:ascii="標楷體" w:eastAsia="標楷體" w:hAnsi="標楷體" w:hint="eastAsia"/>
                <w:b/>
                <w:noProof/>
                <w:sz w:val="20"/>
                <w:szCs w:val="20"/>
              </w:rPr>
              <w:t>已研謀改善或依改善措施持續辦理</w:t>
            </w:r>
          </w:p>
        </w:tc>
      </w:tr>
      <w:tr w:rsidR="00F37F52" w:rsidRPr="00AB0C1A" w14:paraId="27389F3C" w14:textId="77777777" w:rsidTr="00C10D85">
        <w:trPr>
          <w:trHeight w:val="280"/>
        </w:trPr>
        <w:tc>
          <w:tcPr>
            <w:tcW w:w="7190" w:type="dxa"/>
            <w:tcBorders>
              <w:top w:val="single" w:sz="4" w:space="0" w:color="auto"/>
              <w:left w:val="single" w:sz="4" w:space="0" w:color="auto"/>
              <w:bottom w:val="single" w:sz="4" w:space="0" w:color="auto"/>
              <w:right w:val="single" w:sz="4" w:space="0" w:color="auto"/>
            </w:tcBorders>
          </w:tcPr>
          <w:p w14:paraId="492EBD52" w14:textId="0033D690" w:rsidR="00F37F52" w:rsidRPr="00AB0C1A" w:rsidRDefault="00F37F52" w:rsidP="00811A0E">
            <w:pPr>
              <w:pStyle w:val="a3"/>
              <w:numPr>
                <w:ilvl w:val="0"/>
                <w:numId w:val="9"/>
              </w:numPr>
              <w:overflowPunct w:val="0"/>
              <w:spacing w:line="314" w:lineRule="exact"/>
              <w:ind w:leftChars="0" w:left="539" w:hanging="601"/>
              <w:jc w:val="both"/>
              <w:rPr>
                <w:rFonts w:ascii="標楷體" w:eastAsia="標楷體" w:hAnsi="標楷體" w:cs="DFKaiShu-SB-Estd-BF"/>
                <w:kern w:val="0"/>
                <w:sz w:val="20"/>
                <w:szCs w:val="20"/>
              </w:rPr>
            </w:pPr>
            <w:r w:rsidRPr="00DC5285">
              <w:rPr>
                <w:rFonts w:ascii="標楷體" w:eastAsia="標楷體" w:hAnsi="標楷體" w:cs="DFKaiShu-SB-Estd-BF" w:hint="eastAsia"/>
                <w:kern w:val="0"/>
                <w:sz w:val="20"/>
                <w:szCs w:val="20"/>
              </w:rPr>
              <w:t>政府制定公布國防產業發展條例，結合民間力量發展國防產業，惟相關事項仍未落實執行或配套規定未盡完備，允宜儘速周延國防產業發展相關配套措施，並務實推展，以逐步堅實自主國防</w:t>
            </w:r>
            <w:r w:rsidRPr="00AB0C1A">
              <w:rPr>
                <w:rFonts w:ascii="標楷體" w:eastAsia="標楷體" w:hAnsi="標楷體" w:cs="DFKaiShu-SB-Estd-BF" w:hint="eastAsia"/>
                <w:kern w:val="0"/>
                <w:sz w:val="20"/>
                <w:szCs w:val="20"/>
              </w:rPr>
              <w:t>。</w:t>
            </w:r>
          </w:p>
        </w:tc>
        <w:tc>
          <w:tcPr>
            <w:tcW w:w="2682" w:type="dxa"/>
            <w:vMerge w:val="restart"/>
            <w:tcBorders>
              <w:top w:val="single" w:sz="4" w:space="0" w:color="auto"/>
              <w:left w:val="single" w:sz="4" w:space="0" w:color="auto"/>
              <w:right w:val="single" w:sz="4" w:space="0" w:color="auto"/>
              <w:tl2br w:val="single" w:sz="4" w:space="0" w:color="auto"/>
            </w:tcBorders>
          </w:tcPr>
          <w:p w14:paraId="2121C2BD" w14:textId="251BE281" w:rsidR="00F37F52" w:rsidRPr="00D27907" w:rsidRDefault="00F37F52" w:rsidP="00F37F52">
            <w:pPr>
              <w:overflowPunct w:val="0"/>
              <w:spacing w:line="320" w:lineRule="exact"/>
              <w:jc w:val="both"/>
              <w:rPr>
                <w:rFonts w:ascii="標楷體" w:eastAsia="標楷體" w:hAnsi="標楷體" w:cs="標楷體"/>
                <w:kern w:val="0"/>
                <w:sz w:val="20"/>
                <w:szCs w:val="20"/>
              </w:rPr>
            </w:pPr>
          </w:p>
        </w:tc>
      </w:tr>
      <w:tr w:rsidR="00F37F52" w:rsidRPr="00AB0C1A" w14:paraId="57F2186E" w14:textId="77777777" w:rsidTr="00C10D85">
        <w:trPr>
          <w:trHeight w:val="280"/>
        </w:trPr>
        <w:tc>
          <w:tcPr>
            <w:tcW w:w="7190" w:type="dxa"/>
            <w:tcBorders>
              <w:top w:val="single" w:sz="4" w:space="0" w:color="auto"/>
              <w:left w:val="single" w:sz="4" w:space="0" w:color="auto"/>
              <w:bottom w:val="single" w:sz="4" w:space="0" w:color="auto"/>
              <w:right w:val="single" w:sz="4" w:space="0" w:color="auto"/>
            </w:tcBorders>
          </w:tcPr>
          <w:p w14:paraId="42417AB7" w14:textId="26AE72FA" w:rsidR="00F37F52" w:rsidRPr="00AB0C1A" w:rsidRDefault="00F37F52" w:rsidP="00811A0E">
            <w:pPr>
              <w:pStyle w:val="a3"/>
              <w:numPr>
                <w:ilvl w:val="0"/>
                <w:numId w:val="9"/>
              </w:numPr>
              <w:overflowPunct w:val="0"/>
              <w:spacing w:line="314" w:lineRule="exact"/>
              <w:ind w:leftChars="0" w:left="539" w:hanging="601"/>
              <w:jc w:val="both"/>
              <w:rPr>
                <w:rFonts w:ascii="標楷體" w:eastAsia="標楷體" w:hAnsi="標楷體" w:cs="DFKaiShu-SB-Estd-BF"/>
                <w:kern w:val="0"/>
                <w:sz w:val="20"/>
                <w:szCs w:val="20"/>
              </w:rPr>
            </w:pPr>
            <w:r w:rsidRPr="00DC5285">
              <w:rPr>
                <w:rFonts w:ascii="標楷體" w:eastAsia="標楷體" w:hAnsi="標楷體" w:cs="DFKaiShu-SB-Estd-BF" w:hint="eastAsia"/>
                <w:kern w:val="0"/>
                <w:sz w:val="20"/>
                <w:szCs w:val="20"/>
              </w:rPr>
              <w:t>國防部藉由執行外購案工業合作，由行政院整合跨部會資源推動成立F-16型機維修中心，初步已具成效，惟空軍司令部自行頒發</w:t>
            </w:r>
            <w:proofErr w:type="gramStart"/>
            <w:r w:rsidRPr="00DC5285">
              <w:rPr>
                <w:rFonts w:ascii="標楷體" w:eastAsia="標楷體" w:hAnsi="標楷體" w:cs="DFKaiShu-SB-Estd-BF" w:hint="eastAsia"/>
                <w:kern w:val="0"/>
                <w:sz w:val="20"/>
                <w:szCs w:val="20"/>
              </w:rPr>
              <w:t>研試修</w:t>
            </w:r>
            <w:proofErr w:type="gramEnd"/>
            <w:r w:rsidRPr="00DC5285">
              <w:rPr>
                <w:rFonts w:ascii="標楷體" w:eastAsia="標楷體" w:hAnsi="標楷體" w:cs="DFKaiShu-SB-Estd-BF" w:hint="eastAsia"/>
                <w:kern w:val="0"/>
                <w:sz w:val="20"/>
                <w:szCs w:val="20"/>
              </w:rPr>
              <w:t>合格證明</w:t>
            </w:r>
            <w:proofErr w:type="gramStart"/>
            <w:r w:rsidRPr="00DC5285">
              <w:rPr>
                <w:rFonts w:ascii="標楷體" w:eastAsia="標楷體" w:hAnsi="標楷體" w:cs="DFKaiShu-SB-Estd-BF" w:hint="eastAsia"/>
                <w:kern w:val="0"/>
                <w:sz w:val="20"/>
                <w:szCs w:val="20"/>
              </w:rPr>
              <w:t>尚乏法源</w:t>
            </w:r>
            <w:proofErr w:type="gramEnd"/>
            <w:r w:rsidRPr="00DC5285">
              <w:rPr>
                <w:rFonts w:ascii="標楷體" w:eastAsia="標楷體" w:hAnsi="標楷體" w:cs="DFKaiShu-SB-Estd-BF" w:hint="eastAsia"/>
                <w:kern w:val="0"/>
                <w:sz w:val="20"/>
                <w:szCs w:val="20"/>
              </w:rPr>
              <w:t>依據，仍待持續向原廠爭取及擴充維修產製能量，又該司令部透過策略性商維辦理軍機修護作業，部分</w:t>
            </w:r>
            <w:proofErr w:type="gramStart"/>
            <w:r w:rsidRPr="00DC5285">
              <w:rPr>
                <w:rFonts w:ascii="標楷體" w:eastAsia="標楷體" w:hAnsi="標楷體" w:cs="DFKaiShu-SB-Estd-BF" w:hint="eastAsia"/>
                <w:kern w:val="0"/>
                <w:sz w:val="20"/>
                <w:szCs w:val="20"/>
              </w:rPr>
              <w:t>後勤維保作業</w:t>
            </w:r>
            <w:proofErr w:type="gramEnd"/>
            <w:r w:rsidRPr="00DC5285">
              <w:rPr>
                <w:rFonts w:ascii="標楷體" w:eastAsia="標楷體" w:hAnsi="標楷體" w:cs="DFKaiShu-SB-Estd-BF" w:hint="eastAsia"/>
                <w:kern w:val="0"/>
                <w:sz w:val="20"/>
                <w:szCs w:val="20"/>
              </w:rPr>
              <w:t>管理未</w:t>
            </w:r>
            <w:proofErr w:type="gramStart"/>
            <w:r w:rsidRPr="00DC5285">
              <w:rPr>
                <w:rFonts w:ascii="標楷體" w:eastAsia="標楷體" w:hAnsi="標楷體" w:cs="DFKaiShu-SB-Estd-BF" w:hint="eastAsia"/>
                <w:kern w:val="0"/>
                <w:sz w:val="20"/>
                <w:szCs w:val="20"/>
              </w:rPr>
              <w:t>臻</w:t>
            </w:r>
            <w:proofErr w:type="gramEnd"/>
            <w:r w:rsidRPr="00DC5285">
              <w:rPr>
                <w:rFonts w:ascii="標楷體" w:eastAsia="標楷體" w:hAnsi="標楷體" w:cs="DFKaiShu-SB-Estd-BF" w:hint="eastAsia"/>
                <w:kern w:val="0"/>
                <w:sz w:val="20"/>
                <w:szCs w:val="20"/>
              </w:rPr>
              <w:t>周妥，允宜</w:t>
            </w:r>
            <w:proofErr w:type="gramStart"/>
            <w:r w:rsidRPr="00DC5285">
              <w:rPr>
                <w:rFonts w:ascii="標楷體" w:eastAsia="標楷體" w:hAnsi="標楷體" w:cs="DFKaiShu-SB-Estd-BF" w:hint="eastAsia"/>
                <w:kern w:val="0"/>
                <w:sz w:val="20"/>
                <w:szCs w:val="20"/>
              </w:rPr>
              <w:t>研</w:t>
            </w:r>
            <w:proofErr w:type="gramEnd"/>
            <w:r w:rsidRPr="00DC5285">
              <w:rPr>
                <w:rFonts w:ascii="標楷體" w:eastAsia="標楷體" w:hAnsi="標楷體" w:cs="DFKaiShu-SB-Estd-BF" w:hint="eastAsia"/>
                <w:kern w:val="0"/>
                <w:sz w:val="20"/>
                <w:szCs w:val="20"/>
              </w:rPr>
              <w:t>謀改善</w:t>
            </w:r>
            <w:r w:rsidRPr="00AB0C1A">
              <w:rPr>
                <w:rFonts w:ascii="標楷體" w:eastAsia="標楷體" w:hAnsi="標楷體" w:cs="DFKaiShu-SB-Estd-BF" w:hint="eastAsia"/>
                <w:kern w:val="0"/>
                <w:sz w:val="20"/>
                <w:szCs w:val="20"/>
              </w:rPr>
              <w:t>。</w:t>
            </w:r>
          </w:p>
        </w:tc>
        <w:tc>
          <w:tcPr>
            <w:tcW w:w="2682" w:type="dxa"/>
            <w:vMerge/>
            <w:tcBorders>
              <w:left w:val="single" w:sz="4" w:space="0" w:color="auto"/>
              <w:right w:val="single" w:sz="4" w:space="0" w:color="auto"/>
              <w:tl2br w:val="single" w:sz="4" w:space="0" w:color="auto"/>
            </w:tcBorders>
          </w:tcPr>
          <w:p w14:paraId="650DA7FA" w14:textId="39CD28B5" w:rsidR="00F37F52" w:rsidRPr="00AB0C1A" w:rsidRDefault="00F37F52" w:rsidP="00F37F52">
            <w:pPr>
              <w:overflowPunct w:val="0"/>
              <w:spacing w:line="320" w:lineRule="exact"/>
              <w:jc w:val="both"/>
              <w:rPr>
                <w:rFonts w:ascii="標楷體" w:eastAsia="標楷體" w:hAnsi="標楷體" w:cs="新細明體"/>
                <w:kern w:val="0"/>
                <w:sz w:val="20"/>
                <w:szCs w:val="20"/>
              </w:rPr>
            </w:pPr>
          </w:p>
        </w:tc>
      </w:tr>
      <w:tr w:rsidR="00F37F52" w:rsidRPr="00AB0C1A" w14:paraId="27BF4ABB" w14:textId="77777777" w:rsidTr="00C10D85">
        <w:trPr>
          <w:trHeight w:val="280"/>
        </w:trPr>
        <w:tc>
          <w:tcPr>
            <w:tcW w:w="7190" w:type="dxa"/>
            <w:tcBorders>
              <w:top w:val="single" w:sz="4" w:space="0" w:color="auto"/>
              <w:left w:val="single" w:sz="4" w:space="0" w:color="auto"/>
              <w:bottom w:val="single" w:sz="4" w:space="0" w:color="auto"/>
              <w:right w:val="single" w:sz="4" w:space="0" w:color="auto"/>
            </w:tcBorders>
            <w:vAlign w:val="center"/>
          </w:tcPr>
          <w:p w14:paraId="78D597CC" w14:textId="2A9720C4" w:rsidR="00F37F52" w:rsidRPr="00AB0C1A" w:rsidRDefault="00F37F52" w:rsidP="00811A0E">
            <w:pPr>
              <w:pStyle w:val="a3"/>
              <w:numPr>
                <w:ilvl w:val="0"/>
                <w:numId w:val="9"/>
              </w:numPr>
              <w:overflowPunct w:val="0"/>
              <w:spacing w:line="314" w:lineRule="exact"/>
              <w:ind w:leftChars="0" w:left="539" w:hanging="601"/>
              <w:jc w:val="both"/>
              <w:rPr>
                <w:rFonts w:ascii="標楷體" w:eastAsia="標楷體" w:hAnsi="標楷體" w:cs="DFKaiShu-SB-Estd-BF"/>
                <w:kern w:val="0"/>
                <w:sz w:val="20"/>
                <w:szCs w:val="20"/>
              </w:rPr>
            </w:pPr>
            <w:r w:rsidRPr="00DC5285">
              <w:rPr>
                <w:rFonts w:ascii="標楷體" w:eastAsia="標楷體" w:hAnsi="標楷體" w:cs="DFKaiShu-SB-Estd-BF" w:hint="eastAsia"/>
                <w:kern w:val="0"/>
                <w:sz w:val="20"/>
                <w:szCs w:val="20"/>
              </w:rPr>
              <w:t>國防部為因應不對稱作戰及快速提升戰力，規劃籌建各類型無人機，惟相關採購、訓練及後勤維保規劃</w:t>
            </w:r>
            <w:proofErr w:type="gramStart"/>
            <w:r w:rsidRPr="00DC5285">
              <w:rPr>
                <w:rFonts w:ascii="標楷體" w:eastAsia="標楷體" w:hAnsi="標楷體" w:cs="DFKaiShu-SB-Estd-BF" w:hint="eastAsia"/>
                <w:kern w:val="0"/>
                <w:sz w:val="20"/>
                <w:szCs w:val="20"/>
              </w:rPr>
              <w:t>未盡周妥</w:t>
            </w:r>
            <w:proofErr w:type="gramEnd"/>
            <w:r w:rsidRPr="00DC5285">
              <w:rPr>
                <w:rFonts w:ascii="標楷體" w:eastAsia="標楷體" w:hAnsi="標楷體" w:cs="DFKaiShu-SB-Estd-BF" w:hint="eastAsia"/>
                <w:kern w:val="0"/>
                <w:sz w:val="20"/>
                <w:szCs w:val="20"/>
              </w:rPr>
              <w:t>，允宜</w:t>
            </w:r>
            <w:proofErr w:type="gramStart"/>
            <w:r w:rsidRPr="00DC5285">
              <w:rPr>
                <w:rFonts w:ascii="標楷體" w:eastAsia="標楷體" w:hAnsi="標楷體" w:cs="DFKaiShu-SB-Estd-BF" w:hint="eastAsia"/>
                <w:kern w:val="0"/>
                <w:sz w:val="20"/>
                <w:szCs w:val="20"/>
              </w:rPr>
              <w:t>研</w:t>
            </w:r>
            <w:proofErr w:type="gramEnd"/>
            <w:r w:rsidRPr="00DC5285">
              <w:rPr>
                <w:rFonts w:ascii="標楷體" w:eastAsia="標楷體" w:hAnsi="標楷體" w:cs="DFKaiShu-SB-Estd-BF" w:hint="eastAsia"/>
                <w:kern w:val="0"/>
                <w:sz w:val="20"/>
                <w:szCs w:val="20"/>
              </w:rPr>
              <w:t>謀改善</w:t>
            </w:r>
            <w:r w:rsidRPr="00AB0C1A">
              <w:rPr>
                <w:rFonts w:ascii="標楷體" w:eastAsia="標楷體" w:hAnsi="標楷體" w:cs="DFKaiShu-SB-Estd-BF" w:hint="eastAsia"/>
                <w:kern w:val="0"/>
                <w:sz w:val="20"/>
                <w:szCs w:val="20"/>
              </w:rPr>
              <w:t>。</w:t>
            </w:r>
          </w:p>
        </w:tc>
        <w:tc>
          <w:tcPr>
            <w:tcW w:w="2682" w:type="dxa"/>
            <w:vMerge/>
            <w:tcBorders>
              <w:left w:val="single" w:sz="4" w:space="0" w:color="auto"/>
              <w:right w:val="single" w:sz="4" w:space="0" w:color="auto"/>
              <w:tl2br w:val="single" w:sz="4" w:space="0" w:color="auto"/>
            </w:tcBorders>
          </w:tcPr>
          <w:p w14:paraId="352D5915" w14:textId="77777777" w:rsidR="00F37F52" w:rsidRPr="00AB0C1A" w:rsidRDefault="00F37F52" w:rsidP="00F37F52">
            <w:pPr>
              <w:overflowPunct w:val="0"/>
              <w:spacing w:line="300" w:lineRule="exact"/>
              <w:jc w:val="both"/>
              <w:rPr>
                <w:rFonts w:ascii="標楷體" w:eastAsia="標楷體" w:hAnsi="標楷體" w:cs="新細明體"/>
                <w:kern w:val="0"/>
                <w:sz w:val="20"/>
                <w:szCs w:val="20"/>
              </w:rPr>
            </w:pPr>
          </w:p>
        </w:tc>
      </w:tr>
      <w:tr w:rsidR="00F37F52" w:rsidRPr="00AB0C1A" w14:paraId="290EE7A9" w14:textId="77777777" w:rsidTr="00C10D85">
        <w:trPr>
          <w:trHeight w:val="280"/>
        </w:trPr>
        <w:tc>
          <w:tcPr>
            <w:tcW w:w="7190" w:type="dxa"/>
            <w:tcBorders>
              <w:top w:val="single" w:sz="4" w:space="0" w:color="auto"/>
              <w:left w:val="single" w:sz="4" w:space="0" w:color="auto"/>
              <w:bottom w:val="single" w:sz="4" w:space="0" w:color="auto"/>
              <w:right w:val="single" w:sz="4" w:space="0" w:color="auto"/>
            </w:tcBorders>
            <w:vAlign w:val="center"/>
          </w:tcPr>
          <w:p w14:paraId="70A2A213" w14:textId="216569B2" w:rsidR="00F37F52" w:rsidRPr="00AB0C1A" w:rsidRDefault="00F37F52" w:rsidP="00811A0E">
            <w:pPr>
              <w:pStyle w:val="a3"/>
              <w:numPr>
                <w:ilvl w:val="0"/>
                <w:numId w:val="9"/>
              </w:numPr>
              <w:overflowPunct w:val="0"/>
              <w:spacing w:line="314" w:lineRule="exact"/>
              <w:ind w:leftChars="0" w:left="539" w:hanging="601"/>
              <w:jc w:val="both"/>
              <w:rPr>
                <w:rFonts w:ascii="標楷體" w:eastAsia="標楷體" w:hAnsi="標楷體" w:cs="DFKaiShu-SB-Estd-BF"/>
                <w:kern w:val="0"/>
                <w:sz w:val="20"/>
                <w:szCs w:val="20"/>
              </w:rPr>
            </w:pPr>
            <w:r w:rsidRPr="00DC5285">
              <w:rPr>
                <w:rFonts w:ascii="標楷體" w:eastAsia="標楷體" w:hAnsi="標楷體" w:cs="DFKaiShu-SB-Estd-BF" w:hint="eastAsia"/>
                <w:kern w:val="0"/>
                <w:sz w:val="20"/>
                <w:szCs w:val="20"/>
              </w:rPr>
              <w:t>國防部推動工業合作以建構國防自主能量，惟相關執行情形未</w:t>
            </w:r>
            <w:proofErr w:type="gramStart"/>
            <w:r w:rsidRPr="00DC5285">
              <w:rPr>
                <w:rFonts w:ascii="標楷體" w:eastAsia="標楷體" w:hAnsi="標楷體" w:cs="DFKaiShu-SB-Estd-BF" w:hint="eastAsia"/>
                <w:kern w:val="0"/>
                <w:sz w:val="20"/>
                <w:szCs w:val="20"/>
              </w:rPr>
              <w:t>臻</w:t>
            </w:r>
            <w:proofErr w:type="gramEnd"/>
            <w:r w:rsidRPr="00DC5285">
              <w:rPr>
                <w:rFonts w:ascii="標楷體" w:eastAsia="標楷體" w:hAnsi="標楷體" w:cs="DFKaiShu-SB-Estd-BF" w:hint="eastAsia"/>
                <w:kern w:val="0"/>
                <w:sz w:val="20"/>
                <w:szCs w:val="20"/>
              </w:rPr>
              <w:t>周妥，允宜</w:t>
            </w:r>
            <w:proofErr w:type="gramStart"/>
            <w:r w:rsidRPr="00DC5285">
              <w:rPr>
                <w:rFonts w:ascii="標楷體" w:eastAsia="標楷體" w:hAnsi="標楷體" w:cs="DFKaiShu-SB-Estd-BF" w:hint="eastAsia"/>
                <w:kern w:val="0"/>
                <w:sz w:val="20"/>
                <w:szCs w:val="20"/>
              </w:rPr>
              <w:t>研</w:t>
            </w:r>
            <w:proofErr w:type="gramEnd"/>
            <w:r w:rsidRPr="00DC5285">
              <w:rPr>
                <w:rFonts w:ascii="標楷體" w:eastAsia="標楷體" w:hAnsi="標楷體" w:cs="DFKaiShu-SB-Estd-BF" w:hint="eastAsia"/>
                <w:kern w:val="0"/>
                <w:sz w:val="20"/>
                <w:szCs w:val="20"/>
              </w:rPr>
              <w:t>謀改善</w:t>
            </w:r>
            <w:r w:rsidRPr="00AB0C1A">
              <w:rPr>
                <w:rFonts w:ascii="標楷體" w:eastAsia="標楷體" w:hAnsi="標楷體" w:cs="DFKaiShu-SB-Estd-BF" w:hint="eastAsia"/>
                <w:kern w:val="0"/>
                <w:sz w:val="20"/>
                <w:szCs w:val="20"/>
              </w:rPr>
              <w:t>。</w:t>
            </w:r>
          </w:p>
        </w:tc>
        <w:tc>
          <w:tcPr>
            <w:tcW w:w="2682" w:type="dxa"/>
            <w:vMerge/>
            <w:tcBorders>
              <w:left w:val="single" w:sz="4" w:space="0" w:color="auto"/>
              <w:right w:val="single" w:sz="4" w:space="0" w:color="auto"/>
              <w:tl2br w:val="single" w:sz="4" w:space="0" w:color="auto"/>
            </w:tcBorders>
          </w:tcPr>
          <w:p w14:paraId="2A30B14F" w14:textId="77777777" w:rsidR="00F37F52" w:rsidRPr="00AB0C1A" w:rsidRDefault="00F37F52" w:rsidP="00F37F52">
            <w:pPr>
              <w:overflowPunct w:val="0"/>
              <w:spacing w:line="300" w:lineRule="exact"/>
              <w:jc w:val="both"/>
              <w:rPr>
                <w:rFonts w:ascii="標楷體" w:eastAsia="標楷體" w:hAnsi="標楷體" w:cs="新細明體"/>
                <w:kern w:val="0"/>
                <w:sz w:val="20"/>
                <w:szCs w:val="20"/>
              </w:rPr>
            </w:pPr>
          </w:p>
        </w:tc>
      </w:tr>
      <w:tr w:rsidR="00F37F52" w:rsidRPr="00AB0C1A" w14:paraId="073E8417" w14:textId="77777777" w:rsidTr="00C10D85">
        <w:trPr>
          <w:trHeight w:val="280"/>
        </w:trPr>
        <w:tc>
          <w:tcPr>
            <w:tcW w:w="7190" w:type="dxa"/>
            <w:tcBorders>
              <w:top w:val="single" w:sz="4" w:space="0" w:color="auto"/>
              <w:left w:val="single" w:sz="4" w:space="0" w:color="auto"/>
              <w:bottom w:val="single" w:sz="4" w:space="0" w:color="auto"/>
              <w:right w:val="single" w:sz="4" w:space="0" w:color="auto"/>
            </w:tcBorders>
            <w:vAlign w:val="center"/>
          </w:tcPr>
          <w:p w14:paraId="3BDA0E92" w14:textId="41BE5C7B" w:rsidR="00F37F52" w:rsidRPr="00AB0C1A" w:rsidRDefault="00F37F52" w:rsidP="00811A0E">
            <w:pPr>
              <w:pStyle w:val="a3"/>
              <w:numPr>
                <w:ilvl w:val="0"/>
                <w:numId w:val="9"/>
              </w:numPr>
              <w:overflowPunct w:val="0"/>
              <w:spacing w:line="314" w:lineRule="exact"/>
              <w:ind w:leftChars="0" w:left="539" w:hanging="601"/>
              <w:jc w:val="both"/>
              <w:rPr>
                <w:rFonts w:ascii="標楷體" w:eastAsia="標楷體" w:hAnsi="標楷體" w:cs="DFKaiShu-SB-Estd-BF"/>
                <w:kern w:val="0"/>
                <w:sz w:val="20"/>
                <w:szCs w:val="20"/>
              </w:rPr>
            </w:pPr>
            <w:r w:rsidRPr="006240E5">
              <w:rPr>
                <w:rFonts w:ascii="標楷體" w:eastAsia="標楷體" w:hAnsi="標楷體" w:cs="DFKaiShu-SB-Estd-BF" w:hint="eastAsia"/>
                <w:kern w:val="0"/>
                <w:sz w:val="20"/>
                <w:szCs w:val="20"/>
              </w:rPr>
              <w:t>國防部發放各項勤務加給及獎金，激勵從事危險性、技術性工作人員士氣，惟相關核發作業機制未</w:t>
            </w:r>
            <w:proofErr w:type="gramStart"/>
            <w:r w:rsidRPr="006240E5">
              <w:rPr>
                <w:rFonts w:ascii="標楷體" w:eastAsia="標楷體" w:hAnsi="標楷體" w:cs="DFKaiShu-SB-Estd-BF" w:hint="eastAsia"/>
                <w:kern w:val="0"/>
                <w:sz w:val="20"/>
                <w:szCs w:val="20"/>
              </w:rPr>
              <w:t>臻</w:t>
            </w:r>
            <w:proofErr w:type="gramEnd"/>
            <w:r w:rsidRPr="006240E5">
              <w:rPr>
                <w:rFonts w:ascii="標楷體" w:eastAsia="標楷體" w:hAnsi="標楷體" w:cs="DFKaiShu-SB-Estd-BF" w:hint="eastAsia"/>
                <w:kern w:val="0"/>
                <w:sz w:val="20"/>
                <w:szCs w:val="20"/>
              </w:rPr>
              <w:t>周妥，允宜</w:t>
            </w:r>
            <w:proofErr w:type="gramStart"/>
            <w:r w:rsidRPr="006240E5">
              <w:rPr>
                <w:rFonts w:ascii="標楷體" w:eastAsia="標楷體" w:hAnsi="標楷體" w:cs="DFKaiShu-SB-Estd-BF" w:hint="eastAsia"/>
                <w:kern w:val="0"/>
                <w:sz w:val="20"/>
                <w:szCs w:val="20"/>
              </w:rPr>
              <w:t>研</w:t>
            </w:r>
            <w:proofErr w:type="gramEnd"/>
            <w:r w:rsidRPr="006240E5">
              <w:rPr>
                <w:rFonts w:ascii="標楷體" w:eastAsia="標楷體" w:hAnsi="標楷體" w:cs="DFKaiShu-SB-Estd-BF" w:hint="eastAsia"/>
                <w:kern w:val="0"/>
                <w:sz w:val="20"/>
                <w:szCs w:val="20"/>
              </w:rPr>
              <w:t>謀改善</w:t>
            </w:r>
            <w:r w:rsidRPr="00AB0C1A">
              <w:rPr>
                <w:rFonts w:ascii="標楷體" w:eastAsia="標楷體" w:hAnsi="標楷體" w:cs="DFKaiShu-SB-Estd-BF" w:hint="eastAsia"/>
                <w:kern w:val="0"/>
                <w:sz w:val="20"/>
                <w:szCs w:val="20"/>
              </w:rPr>
              <w:t>。</w:t>
            </w:r>
          </w:p>
        </w:tc>
        <w:tc>
          <w:tcPr>
            <w:tcW w:w="2682" w:type="dxa"/>
            <w:vMerge/>
            <w:tcBorders>
              <w:left w:val="single" w:sz="4" w:space="0" w:color="auto"/>
              <w:right w:val="single" w:sz="4" w:space="0" w:color="auto"/>
              <w:tl2br w:val="single" w:sz="4" w:space="0" w:color="auto"/>
            </w:tcBorders>
          </w:tcPr>
          <w:p w14:paraId="376DB827" w14:textId="77777777" w:rsidR="00F37F52" w:rsidRPr="00AB0C1A" w:rsidRDefault="00F37F52" w:rsidP="00F37F52">
            <w:pPr>
              <w:overflowPunct w:val="0"/>
              <w:spacing w:line="300" w:lineRule="exact"/>
              <w:jc w:val="both"/>
              <w:rPr>
                <w:rFonts w:ascii="標楷體" w:eastAsia="標楷體" w:hAnsi="標楷體" w:cs="新細明體"/>
                <w:kern w:val="0"/>
                <w:sz w:val="20"/>
                <w:szCs w:val="20"/>
              </w:rPr>
            </w:pPr>
          </w:p>
        </w:tc>
      </w:tr>
      <w:tr w:rsidR="00F37F52" w:rsidRPr="00AB0C1A" w14:paraId="2950BD9F" w14:textId="77777777" w:rsidTr="00C10D85">
        <w:trPr>
          <w:trHeight w:val="280"/>
        </w:trPr>
        <w:tc>
          <w:tcPr>
            <w:tcW w:w="7190" w:type="dxa"/>
            <w:tcBorders>
              <w:top w:val="single" w:sz="4" w:space="0" w:color="auto"/>
              <w:left w:val="single" w:sz="4" w:space="0" w:color="auto"/>
              <w:bottom w:val="single" w:sz="4" w:space="0" w:color="auto"/>
              <w:right w:val="single" w:sz="4" w:space="0" w:color="auto"/>
            </w:tcBorders>
            <w:vAlign w:val="center"/>
          </w:tcPr>
          <w:p w14:paraId="045E2A9E" w14:textId="1F392BC7" w:rsidR="00F37F52" w:rsidRPr="00AB0C1A" w:rsidRDefault="00F37F52" w:rsidP="00811A0E">
            <w:pPr>
              <w:pStyle w:val="a3"/>
              <w:numPr>
                <w:ilvl w:val="0"/>
                <w:numId w:val="9"/>
              </w:numPr>
              <w:overflowPunct w:val="0"/>
              <w:spacing w:line="314" w:lineRule="exact"/>
              <w:ind w:leftChars="0" w:left="539" w:hanging="601"/>
              <w:jc w:val="both"/>
              <w:rPr>
                <w:rFonts w:ascii="標楷體" w:eastAsia="標楷體" w:hAnsi="標楷體" w:cs="DFKaiShu-SB-Estd-BF"/>
                <w:kern w:val="0"/>
                <w:sz w:val="20"/>
                <w:szCs w:val="20"/>
              </w:rPr>
            </w:pPr>
            <w:r w:rsidRPr="006240E5">
              <w:rPr>
                <w:rFonts w:ascii="標楷體" w:eastAsia="標楷體" w:hAnsi="標楷體" w:cs="DFKaiShu-SB-Estd-BF" w:hint="eastAsia"/>
                <w:kern w:val="0"/>
                <w:sz w:val="20"/>
                <w:szCs w:val="20"/>
              </w:rPr>
              <w:t>國防部已完成國軍老舊眷村改建工程及原</w:t>
            </w:r>
            <w:proofErr w:type="gramStart"/>
            <w:r w:rsidRPr="006240E5">
              <w:rPr>
                <w:rFonts w:ascii="標楷體" w:eastAsia="標楷體" w:hAnsi="標楷體" w:cs="DFKaiShu-SB-Estd-BF" w:hint="eastAsia"/>
                <w:kern w:val="0"/>
                <w:sz w:val="20"/>
                <w:szCs w:val="20"/>
              </w:rPr>
              <w:t>眷</w:t>
            </w:r>
            <w:proofErr w:type="gramEnd"/>
            <w:r w:rsidRPr="006240E5">
              <w:rPr>
                <w:rFonts w:ascii="標楷體" w:eastAsia="標楷體" w:hAnsi="標楷體" w:cs="DFKaiShu-SB-Estd-BF" w:hint="eastAsia"/>
                <w:kern w:val="0"/>
                <w:sz w:val="20"/>
                <w:szCs w:val="20"/>
              </w:rPr>
              <w:t>戶安置等作業，且</w:t>
            </w:r>
            <w:proofErr w:type="gramStart"/>
            <w:r w:rsidRPr="006240E5">
              <w:rPr>
                <w:rFonts w:ascii="標楷體" w:eastAsia="標楷體" w:hAnsi="標楷體" w:cs="DFKaiShu-SB-Estd-BF" w:hint="eastAsia"/>
                <w:kern w:val="0"/>
                <w:sz w:val="20"/>
                <w:szCs w:val="20"/>
              </w:rPr>
              <w:t>眷</w:t>
            </w:r>
            <w:proofErr w:type="gramEnd"/>
            <w:r w:rsidRPr="006240E5">
              <w:rPr>
                <w:rFonts w:ascii="標楷體" w:eastAsia="標楷體" w:hAnsi="標楷體" w:cs="DFKaiShu-SB-Estd-BF" w:hint="eastAsia"/>
                <w:kern w:val="0"/>
                <w:sz w:val="20"/>
                <w:szCs w:val="20"/>
              </w:rPr>
              <w:t>改計畫後續已無大額經費需求，惟未妥為檢討</w:t>
            </w:r>
            <w:proofErr w:type="gramStart"/>
            <w:r w:rsidRPr="006240E5">
              <w:rPr>
                <w:rFonts w:ascii="標楷體" w:eastAsia="標楷體" w:hAnsi="標楷體" w:cs="DFKaiShu-SB-Estd-BF" w:hint="eastAsia"/>
                <w:kern w:val="0"/>
                <w:sz w:val="20"/>
                <w:szCs w:val="20"/>
              </w:rPr>
              <w:t>眷</w:t>
            </w:r>
            <w:proofErr w:type="gramEnd"/>
            <w:r w:rsidRPr="006240E5">
              <w:rPr>
                <w:rFonts w:ascii="標楷體" w:eastAsia="標楷體" w:hAnsi="標楷體" w:cs="DFKaiShu-SB-Estd-BF" w:hint="eastAsia"/>
                <w:kern w:val="0"/>
                <w:sz w:val="20"/>
                <w:szCs w:val="20"/>
              </w:rPr>
              <w:t>改土地活化處分及收益期程之合理性，並妥適處理剩餘</w:t>
            </w:r>
            <w:proofErr w:type="gramStart"/>
            <w:r w:rsidRPr="006240E5">
              <w:rPr>
                <w:rFonts w:ascii="標楷體" w:eastAsia="標楷體" w:hAnsi="標楷體" w:cs="DFKaiShu-SB-Estd-BF" w:hint="eastAsia"/>
                <w:kern w:val="0"/>
                <w:sz w:val="20"/>
                <w:szCs w:val="20"/>
              </w:rPr>
              <w:t>眷</w:t>
            </w:r>
            <w:proofErr w:type="gramEnd"/>
            <w:r w:rsidRPr="006240E5">
              <w:rPr>
                <w:rFonts w:ascii="標楷體" w:eastAsia="標楷體" w:hAnsi="標楷體" w:cs="DFKaiShu-SB-Estd-BF" w:hint="eastAsia"/>
                <w:kern w:val="0"/>
                <w:sz w:val="20"/>
                <w:szCs w:val="20"/>
              </w:rPr>
              <w:t>地，仍持續參與都市更新或辦理長期租賃，恐不利</w:t>
            </w:r>
            <w:proofErr w:type="gramStart"/>
            <w:r w:rsidRPr="006240E5">
              <w:rPr>
                <w:rFonts w:ascii="標楷體" w:eastAsia="標楷體" w:hAnsi="標楷體" w:cs="DFKaiShu-SB-Estd-BF" w:hint="eastAsia"/>
                <w:kern w:val="0"/>
                <w:sz w:val="20"/>
                <w:szCs w:val="20"/>
              </w:rPr>
              <w:t>眷</w:t>
            </w:r>
            <w:proofErr w:type="gramEnd"/>
            <w:r w:rsidRPr="006240E5">
              <w:rPr>
                <w:rFonts w:ascii="標楷體" w:eastAsia="標楷體" w:hAnsi="標楷體" w:cs="DFKaiShu-SB-Estd-BF" w:hint="eastAsia"/>
                <w:kern w:val="0"/>
                <w:sz w:val="20"/>
                <w:szCs w:val="20"/>
              </w:rPr>
              <w:t>改計畫清結，允宜</w:t>
            </w:r>
            <w:proofErr w:type="gramStart"/>
            <w:r w:rsidRPr="006240E5">
              <w:rPr>
                <w:rFonts w:ascii="標楷體" w:eastAsia="標楷體" w:hAnsi="標楷體" w:cs="DFKaiShu-SB-Estd-BF" w:hint="eastAsia"/>
                <w:kern w:val="0"/>
                <w:sz w:val="20"/>
                <w:szCs w:val="20"/>
              </w:rPr>
              <w:t>檢討妥處</w:t>
            </w:r>
            <w:proofErr w:type="gramEnd"/>
            <w:r w:rsidRPr="00AB0C1A">
              <w:rPr>
                <w:rFonts w:ascii="標楷體" w:eastAsia="標楷體" w:hAnsi="標楷體" w:cs="DFKaiShu-SB-Estd-BF" w:hint="eastAsia"/>
                <w:kern w:val="0"/>
                <w:sz w:val="20"/>
                <w:szCs w:val="20"/>
              </w:rPr>
              <w:t>。</w:t>
            </w:r>
          </w:p>
        </w:tc>
        <w:tc>
          <w:tcPr>
            <w:tcW w:w="2682" w:type="dxa"/>
            <w:vMerge/>
            <w:tcBorders>
              <w:left w:val="single" w:sz="4" w:space="0" w:color="auto"/>
              <w:right w:val="single" w:sz="4" w:space="0" w:color="auto"/>
              <w:tl2br w:val="single" w:sz="4" w:space="0" w:color="auto"/>
            </w:tcBorders>
          </w:tcPr>
          <w:p w14:paraId="2B95B515" w14:textId="77777777" w:rsidR="00F37F52" w:rsidRPr="00AB0C1A" w:rsidRDefault="00F37F52" w:rsidP="00F37F52">
            <w:pPr>
              <w:overflowPunct w:val="0"/>
              <w:spacing w:line="320" w:lineRule="exact"/>
              <w:jc w:val="both"/>
              <w:rPr>
                <w:rFonts w:ascii="標楷體" w:eastAsia="標楷體" w:hAnsi="標楷體" w:cs="新細明體"/>
                <w:kern w:val="0"/>
                <w:sz w:val="20"/>
                <w:szCs w:val="20"/>
              </w:rPr>
            </w:pPr>
          </w:p>
        </w:tc>
      </w:tr>
      <w:tr w:rsidR="00F37F52" w:rsidRPr="00AB0C1A" w14:paraId="4803F7BF" w14:textId="77777777" w:rsidTr="00C10D85">
        <w:trPr>
          <w:trHeight w:val="280"/>
        </w:trPr>
        <w:tc>
          <w:tcPr>
            <w:tcW w:w="7190" w:type="dxa"/>
            <w:tcBorders>
              <w:top w:val="single" w:sz="4" w:space="0" w:color="auto"/>
              <w:left w:val="single" w:sz="4" w:space="0" w:color="auto"/>
              <w:bottom w:val="single" w:sz="4" w:space="0" w:color="auto"/>
              <w:right w:val="single" w:sz="4" w:space="0" w:color="auto"/>
            </w:tcBorders>
          </w:tcPr>
          <w:p w14:paraId="28DAFE61" w14:textId="18FEF417" w:rsidR="00F37F52" w:rsidRPr="00AB0C1A" w:rsidRDefault="00F37F52" w:rsidP="00811A0E">
            <w:pPr>
              <w:pStyle w:val="a3"/>
              <w:numPr>
                <w:ilvl w:val="0"/>
                <w:numId w:val="9"/>
              </w:numPr>
              <w:overflowPunct w:val="0"/>
              <w:spacing w:line="314" w:lineRule="exact"/>
              <w:ind w:leftChars="0" w:left="539" w:hanging="601"/>
              <w:jc w:val="both"/>
              <w:rPr>
                <w:rFonts w:ascii="標楷體" w:eastAsia="標楷體" w:hAnsi="標楷體" w:cs="DFKaiShu-SB-Estd-BF"/>
                <w:kern w:val="0"/>
                <w:sz w:val="20"/>
                <w:szCs w:val="20"/>
              </w:rPr>
            </w:pPr>
            <w:r w:rsidRPr="006240E5">
              <w:rPr>
                <w:rFonts w:ascii="標楷體" w:eastAsia="標楷體" w:hAnsi="標楷體" w:cs="DFKaiShu-SB-Estd-BF" w:hint="eastAsia"/>
                <w:kern w:val="0"/>
                <w:sz w:val="20"/>
                <w:szCs w:val="20"/>
              </w:rPr>
              <w:t>國防部為強化軍品及軍用器材管理，訂頒相關規定作為所屬單位執行</w:t>
            </w:r>
            <w:proofErr w:type="gramStart"/>
            <w:r w:rsidRPr="006240E5">
              <w:rPr>
                <w:rFonts w:ascii="標楷體" w:eastAsia="標楷體" w:hAnsi="標楷體" w:cs="DFKaiShu-SB-Estd-BF" w:hint="eastAsia"/>
                <w:kern w:val="0"/>
                <w:sz w:val="20"/>
                <w:szCs w:val="20"/>
              </w:rPr>
              <w:t>準</w:t>
            </w:r>
            <w:proofErr w:type="gramEnd"/>
            <w:r w:rsidRPr="006240E5">
              <w:rPr>
                <w:rFonts w:ascii="標楷體" w:eastAsia="標楷體" w:hAnsi="標楷體" w:cs="DFKaiShu-SB-Estd-BF" w:hint="eastAsia"/>
                <w:kern w:val="0"/>
                <w:sz w:val="20"/>
                <w:szCs w:val="20"/>
              </w:rPr>
              <w:t>據，</w:t>
            </w:r>
            <w:proofErr w:type="gramStart"/>
            <w:r w:rsidRPr="006240E5">
              <w:rPr>
                <w:rFonts w:ascii="標楷體" w:eastAsia="標楷體" w:hAnsi="標楷體" w:cs="DFKaiShu-SB-Estd-BF" w:hint="eastAsia"/>
                <w:kern w:val="0"/>
                <w:sz w:val="20"/>
                <w:szCs w:val="20"/>
              </w:rPr>
              <w:t>惟間有軍</w:t>
            </w:r>
            <w:proofErr w:type="gramEnd"/>
            <w:r w:rsidRPr="006240E5">
              <w:rPr>
                <w:rFonts w:ascii="標楷體" w:eastAsia="標楷體" w:hAnsi="標楷體" w:cs="DFKaiShu-SB-Estd-BF" w:hint="eastAsia"/>
                <w:kern w:val="0"/>
                <w:sz w:val="20"/>
                <w:szCs w:val="20"/>
              </w:rPr>
              <w:t>品</w:t>
            </w:r>
            <w:proofErr w:type="gramStart"/>
            <w:r w:rsidRPr="006240E5">
              <w:rPr>
                <w:rFonts w:ascii="標楷體" w:eastAsia="標楷體" w:hAnsi="標楷體" w:cs="DFKaiShu-SB-Estd-BF" w:hint="eastAsia"/>
                <w:kern w:val="0"/>
                <w:sz w:val="20"/>
                <w:szCs w:val="20"/>
              </w:rPr>
              <w:t>汰</w:t>
            </w:r>
            <w:proofErr w:type="gramEnd"/>
            <w:r w:rsidRPr="006240E5">
              <w:rPr>
                <w:rFonts w:ascii="標楷體" w:eastAsia="標楷體" w:hAnsi="標楷體" w:cs="DFKaiShu-SB-Estd-BF" w:hint="eastAsia"/>
                <w:kern w:val="0"/>
                <w:sz w:val="20"/>
                <w:szCs w:val="20"/>
              </w:rPr>
              <w:t>除計畫之規劃、執行及廢品之處理等</w:t>
            </w:r>
            <w:proofErr w:type="gramStart"/>
            <w:r w:rsidRPr="006240E5">
              <w:rPr>
                <w:rFonts w:ascii="標楷體" w:eastAsia="標楷體" w:hAnsi="標楷體" w:cs="DFKaiShu-SB-Estd-BF" w:hint="eastAsia"/>
                <w:kern w:val="0"/>
                <w:sz w:val="20"/>
                <w:szCs w:val="20"/>
              </w:rPr>
              <w:t>未盡周妥</w:t>
            </w:r>
            <w:proofErr w:type="gramEnd"/>
            <w:r w:rsidRPr="006240E5">
              <w:rPr>
                <w:rFonts w:ascii="標楷體" w:eastAsia="標楷體" w:hAnsi="標楷體" w:cs="DFKaiShu-SB-Estd-BF" w:hint="eastAsia"/>
                <w:kern w:val="0"/>
                <w:sz w:val="20"/>
                <w:szCs w:val="20"/>
              </w:rPr>
              <w:t>之處，允宜</w:t>
            </w:r>
            <w:proofErr w:type="gramStart"/>
            <w:r w:rsidRPr="006240E5">
              <w:rPr>
                <w:rFonts w:ascii="標楷體" w:eastAsia="標楷體" w:hAnsi="標楷體" w:cs="DFKaiShu-SB-Estd-BF" w:hint="eastAsia"/>
                <w:kern w:val="0"/>
                <w:sz w:val="20"/>
                <w:szCs w:val="20"/>
              </w:rPr>
              <w:t>研</w:t>
            </w:r>
            <w:proofErr w:type="gramEnd"/>
            <w:r w:rsidRPr="006240E5">
              <w:rPr>
                <w:rFonts w:ascii="標楷體" w:eastAsia="標楷體" w:hAnsi="標楷體" w:cs="DFKaiShu-SB-Estd-BF" w:hint="eastAsia"/>
                <w:kern w:val="0"/>
                <w:sz w:val="20"/>
                <w:szCs w:val="20"/>
              </w:rPr>
              <w:t>謀改善，以提升軍品管理效能</w:t>
            </w:r>
            <w:r w:rsidRPr="00AB0C1A">
              <w:rPr>
                <w:rFonts w:ascii="標楷體" w:eastAsia="標楷體" w:hAnsi="標楷體" w:cs="DFKaiShu-SB-Estd-BF" w:hint="eastAsia"/>
                <w:kern w:val="0"/>
                <w:sz w:val="20"/>
                <w:szCs w:val="20"/>
              </w:rPr>
              <w:t>。</w:t>
            </w:r>
          </w:p>
        </w:tc>
        <w:tc>
          <w:tcPr>
            <w:tcW w:w="2682" w:type="dxa"/>
            <w:vMerge/>
            <w:tcBorders>
              <w:left w:val="single" w:sz="4" w:space="0" w:color="auto"/>
              <w:right w:val="single" w:sz="4" w:space="0" w:color="auto"/>
              <w:tl2br w:val="single" w:sz="4" w:space="0" w:color="auto"/>
            </w:tcBorders>
          </w:tcPr>
          <w:p w14:paraId="745DA807" w14:textId="77777777" w:rsidR="00F37F52" w:rsidRPr="00AB0C1A" w:rsidRDefault="00F37F52" w:rsidP="00F37F52">
            <w:pPr>
              <w:overflowPunct w:val="0"/>
              <w:spacing w:line="300" w:lineRule="exact"/>
              <w:jc w:val="both"/>
              <w:rPr>
                <w:rFonts w:ascii="標楷體" w:eastAsia="標楷體" w:hAnsi="標楷體" w:cs="新細明體"/>
                <w:kern w:val="0"/>
                <w:sz w:val="20"/>
                <w:szCs w:val="20"/>
              </w:rPr>
            </w:pPr>
          </w:p>
        </w:tc>
      </w:tr>
      <w:tr w:rsidR="00F37F52" w:rsidRPr="00AB0C1A" w14:paraId="7F869CDB" w14:textId="77777777" w:rsidTr="00C10D85">
        <w:trPr>
          <w:trHeight w:val="280"/>
        </w:trPr>
        <w:tc>
          <w:tcPr>
            <w:tcW w:w="7190" w:type="dxa"/>
            <w:tcBorders>
              <w:top w:val="single" w:sz="4" w:space="0" w:color="auto"/>
              <w:left w:val="single" w:sz="4" w:space="0" w:color="auto"/>
              <w:bottom w:val="single" w:sz="4" w:space="0" w:color="auto"/>
              <w:right w:val="single" w:sz="4" w:space="0" w:color="auto"/>
            </w:tcBorders>
          </w:tcPr>
          <w:p w14:paraId="5B44471B" w14:textId="403ACF9D" w:rsidR="00F37F52" w:rsidRPr="00AB0C1A" w:rsidRDefault="00F37F52" w:rsidP="00811A0E">
            <w:pPr>
              <w:pStyle w:val="a3"/>
              <w:numPr>
                <w:ilvl w:val="0"/>
                <w:numId w:val="9"/>
              </w:numPr>
              <w:overflowPunct w:val="0"/>
              <w:spacing w:line="314" w:lineRule="exact"/>
              <w:ind w:leftChars="0" w:left="539" w:hanging="601"/>
              <w:jc w:val="both"/>
              <w:rPr>
                <w:rFonts w:ascii="標楷體" w:eastAsia="標楷體" w:hAnsi="標楷體" w:cs="DFKaiShu-SB-Estd-BF"/>
                <w:kern w:val="0"/>
                <w:sz w:val="20"/>
                <w:szCs w:val="20"/>
              </w:rPr>
            </w:pPr>
            <w:r w:rsidRPr="006240E5">
              <w:rPr>
                <w:rFonts w:ascii="標楷體" w:eastAsia="標楷體" w:hAnsi="標楷體" w:hint="eastAsia"/>
                <w:noProof/>
                <w:sz w:val="20"/>
                <w:szCs w:val="20"/>
              </w:rPr>
              <w:t>國防部監督政府捐助之財團法人情形未臻周妥，允宜檢討改善</w:t>
            </w:r>
            <w:r>
              <w:rPr>
                <w:rFonts w:ascii="標楷體" w:eastAsia="標楷體" w:hAnsi="標楷體" w:hint="eastAsia"/>
                <w:noProof/>
                <w:sz w:val="20"/>
                <w:szCs w:val="20"/>
              </w:rPr>
              <w:t>。</w:t>
            </w:r>
          </w:p>
        </w:tc>
        <w:tc>
          <w:tcPr>
            <w:tcW w:w="2682" w:type="dxa"/>
            <w:vMerge/>
            <w:tcBorders>
              <w:left w:val="single" w:sz="4" w:space="0" w:color="auto"/>
              <w:right w:val="single" w:sz="4" w:space="0" w:color="auto"/>
              <w:tl2br w:val="single" w:sz="4" w:space="0" w:color="auto"/>
            </w:tcBorders>
          </w:tcPr>
          <w:p w14:paraId="6568C626" w14:textId="77777777" w:rsidR="00F37F52" w:rsidRPr="00AB0C1A" w:rsidRDefault="00F37F52" w:rsidP="00F37F52">
            <w:pPr>
              <w:overflowPunct w:val="0"/>
              <w:spacing w:line="300" w:lineRule="exact"/>
              <w:jc w:val="both"/>
              <w:rPr>
                <w:rFonts w:ascii="標楷體" w:eastAsia="標楷體" w:hAnsi="標楷體" w:cs="新細明體"/>
                <w:kern w:val="0"/>
                <w:sz w:val="20"/>
                <w:szCs w:val="20"/>
              </w:rPr>
            </w:pPr>
          </w:p>
        </w:tc>
      </w:tr>
      <w:tr w:rsidR="00F37F52" w:rsidRPr="00AB0C1A" w14:paraId="6FF0C31F" w14:textId="77777777" w:rsidTr="00C10D85">
        <w:trPr>
          <w:trHeight w:val="280"/>
        </w:trPr>
        <w:tc>
          <w:tcPr>
            <w:tcW w:w="7190" w:type="dxa"/>
            <w:tcBorders>
              <w:top w:val="single" w:sz="4" w:space="0" w:color="auto"/>
              <w:left w:val="single" w:sz="4" w:space="0" w:color="auto"/>
              <w:bottom w:val="single" w:sz="4" w:space="0" w:color="auto"/>
              <w:right w:val="single" w:sz="4" w:space="0" w:color="auto"/>
            </w:tcBorders>
          </w:tcPr>
          <w:p w14:paraId="6A3C83D4" w14:textId="282EC3D7" w:rsidR="00F37F52" w:rsidRPr="00AB0C1A" w:rsidRDefault="00F37F52" w:rsidP="00811A0E">
            <w:pPr>
              <w:pStyle w:val="a3"/>
              <w:numPr>
                <w:ilvl w:val="0"/>
                <w:numId w:val="9"/>
              </w:numPr>
              <w:overflowPunct w:val="0"/>
              <w:spacing w:line="314" w:lineRule="exact"/>
              <w:ind w:leftChars="0" w:left="539" w:hanging="601"/>
              <w:jc w:val="both"/>
              <w:rPr>
                <w:rFonts w:ascii="標楷體" w:eastAsia="標楷體" w:hAnsi="標楷體" w:cs="DFKaiShu-SB-Estd-BF"/>
                <w:kern w:val="0"/>
                <w:sz w:val="20"/>
                <w:szCs w:val="20"/>
              </w:rPr>
            </w:pPr>
            <w:r w:rsidRPr="006240E5">
              <w:rPr>
                <w:rFonts w:ascii="標楷體" w:eastAsia="標楷體" w:hAnsi="標楷體" w:cs="DFKaiShu-SB-Estd-BF" w:hint="eastAsia"/>
                <w:kern w:val="0"/>
                <w:sz w:val="20"/>
                <w:szCs w:val="20"/>
              </w:rPr>
              <w:t>國軍為落實內部管理，持續強化法治教育、採購及財務管理等機制，惟相關執行情形未</w:t>
            </w:r>
            <w:proofErr w:type="gramStart"/>
            <w:r w:rsidRPr="006240E5">
              <w:rPr>
                <w:rFonts w:ascii="標楷體" w:eastAsia="標楷體" w:hAnsi="標楷體" w:cs="DFKaiShu-SB-Estd-BF" w:hint="eastAsia"/>
                <w:kern w:val="0"/>
                <w:sz w:val="20"/>
                <w:szCs w:val="20"/>
              </w:rPr>
              <w:t>臻</w:t>
            </w:r>
            <w:proofErr w:type="gramEnd"/>
            <w:r w:rsidRPr="006240E5">
              <w:rPr>
                <w:rFonts w:ascii="標楷體" w:eastAsia="標楷體" w:hAnsi="標楷體" w:cs="DFKaiShu-SB-Estd-BF" w:hint="eastAsia"/>
                <w:kern w:val="0"/>
                <w:sz w:val="20"/>
                <w:szCs w:val="20"/>
              </w:rPr>
              <w:t>周妥，允宜檢討改進。</w:t>
            </w:r>
          </w:p>
        </w:tc>
        <w:tc>
          <w:tcPr>
            <w:tcW w:w="2682" w:type="dxa"/>
            <w:vMerge/>
            <w:tcBorders>
              <w:left w:val="single" w:sz="4" w:space="0" w:color="auto"/>
              <w:right w:val="single" w:sz="4" w:space="0" w:color="auto"/>
              <w:tl2br w:val="single" w:sz="4" w:space="0" w:color="auto"/>
            </w:tcBorders>
          </w:tcPr>
          <w:p w14:paraId="2E9A490A" w14:textId="77777777" w:rsidR="00F37F52" w:rsidRPr="00AB0C1A" w:rsidRDefault="00F37F52" w:rsidP="00F37F52">
            <w:pPr>
              <w:overflowPunct w:val="0"/>
              <w:spacing w:line="300" w:lineRule="exact"/>
              <w:jc w:val="both"/>
              <w:rPr>
                <w:rFonts w:ascii="標楷體" w:eastAsia="標楷體" w:hAnsi="標楷體" w:cs="新細明體"/>
                <w:kern w:val="0"/>
                <w:sz w:val="20"/>
                <w:szCs w:val="20"/>
              </w:rPr>
            </w:pPr>
          </w:p>
        </w:tc>
      </w:tr>
    </w:tbl>
    <w:p w14:paraId="7A8511A0" w14:textId="77777777" w:rsidR="0036258D" w:rsidRPr="0036258D" w:rsidRDefault="0036258D" w:rsidP="00811A0E">
      <w:pPr>
        <w:overflowPunct w:val="0"/>
        <w:adjustRightInd w:val="0"/>
        <w:spacing w:beforeLines="20" w:before="72" w:afterLines="20" w:after="72" w:line="460" w:lineRule="exact"/>
        <w:ind w:firstLineChars="100" w:firstLine="320"/>
        <w:jc w:val="both"/>
        <w:outlineLvl w:val="1"/>
        <w:rPr>
          <w:rFonts w:ascii="標楷體" w:eastAsia="標楷體" w:hAnsi="標楷體"/>
          <w:b/>
          <w:sz w:val="32"/>
          <w:szCs w:val="32"/>
        </w:rPr>
      </w:pPr>
      <w:r w:rsidRPr="0036258D">
        <w:rPr>
          <w:rFonts w:ascii="標楷體" w:eastAsia="標楷體" w:hAnsi="標楷體" w:hint="eastAsia"/>
          <w:b/>
          <w:sz w:val="32"/>
          <w:szCs w:val="32"/>
        </w:rPr>
        <w:lastRenderedPageBreak/>
        <w:t>五、其他事項</w:t>
      </w:r>
    </w:p>
    <w:p w14:paraId="5E021591" w14:textId="77777777" w:rsidR="0036258D" w:rsidRPr="00DA386A" w:rsidRDefault="0036258D" w:rsidP="00811A0E">
      <w:pPr>
        <w:pStyle w:val="-121"/>
        <w:spacing w:line="464" w:lineRule="exact"/>
        <w:rPr>
          <w:color w:val="auto"/>
        </w:rPr>
      </w:pPr>
      <w:r w:rsidRPr="006F4C1F">
        <w:rPr>
          <w:rFonts w:hint="eastAsia"/>
          <w:color w:val="auto"/>
        </w:rPr>
        <w:t>國防部主管推動施政計畫之執行結果，前經本部查核後於審核報告揭露，或依法陳報監察院，</w:t>
      </w:r>
      <w:r w:rsidRPr="00653BCE">
        <w:rPr>
          <w:rFonts w:hint="eastAsia"/>
          <w:color w:val="auto"/>
        </w:rPr>
        <w:t>或該院請本部協助提供資料</w:t>
      </w:r>
      <w:r>
        <w:rPr>
          <w:rFonts w:hint="eastAsia"/>
          <w:color w:val="auto"/>
        </w:rPr>
        <w:t>，</w:t>
      </w:r>
      <w:proofErr w:type="gramStart"/>
      <w:r w:rsidRPr="006F4C1F">
        <w:rPr>
          <w:rFonts w:hint="eastAsia"/>
          <w:color w:val="auto"/>
        </w:rPr>
        <w:t>嗣</w:t>
      </w:r>
      <w:proofErr w:type="gramEnd"/>
      <w:r w:rsidRPr="006F4C1F">
        <w:rPr>
          <w:rFonts w:hint="eastAsia"/>
          <w:color w:val="auto"/>
        </w:rPr>
        <w:t>經監察院於114年7月1日至115年6月30日間糾正、同意備查者，</w:t>
      </w:r>
      <w:proofErr w:type="gramStart"/>
      <w:r w:rsidRPr="006F4C1F">
        <w:rPr>
          <w:rFonts w:hint="eastAsia"/>
          <w:color w:val="auto"/>
        </w:rPr>
        <w:t>摘述如次</w:t>
      </w:r>
      <w:proofErr w:type="gramEnd"/>
      <w:r w:rsidRPr="006F4C1F">
        <w:rPr>
          <w:rFonts w:hint="eastAsia"/>
          <w:color w:val="auto"/>
        </w:rPr>
        <w:t>：</w:t>
      </w:r>
    </w:p>
    <w:p w14:paraId="110251FE" w14:textId="77777777" w:rsidR="0036258D" w:rsidRDefault="0036258D" w:rsidP="00811A0E">
      <w:pPr>
        <w:widowControl/>
        <w:overflowPunct w:val="0"/>
        <w:adjustRightInd w:val="0"/>
        <w:snapToGrid w:val="0"/>
        <w:spacing w:line="464" w:lineRule="exact"/>
        <w:ind w:firstLineChars="200" w:firstLine="480"/>
        <w:jc w:val="both"/>
        <w:rPr>
          <w:rFonts w:ascii="標楷體" w:eastAsia="標楷體" w:hAnsi="標楷體"/>
          <w:bCs/>
          <w:spacing w:val="-2"/>
        </w:rPr>
      </w:pPr>
      <w:r w:rsidRPr="00E36AFC">
        <w:rPr>
          <w:rFonts w:ascii="標楷體" w:eastAsia="標楷體" w:hAnsi="標楷體"/>
          <w:bCs/>
        </w:rPr>
        <w:t>（一）</w:t>
      </w:r>
      <w:r w:rsidRPr="004C6716">
        <w:rPr>
          <w:rFonts w:ascii="標楷體" w:hAnsi="標楷體" w:hint="eastAsia"/>
        </w:rPr>
        <w:t xml:space="preserve">　</w:t>
      </w:r>
      <w:r w:rsidRPr="0048043C">
        <w:rPr>
          <w:rFonts w:ascii="標楷體" w:eastAsia="標楷體" w:hAnsi="標楷體" w:hint="eastAsia"/>
          <w:bCs/>
          <w:spacing w:val="-2"/>
        </w:rPr>
        <w:t>海軍司令部</w:t>
      </w:r>
      <w:r w:rsidRPr="00CA2AF2">
        <w:rPr>
          <w:rFonts w:ascii="標楷體" w:eastAsia="標楷體" w:hAnsi="標楷體" w:hint="eastAsia"/>
          <w:bCs/>
          <w:spacing w:val="-2"/>
        </w:rPr>
        <w:t>辦理新式港勤拖船購置計畫未能妥慎擬定建案所需經費，並於計畫審議過程中耗時重新檢討編列預算合理性，延宕整體採購計畫推動時程；且推動是項採購作業時程前後歷經長達10餘年，始規劃於117、118年先行籌獲2艘，辦理效能</w:t>
      </w:r>
      <w:proofErr w:type="gramStart"/>
      <w:r w:rsidRPr="00CA2AF2">
        <w:rPr>
          <w:rFonts w:ascii="標楷體" w:eastAsia="標楷體" w:hAnsi="標楷體" w:hint="eastAsia"/>
          <w:bCs/>
          <w:spacing w:val="-2"/>
        </w:rPr>
        <w:t>不</w:t>
      </w:r>
      <w:proofErr w:type="gramEnd"/>
      <w:r w:rsidRPr="00CA2AF2">
        <w:rPr>
          <w:rFonts w:ascii="標楷體" w:eastAsia="標楷體" w:hAnsi="標楷體" w:hint="eastAsia"/>
          <w:bCs/>
          <w:spacing w:val="-2"/>
        </w:rPr>
        <w:t>彰，貽誤軍備獲得時機，核有違失，經監察院糾正</w:t>
      </w:r>
      <w:r>
        <w:rPr>
          <w:rFonts w:ascii="標楷體" w:eastAsia="標楷體" w:hAnsi="標楷體" w:hint="eastAsia"/>
          <w:bCs/>
          <w:spacing w:val="-2"/>
        </w:rPr>
        <w:t>。</w:t>
      </w:r>
      <w:r w:rsidRPr="005D57BC">
        <w:rPr>
          <w:rFonts w:ascii="標楷體" w:eastAsia="標楷體" w:hAnsi="標楷體" w:hint="eastAsia"/>
          <w:bCs/>
          <w:spacing w:val="-2"/>
        </w:rPr>
        <w:t>（11</w:t>
      </w:r>
      <w:r>
        <w:rPr>
          <w:rFonts w:ascii="標楷體" w:eastAsia="標楷體" w:hAnsi="標楷體" w:hint="eastAsia"/>
          <w:bCs/>
          <w:spacing w:val="-2"/>
        </w:rPr>
        <w:t>4</w:t>
      </w:r>
      <w:r w:rsidRPr="005D57BC">
        <w:rPr>
          <w:rFonts w:ascii="標楷體" w:eastAsia="標楷體" w:hAnsi="標楷體" w:hint="eastAsia"/>
          <w:bCs/>
          <w:spacing w:val="-2"/>
        </w:rPr>
        <w:t>年</w:t>
      </w:r>
      <w:r>
        <w:rPr>
          <w:rFonts w:ascii="標楷體" w:eastAsia="標楷體" w:hAnsi="標楷體" w:hint="eastAsia"/>
          <w:bCs/>
          <w:spacing w:val="-2"/>
        </w:rPr>
        <w:t>1</w:t>
      </w:r>
      <w:r w:rsidRPr="005D57BC">
        <w:rPr>
          <w:rFonts w:ascii="標楷體" w:eastAsia="標楷體" w:hAnsi="標楷體" w:hint="eastAsia"/>
          <w:bCs/>
          <w:spacing w:val="-2"/>
        </w:rPr>
        <w:t>2月</w:t>
      </w:r>
      <w:r>
        <w:rPr>
          <w:rFonts w:ascii="標楷體" w:eastAsia="標楷體" w:hAnsi="標楷體" w:hint="eastAsia"/>
          <w:bCs/>
          <w:spacing w:val="-2"/>
        </w:rPr>
        <w:t>24</w:t>
      </w:r>
      <w:r w:rsidRPr="005D57BC">
        <w:rPr>
          <w:rFonts w:ascii="標楷體" w:eastAsia="標楷體" w:hAnsi="標楷體" w:hint="eastAsia"/>
          <w:bCs/>
          <w:spacing w:val="-2"/>
        </w:rPr>
        <w:t>日監察院公報第3</w:t>
      </w:r>
      <w:r>
        <w:rPr>
          <w:rFonts w:ascii="標楷體" w:eastAsia="標楷體" w:hAnsi="標楷體" w:hint="eastAsia"/>
          <w:bCs/>
          <w:spacing w:val="-2"/>
        </w:rPr>
        <w:t>416</w:t>
      </w:r>
      <w:r w:rsidRPr="005D57BC">
        <w:rPr>
          <w:rFonts w:ascii="標楷體" w:eastAsia="標楷體" w:hAnsi="標楷體" w:hint="eastAsia"/>
          <w:bCs/>
          <w:spacing w:val="-2"/>
        </w:rPr>
        <w:t>期）</w:t>
      </w:r>
    </w:p>
    <w:p w14:paraId="2110297C" w14:textId="77777777" w:rsidR="0036258D" w:rsidRDefault="0036258D" w:rsidP="00811A0E">
      <w:pPr>
        <w:widowControl/>
        <w:overflowPunct w:val="0"/>
        <w:adjustRightInd w:val="0"/>
        <w:snapToGrid w:val="0"/>
        <w:spacing w:line="464" w:lineRule="exact"/>
        <w:ind w:firstLineChars="200" w:firstLine="480"/>
        <w:jc w:val="both"/>
        <w:rPr>
          <w:rFonts w:ascii="標楷體" w:eastAsia="標楷體" w:hAnsi="標楷體"/>
          <w:bCs/>
          <w:spacing w:val="-2"/>
        </w:rPr>
      </w:pPr>
      <w:r w:rsidRPr="00E36AFC">
        <w:rPr>
          <w:rFonts w:ascii="標楷體" w:eastAsia="標楷體" w:hAnsi="標楷體"/>
          <w:bCs/>
        </w:rPr>
        <w:t>（</w:t>
      </w:r>
      <w:r>
        <w:rPr>
          <w:rFonts w:ascii="標楷體" w:eastAsia="標楷體" w:hAnsi="標楷體" w:hint="eastAsia"/>
          <w:bCs/>
        </w:rPr>
        <w:t>二</w:t>
      </w:r>
      <w:r w:rsidRPr="00E36AFC">
        <w:rPr>
          <w:rFonts w:ascii="標楷體" w:eastAsia="標楷體" w:hAnsi="標楷體"/>
          <w:bCs/>
        </w:rPr>
        <w:t>）</w:t>
      </w:r>
      <w:r w:rsidRPr="004C6716">
        <w:rPr>
          <w:rFonts w:ascii="標楷體" w:hAnsi="標楷體" w:hint="eastAsia"/>
        </w:rPr>
        <w:t xml:space="preserve">　</w:t>
      </w:r>
      <w:r w:rsidRPr="009D1616">
        <w:rPr>
          <w:rFonts w:ascii="標楷體" w:eastAsia="標楷體" w:hAnsi="標楷體" w:hint="eastAsia"/>
          <w:bCs/>
          <w:spacing w:val="-2"/>
        </w:rPr>
        <w:t>陸軍司令部所屬</w:t>
      </w:r>
      <w:r>
        <w:rPr>
          <w:rFonts w:ascii="標楷體" w:eastAsia="標楷體" w:hAnsi="標楷體" w:hint="eastAsia"/>
          <w:bCs/>
          <w:spacing w:val="-2"/>
        </w:rPr>
        <w:t>於</w:t>
      </w:r>
      <w:r w:rsidRPr="009D1616">
        <w:rPr>
          <w:rFonts w:ascii="標楷體" w:eastAsia="標楷體" w:hAnsi="標楷體" w:hint="eastAsia"/>
          <w:bCs/>
          <w:spacing w:val="-2"/>
        </w:rPr>
        <w:t>111年辦理「○○營區119等</w:t>
      </w:r>
      <w:proofErr w:type="gramStart"/>
      <w:r w:rsidRPr="009D1616">
        <w:rPr>
          <w:rFonts w:ascii="標楷體" w:eastAsia="標楷體" w:hAnsi="標楷體" w:hint="eastAsia"/>
          <w:bCs/>
          <w:spacing w:val="-2"/>
        </w:rPr>
        <w:t>4棟兵舍</w:t>
      </w:r>
      <w:proofErr w:type="gramEnd"/>
      <w:r w:rsidRPr="009D1616">
        <w:rPr>
          <w:rFonts w:ascii="標楷體" w:eastAsia="標楷體" w:hAnsi="標楷體" w:hint="eastAsia"/>
          <w:bCs/>
          <w:spacing w:val="-2"/>
        </w:rPr>
        <w:t>及餐廳整修工程」、「○○營區116等</w:t>
      </w:r>
      <w:proofErr w:type="gramStart"/>
      <w:r w:rsidRPr="009D1616">
        <w:rPr>
          <w:rFonts w:ascii="標楷體" w:eastAsia="標楷體" w:hAnsi="標楷體" w:hint="eastAsia"/>
          <w:bCs/>
          <w:spacing w:val="-2"/>
        </w:rPr>
        <w:t>2棟兵舍</w:t>
      </w:r>
      <w:proofErr w:type="gramEnd"/>
      <w:r w:rsidRPr="009D1616">
        <w:rPr>
          <w:rFonts w:ascii="標楷體" w:eastAsia="標楷體" w:hAnsi="標楷體" w:hint="eastAsia"/>
          <w:bCs/>
          <w:spacing w:val="-2"/>
        </w:rPr>
        <w:t>整修工程」、「○○營區排水系統暨道路整修工程」等3件採購案，招標機關無正當理由，契約單價</w:t>
      </w:r>
      <w:proofErr w:type="gramStart"/>
      <w:r w:rsidRPr="009D1616">
        <w:rPr>
          <w:rFonts w:ascii="標楷體" w:eastAsia="標楷體" w:hAnsi="標楷體" w:hint="eastAsia"/>
          <w:bCs/>
          <w:spacing w:val="-2"/>
        </w:rPr>
        <w:t>逕</w:t>
      </w:r>
      <w:proofErr w:type="gramEnd"/>
      <w:r w:rsidRPr="009D1616">
        <w:rPr>
          <w:rFonts w:ascii="標楷體" w:eastAsia="標楷體" w:hAnsi="標楷體" w:hint="eastAsia"/>
          <w:bCs/>
          <w:spacing w:val="-2"/>
        </w:rPr>
        <w:t>以機關預算單價按比例調整廠商單價辦理，顯屬行政院公共工程委員會</w:t>
      </w:r>
      <w:proofErr w:type="gramStart"/>
      <w:r w:rsidRPr="009D1616">
        <w:rPr>
          <w:rFonts w:ascii="標楷體" w:eastAsia="標楷體" w:hAnsi="標楷體" w:hint="eastAsia"/>
          <w:bCs/>
          <w:spacing w:val="-2"/>
        </w:rPr>
        <w:t>函頒「</w:t>
      </w:r>
      <w:proofErr w:type="gramEnd"/>
      <w:r w:rsidRPr="009D1616">
        <w:rPr>
          <w:rFonts w:ascii="標楷體" w:eastAsia="標楷體" w:hAnsi="標楷體" w:hint="eastAsia"/>
          <w:bCs/>
          <w:spacing w:val="-2"/>
        </w:rPr>
        <w:t>政府採購錯誤行為態樣」之</w:t>
      </w:r>
      <w:proofErr w:type="gramStart"/>
      <w:r w:rsidRPr="009D1616">
        <w:rPr>
          <w:rFonts w:ascii="標楷體" w:eastAsia="標楷體" w:hAnsi="標楷體" w:hint="eastAsia"/>
          <w:bCs/>
          <w:spacing w:val="-2"/>
        </w:rPr>
        <w:t>一</w:t>
      </w:r>
      <w:proofErr w:type="gramEnd"/>
      <w:r w:rsidRPr="009D1616">
        <w:rPr>
          <w:rFonts w:ascii="標楷體" w:eastAsia="標楷體" w:hAnsi="標楷體" w:hint="eastAsia"/>
          <w:bCs/>
          <w:spacing w:val="-2"/>
        </w:rPr>
        <w:t>；另辦理「○○營區119等</w:t>
      </w:r>
      <w:proofErr w:type="gramStart"/>
      <w:r w:rsidRPr="009D1616">
        <w:rPr>
          <w:rFonts w:ascii="標楷體" w:eastAsia="標楷體" w:hAnsi="標楷體" w:hint="eastAsia"/>
          <w:bCs/>
          <w:spacing w:val="-2"/>
        </w:rPr>
        <w:t>4棟兵舍</w:t>
      </w:r>
      <w:proofErr w:type="gramEnd"/>
      <w:r w:rsidRPr="009D1616">
        <w:rPr>
          <w:rFonts w:ascii="標楷體" w:eastAsia="標楷體" w:hAnsi="標楷體" w:hint="eastAsia"/>
          <w:bCs/>
          <w:spacing w:val="-2"/>
        </w:rPr>
        <w:t>及餐廳整修工程」，承攬廠商提報之屋頂防水塗料送審資料之試驗數值與圖說規定未符；○○樓RF層樓梯間牆面之防水層高度與契約規定未符；監造單位審查承攬廠商提報之防水工程分項施工計畫，廠商未附施工人員相關技術證照文件供查驗，施工期間亦</w:t>
      </w:r>
      <w:proofErr w:type="gramStart"/>
      <w:r w:rsidRPr="009D1616">
        <w:rPr>
          <w:rFonts w:ascii="標楷體" w:eastAsia="標楷體" w:hAnsi="標楷體" w:hint="eastAsia"/>
          <w:bCs/>
          <w:spacing w:val="-2"/>
        </w:rPr>
        <w:t>未見渠等</w:t>
      </w:r>
      <w:proofErr w:type="gramEnd"/>
      <w:r w:rsidRPr="009D1616">
        <w:rPr>
          <w:rFonts w:ascii="標楷體" w:eastAsia="標楷體" w:hAnsi="標楷體" w:hint="eastAsia"/>
          <w:bCs/>
          <w:spacing w:val="-2"/>
        </w:rPr>
        <w:t>到場簽證紀錄，</w:t>
      </w:r>
      <w:proofErr w:type="gramStart"/>
      <w:r w:rsidRPr="009D1616">
        <w:rPr>
          <w:rFonts w:ascii="標楷體" w:eastAsia="標楷體" w:hAnsi="標楷體" w:hint="eastAsia"/>
          <w:bCs/>
          <w:spacing w:val="-2"/>
        </w:rPr>
        <w:t>均核與</w:t>
      </w:r>
      <w:proofErr w:type="gramEnd"/>
      <w:r w:rsidRPr="009D1616">
        <w:rPr>
          <w:rFonts w:ascii="標楷體" w:eastAsia="標楷體" w:hAnsi="標楷體" w:hint="eastAsia"/>
          <w:bCs/>
          <w:spacing w:val="-2"/>
        </w:rPr>
        <w:t>契約規定未符，確有違失，經監察院糾正</w:t>
      </w:r>
      <w:r>
        <w:rPr>
          <w:rFonts w:ascii="標楷體" w:eastAsia="標楷體" w:hAnsi="標楷體" w:hint="eastAsia"/>
          <w:bCs/>
          <w:spacing w:val="-2"/>
        </w:rPr>
        <w:t>。</w:t>
      </w:r>
      <w:r w:rsidRPr="009D1616">
        <w:rPr>
          <w:rFonts w:ascii="標楷體" w:eastAsia="標楷體" w:hAnsi="標楷體" w:hint="eastAsia"/>
          <w:bCs/>
          <w:spacing w:val="-2"/>
        </w:rPr>
        <w:t>（115年2月18日監察院公報第3417期）</w:t>
      </w:r>
    </w:p>
    <w:p w14:paraId="33329DE0" w14:textId="5C0058FE" w:rsidR="005D57BC" w:rsidRPr="00AB0C1A" w:rsidRDefault="0036258D" w:rsidP="00811A0E">
      <w:pPr>
        <w:widowControl/>
        <w:overflowPunct w:val="0"/>
        <w:adjustRightInd w:val="0"/>
        <w:snapToGrid w:val="0"/>
        <w:spacing w:line="464" w:lineRule="exact"/>
        <w:ind w:firstLineChars="200" w:firstLine="480"/>
        <w:jc w:val="both"/>
        <w:rPr>
          <w:rFonts w:ascii="標楷體" w:eastAsia="標楷體" w:hAnsi="標楷體"/>
          <w:bCs/>
          <w:sz w:val="2"/>
          <w:szCs w:val="2"/>
        </w:rPr>
      </w:pPr>
      <w:r w:rsidRPr="00E36AFC">
        <w:rPr>
          <w:rFonts w:ascii="標楷體" w:eastAsia="標楷體" w:hAnsi="標楷體"/>
          <w:bCs/>
        </w:rPr>
        <w:t>（</w:t>
      </w:r>
      <w:r>
        <w:rPr>
          <w:rFonts w:ascii="標楷體" w:eastAsia="標楷體" w:hAnsi="標楷體" w:hint="eastAsia"/>
          <w:bCs/>
        </w:rPr>
        <w:t>三</w:t>
      </w:r>
      <w:r w:rsidRPr="00E36AFC">
        <w:rPr>
          <w:rFonts w:ascii="標楷體" w:eastAsia="標楷體" w:hAnsi="標楷體"/>
          <w:bCs/>
        </w:rPr>
        <w:t>）</w:t>
      </w:r>
      <w:r w:rsidRPr="005141D9">
        <w:rPr>
          <w:rFonts w:ascii="標楷體" w:eastAsia="標楷體" w:hAnsi="標楷體" w:hint="eastAsia"/>
          <w:bCs/>
          <w:color w:val="000000"/>
          <w:kern w:val="0"/>
        </w:rPr>
        <w:t xml:space="preserve">　</w:t>
      </w:r>
      <w:r>
        <w:rPr>
          <w:rFonts w:ascii="標楷體" w:eastAsia="標楷體" w:hAnsi="標楷體" w:hint="eastAsia"/>
          <w:bCs/>
          <w:color w:val="000000"/>
          <w:kern w:val="0"/>
        </w:rPr>
        <w:t>海軍司令部辦理</w:t>
      </w:r>
      <w:proofErr w:type="gramStart"/>
      <w:r w:rsidRPr="00372208">
        <w:rPr>
          <w:rFonts w:ascii="標楷體" w:eastAsia="標楷體" w:hAnsi="標楷體" w:hint="eastAsia"/>
          <w:bCs/>
          <w:color w:val="000000"/>
          <w:kern w:val="0"/>
        </w:rPr>
        <w:t>沱</w:t>
      </w:r>
      <w:proofErr w:type="gramEnd"/>
      <w:r w:rsidRPr="00372208">
        <w:rPr>
          <w:rFonts w:ascii="標楷體" w:eastAsia="標楷體" w:hAnsi="標楷體" w:hint="eastAsia"/>
          <w:bCs/>
          <w:color w:val="000000"/>
          <w:kern w:val="0"/>
        </w:rPr>
        <w:t>江軍艦拖曳式聲納反潛作戰效益評估及使用管理情形</w:t>
      </w:r>
      <w:r>
        <w:rPr>
          <w:rFonts w:ascii="標楷體" w:eastAsia="標楷體" w:hAnsi="標楷體" w:hint="eastAsia"/>
          <w:bCs/>
          <w:color w:val="000000"/>
          <w:kern w:val="0"/>
        </w:rPr>
        <w:t>，</w:t>
      </w:r>
      <w:r w:rsidRPr="00CC2EEC">
        <w:rPr>
          <w:rFonts w:ascii="標楷體" w:eastAsia="標楷體" w:hAnsi="標楷體" w:hint="eastAsia"/>
          <w:bCs/>
          <w:color w:val="000000"/>
          <w:kern w:val="0"/>
        </w:rPr>
        <w:t>核有</w:t>
      </w:r>
      <w:r>
        <w:rPr>
          <w:rFonts w:ascii="標楷體" w:eastAsia="標楷體" w:hAnsi="標楷體" w:hint="eastAsia"/>
          <w:bCs/>
          <w:color w:val="000000"/>
          <w:kern w:val="0"/>
        </w:rPr>
        <w:t>：</w:t>
      </w:r>
      <w:r w:rsidRPr="00CC2EEC">
        <w:rPr>
          <w:rFonts w:ascii="標楷體" w:eastAsia="標楷體" w:hAnsi="標楷體" w:hint="eastAsia"/>
          <w:bCs/>
          <w:color w:val="000000"/>
          <w:kern w:val="0"/>
        </w:rPr>
        <w:t>1.</w:t>
      </w:r>
      <w:proofErr w:type="gramStart"/>
      <w:r w:rsidRPr="00372208">
        <w:rPr>
          <w:rFonts w:ascii="標楷體" w:eastAsia="標楷體" w:hAnsi="標楷體" w:hint="eastAsia"/>
          <w:bCs/>
          <w:color w:val="000000"/>
          <w:kern w:val="0"/>
        </w:rPr>
        <w:t>沱</w:t>
      </w:r>
      <w:proofErr w:type="gramEnd"/>
      <w:r w:rsidRPr="00372208">
        <w:rPr>
          <w:rFonts w:ascii="標楷體" w:eastAsia="標楷體" w:hAnsi="標楷體" w:hint="eastAsia"/>
          <w:bCs/>
          <w:color w:val="000000"/>
          <w:kern w:val="0"/>
        </w:rPr>
        <w:t>江軍艦拖曳式聲納初期作戰測試評估結果</w:t>
      </w:r>
      <w:proofErr w:type="gramStart"/>
      <w:r w:rsidRPr="00372208">
        <w:rPr>
          <w:rFonts w:ascii="標楷體" w:eastAsia="標楷體" w:hAnsi="標楷體" w:hint="eastAsia"/>
          <w:bCs/>
          <w:color w:val="000000"/>
          <w:kern w:val="0"/>
        </w:rPr>
        <w:t>偵</w:t>
      </w:r>
      <w:proofErr w:type="gramEnd"/>
      <w:r w:rsidRPr="00372208">
        <w:rPr>
          <w:rFonts w:ascii="標楷體" w:eastAsia="標楷體" w:hAnsi="標楷體" w:hint="eastAsia"/>
          <w:bCs/>
          <w:color w:val="000000"/>
          <w:kern w:val="0"/>
        </w:rPr>
        <w:t>潛距離未達測試評估計畫所定標準，惟未依國防部指導落實</w:t>
      </w:r>
      <w:proofErr w:type="gramStart"/>
      <w:r w:rsidRPr="00372208">
        <w:rPr>
          <w:rFonts w:ascii="標楷體" w:eastAsia="標楷體" w:hAnsi="標楷體" w:hint="eastAsia"/>
          <w:bCs/>
          <w:color w:val="000000"/>
          <w:kern w:val="0"/>
        </w:rPr>
        <w:t>管制驗測</w:t>
      </w:r>
      <w:proofErr w:type="gramEnd"/>
      <w:r w:rsidRPr="00372208">
        <w:rPr>
          <w:rFonts w:ascii="標楷體" w:eastAsia="標楷體" w:hAnsi="標楷體" w:hint="eastAsia"/>
          <w:bCs/>
          <w:color w:val="000000"/>
          <w:kern w:val="0"/>
        </w:rPr>
        <w:t>，復未掌握該聲納於不同季節或水文環境之施放效能，並納入</w:t>
      </w:r>
      <w:proofErr w:type="gramStart"/>
      <w:r w:rsidRPr="00372208">
        <w:rPr>
          <w:rFonts w:ascii="標楷體" w:eastAsia="標楷體" w:hAnsi="標楷體" w:hint="eastAsia"/>
          <w:bCs/>
          <w:color w:val="000000"/>
          <w:kern w:val="0"/>
        </w:rPr>
        <w:t>沱</w:t>
      </w:r>
      <w:proofErr w:type="gramEnd"/>
      <w:r w:rsidRPr="00372208">
        <w:rPr>
          <w:rFonts w:ascii="標楷體" w:eastAsia="標楷體" w:hAnsi="標楷體" w:hint="eastAsia"/>
          <w:bCs/>
          <w:color w:val="000000"/>
          <w:kern w:val="0"/>
        </w:rPr>
        <w:t>江級艦戰術運用手冊規範，影響</w:t>
      </w:r>
      <w:proofErr w:type="gramStart"/>
      <w:r w:rsidRPr="00372208">
        <w:rPr>
          <w:rFonts w:ascii="標楷體" w:eastAsia="標楷體" w:hAnsi="標楷體" w:hint="eastAsia"/>
          <w:bCs/>
          <w:color w:val="000000"/>
          <w:kern w:val="0"/>
        </w:rPr>
        <w:t>沱</w:t>
      </w:r>
      <w:proofErr w:type="gramEnd"/>
      <w:r w:rsidRPr="00372208">
        <w:rPr>
          <w:rFonts w:ascii="標楷體" w:eastAsia="標楷體" w:hAnsi="標楷體" w:hint="eastAsia"/>
          <w:bCs/>
          <w:color w:val="000000"/>
          <w:kern w:val="0"/>
        </w:rPr>
        <w:t>江軍艦執行反潛戰術運用效益，續因偵潛距離無法提供有效預警而於113年1月拆除，肇致耗費3億2,230萬元採購之設備未能發揮反潛作戰效益</w:t>
      </w:r>
      <w:r>
        <w:rPr>
          <w:rFonts w:ascii="標楷體" w:eastAsia="標楷體" w:hAnsi="標楷體" w:hint="eastAsia"/>
          <w:bCs/>
          <w:color w:val="000000"/>
          <w:kern w:val="0"/>
        </w:rPr>
        <w:t>；</w:t>
      </w:r>
      <w:r w:rsidRPr="00CC2EEC">
        <w:rPr>
          <w:rFonts w:ascii="標楷體" w:eastAsia="標楷體" w:hAnsi="標楷體" w:hint="eastAsia"/>
          <w:bCs/>
          <w:color w:val="000000"/>
          <w:kern w:val="0"/>
        </w:rPr>
        <w:t>2.</w:t>
      </w:r>
      <w:r w:rsidRPr="00372208">
        <w:rPr>
          <w:rFonts w:ascii="標楷體" w:eastAsia="標楷體" w:hAnsi="標楷體" w:hint="eastAsia"/>
          <w:bCs/>
          <w:color w:val="000000"/>
          <w:kern w:val="0"/>
        </w:rPr>
        <w:t>委外執行拖曳式聲納故障</w:t>
      </w:r>
      <w:proofErr w:type="gramStart"/>
      <w:r w:rsidRPr="00372208">
        <w:rPr>
          <w:rFonts w:ascii="標楷體" w:eastAsia="標楷體" w:hAnsi="標楷體" w:hint="eastAsia"/>
          <w:bCs/>
          <w:color w:val="000000"/>
          <w:kern w:val="0"/>
        </w:rPr>
        <w:t>伺服器拆檢報價</w:t>
      </w:r>
      <w:proofErr w:type="gramEnd"/>
      <w:r w:rsidRPr="00372208">
        <w:rPr>
          <w:rFonts w:ascii="標楷體" w:eastAsia="標楷體" w:hAnsi="標楷體" w:hint="eastAsia"/>
          <w:bCs/>
          <w:color w:val="000000"/>
          <w:kern w:val="0"/>
        </w:rPr>
        <w:t>作業，未依</w:t>
      </w:r>
      <w:r>
        <w:rPr>
          <w:rFonts w:ascii="標楷體" w:eastAsia="標楷體" w:hAnsi="標楷體" w:hint="eastAsia"/>
          <w:bCs/>
          <w:color w:val="000000"/>
          <w:kern w:val="0"/>
        </w:rPr>
        <w:t>合約</w:t>
      </w:r>
      <w:r w:rsidRPr="00372208">
        <w:rPr>
          <w:rFonts w:ascii="標楷體" w:eastAsia="標楷體" w:hAnsi="標楷體" w:hint="eastAsia"/>
          <w:bCs/>
          <w:color w:val="000000"/>
          <w:kern w:val="0"/>
        </w:rPr>
        <w:t>要求承商於期限前返還裝備，</w:t>
      </w:r>
      <w:proofErr w:type="gramStart"/>
      <w:r w:rsidRPr="00372208">
        <w:rPr>
          <w:rFonts w:ascii="標楷體" w:eastAsia="標楷體" w:hAnsi="標楷體" w:hint="eastAsia"/>
          <w:bCs/>
          <w:color w:val="000000"/>
          <w:kern w:val="0"/>
        </w:rPr>
        <w:t>致軍品逾</w:t>
      </w:r>
      <w:proofErr w:type="gramEnd"/>
      <w:r w:rsidRPr="00372208">
        <w:rPr>
          <w:rFonts w:ascii="標楷體" w:eastAsia="標楷體" w:hAnsi="標楷體" w:hint="eastAsia"/>
          <w:bCs/>
          <w:color w:val="000000"/>
          <w:kern w:val="0"/>
        </w:rPr>
        <w:t>應歸還期限2年7個月仍未返還，復未落實管制依所訂期程召開聲納拆除再運用會議，後續運用</w:t>
      </w:r>
      <w:proofErr w:type="gramStart"/>
      <w:r w:rsidRPr="00372208">
        <w:rPr>
          <w:rFonts w:ascii="標楷體" w:eastAsia="標楷體" w:hAnsi="標楷體" w:hint="eastAsia"/>
          <w:bCs/>
          <w:color w:val="000000"/>
          <w:kern w:val="0"/>
        </w:rPr>
        <w:t>迄</w:t>
      </w:r>
      <w:proofErr w:type="gramEnd"/>
      <w:r w:rsidRPr="00372208">
        <w:rPr>
          <w:rFonts w:ascii="標楷體" w:eastAsia="標楷體" w:hAnsi="標楷體" w:hint="eastAsia"/>
          <w:bCs/>
          <w:color w:val="000000"/>
          <w:kern w:val="0"/>
        </w:rPr>
        <w:t>未定案，未能發揮聲納拆除後最大運用效益</w:t>
      </w:r>
      <w:r>
        <w:rPr>
          <w:rFonts w:ascii="標楷體" w:eastAsia="標楷體" w:hAnsi="標楷體" w:hint="eastAsia"/>
          <w:bCs/>
          <w:color w:val="000000"/>
          <w:kern w:val="0"/>
        </w:rPr>
        <w:t>等效能過低情事，</w:t>
      </w:r>
      <w:r w:rsidRPr="00CC2EEC">
        <w:rPr>
          <w:rFonts w:ascii="標楷體" w:eastAsia="標楷體" w:hAnsi="標楷體" w:hint="eastAsia"/>
          <w:bCs/>
          <w:color w:val="000000"/>
          <w:kern w:val="0"/>
        </w:rPr>
        <w:t>經依審計法第69條第1項前段規定</w:t>
      </w:r>
      <w:r>
        <w:rPr>
          <w:rFonts w:ascii="標楷體" w:eastAsia="標楷體" w:hAnsi="標楷體" w:hint="eastAsia"/>
          <w:bCs/>
          <w:color w:val="000000"/>
          <w:kern w:val="0"/>
        </w:rPr>
        <w:t>，</w:t>
      </w:r>
      <w:r w:rsidRPr="00CC2EEC">
        <w:rPr>
          <w:rFonts w:ascii="標楷體" w:eastAsia="標楷體" w:hAnsi="標楷體" w:hint="eastAsia"/>
          <w:bCs/>
          <w:color w:val="000000"/>
          <w:kern w:val="0"/>
        </w:rPr>
        <w:t>函請國防部查明</w:t>
      </w:r>
      <w:r>
        <w:rPr>
          <w:rFonts w:ascii="標楷體" w:eastAsia="標楷體" w:hAnsi="標楷體" w:hint="eastAsia"/>
          <w:bCs/>
          <w:color w:val="000000"/>
          <w:kern w:val="0"/>
        </w:rPr>
        <w:t>妥適處理，</w:t>
      </w:r>
      <w:r w:rsidRPr="00CC2EEC">
        <w:rPr>
          <w:rFonts w:ascii="標楷體" w:eastAsia="標楷體" w:hAnsi="標楷體" w:hint="eastAsia"/>
          <w:bCs/>
          <w:color w:val="000000"/>
          <w:kern w:val="0"/>
        </w:rPr>
        <w:t>並報告監察院</w:t>
      </w:r>
      <w:r>
        <w:rPr>
          <w:rFonts w:ascii="標楷體" w:eastAsia="標楷體" w:hAnsi="標楷體" w:hint="eastAsia"/>
          <w:bCs/>
          <w:color w:val="000000"/>
          <w:kern w:val="0"/>
        </w:rPr>
        <w:t>。</w:t>
      </w:r>
      <w:proofErr w:type="gramStart"/>
      <w:r w:rsidRPr="00CC2EEC">
        <w:rPr>
          <w:rFonts w:ascii="標楷體" w:eastAsia="標楷體" w:hAnsi="標楷體" w:hint="eastAsia"/>
          <w:bCs/>
          <w:color w:val="000000"/>
          <w:kern w:val="0"/>
        </w:rPr>
        <w:t>嗣</w:t>
      </w:r>
      <w:proofErr w:type="gramEnd"/>
      <w:r w:rsidRPr="00CC2EEC">
        <w:rPr>
          <w:rFonts w:ascii="標楷體" w:eastAsia="標楷體" w:hAnsi="標楷體" w:hint="eastAsia"/>
          <w:bCs/>
          <w:color w:val="000000"/>
          <w:kern w:val="0"/>
        </w:rPr>
        <w:t>經國防部檢討結果</w:t>
      </w:r>
      <w:r>
        <w:rPr>
          <w:rFonts w:ascii="標楷體" w:eastAsia="標楷體" w:hAnsi="標楷體" w:hint="eastAsia"/>
          <w:bCs/>
          <w:color w:val="000000"/>
          <w:kern w:val="0"/>
        </w:rPr>
        <w:t>：</w:t>
      </w:r>
      <w:r w:rsidRPr="00CC2EEC">
        <w:rPr>
          <w:rFonts w:ascii="標楷體" w:eastAsia="標楷體" w:hAnsi="標楷體" w:hint="eastAsia"/>
          <w:bCs/>
          <w:color w:val="000000"/>
          <w:kern w:val="0"/>
        </w:rPr>
        <w:t>1.</w:t>
      </w:r>
      <w:r w:rsidRPr="00372208">
        <w:rPr>
          <w:rFonts w:ascii="標楷體" w:eastAsia="標楷體" w:hAnsi="標楷體" w:hint="eastAsia"/>
          <w:bCs/>
          <w:color w:val="000000"/>
          <w:kern w:val="0"/>
        </w:rPr>
        <w:t>將參考原廠技術文件、教範及實務經驗訂</w:t>
      </w:r>
      <w:proofErr w:type="gramStart"/>
      <w:r w:rsidRPr="00372208">
        <w:rPr>
          <w:rFonts w:ascii="標楷體" w:eastAsia="標楷體" w:hAnsi="標楷體" w:hint="eastAsia"/>
          <w:bCs/>
          <w:color w:val="000000"/>
          <w:kern w:val="0"/>
        </w:rPr>
        <w:t>定測評</w:t>
      </w:r>
      <w:proofErr w:type="gramEnd"/>
      <w:r w:rsidRPr="00372208">
        <w:rPr>
          <w:rFonts w:ascii="標楷體" w:eastAsia="標楷體" w:hAnsi="標楷體" w:hint="eastAsia"/>
          <w:bCs/>
          <w:color w:val="000000"/>
          <w:kern w:val="0"/>
        </w:rPr>
        <w:t>門檻值，</w:t>
      </w:r>
      <w:r>
        <w:rPr>
          <w:rFonts w:ascii="標楷體" w:eastAsia="標楷體" w:hAnsi="標楷體" w:hint="eastAsia"/>
          <w:bCs/>
          <w:color w:val="000000"/>
          <w:kern w:val="0"/>
        </w:rPr>
        <w:t>及</w:t>
      </w:r>
      <w:r w:rsidRPr="00372208">
        <w:rPr>
          <w:rFonts w:ascii="標楷體" w:eastAsia="標楷體" w:hAnsi="標楷體" w:hint="eastAsia"/>
          <w:bCs/>
          <w:color w:val="000000"/>
          <w:kern w:val="0"/>
        </w:rPr>
        <w:t>持續督導</w:t>
      </w:r>
      <w:r>
        <w:rPr>
          <w:rFonts w:ascii="標楷體" w:eastAsia="標楷體" w:hAnsi="標楷體" w:hint="eastAsia"/>
          <w:bCs/>
          <w:color w:val="000000"/>
          <w:kern w:val="0"/>
        </w:rPr>
        <w:t>海軍艦隊指揮</w:t>
      </w:r>
      <w:r w:rsidRPr="00372208">
        <w:rPr>
          <w:rFonts w:ascii="標楷體" w:eastAsia="標楷體" w:hAnsi="標楷體" w:hint="eastAsia"/>
          <w:bCs/>
          <w:color w:val="000000"/>
          <w:kern w:val="0"/>
        </w:rPr>
        <w:t>部落實</w:t>
      </w:r>
      <w:proofErr w:type="gramStart"/>
      <w:r w:rsidRPr="00372208">
        <w:rPr>
          <w:rFonts w:ascii="標楷體" w:eastAsia="標楷體" w:hAnsi="標楷體" w:hint="eastAsia"/>
          <w:bCs/>
          <w:color w:val="000000"/>
          <w:kern w:val="0"/>
        </w:rPr>
        <w:t>作戰測評</w:t>
      </w:r>
      <w:proofErr w:type="gramEnd"/>
      <w:r w:rsidRPr="00372208">
        <w:rPr>
          <w:rFonts w:ascii="標楷體" w:eastAsia="標楷體" w:hAnsi="標楷體" w:hint="eastAsia"/>
          <w:bCs/>
          <w:color w:val="000000"/>
          <w:kern w:val="0"/>
        </w:rPr>
        <w:t>，並修訂主要武器系統與裝備測試評估教</w:t>
      </w:r>
      <w:proofErr w:type="gramStart"/>
      <w:r w:rsidRPr="00372208">
        <w:rPr>
          <w:rFonts w:ascii="標楷體" w:eastAsia="標楷體" w:hAnsi="標楷體" w:hint="eastAsia"/>
          <w:bCs/>
          <w:color w:val="000000"/>
          <w:kern w:val="0"/>
        </w:rPr>
        <w:t>範</w:t>
      </w:r>
      <w:proofErr w:type="gramEnd"/>
      <w:r>
        <w:rPr>
          <w:rFonts w:ascii="標楷體" w:eastAsia="標楷體" w:hAnsi="標楷體" w:hint="eastAsia"/>
          <w:bCs/>
          <w:color w:val="000000"/>
          <w:kern w:val="0"/>
        </w:rPr>
        <w:t>，及於</w:t>
      </w:r>
      <w:r w:rsidRPr="00372208">
        <w:rPr>
          <w:rFonts w:ascii="標楷體" w:eastAsia="標楷體" w:hAnsi="標楷體" w:hint="eastAsia"/>
          <w:bCs/>
          <w:color w:val="000000"/>
          <w:kern w:val="0"/>
        </w:rPr>
        <w:t>專案管制會議實施案例宣教，</w:t>
      </w:r>
      <w:proofErr w:type="gramStart"/>
      <w:r w:rsidRPr="00372208">
        <w:rPr>
          <w:rFonts w:ascii="標楷體" w:eastAsia="標楷體" w:hAnsi="標楷體" w:hint="eastAsia"/>
          <w:bCs/>
          <w:color w:val="000000"/>
          <w:kern w:val="0"/>
        </w:rPr>
        <w:t>避免類案再生</w:t>
      </w:r>
      <w:proofErr w:type="gramEnd"/>
      <w:r>
        <w:rPr>
          <w:rFonts w:ascii="標楷體" w:eastAsia="標楷體" w:hAnsi="標楷體" w:hint="eastAsia"/>
          <w:bCs/>
          <w:color w:val="000000"/>
          <w:kern w:val="0"/>
        </w:rPr>
        <w:t>；</w:t>
      </w:r>
      <w:r w:rsidRPr="00CC2EEC">
        <w:rPr>
          <w:rFonts w:ascii="標楷體" w:eastAsia="標楷體" w:hAnsi="標楷體" w:hint="eastAsia"/>
          <w:bCs/>
          <w:color w:val="000000"/>
          <w:kern w:val="0"/>
        </w:rPr>
        <w:t>2.</w:t>
      </w:r>
      <w:r>
        <w:rPr>
          <w:rFonts w:ascii="標楷體" w:eastAsia="標楷體" w:hAnsi="標楷體" w:hint="eastAsia"/>
          <w:bCs/>
          <w:color w:val="000000"/>
          <w:kern w:val="0"/>
        </w:rPr>
        <w:t>已</w:t>
      </w:r>
      <w:r w:rsidRPr="00506C26">
        <w:rPr>
          <w:rFonts w:ascii="標楷體" w:eastAsia="標楷體" w:hAnsi="標楷體" w:hint="eastAsia"/>
          <w:bCs/>
          <w:color w:val="000000"/>
          <w:kern w:val="0"/>
        </w:rPr>
        <w:t>針對送修期間</w:t>
      </w:r>
      <w:proofErr w:type="gramStart"/>
      <w:r w:rsidRPr="00506C26">
        <w:rPr>
          <w:rFonts w:ascii="標楷體" w:eastAsia="標楷體" w:hAnsi="標楷體" w:hint="eastAsia"/>
          <w:bCs/>
          <w:color w:val="000000"/>
          <w:kern w:val="0"/>
        </w:rPr>
        <w:t>稽</w:t>
      </w:r>
      <w:proofErr w:type="gramEnd"/>
      <w:r w:rsidRPr="00506C26">
        <w:rPr>
          <w:rFonts w:ascii="標楷體" w:eastAsia="標楷體" w:hAnsi="標楷體" w:hint="eastAsia"/>
          <w:bCs/>
          <w:color w:val="000000"/>
          <w:kern w:val="0"/>
        </w:rPr>
        <w:t>催管制不力</w:t>
      </w:r>
      <w:r>
        <w:rPr>
          <w:rFonts w:ascii="標楷體" w:eastAsia="標楷體" w:hAnsi="標楷體" w:hint="eastAsia"/>
          <w:bCs/>
          <w:color w:val="000000"/>
          <w:kern w:val="0"/>
        </w:rPr>
        <w:t>之</w:t>
      </w:r>
      <w:proofErr w:type="gramStart"/>
      <w:r w:rsidRPr="00506C26">
        <w:rPr>
          <w:rFonts w:ascii="標楷體" w:eastAsia="標楷體" w:hAnsi="標楷體" w:hint="eastAsia"/>
          <w:bCs/>
          <w:color w:val="000000"/>
          <w:kern w:val="0"/>
        </w:rPr>
        <w:t>人員疏責部分</w:t>
      </w:r>
      <w:proofErr w:type="gramEnd"/>
      <w:r w:rsidRPr="00506C26">
        <w:rPr>
          <w:rFonts w:ascii="標楷體" w:eastAsia="標楷體" w:hAnsi="標楷體" w:hint="eastAsia"/>
          <w:bCs/>
          <w:color w:val="000000"/>
          <w:kern w:val="0"/>
        </w:rPr>
        <w:t>予</w:t>
      </w:r>
      <w:r>
        <w:rPr>
          <w:rFonts w:ascii="標楷體" w:eastAsia="標楷體" w:hAnsi="標楷體" w:hint="eastAsia"/>
          <w:bCs/>
          <w:color w:val="000000"/>
          <w:kern w:val="0"/>
        </w:rPr>
        <w:t>以</w:t>
      </w:r>
      <w:r w:rsidRPr="00506C26">
        <w:rPr>
          <w:rFonts w:ascii="標楷體" w:eastAsia="標楷體" w:hAnsi="標楷體" w:hint="eastAsia"/>
          <w:bCs/>
          <w:color w:val="000000"/>
          <w:kern w:val="0"/>
        </w:rPr>
        <w:t>議處</w:t>
      </w:r>
      <w:r>
        <w:rPr>
          <w:rFonts w:ascii="標楷體" w:eastAsia="標楷體" w:hAnsi="標楷體" w:hint="eastAsia"/>
          <w:bCs/>
          <w:color w:val="000000"/>
          <w:kern w:val="0"/>
        </w:rPr>
        <w:t>，聲納</w:t>
      </w:r>
      <w:r w:rsidRPr="00506C26">
        <w:rPr>
          <w:rFonts w:ascii="標楷體" w:eastAsia="標楷體" w:hAnsi="標楷體" w:hint="eastAsia"/>
          <w:bCs/>
          <w:color w:val="000000"/>
          <w:kern w:val="0"/>
        </w:rPr>
        <w:t>伺服器已索還，</w:t>
      </w:r>
      <w:r>
        <w:rPr>
          <w:rFonts w:ascii="標楷體" w:eastAsia="標楷體" w:hAnsi="標楷體" w:hint="eastAsia"/>
          <w:bCs/>
          <w:color w:val="000000"/>
          <w:kern w:val="0"/>
        </w:rPr>
        <w:t>另</w:t>
      </w:r>
      <w:r w:rsidRPr="00506C26">
        <w:rPr>
          <w:rFonts w:ascii="標楷體" w:eastAsia="標楷體" w:hAnsi="標楷體" w:hint="eastAsia"/>
          <w:bCs/>
          <w:color w:val="000000"/>
          <w:kern w:val="0"/>
        </w:rPr>
        <w:t>聲納經檢討無運用需求已規劃</w:t>
      </w:r>
      <w:proofErr w:type="gramStart"/>
      <w:r w:rsidRPr="00506C26">
        <w:rPr>
          <w:rFonts w:ascii="標楷體" w:eastAsia="標楷體" w:hAnsi="標楷體" w:hint="eastAsia"/>
          <w:bCs/>
          <w:color w:val="000000"/>
          <w:kern w:val="0"/>
        </w:rPr>
        <w:t>汰</w:t>
      </w:r>
      <w:proofErr w:type="gramEnd"/>
      <w:r w:rsidRPr="00506C26">
        <w:rPr>
          <w:rFonts w:ascii="標楷體" w:eastAsia="標楷體" w:hAnsi="標楷體" w:hint="eastAsia"/>
          <w:bCs/>
          <w:color w:val="000000"/>
          <w:kern w:val="0"/>
        </w:rPr>
        <w:t>除，可用之零組件將評估運用，並訂定後續精進作為</w:t>
      </w:r>
      <w:r>
        <w:rPr>
          <w:rFonts w:ascii="標楷體" w:eastAsia="標楷體" w:hAnsi="標楷體" w:hint="eastAsia"/>
          <w:bCs/>
          <w:color w:val="000000"/>
          <w:kern w:val="0"/>
        </w:rPr>
        <w:t>。</w:t>
      </w:r>
      <w:r w:rsidRPr="00CC2EEC">
        <w:rPr>
          <w:rFonts w:ascii="標楷體" w:eastAsia="標楷體" w:hAnsi="標楷體" w:hint="eastAsia"/>
          <w:bCs/>
          <w:color w:val="000000"/>
          <w:kern w:val="0"/>
        </w:rPr>
        <w:t>案經本部陳報監察院</w:t>
      </w:r>
      <w:r>
        <w:rPr>
          <w:rFonts w:ascii="標楷體" w:eastAsia="標楷體" w:hAnsi="標楷體" w:hint="eastAsia"/>
          <w:bCs/>
          <w:color w:val="000000"/>
          <w:kern w:val="0"/>
        </w:rPr>
        <w:t>，</w:t>
      </w:r>
      <w:r w:rsidRPr="00CC2EEC">
        <w:rPr>
          <w:rFonts w:ascii="標楷體" w:eastAsia="標楷體" w:hAnsi="標楷體" w:hint="eastAsia"/>
          <w:bCs/>
          <w:color w:val="000000"/>
          <w:kern w:val="0"/>
        </w:rPr>
        <w:t>於</w:t>
      </w:r>
      <w:r w:rsidRPr="00FA3413">
        <w:rPr>
          <w:rFonts w:ascii="標楷體" w:eastAsia="標楷體" w:hAnsi="標楷體" w:hint="eastAsia"/>
          <w:bCs/>
          <w:color w:val="000000"/>
          <w:kern w:val="0"/>
        </w:rPr>
        <w:t>115年1月30日</w:t>
      </w:r>
      <w:r w:rsidRPr="00CC2EEC">
        <w:rPr>
          <w:rFonts w:ascii="標楷體" w:eastAsia="標楷體" w:hAnsi="標楷體" w:hint="eastAsia"/>
          <w:bCs/>
          <w:color w:val="000000"/>
          <w:kern w:val="0"/>
        </w:rPr>
        <w:t>獲同意備查</w:t>
      </w:r>
      <w:r>
        <w:rPr>
          <w:rFonts w:ascii="標楷體" w:eastAsia="標楷體" w:hAnsi="標楷體" w:hint="eastAsia"/>
          <w:bCs/>
          <w:color w:val="000000"/>
          <w:kern w:val="0"/>
        </w:rPr>
        <w:t>。</w:t>
      </w:r>
    </w:p>
    <w:sectPr w:rsidR="005D57BC" w:rsidRPr="00AB0C1A" w:rsidSect="00D64D53">
      <w:footerReference w:type="even" r:id="rId14"/>
      <w:footerReference w:type="default" r:id="rId15"/>
      <w:pgSz w:w="11906" w:h="16838" w:code="9"/>
      <w:pgMar w:top="1418" w:right="851" w:bottom="1418" w:left="851" w:header="1021" w:footer="737" w:gutter="284"/>
      <w:pgNumType w:start="235"/>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6D88D7" w14:textId="77777777" w:rsidR="00D95F86" w:rsidRDefault="00D95F86" w:rsidP="0060412B">
      <w:r>
        <w:separator/>
      </w:r>
    </w:p>
  </w:endnote>
  <w:endnote w:type="continuationSeparator" w:id="0">
    <w:p w14:paraId="482A0072" w14:textId="77777777" w:rsidR="00D95F86" w:rsidRDefault="00D95F86" w:rsidP="006041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DFKaiShu-SB-Estd-BF">
    <w:altName w:val="細明體"/>
    <w:panose1 w:val="00000000000000000000"/>
    <w:charset w:val="00"/>
    <w:family w:val="roman"/>
    <w:notTrueType/>
    <w:pitch w:val="default"/>
    <w:sig w:usb0="00000003" w:usb1="080F0000" w:usb2="00000010" w:usb3="00000000" w:csb0="001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585B1" w14:textId="039D148C" w:rsidR="007F043B" w:rsidRPr="00335892" w:rsidRDefault="00000000" w:rsidP="00E83DD2">
    <w:pPr>
      <w:pStyle w:val="a7"/>
      <w:jc w:val="center"/>
      <w:rPr>
        <w:rFonts w:ascii="標楷體" w:eastAsia="標楷體" w:hAnsi="標楷體"/>
      </w:rPr>
    </w:pPr>
    <w:sdt>
      <w:sdtPr>
        <w:rPr>
          <w:rFonts w:ascii="標楷體" w:eastAsia="標楷體" w:hAnsi="標楷體"/>
        </w:rPr>
        <w:id w:val="1652476044"/>
        <w:docPartObj>
          <w:docPartGallery w:val="Page Numbers (Bottom of Page)"/>
          <w:docPartUnique/>
        </w:docPartObj>
      </w:sdtPr>
      <w:sdtContent>
        <w:r w:rsidR="007F043B" w:rsidRPr="00335892">
          <w:rPr>
            <w:rFonts w:ascii="標楷體" w:eastAsia="標楷體" w:hAnsi="標楷體" w:hint="eastAsia"/>
          </w:rPr>
          <w:t>丙－</w:t>
        </w:r>
      </w:sdtContent>
    </w:sdt>
    <w:sdt>
      <w:sdtPr>
        <w:rPr>
          <w:rFonts w:ascii="標楷體" w:eastAsia="標楷體" w:hAnsi="標楷體"/>
        </w:rPr>
        <w:id w:val="1917286083"/>
        <w:docPartObj>
          <w:docPartGallery w:val="Page Numbers (Bottom of Page)"/>
          <w:docPartUnique/>
        </w:docPartObj>
      </w:sdtPr>
      <w:sdtContent>
        <w:r w:rsidR="007F043B" w:rsidRPr="00335892">
          <w:rPr>
            <w:rFonts w:ascii="標楷體" w:eastAsia="標楷體" w:hAnsi="標楷體"/>
          </w:rPr>
          <w:fldChar w:fldCharType="begin"/>
        </w:r>
        <w:r w:rsidR="007F043B" w:rsidRPr="00335892">
          <w:rPr>
            <w:rFonts w:ascii="標楷體" w:eastAsia="標楷體" w:hAnsi="標楷體"/>
          </w:rPr>
          <w:instrText>PAGE   \* MERGEFORMAT</w:instrText>
        </w:r>
        <w:r w:rsidR="007F043B" w:rsidRPr="00335892">
          <w:rPr>
            <w:rFonts w:ascii="標楷體" w:eastAsia="標楷體" w:hAnsi="標楷體"/>
          </w:rPr>
          <w:fldChar w:fldCharType="separate"/>
        </w:r>
        <w:r w:rsidR="006E7E6B" w:rsidRPr="006E7E6B">
          <w:rPr>
            <w:rFonts w:ascii="標楷體" w:eastAsia="標楷體" w:hAnsi="標楷體"/>
            <w:noProof/>
            <w:lang w:val="zh-TW"/>
          </w:rPr>
          <w:t>30</w:t>
        </w:r>
        <w:r w:rsidR="007F043B" w:rsidRPr="00335892">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BB4C76" w14:textId="2EE3EEB1" w:rsidR="007F043B" w:rsidRPr="00335892" w:rsidRDefault="00000000" w:rsidP="00E83DD2">
    <w:pPr>
      <w:pStyle w:val="a7"/>
      <w:jc w:val="center"/>
      <w:rPr>
        <w:rFonts w:ascii="標楷體" w:eastAsia="標楷體" w:hAnsi="標楷體"/>
      </w:rPr>
    </w:pPr>
    <w:sdt>
      <w:sdtPr>
        <w:rPr>
          <w:rFonts w:ascii="標楷體" w:eastAsia="標楷體" w:hAnsi="標楷體"/>
        </w:rPr>
        <w:id w:val="1199353984"/>
        <w:docPartObj>
          <w:docPartGallery w:val="Page Numbers (Bottom of Page)"/>
          <w:docPartUnique/>
        </w:docPartObj>
      </w:sdtPr>
      <w:sdtContent>
        <w:r w:rsidR="007F043B" w:rsidRPr="00335892">
          <w:rPr>
            <w:rFonts w:ascii="標楷體" w:eastAsia="標楷體" w:hAnsi="標楷體" w:hint="eastAsia"/>
          </w:rPr>
          <w:t>丙－</w:t>
        </w:r>
      </w:sdtContent>
    </w:sdt>
    <w:sdt>
      <w:sdtPr>
        <w:rPr>
          <w:rFonts w:ascii="標楷體" w:eastAsia="標楷體" w:hAnsi="標楷體"/>
        </w:rPr>
        <w:id w:val="1122044876"/>
        <w:docPartObj>
          <w:docPartGallery w:val="Page Numbers (Bottom of Page)"/>
          <w:docPartUnique/>
        </w:docPartObj>
      </w:sdtPr>
      <w:sdtContent>
        <w:r w:rsidR="007F043B" w:rsidRPr="00335892">
          <w:rPr>
            <w:rFonts w:ascii="標楷體" w:eastAsia="標楷體" w:hAnsi="標楷體"/>
          </w:rPr>
          <w:fldChar w:fldCharType="begin"/>
        </w:r>
        <w:r w:rsidR="007F043B" w:rsidRPr="00335892">
          <w:rPr>
            <w:rFonts w:ascii="標楷體" w:eastAsia="標楷體" w:hAnsi="標楷體"/>
          </w:rPr>
          <w:instrText>PAGE   \* MERGEFORMAT</w:instrText>
        </w:r>
        <w:r w:rsidR="007F043B" w:rsidRPr="00335892">
          <w:rPr>
            <w:rFonts w:ascii="標楷體" w:eastAsia="標楷體" w:hAnsi="標楷體"/>
          </w:rPr>
          <w:fldChar w:fldCharType="separate"/>
        </w:r>
        <w:r w:rsidR="006E7E6B" w:rsidRPr="006E7E6B">
          <w:rPr>
            <w:rFonts w:ascii="標楷體" w:eastAsia="標楷體" w:hAnsi="標楷體"/>
            <w:noProof/>
            <w:lang w:val="zh-TW"/>
          </w:rPr>
          <w:t>31</w:t>
        </w:r>
        <w:r w:rsidR="007F043B" w:rsidRPr="00335892">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CC9450" w14:textId="77777777" w:rsidR="00D95F86" w:rsidRDefault="00D95F86" w:rsidP="0060412B">
      <w:r>
        <w:separator/>
      </w:r>
    </w:p>
  </w:footnote>
  <w:footnote w:type="continuationSeparator" w:id="0">
    <w:p w14:paraId="75C9427E" w14:textId="77777777" w:rsidR="00D95F86" w:rsidRDefault="00D95F86" w:rsidP="006041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240213"/>
    <w:multiLevelType w:val="hybridMultilevel"/>
    <w:tmpl w:val="388A81B0"/>
    <w:lvl w:ilvl="0" w:tplc="43C0950A">
      <w:start w:val="1"/>
      <w:numFmt w:val="taiwaneseCountingThousand"/>
      <w:suff w:val="nothing"/>
      <w:lvlText w:val="（%1）"/>
      <w:lvlJc w:val="left"/>
      <w:pPr>
        <w:ind w:left="660" w:hanging="720"/>
      </w:pPr>
      <w:rPr>
        <w:rFonts w:hint="default"/>
      </w:rPr>
    </w:lvl>
    <w:lvl w:ilvl="1" w:tplc="04090019" w:tentative="1">
      <w:start w:val="1"/>
      <w:numFmt w:val="ideographTraditional"/>
      <w:lvlText w:val="%2、"/>
      <w:lvlJc w:val="left"/>
      <w:pPr>
        <w:ind w:left="900" w:hanging="480"/>
      </w:pPr>
    </w:lvl>
    <w:lvl w:ilvl="2" w:tplc="0409001B" w:tentative="1">
      <w:start w:val="1"/>
      <w:numFmt w:val="lowerRoman"/>
      <w:lvlText w:val="%3."/>
      <w:lvlJc w:val="right"/>
      <w:pPr>
        <w:ind w:left="1380" w:hanging="480"/>
      </w:pPr>
    </w:lvl>
    <w:lvl w:ilvl="3" w:tplc="0409000F" w:tentative="1">
      <w:start w:val="1"/>
      <w:numFmt w:val="decimal"/>
      <w:lvlText w:val="%4."/>
      <w:lvlJc w:val="left"/>
      <w:pPr>
        <w:ind w:left="1860" w:hanging="480"/>
      </w:pPr>
    </w:lvl>
    <w:lvl w:ilvl="4" w:tplc="04090019" w:tentative="1">
      <w:start w:val="1"/>
      <w:numFmt w:val="ideographTraditional"/>
      <w:lvlText w:val="%5、"/>
      <w:lvlJc w:val="left"/>
      <w:pPr>
        <w:ind w:left="2340" w:hanging="480"/>
      </w:pPr>
    </w:lvl>
    <w:lvl w:ilvl="5" w:tplc="0409001B" w:tentative="1">
      <w:start w:val="1"/>
      <w:numFmt w:val="lowerRoman"/>
      <w:lvlText w:val="%6."/>
      <w:lvlJc w:val="right"/>
      <w:pPr>
        <w:ind w:left="2820" w:hanging="480"/>
      </w:pPr>
    </w:lvl>
    <w:lvl w:ilvl="6" w:tplc="0409000F" w:tentative="1">
      <w:start w:val="1"/>
      <w:numFmt w:val="decimal"/>
      <w:lvlText w:val="%7."/>
      <w:lvlJc w:val="left"/>
      <w:pPr>
        <w:ind w:left="3300" w:hanging="480"/>
      </w:pPr>
    </w:lvl>
    <w:lvl w:ilvl="7" w:tplc="04090019" w:tentative="1">
      <w:start w:val="1"/>
      <w:numFmt w:val="ideographTraditional"/>
      <w:lvlText w:val="%8、"/>
      <w:lvlJc w:val="left"/>
      <w:pPr>
        <w:ind w:left="3780" w:hanging="480"/>
      </w:pPr>
    </w:lvl>
    <w:lvl w:ilvl="8" w:tplc="0409001B" w:tentative="1">
      <w:start w:val="1"/>
      <w:numFmt w:val="lowerRoman"/>
      <w:lvlText w:val="%9."/>
      <w:lvlJc w:val="right"/>
      <w:pPr>
        <w:ind w:left="4260" w:hanging="480"/>
      </w:pPr>
    </w:lvl>
  </w:abstractNum>
  <w:abstractNum w:abstractNumId="1" w15:restartNumberingAfterBreak="0">
    <w:nsid w:val="16404B7D"/>
    <w:multiLevelType w:val="hybridMultilevel"/>
    <w:tmpl w:val="6DA83192"/>
    <w:lvl w:ilvl="0" w:tplc="DDDCD42E">
      <w:start w:val="1"/>
      <w:numFmt w:val="taiwaneseCountingThousand"/>
      <w:suff w:val="nothing"/>
      <w:lvlText w:val="（%1）"/>
      <w:lvlJc w:val="left"/>
      <w:pPr>
        <w:ind w:left="662" w:hanging="720"/>
      </w:pPr>
      <w:rPr>
        <w:rFonts w:cs="Times New Roman" w:hint="default"/>
      </w:rPr>
    </w:lvl>
    <w:lvl w:ilvl="1" w:tplc="04090019" w:tentative="1">
      <w:start w:val="1"/>
      <w:numFmt w:val="ideographTraditional"/>
      <w:lvlText w:val="%2、"/>
      <w:lvlJc w:val="left"/>
      <w:pPr>
        <w:ind w:left="902" w:hanging="480"/>
      </w:pPr>
    </w:lvl>
    <w:lvl w:ilvl="2" w:tplc="0409001B" w:tentative="1">
      <w:start w:val="1"/>
      <w:numFmt w:val="lowerRoman"/>
      <w:lvlText w:val="%3."/>
      <w:lvlJc w:val="right"/>
      <w:pPr>
        <w:ind w:left="1382" w:hanging="480"/>
      </w:pPr>
    </w:lvl>
    <w:lvl w:ilvl="3" w:tplc="0409000F" w:tentative="1">
      <w:start w:val="1"/>
      <w:numFmt w:val="decimal"/>
      <w:lvlText w:val="%4."/>
      <w:lvlJc w:val="left"/>
      <w:pPr>
        <w:ind w:left="1862" w:hanging="480"/>
      </w:pPr>
    </w:lvl>
    <w:lvl w:ilvl="4" w:tplc="04090019" w:tentative="1">
      <w:start w:val="1"/>
      <w:numFmt w:val="ideographTraditional"/>
      <w:lvlText w:val="%5、"/>
      <w:lvlJc w:val="left"/>
      <w:pPr>
        <w:ind w:left="2342" w:hanging="480"/>
      </w:pPr>
    </w:lvl>
    <w:lvl w:ilvl="5" w:tplc="0409001B" w:tentative="1">
      <w:start w:val="1"/>
      <w:numFmt w:val="lowerRoman"/>
      <w:lvlText w:val="%6."/>
      <w:lvlJc w:val="right"/>
      <w:pPr>
        <w:ind w:left="2822" w:hanging="480"/>
      </w:pPr>
    </w:lvl>
    <w:lvl w:ilvl="6" w:tplc="0409000F" w:tentative="1">
      <w:start w:val="1"/>
      <w:numFmt w:val="decimal"/>
      <w:lvlText w:val="%7."/>
      <w:lvlJc w:val="left"/>
      <w:pPr>
        <w:ind w:left="3302" w:hanging="480"/>
      </w:pPr>
    </w:lvl>
    <w:lvl w:ilvl="7" w:tplc="04090019" w:tentative="1">
      <w:start w:val="1"/>
      <w:numFmt w:val="ideographTraditional"/>
      <w:lvlText w:val="%8、"/>
      <w:lvlJc w:val="left"/>
      <w:pPr>
        <w:ind w:left="3782" w:hanging="480"/>
      </w:pPr>
    </w:lvl>
    <w:lvl w:ilvl="8" w:tplc="0409001B" w:tentative="1">
      <w:start w:val="1"/>
      <w:numFmt w:val="lowerRoman"/>
      <w:lvlText w:val="%9."/>
      <w:lvlJc w:val="right"/>
      <w:pPr>
        <w:ind w:left="4262" w:hanging="480"/>
      </w:pPr>
    </w:lvl>
  </w:abstractNum>
  <w:abstractNum w:abstractNumId="2" w15:restartNumberingAfterBreak="0">
    <w:nsid w:val="255D0D03"/>
    <w:multiLevelType w:val="hybridMultilevel"/>
    <w:tmpl w:val="298EA43A"/>
    <w:lvl w:ilvl="0" w:tplc="8548B6BE">
      <w:start w:val="1"/>
      <w:numFmt w:val="decimal"/>
      <w:lvlText w:val="%1."/>
      <w:lvlJc w:val="left"/>
      <w:pPr>
        <w:ind w:left="1441" w:hanging="360"/>
      </w:pPr>
      <w:rPr>
        <w:rFonts w:hint="default"/>
      </w:rPr>
    </w:lvl>
    <w:lvl w:ilvl="1" w:tplc="04090019" w:tentative="1">
      <w:start w:val="1"/>
      <w:numFmt w:val="ideographTraditional"/>
      <w:lvlText w:val="%2、"/>
      <w:lvlJc w:val="left"/>
      <w:pPr>
        <w:ind w:left="2041" w:hanging="480"/>
      </w:pPr>
    </w:lvl>
    <w:lvl w:ilvl="2" w:tplc="0409001B" w:tentative="1">
      <w:start w:val="1"/>
      <w:numFmt w:val="lowerRoman"/>
      <w:lvlText w:val="%3."/>
      <w:lvlJc w:val="right"/>
      <w:pPr>
        <w:ind w:left="2521" w:hanging="480"/>
      </w:pPr>
    </w:lvl>
    <w:lvl w:ilvl="3" w:tplc="0409000F" w:tentative="1">
      <w:start w:val="1"/>
      <w:numFmt w:val="decimal"/>
      <w:lvlText w:val="%4."/>
      <w:lvlJc w:val="left"/>
      <w:pPr>
        <w:ind w:left="3001" w:hanging="480"/>
      </w:pPr>
    </w:lvl>
    <w:lvl w:ilvl="4" w:tplc="04090019" w:tentative="1">
      <w:start w:val="1"/>
      <w:numFmt w:val="ideographTraditional"/>
      <w:lvlText w:val="%5、"/>
      <w:lvlJc w:val="left"/>
      <w:pPr>
        <w:ind w:left="3481" w:hanging="480"/>
      </w:pPr>
    </w:lvl>
    <w:lvl w:ilvl="5" w:tplc="0409001B" w:tentative="1">
      <w:start w:val="1"/>
      <w:numFmt w:val="lowerRoman"/>
      <w:lvlText w:val="%6."/>
      <w:lvlJc w:val="right"/>
      <w:pPr>
        <w:ind w:left="3961" w:hanging="480"/>
      </w:pPr>
    </w:lvl>
    <w:lvl w:ilvl="6" w:tplc="0409000F" w:tentative="1">
      <w:start w:val="1"/>
      <w:numFmt w:val="decimal"/>
      <w:lvlText w:val="%7."/>
      <w:lvlJc w:val="left"/>
      <w:pPr>
        <w:ind w:left="4441" w:hanging="480"/>
      </w:pPr>
    </w:lvl>
    <w:lvl w:ilvl="7" w:tplc="04090019" w:tentative="1">
      <w:start w:val="1"/>
      <w:numFmt w:val="ideographTraditional"/>
      <w:lvlText w:val="%8、"/>
      <w:lvlJc w:val="left"/>
      <w:pPr>
        <w:ind w:left="4921" w:hanging="480"/>
      </w:pPr>
    </w:lvl>
    <w:lvl w:ilvl="8" w:tplc="0409001B" w:tentative="1">
      <w:start w:val="1"/>
      <w:numFmt w:val="lowerRoman"/>
      <w:lvlText w:val="%9."/>
      <w:lvlJc w:val="right"/>
      <w:pPr>
        <w:ind w:left="5401" w:hanging="480"/>
      </w:pPr>
    </w:lvl>
  </w:abstractNum>
  <w:abstractNum w:abstractNumId="3" w15:restartNumberingAfterBreak="0">
    <w:nsid w:val="2DC80E57"/>
    <w:multiLevelType w:val="hybridMultilevel"/>
    <w:tmpl w:val="B5F6341E"/>
    <w:lvl w:ilvl="0" w:tplc="BEFE9CC4">
      <w:start w:val="14"/>
      <w:numFmt w:val="taiwaneseCountingThousand"/>
      <w:lvlText w:val="(%1)"/>
      <w:lvlJc w:val="left"/>
      <w:pPr>
        <w:ind w:left="1041" w:hanging="480"/>
      </w:pPr>
      <w:rPr>
        <w:rFonts w:hint="eastAsia"/>
        <w:color w:val="auto"/>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4" w15:restartNumberingAfterBreak="0">
    <w:nsid w:val="328D7EB4"/>
    <w:multiLevelType w:val="hybridMultilevel"/>
    <w:tmpl w:val="029C6026"/>
    <w:lvl w:ilvl="0" w:tplc="1174E7BA">
      <w:start w:val="1"/>
      <w:numFmt w:val="taiwaneseCountingThousand"/>
      <w:lvlText w:val="(%1)"/>
      <w:lvlJc w:val="left"/>
      <w:pPr>
        <w:ind w:left="48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3A405C16"/>
    <w:multiLevelType w:val="hybridMultilevel"/>
    <w:tmpl w:val="72AEFB56"/>
    <w:lvl w:ilvl="0" w:tplc="1174E7BA">
      <w:start w:val="1"/>
      <w:numFmt w:val="taiwaneseCountingThousand"/>
      <w:lvlText w:val="(%1)"/>
      <w:lvlJc w:val="left"/>
      <w:pPr>
        <w:ind w:left="48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3FE87654"/>
    <w:multiLevelType w:val="hybridMultilevel"/>
    <w:tmpl w:val="388A81B0"/>
    <w:lvl w:ilvl="0" w:tplc="43C0950A">
      <w:start w:val="1"/>
      <w:numFmt w:val="taiwaneseCountingThousand"/>
      <w:suff w:val="nothing"/>
      <w:lvlText w:val="（%1）"/>
      <w:lvlJc w:val="left"/>
      <w:pPr>
        <w:ind w:left="660" w:hanging="720"/>
      </w:pPr>
      <w:rPr>
        <w:rFonts w:hint="default"/>
      </w:rPr>
    </w:lvl>
    <w:lvl w:ilvl="1" w:tplc="04090019" w:tentative="1">
      <w:start w:val="1"/>
      <w:numFmt w:val="ideographTraditional"/>
      <w:lvlText w:val="%2、"/>
      <w:lvlJc w:val="left"/>
      <w:pPr>
        <w:ind w:left="900" w:hanging="480"/>
      </w:pPr>
    </w:lvl>
    <w:lvl w:ilvl="2" w:tplc="0409001B" w:tentative="1">
      <w:start w:val="1"/>
      <w:numFmt w:val="lowerRoman"/>
      <w:lvlText w:val="%3."/>
      <w:lvlJc w:val="right"/>
      <w:pPr>
        <w:ind w:left="1380" w:hanging="480"/>
      </w:pPr>
    </w:lvl>
    <w:lvl w:ilvl="3" w:tplc="0409000F" w:tentative="1">
      <w:start w:val="1"/>
      <w:numFmt w:val="decimal"/>
      <w:lvlText w:val="%4."/>
      <w:lvlJc w:val="left"/>
      <w:pPr>
        <w:ind w:left="1860" w:hanging="480"/>
      </w:pPr>
    </w:lvl>
    <w:lvl w:ilvl="4" w:tplc="04090019" w:tentative="1">
      <w:start w:val="1"/>
      <w:numFmt w:val="ideographTraditional"/>
      <w:lvlText w:val="%5、"/>
      <w:lvlJc w:val="left"/>
      <w:pPr>
        <w:ind w:left="2340" w:hanging="480"/>
      </w:pPr>
    </w:lvl>
    <w:lvl w:ilvl="5" w:tplc="0409001B" w:tentative="1">
      <w:start w:val="1"/>
      <w:numFmt w:val="lowerRoman"/>
      <w:lvlText w:val="%6."/>
      <w:lvlJc w:val="right"/>
      <w:pPr>
        <w:ind w:left="2820" w:hanging="480"/>
      </w:pPr>
    </w:lvl>
    <w:lvl w:ilvl="6" w:tplc="0409000F" w:tentative="1">
      <w:start w:val="1"/>
      <w:numFmt w:val="decimal"/>
      <w:lvlText w:val="%7."/>
      <w:lvlJc w:val="left"/>
      <w:pPr>
        <w:ind w:left="3300" w:hanging="480"/>
      </w:pPr>
    </w:lvl>
    <w:lvl w:ilvl="7" w:tplc="04090019" w:tentative="1">
      <w:start w:val="1"/>
      <w:numFmt w:val="ideographTraditional"/>
      <w:lvlText w:val="%8、"/>
      <w:lvlJc w:val="left"/>
      <w:pPr>
        <w:ind w:left="3780" w:hanging="480"/>
      </w:pPr>
    </w:lvl>
    <w:lvl w:ilvl="8" w:tplc="0409001B" w:tentative="1">
      <w:start w:val="1"/>
      <w:numFmt w:val="lowerRoman"/>
      <w:lvlText w:val="%9."/>
      <w:lvlJc w:val="right"/>
      <w:pPr>
        <w:ind w:left="4260" w:hanging="480"/>
      </w:pPr>
    </w:lvl>
  </w:abstractNum>
  <w:abstractNum w:abstractNumId="7" w15:restartNumberingAfterBreak="0">
    <w:nsid w:val="4C1D4C5C"/>
    <w:multiLevelType w:val="hybridMultilevel"/>
    <w:tmpl w:val="49C2EF4E"/>
    <w:lvl w:ilvl="0" w:tplc="0A46596A">
      <w:start w:val="2"/>
      <w:numFmt w:val="taiwaneseCountingThousand"/>
      <w:lvlText w:val="(%1)"/>
      <w:lvlJc w:val="left"/>
      <w:pPr>
        <w:ind w:left="48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4FD727C6"/>
    <w:multiLevelType w:val="hybridMultilevel"/>
    <w:tmpl w:val="1E24CEEA"/>
    <w:lvl w:ilvl="0" w:tplc="C4405D3A">
      <w:start w:val="1"/>
      <w:numFmt w:val="decimal"/>
      <w:lvlText w:val="(%1)"/>
      <w:lvlJc w:val="left"/>
      <w:pPr>
        <w:ind w:left="480" w:hanging="480"/>
      </w:pPr>
      <w:rPr>
        <w:rFonts w:hint="eastAsia"/>
        <w:b/>
        <w:color w:val="auto"/>
        <w:sz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52026DB9"/>
    <w:multiLevelType w:val="hybridMultilevel"/>
    <w:tmpl w:val="4DE854A6"/>
    <w:lvl w:ilvl="0" w:tplc="1174E7BA">
      <w:start w:val="1"/>
      <w:numFmt w:val="taiwaneseCountingThousand"/>
      <w:lvlText w:val="(%1)"/>
      <w:lvlJc w:val="left"/>
      <w:pPr>
        <w:ind w:left="48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615A05DA"/>
    <w:multiLevelType w:val="hybridMultilevel"/>
    <w:tmpl w:val="75A0D98A"/>
    <w:lvl w:ilvl="0" w:tplc="3530E758">
      <w:start w:val="1"/>
      <w:numFmt w:val="taiwaneseCountingThousand"/>
      <w:lvlText w:val="(%1)"/>
      <w:lvlJc w:val="left"/>
      <w:pPr>
        <w:ind w:left="48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63656666"/>
    <w:multiLevelType w:val="hybridMultilevel"/>
    <w:tmpl w:val="6DA83192"/>
    <w:lvl w:ilvl="0" w:tplc="DDDCD42E">
      <w:start w:val="1"/>
      <w:numFmt w:val="taiwaneseCountingThousand"/>
      <w:suff w:val="nothing"/>
      <w:lvlText w:val="（%1）"/>
      <w:lvlJc w:val="left"/>
      <w:pPr>
        <w:ind w:left="662" w:hanging="720"/>
      </w:pPr>
      <w:rPr>
        <w:rFonts w:cs="Times New Roman" w:hint="default"/>
      </w:rPr>
    </w:lvl>
    <w:lvl w:ilvl="1" w:tplc="04090019" w:tentative="1">
      <w:start w:val="1"/>
      <w:numFmt w:val="ideographTraditional"/>
      <w:lvlText w:val="%2、"/>
      <w:lvlJc w:val="left"/>
      <w:pPr>
        <w:ind w:left="902" w:hanging="480"/>
      </w:pPr>
    </w:lvl>
    <w:lvl w:ilvl="2" w:tplc="0409001B" w:tentative="1">
      <w:start w:val="1"/>
      <w:numFmt w:val="lowerRoman"/>
      <w:lvlText w:val="%3."/>
      <w:lvlJc w:val="right"/>
      <w:pPr>
        <w:ind w:left="1382" w:hanging="480"/>
      </w:pPr>
    </w:lvl>
    <w:lvl w:ilvl="3" w:tplc="0409000F" w:tentative="1">
      <w:start w:val="1"/>
      <w:numFmt w:val="decimal"/>
      <w:lvlText w:val="%4."/>
      <w:lvlJc w:val="left"/>
      <w:pPr>
        <w:ind w:left="1862" w:hanging="480"/>
      </w:pPr>
    </w:lvl>
    <w:lvl w:ilvl="4" w:tplc="04090019" w:tentative="1">
      <w:start w:val="1"/>
      <w:numFmt w:val="ideographTraditional"/>
      <w:lvlText w:val="%5、"/>
      <w:lvlJc w:val="left"/>
      <w:pPr>
        <w:ind w:left="2342" w:hanging="480"/>
      </w:pPr>
    </w:lvl>
    <w:lvl w:ilvl="5" w:tplc="0409001B" w:tentative="1">
      <w:start w:val="1"/>
      <w:numFmt w:val="lowerRoman"/>
      <w:lvlText w:val="%6."/>
      <w:lvlJc w:val="right"/>
      <w:pPr>
        <w:ind w:left="2822" w:hanging="480"/>
      </w:pPr>
    </w:lvl>
    <w:lvl w:ilvl="6" w:tplc="0409000F" w:tentative="1">
      <w:start w:val="1"/>
      <w:numFmt w:val="decimal"/>
      <w:lvlText w:val="%7."/>
      <w:lvlJc w:val="left"/>
      <w:pPr>
        <w:ind w:left="3302" w:hanging="480"/>
      </w:pPr>
    </w:lvl>
    <w:lvl w:ilvl="7" w:tplc="04090019" w:tentative="1">
      <w:start w:val="1"/>
      <w:numFmt w:val="ideographTraditional"/>
      <w:lvlText w:val="%8、"/>
      <w:lvlJc w:val="left"/>
      <w:pPr>
        <w:ind w:left="3782" w:hanging="480"/>
      </w:pPr>
    </w:lvl>
    <w:lvl w:ilvl="8" w:tplc="0409001B" w:tentative="1">
      <w:start w:val="1"/>
      <w:numFmt w:val="lowerRoman"/>
      <w:lvlText w:val="%9."/>
      <w:lvlJc w:val="right"/>
      <w:pPr>
        <w:ind w:left="4262" w:hanging="480"/>
      </w:pPr>
    </w:lvl>
  </w:abstractNum>
  <w:num w:numId="1" w16cid:durableId="1247807286">
    <w:abstractNumId w:val="4"/>
  </w:num>
  <w:num w:numId="2" w16cid:durableId="241648079">
    <w:abstractNumId w:val="9"/>
  </w:num>
  <w:num w:numId="3" w16cid:durableId="1450588670">
    <w:abstractNumId w:val="2"/>
  </w:num>
  <w:num w:numId="4" w16cid:durableId="1116215062">
    <w:abstractNumId w:val="5"/>
  </w:num>
  <w:num w:numId="5" w16cid:durableId="1355880028">
    <w:abstractNumId w:val="7"/>
  </w:num>
  <w:num w:numId="6" w16cid:durableId="186064011">
    <w:abstractNumId w:val="10"/>
  </w:num>
  <w:num w:numId="7" w16cid:durableId="1639803231">
    <w:abstractNumId w:val="0"/>
  </w:num>
  <w:num w:numId="8" w16cid:durableId="105083039">
    <w:abstractNumId w:val="11"/>
  </w:num>
  <w:num w:numId="9" w16cid:durableId="197275871">
    <w:abstractNumId w:val="6"/>
  </w:num>
  <w:num w:numId="10" w16cid:durableId="1078942415">
    <w:abstractNumId w:val="1"/>
  </w:num>
  <w:num w:numId="11" w16cid:durableId="494296745">
    <w:abstractNumId w:val="8"/>
  </w:num>
  <w:num w:numId="12" w16cid:durableId="12360842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2BA1"/>
    <w:rsid w:val="00003167"/>
    <w:rsid w:val="00004656"/>
    <w:rsid w:val="00005778"/>
    <w:rsid w:val="00005FA4"/>
    <w:rsid w:val="00011569"/>
    <w:rsid w:val="00017EBA"/>
    <w:rsid w:val="00025E5E"/>
    <w:rsid w:val="00026B1A"/>
    <w:rsid w:val="00027C53"/>
    <w:rsid w:val="00043D20"/>
    <w:rsid w:val="00043FC1"/>
    <w:rsid w:val="0004550B"/>
    <w:rsid w:val="0005435A"/>
    <w:rsid w:val="00054F09"/>
    <w:rsid w:val="00061C73"/>
    <w:rsid w:val="00064D9B"/>
    <w:rsid w:val="0006536F"/>
    <w:rsid w:val="00066D9D"/>
    <w:rsid w:val="0006788D"/>
    <w:rsid w:val="000679E0"/>
    <w:rsid w:val="00077086"/>
    <w:rsid w:val="000835D6"/>
    <w:rsid w:val="00083BF9"/>
    <w:rsid w:val="000905CA"/>
    <w:rsid w:val="0009116A"/>
    <w:rsid w:val="00091E4D"/>
    <w:rsid w:val="000940C0"/>
    <w:rsid w:val="000951D7"/>
    <w:rsid w:val="00095A70"/>
    <w:rsid w:val="00095D6A"/>
    <w:rsid w:val="000960F6"/>
    <w:rsid w:val="000A19EC"/>
    <w:rsid w:val="000A1FA2"/>
    <w:rsid w:val="000A21A1"/>
    <w:rsid w:val="000A34D3"/>
    <w:rsid w:val="000A4D4B"/>
    <w:rsid w:val="000B4311"/>
    <w:rsid w:val="000B4C85"/>
    <w:rsid w:val="000B5C43"/>
    <w:rsid w:val="000C20DE"/>
    <w:rsid w:val="000C3192"/>
    <w:rsid w:val="000C3214"/>
    <w:rsid w:val="000C3874"/>
    <w:rsid w:val="000C6BD3"/>
    <w:rsid w:val="000C781E"/>
    <w:rsid w:val="000D23A6"/>
    <w:rsid w:val="000D3FDE"/>
    <w:rsid w:val="000D5AEB"/>
    <w:rsid w:val="000E28EA"/>
    <w:rsid w:val="000E5706"/>
    <w:rsid w:val="000E5CFE"/>
    <w:rsid w:val="000E7276"/>
    <w:rsid w:val="000F37F4"/>
    <w:rsid w:val="000F5A46"/>
    <w:rsid w:val="000F6DF8"/>
    <w:rsid w:val="00100485"/>
    <w:rsid w:val="001020D5"/>
    <w:rsid w:val="00103D7F"/>
    <w:rsid w:val="001064E4"/>
    <w:rsid w:val="00110968"/>
    <w:rsid w:val="00112065"/>
    <w:rsid w:val="001120E7"/>
    <w:rsid w:val="00112422"/>
    <w:rsid w:val="00113054"/>
    <w:rsid w:val="001150BA"/>
    <w:rsid w:val="00115FCC"/>
    <w:rsid w:val="00120384"/>
    <w:rsid w:val="00121BB4"/>
    <w:rsid w:val="00122615"/>
    <w:rsid w:val="00125A6E"/>
    <w:rsid w:val="00125CA7"/>
    <w:rsid w:val="001307D4"/>
    <w:rsid w:val="00130E3C"/>
    <w:rsid w:val="00131A70"/>
    <w:rsid w:val="001321AB"/>
    <w:rsid w:val="00132FF7"/>
    <w:rsid w:val="001330BF"/>
    <w:rsid w:val="0013310D"/>
    <w:rsid w:val="001338E4"/>
    <w:rsid w:val="00133F18"/>
    <w:rsid w:val="00135506"/>
    <w:rsid w:val="001403E4"/>
    <w:rsid w:val="00142816"/>
    <w:rsid w:val="001440D3"/>
    <w:rsid w:val="00146386"/>
    <w:rsid w:val="00146B1E"/>
    <w:rsid w:val="0015135F"/>
    <w:rsid w:val="001538D7"/>
    <w:rsid w:val="00153A97"/>
    <w:rsid w:val="00153C79"/>
    <w:rsid w:val="00154949"/>
    <w:rsid w:val="001557D0"/>
    <w:rsid w:val="00161537"/>
    <w:rsid w:val="00161E55"/>
    <w:rsid w:val="001637D4"/>
    <w:rsid w:val="00163D6B"/>
    <w:rsid w:val="00165FAA"/>
    <w:rsid w:val="00166E84"/>
    <w:rsid w:val="00167C3B"/>
    <w:rsid w:val="00170AD4"/>
    <w:rsid w:val="0017264F"/>
    <w:rsid w:val="00173B07"/>
    <w:rsid w:val="00173B73"/>
    <w:rsid w:val="001754EF"/>
    <w:rsid w:val="00177AF8"/>
    <w:rsid w:val="00182E33"/>
    <w:rsid w:val="0018412D"/>
    <w:rsid w:val="00186D59"/>
    <w:rsid w:val="00187CFE"/>
    <w:rsid w:val="00190B9D"/>
    <w:rsid w:val="00192FCB"/>
    <w:rsid w:val="001933E1"/>
    <w:rsid w:val="00194E14"/>
    <w:rsid w:val="001951B1"/>
    <w:rsid w:val="00196B61"/>
    <w:rsid w:val="001A10AF"/>
    <w:rsid w:val="001A4BFA"/>
    <w:rsid w:val="001A5350"/>
    <w:rsid w:val="001A5FEB"/>
    <w:rsid w:val="001A7D4E"/>
    <w:rsid w:val="001B175F"/>
    <w:rsid w:val="001B1945"/>
    <w:rsid w:val="001B6120"/>
    <w:rsid w:val="001C576A"/>
    <w:rsid w:val="001D14A0"/>
    <w:rsid w:val="001E0F91"/>
    <w:rsid w:val="001E35C9"/>
    <w:rsid w:val="001E4AAB"/>
    <w:rsid w:val="001F4C6B"/>
    <w:rsid w:val="001F7394"/>
    <w:rsid w:val="001F78FD"/>
    <w:rsid w:val="00204DF3"/>
    <w:rsid w:val="00205F4A"/>
    <w:rsid w:val="00211420"/>
    <w:rsid w:val="0021265A"/>
    <w:rsid w:val="00213257"/>
    <w:rsid w:val="0021447B"/>
    <w:rsid w:val="00217148"/>
    <w:rsid w:val="002213D8"/>
    <w:rsid w:val="00222BA1"/>
    <w:rsid w:val="00222C06"/>
    <w:rsid w:val="002231A0"/>
    <w:rsid w:val="00224A34"/>
    <w:rsid w:val="002265E6"/>
    <w:rsid w:val="002306A8"/>
    <w:rsid w:val="002316BD"/>
    <w:rsid w:val="002321C5"/>
    <w:rsid w:val="0023265D"/>
    <w:rsid w:val="00233113"/>
    <w:rsid w:val="00241C88"/>
    <w:rsid w:val="00244112"/>
    <w:rsid w:val="00244DC4"/>
    <w:rsid w:val="002470DA"/>
    <w:rsid w:val="0025049A"/>
    <w:rsid w:val="002512F6"/>
    <w:rsid w:val="00251604"/>
    <w:rsid w:val="0025161B"/>
    <w:rsid w:val="00251C6D"/>
    <w:rsid w:val="00254529"/>
    <w:rsid w:val="002562B5"/>
    <w:rsid w:val="002640A8"/>
    <w:rsid w:val="00265292"/>
    <w:rsid w:val="002669DD"/>
    <w:rsid w:val="002672AF"/>
    <w:rsid w:val="002763C1"/>
    <w:rsid w:val="00276FB5"/>
    <w:rsid w:val="00277D2A"/>
    <w:rsid w:val="002822CE"/>
    <w:rsid w:val="00284664"/>
    <w:rsid w:val="002855D8"/>
    <w:rsid w:val="00285F75"/>
    <w:rsid w:val="00286840"/>
    <w:rsid w:val="00290338"/>
    <w:rsid w:val="00291B9D"/>
    <w:rsid w:val="00292665"/>
    <w:rsid w:val="002A079C"/>
    <w:rsid w:val="002A2E7C"/>
    <w:rsid w:val="002A3ED1"/>
    <w:rsid w:val="002A40C9"/>
    <w:rsid w:val="002A4568"/>
    <w:rsid w:val="002A4F32"/>
    <w:rsid w:val="002A5402"/>
    <w:rsid w:val="002A789B"/>
    <w:rsid w:val="002B053E"/>
    <w:rsid w:val="002B5B92"/>
    <w:rsid w:val="002B63B6"/>
    <w:rsid w:val="002B6AA5"/>
    <w:rsid w:val="002B706E"/>
    <w:rsid w:val="002C0933"/>
    <w:rsid w:val="002C60F8"/>
    <w:rsid w:val="002D0132"/>
    <w:rsid w:val="002D03D6"/>
    <w:rsid w:val="002D19EF"/>
    <w:rsid w:val="002D21C7"/>
    <w:rsid w:val="002D369F"/>
    <w:rsid w:val="002D64F9"/>
    <w:rsid w:val="002E11EC"/>
    <w:rsid w:val="002E122C"/>
    <w:rsid w:val="002E1A05"/>
    <w:rsid w:val="002E2C62"/>
    <w:rsid w:val="002E483D"/>
    <w:rsid w:val="002E7AB6"/>
    <w:rsid w:val="002F2AA6"/>
    <w:rsid w:val="002F330B"/>
    <w:rsid w:val="002F4C80"/>
    <w:rsid w:val="002F5AC8"/>
    <w:rsid w:val="002F76FE"/>
    <w:rsid w:val="00304BBA"/>
    <w:rsid w:val="00304E6B"/>
    <w:rsid w:val="0030572C"/>
    <w:rsid w:val="003065F1"/>
    <w:rsid w:val="00310EE2"/>
    <w:rsid w:val="003147D8"/>
    <w:rsid w:val="0031480F"/>
    <w:rsid w:val="00315E43"/>
    <w:rsid w:val="00315F39"/>
    <w:rsid w:val="00316930"/>
    <w:rsid w:val="00317249"/>
    <w:rsid w:val="0032705A"/>
    <w:rsid w:val="0033269A"/>
    <w:rsid w:val="00335892"/>
    <w:rsid w:val="00337318"/>
    <w:rsid w:val="003417F5"/>
    <w:rsid w:val="00341A09"/>
    <w:rsid w:val="0034388B"/>
    <w:rsid w:val="003516CE"/>
    <w:rsid w:val="00355A6A"/>
    <w:rsid w:val="003576B6"/>
    <w:rsid w:val="00357B7D"/>
    <w:rsid w:val="00362240"/>
    <w:rsid w:val="0036258D"/>
    <w:rsid w:val="00362756"/>
    <w:rsid w:val="003630B5"/>
    <w:rsid w:val="0037117D"/>
    <w:rsid w:val="003713CE"/>
    <w:rsid w:val="00371CDC"/>
    <w:rsid w:val="00375697"/>
    <w:rsid w:val="0037621F"/>
    <w:rsid w:val="00377F3F"/>
    <w:rsid w:val="0038034B"/>
    <w:rsid w:val="0038104D"/>
    <w:rsid w:val="00382657"/>
    <w:rsid w:val="00382BE9"/>
    <w:rsid w:val="00382FBF"/>
    <w:rsid w:val="00384232"/>
    <w:rsid w:val="0038588E"/>
    <w:rsid w:val="00387732"/>
    <w:rsid w:val="00390400"/>
    <w:rsid w:val="00394A1D"/>
    <w:rsid w:val="003977EA"/>
    <w:rsid w:val="003A0B1D"/>
    <w:rsid w:val="003A3666"/>
    <w:rsid w:val="003A3E2A"/>
    <w:rsid w:val="003A5E33"/>
    <w:rsid w:val="003B0A8D"/>
    <w:rsid w:val="003B2179"/>
    <w:rsid w:val="003B4430"/>
    <w:rsid w:val="003B6BE2"/>
    <w:rsid w:val="003C04F8"/>
    <w:rsid w:val="003C39F9"/>
    <w:rsid w:val="003D1709"/>
    <w:rsid w:val="003D57CB"/>
    <w:rsid w:val="003D5D7B"/>
    <w:rsid w:val="003D7EE7"/>
    <w:rsid w:val="003E1394"/>
    <w:rsid w:val="003E5709"/>
    <w:rsid w:val="003F11A8"/>
    <w:rsid w:val="003F1886"/>
    <w:rsid w:val="003F2155"/>
    <w:rsid w:val="003F2EE6"/>
    <w:rsid w:val="003F6A7F"/>
    <w:rsid w:val="003F7889"/>
    <w:rsid w:val="00407306"/>
    <w:rsid w:val="004076D1"/>
    <w:rsid w:val="00410E89"/>
    <w:rsid w:val="00412CCE"/>
    <w:rsid w:val="004158F9"/>
    <w:rsid w:val="00415972"/>
    <w:rsid w:val="00417C37"/>
    <w:rsid w:val="00422BE0"/>
    <w:rsid w:val="00422D5C"/>
    <w:rsid w:val="00422DA1"/>
    <w:rsid w:val="00422F28"/>
    <w:rsid w:val="00423F11"/>
    <w:rsid w:val="00426DB7"/>
    <w:rsid w:val="00430D74"/>
    <w:rsid w:val="00446667"/>
    <w:rsid w:val="0044695E"/>
    <w:rsid w:val="00450B5A"/>
    <w:rsid w:val="00456745"/>
    <w:rsid w:val="00460E27"/>
    <w:rsid w:val="00462F29"/>
    <w:rsid w:val="00463222"/>
    <w:rsid w:val="00470A20"/>
    <w:rsid w:val="00473CFB"/>
    <w:rsid w:val="00475FB7"/>
    <w:rsid w:val="004762E9"/>
    <w:rsid w:val="004766AB"/>
    <w:rsid w:val="00476E32"/>
    <w:rsid w:val="00480C90"/>
    <w:rsid w:val="0048341A"/>
    <w:rsid w:val="0048357C"/>
    <w:rsid w:val="00484083"/>
    <w:rsid w:val="00491675"/>
    <w:rsid w:val="00497119"/>
    <w:rsid w:val="004976B6"/>
    <w:rsid w:val="004A1011"/>
    <w:rsid w:val="004A2DAD"/>
    <w:rsid w:val="004A4145"/>
    <w:rsid w:val="004A6E56"/>
    <w:rsid w:val="004A7B5B"/>
    <w:rsid w:val="004B1E41"/>
    <w:rsid w:val="004B209B"/>
    <w:rsid w:val="004B2B4D"/>
    <w:rsid w:val="004B372A"/>
    <w:rsid w:val="004B5353"/>
    <w:rsid w:val="004C1CF6"/>
    <w:rsid w:val="004C2977"/>
    <w:rsid w:val="004C3A5C"/>
    <w:rsid w:val="004C627A"/>
    <w:rsid w:val="004C7FF3"/>
    <w:rsid w:val="004D1F58"/>
    <w:rsid w:val="004D2329"/>
    <w:rsid w:val="004D5382"/>
    <w:rsid w:val="004D5EBA"/>
    <w:rsid w:val="004D629B"/>
    <w:rsid w:val="004D6A12"/>
    <w:rsid w:val="004E263A"/>
    <w:rsid w:val="004E2681"/>
    <w:rsid w:val="004F2F8F"/>
    <w:rsid w:val="004F4084"/>
    <w:rsid w:val="004F4A12"/>
    <w:rsid w:val="004F4F0D"/>
    <w:rsid w:val="004F657E"/>
    <w:rsid w:val="0050191B"/>
    <w:rsid w:val="00503109"/>
    <w:rsid w:val="00504C7D"/>
    <w:rsid w:val="005060C4"/>
    <w:rsid w:val="00506503"/>
    <w:rsid w:val="00512907"/>
    <w:rsid w:val="00513567"/>
    <w:rsid w:val="00516CFA"/>
    <w:rsid w:val="0052277E"/>
    <w:rsid w:val="005227FA"/>
    <w:rsid w:val="005239E4"/>
    <w:rsid w:val="00527344"/>
    <w:rsid w:val="005277CC"/>
    <w:rsid w:val="00527BED"/>
    <w:rsid w:val="00530E6A"/>
    <w:rsid w:val="0053158F"/>
    <w:rsid w:val="0053233E"/>
    <w:rsid w:val="00535E7B"/>
    <w:rsid w:val="00536BD1"/>
    <w:rsid w:val="005371A6"/>
    <w:rsid w:val="005415B9"/>
    <w:rsid w:val="00542B96"/>
    <w:rsid w:val="0054586F"/>
    <w:rsid w:val="00546B62"/>
    <w:rsid w:val="005474BF"/>
    <w:rsid w:val="005503EC"/>
    <w:rsid w:val="0055067A"/>
    <w:rsid w:val="00552AAA"/>
    <w:rsid w:val="00554383"/>
    <w:rsid w:val="00557C98"/>
    <w:rsid w:val="005610EF"/>
    <w:rsid w:val="005632C6"/>
    <w:rsid w:val="00565716"/>
    <w:rsid w:val="00570EF5"/>
    <w:rsid w:val="005710B5"/>
    <w:rsid w:val="00573319"/>
    <w:rsid w:val="00574361"/>
    <w:rsid w:val="00575BD2"/>
    <w:rsid w:val="0058116A"/>
    <w:rsid w:val="005813F3"/>
    <w:rsid w:val="005853C0"/>
    <w:rsid w:val="00586723"/>
    <w:rsid w:val="005871B4"/>
    <w:rsid w:val="005878AB"/>
    <w:rsid w:val="00590943"/>
    <w:rsid w:val="00591B2B"/>
    <w:rsid w:val="00592423"/>
    <w:rsid w:val="005956B7"/>
    <w:rsid w:val="00595AC7"/>
    <w:rsid w:val="005A0092"/>
    <w:rsid w:val="005A1277"/>
    <w:rsid w:val="005A256B"/>
    <w:rsid w:val="005A2ACD"/>
    <w:rsid w:val="005A4F81"/>
    <w:rsid w:val="005A5018"/>
    <w:rsid w:val="005A7121"/>
    <w:rsid w:val="005B0288"/>
    <w:rsid w:val="005B0D25"/>
    <w:rsid w:val="005B2990"/>
    <w:rsid w:val="005B3F3F"/>
    <w:rsid w:val="005B4017"/>
    <w:rsid w:val="005B65C0"/>
    <w:rsid w:val="005B6DBC"/>
    <w:rsid w:val="005C4CF7"/>
    <w:rsid w:val="005C4F45"/>
    <w:rsid w:val="005C4F61"/>
    <w:rsid w:val="005C5269"/>
    <w:rsid w:val="005C7402"/>
    <w:rsid w:val="005D054D"/>
    <w:rsid w:val="005D0D76"/>
    <w:rsid w:val="005D1FD4"/>
    <w:rsid w:val="005D4806"/>
    <w:rsid w:val="005D57BC"/>
    <w:rsid w:val="005D7410"/>
    <w:rsid w:val="005E1D8C"/>
    <w:rsid w:val="005E4424"/>
    <w:rsid w:val="005E5E94"/>
    <w:rsid w:val="005E7914"/>
    <w:rsid w:val="005F020C"/>
    <w:rsid w:val="005F08D0"/>
    <w:rsid w:val="005F7908"/>
    <w:rsid w:val="00603CD5"/>
    <w:rsid w:val="0060412B"/>
    <w:rsid w:val="006046CF"/>
    <w:rsid w:val="00607F44"/>
    <w:rsid w:val="00610586"/>
    <w:rsid w:val="00614DFE"/>
    <w:rsid w:val="00614EF8"/>
    <w:rsid w:val="0061730F"/>
    <w:rsid w:val="006201FB"/>
    <w:rsid w:val="00623EB0"/>
    <w:rsid w:val="0062692C"/>
    <w:rsid w:val="00627545"/>
    <w:rsid w:val="0062767D"/>
    <w:rsid w:val="006359D3"/>
    <w:rsid w:val="00636E47"/>
    <w:rsid w:val="0063710B"/>
    <w:rsid w:val="00637D4C"/>
    <w:rsid w:val="006400D1"/>
    <w:rsid w:val="00640DA1"/>
    <w:rsid w:val="00642699"/>
    <w:rsid w:val="00644F81"/>
    <w:rsid w:val="00646E08"/>
    <w:rsid w:val="00646F06"/>
    <w:rsid w:val="00647ACE"/>
    <w:rsid w:val="0065223B"/>
    <w:rsid w:val="00652386"/>
    <w:rsid w:val="0065439C"/>
    <w:rsid w:val="00654B3E"/>
    <w:rsid w:val="00656A74"/>
    <w:rsid w:val="00661FD2"/>
    <w:rsid w:val="00662F62"/>
    <w:rsid w:val="00665CEC"/>
    <w:rsid w:val="006677DB"/>
    <w:rsid w:val="00667C66"/>
    <w:rsid w:val="0067103A"/>
    <w:rsid w:val="00671B43"/>
    <w:rsid w:val="00671F5B"/>
    <w:rsid w:val="00674ECF"/>
    <w:rsid w:val="006753FD"/>
    <w:rsid w:val="006775A4"/>
    <w:rsid w:val="00677B34"/>
    <w:rsid w:val="00684262"/>
    <w:rsid w:val="00685932"/>
    <w:rsid w:val="00686E87"/>
    <w:rsid w:val="00692129"/>
    <w:rsid w:val="006A0080"/>
    <w:rsid w:val="006A1BEA"/>
    <w:rsid w:val="006A4F58"/>
    <w:rsid w:val="006A7F1A"/>
    <w:rsid w:val="006B085C"/>
    <w:rsid w:val="006B226C"/>
    <w:rsid w:val="006B4666"/>
    <w:rsid w:val="006B5716"/>
    <w:rsid w:val="006B66FC"/>
    <w:rsid w:val="006B6C7D"/>
    <w:rsid w:val="006B7CEC"/>
    <w:rsid w:val="006B7D30"/>
    <w:rsid w:val="006C0011"/>
    <w:rsid w:val="006C50FD"/>
    <w:rsid w:val="006D00C1"/>
    <w:rsid w:val="006D07D1"/>
    <w:rsid w:val="006D194E"/>
    <w:rsid w:val="006D4687"/>
    <w:rsid w:val="006D4D1A"/>
    <w:rsid w:val="006D588A"/>
    <w:rsid w:val="006D7277"/>
    <w:rsid w:val="006E645B"/>
    <w:rsid w:val="006E7E6B"/>
    <w:rsid w:val="006F1B49"/>
    <w:rsid w:val="006F6F70"/>
    <w:rsid w:val="00702B6F"/>
    <w:rsid w:val="00704DE6"/>
    <w:rsid w:val="007058C1"/>
    <w:rsid w:val="00706418"/>
    <w:rsid w:val="00707E3D"/>
    <w:rsid w:val="00715FAD"/>
    <w:rsid w:val="00716748"/>
    <w:rsid w:val="007208C7"/>
    <w:rsid w:val="007215DC"/>
    <w:rsid w:val="00721A49"/>
    <w:rsid w:val="0072358A"/>
    <w:rsid w:val="007254D9"/>
    <w:rsid w:val="007319FC"/>
    <w:rsid w:val="00733D0B"/>
    <w:rsid w:val="0074406D"/>
    <w:rsid w:val="00744921"/>
    <w:rsid w:val="00745048"/>
    <w:rsid w:val="00745319"/>
    <w:rsid w:val="0074596F"/>
    <w:rsid w:val="00747A62"/>
    <w:rsid w:val="007502BB"/>
    <w:rsid w:val="00751E49"/>
    <w:rsid w:val="007523C6"/>
    <w:rsid w:val="007575F3"/>
    <w:rsid w:val="007652E4"/>
    <w:rsid w:val="00765F47"/>
    <w:rsid w:val="0077153D"/>
    <w:rsid w:val="00771CC6"/>
    <w:rsid w:val="0077547B"/>
    <w:rsid w:val="00775B89"/>
    <w:rsid w:val="007762E8"/>
    <w:rsid w:val="007770BA"/>
    <w:rsid w:val="0078374C"/>
    <w:rsid w:val="007857C5"/>
    <w:rsid w:val="00785B8A"/>
    <w:rsid w:val="00785F58"/>
    <w:rsid w:val="00787E54"/>
    <w:rsid w:val="00793802"/>
    <w:rsid w:val="007939A9"/>
    <w:rsid w:val="007946C0"/>
    <w:rsid w:val="00796674"/>
    <w:rsid w:val="007A0B2A"/>
    <w:rsid w:val="007A24CE"/>
    <w:rsid w:val="007A2C8A"/>
    <w:rsid w:val="007A5A6A"/>
    <w:rsid w:val="007B0442"/>
    <w:rsid w:val="007B36CE"/>
    <w:rsid w:val="007B3D10"/>
    <w:rsid w:val="007B58E7"/>
    <w:rsid w:val="007B5BCB"/>
    <w:rsid w:val="007B67E2"/>
    <w:rsid w:val="007B6CC4"/>
    <w:rsid w:val="007C078A"/>
    <w:rsid w:val="007C22C3"/>
    <w:rsid w:val="007C2EEB"/>
    <w:rsid w:val="007D0CFA"/>
    <w:rsid w:val="007D18FF"/>
    <w:rsid w:val="007D224A"/>
    <w:rsid w:val="007D2CCA"/>
    <w:rsid w:val="007D353D"/>
    <w:rsid w:val="007D6364"/>
    <w:rsid w:val="007E5B02"/>
    <w:rsid w:val="007F043B"/>
    <w:rsid w:val="007F157F"/>
    <w:rsid w:val="00801AE6"/>
    <w:rsid w:val="00804225"/>
    <w:rsid w:val="00806AE2"/>
    <w:rsid w:val="00810E04"/>
    <w:rsid w:val="00811A0E"/>
    <w:rsid w:val="00813644"/>
    <w:rsid w:val="00814221"/>
    <w:rsid w:val="00817938"/>
    <w:rsid w:val="00821872"/>
    <w:rsid w:val="008224F7"/>
    <w:rsid w:val="00823A5F"/>
    <w:rsid w:val="00824DC1"/>
    <w:rsid w:val="008260B3"/>
    <w:rsid w:val="00826210"/>
    <w:rsid w:val="0083065E"/>
    <w:rsid w:val="00832D4F"/>
    <w:rsid w:val="00833E5E"/>
    <w:rsid w:val="00834962"/>
    <w:rsid w:val="00835A59"/>
    <w:rsid w:val="008368FA"/>
    <w:rsid w:val="0084083A"/>
    <w:rsid w:val="00841B05"/>
    <w:rsid w:val="00842B97"/>
    <w:rsid w:val="00854D46"/>
    <w:rsid w:val="008571A3"/>
    <w:rsid w:val="0085745B"/>
    <w:rsid w:val="00860029"/>
    <w:rsid w:val="00860BF9"/>
    <w:rsid w:val="00863D5C"/>
    <w:rsid w:val="008650C0"/>
    <w:rsid w:val="00865BA6"/>
    <w:rsid w:val="00867EF0"/>
    <w:rsid w:val="008733F5"/>
    <w:rsid w:val="008770F7"/>
    <w:rsid w:val="008903F9"/>
    <w:rsid w:val="0089136D"/>
    <w:rsid w:val="00894190"/>
    <w:rsid w:val="0089785A"/>
    <w:rsid w:val="008A14D1"/>
    <w:rsid w:val="008A53DC"/>
    <w:rsid w:val="008A7200"/>
    <w:rsid w:val="008A736A"/>
    <w:rsid w:val="008B0037"/>
    <w:rsid w:val="008B02B5"/>
    <w:rsid w:val="008B1494"/>
    <w:rsid w:val="008B14FE"/>
    <w:rsid w:val="008B393F"/>
    <w:rsid w:val="008B76B8"/>
    <w:rsid w:val="008C0734"/>
    <w:rsid w:val="008C1ABD"/>
    <w:rsid w:val="008C290F"/>
    <w:rsid w:val="008C3D66"/>
    <w:rsid w:val="008C3E6F"/>
    <w:rsid w:val="008C40F4"/>
    <w:rsid w:val="008D052D"/>
    <w:rsid w:val="008D1802"/>
    <w:rsid w:val="008E48C4"/>
    <w:rsid w:val="008E694A"/>
    <w:rsid w:val="008F4B1D"/>
    <w:rsid w:val="008F6D65"/>
    <w:rsid w:val="008F719E"/>
    <w:rsid w:val="009025FC"/>
    <w:rsid w:val="00907107"/>
    <w:rsid w:val="009104E1"/>
    <w:rsid w:val="00912263"/>
    <w:rsid w:val="0091228E"/>
    <w:rsid w:val="0091451D"/>
    <w:rsid w:val="00917751"/>
    <w:rsid w:val="00917F68"/>
    <w:rsid w:val="00923668"/>
    <w:rsid w:val="00923E4B"/>
    <w:rsid w:val="00924A17"/>
    <w:rsid w:val="00924C49"/>
    <w:rsid w:val="00926E61"/>
    <w:rsid w:val="00932B32"/>
    <w:rsid w:val="009333A8"/>
    <w:rsid w:val="00933B38"/>
    <w:rsid w:val="00937E3F"/>
    <w:rsid w:val="00943347"/>
    <w:rsid w:val="0094539A"/>
    <w:rsid w:val="009503B0"/>
    <w:rsid w:val="00962A8B"/>
    <w:rsid w:val="0096383D"/>
    <w:rsid w:val="00964805"/>
    <w:rsid w:val="0096643F"/>
    <w:rsid w:val="009678CE"/>
    <w:rsid w:val="009723D4"/>
    <w:rsid w:val="009818ED"/>
    <w:rsid w:val="0098285C"/>
    <w:rsid w:val="00982AED"/>
    <w:rsid w:val="00990519"/>
    <w:rsid w:val="00991532"/>
    <w:rsid w:val="00992C15"/>
    <w:rsid w:val="0099305E"/>
    <w:rsid w:val="00994103"/>
    <w:rsid w:val="009A217F"/>
    <w:rsid w:val="009A468D"/>
    <w:rsid w:val="009A632D"/>
    <w:rsid w:val="009B0685"/>
    <w:rsid w:val="009B7BB5"/>
    <w:rsid w:val="009C078E"/>
    <w:rsid w:val="009C200F"/>
    <w:rsid w:val="009C252A"/>
    <w:rsid w:val="009C2DB1"/>
    <w:rsid w:val="009C53C6"/>
    <w:rsid w:val="009D1256"/>
    <w:rsid w:val="009D216C"/>
    <w:rsid w:val="009D2C76"/>
    <w:rsid w:val="009D3F19"/>
    <w:rsid w:val="009D672D"/>
    <w:rsid w:val="009E3D23"/>
    <w:rsid w:val="009E5433"/>
    <w:rsid w:val="009F012C"/>
    <w:rsid w:val="009F19F7"/>
    <w:rsid w:val="009F34D5"/>
    <w:rsid w:val="009F7660"/>
    <w:rsid w:val="00A01CD2"/>
    <w:rsid w:val="00A0411D"/>
    <w:rsid w:val="00A06C89"/>
    <w:rsid w:val="00A1059B"/>
    <w:rsid w:val="00A12926"/>
    <w:rsid w:val="00A16A27"/>
    <w:rsid w:val="00A16FA5"/>
    <w:rsid w:val="00A23A17"/>
    <w:rsid w:val="00A24C13"/>
    <w:rsid w:val="00A25AED"/>
    <w:rsid w:val="00A27582"/>
    <w:rsid w:val="00A3189B"/>
    <w:rsid w:val="00A32410"/>
    <w:rsid w:val="00A356F0"/>
    <w:rsid w:val="00A3574A"/>
    <w:rsid w:val="00A37562"/>
    <w:rsid w:val="00A407C6"/>
    <w:rsid w:val="00A41B71"/>
    <w:rsid w:val="00A42B17"/>
    <w:rsid w:val="00A4542F"/>
    <w:rsid w:val="00A47673"/>
    <w:rsid w:val="00A504A8"/>
    <w:rsid w:val="00A50BD5"/>
    <w:rsid w:val="00A50ECF"/>
    <w:rsid w:val="00A539AA"/>
    <w:rsid w:val="00A5465F"/>
    <w:rsid w:val="00A56E7A"/>
    <w:rsid w:val="00A600F1"/>
    <w:rsid w:val="00A6279E"/>
    <w:rsid w:val="00A64E1A"/>
    <w:rsid w:val="00A66646"/>
    <w:rsid w:val="00A6677F"/>
    <w:rsid w:val="00A70265"/>
    <w:rsid w:val="00A727CF"/>
    <w:rsid w:val="00A74E61"/>
    <w:rsid w:val="00A750DF"/>
    <w:rsid w:val="00A81578"/>
    <w:rsid w:val="00A84A37"/>
    <w:rsid w:val="00A852BF"/>
    <w:rsid w:val="00A85EAC"/>
    <w:rsid w:val="00A86E2E"/>
    <w:rsid w:val="00A87FBE"/>
    <w:rsid w:val="00A90183"/>
    <w:rsid w:val="00A901EA"/>
    <w:rsid w:val="00A931CE"/>
    <w:rsid w:val="00A935B1"/>
    <w:rsid w:val="00A9543A"/>
    <w:rsid w:val="00A954C1"/>
    <w:rsid w:val="00A96BAE"/>
    <w:rsid w:val="00A96DD5"/>
    <w:rsid w:val="00AA005C"/>
    <w:rsid w:val="00AA069C"/>
    <w:rsid w:val="00AA19FC"/>
    <w:rsid w:val="00AA1AE4"/>
    <w:rsid w:val="00AA1FE8"/>
    <w:rsid w:val="00AA242C"/>
    <w:rsid w:val="00AA325B"/>
    <w:rsid w:val="00AA4FEF"/>
    <w:rsid w:val="00AA63B5"/>
    <w:rsid w:val="00AB0C1A"/>
    <w:rsid w:val="00AB2547"/>
    <w:rsid w:val="00AB347E"/>
    <w:rsid w:val="00AC36AC"/>
    <w:rsid w:val="00AC56E7"/>
    <w:rsid w:val="00AC5C82"/>
    <w:rsid w:val="00AC7317"/>
    <w:rsid w:val="00AC7E6E"/>
    <w:rsid w:val="00AD1B00"/>
    <w:rsid w:val="00AD29BA"/>
    <w:rsid w:val="00AD646A"/>
    <w:rsid w:val="00AD71A8"/>
    <w:rsid w:val="00AD732F"/>
    <w:rsid w:val="00AE1279"/>
    <w:rsid w:val="00AE201E"/>
    <w:rsid w:val="00AE329D"/>
    <w:rsid w:val="00AE32E1"/>
    <w:rsid w:val="00AE3A41"/>
    <w:rsid w:val="00AF162F"/>
    <w:rsid w:val="00AF195A"/>
    <w:rsid w:val="00AF2329"/>
    <w:rsid w:val="00AF2356"/>
    <w:rsid w:val="00AF5762"/>
    <w:rsid w:val="00AF6C97"/>
    <w:rsid w:val="00AF6F48"/>
    <w:rsid w:val="00AF7B9E"/>
    <w:rsid w:val="00AF7CC0"/>
    <w:rsid w:val="00B0193B"/>
    <w:rsid w:val="00B02A17"/>
    <w:rsid w:val="00B03B17"/>
    <w:rsid w:val="00B12392"/>
    <w:rsid w:val="00B12A5A"/>
    <w:rsid w:val="00B15133"/>
    <w:rsid w:val="00B16B77"/>
    <w:rsid w:val="00B1734A"/>
    <w:rsid w:val="00B173AE"/>
    <w:rsid w:val="00B17E99"/>
    <w:rsid w:val="00B20FED"/>
    <w:rsid w:val="00B21EC6"/>
    <w:rsid w:val="00B2452D"/>
    <w:rsid w:val="00B24CC9"/>
    <w:rsid w:val="00B24DF4"/>
    <w:rsid w:val="00B253AA"/>
    <w:rsid w:val="00B2691A"/>
    <w:rsid w:val="00B30792"/>
    <w:rsid w:val="00B30ACD"/>
    <w:rsid w:val="00B36B60"/>
    <w:rsid w:val="00B36B84"/>
    <w:rsid w:val="00B401FA"/>
    <w:rsid w:val="00B43C1B"/>
    <w:rsid w:val="00B43F7A"/>
    <w:rsid w:val="00B44935"/>
    <w:rsid w:val="00B44AE9"/>
    <w:rsid w:val="00B45901"/>
    <w:rsid w:val="00B5023B"/>
    <w:rsid w:val="00B52F40"/>
    <w:rsid w:val="00B53265"/>
    <w:rsid w:val="00B54BEB"/>
    <w:rsid w:val="00B611C4"/>
    <w:rsid w:val="00B620C4"/>
    <w:rsid w:val="00B64273"/>
    <w:rsid w:val="00B711E3"/>
    <w:rsid w:val="00B736EA"/>
    <w:rsid w:val="00B7610D"/>
    <w:rsid w:val="00B766AA"/>
    <w:rsid w:val="00B8022B"/>
    <w:rsid w:val="00B819B3"/>
    <w:rsid w:val="00B83CAD"/>
    <w:rsid w:val="00B844D3"/>
    <w:rsid w:val="00B845EE"/>
    <w:rsid w:val="00B91463"/>
    <w:rsid w:val="00B93CC9"/>
    <w:rsid w:val="00B94568"/>
    <w:rsid w:val="00B9536A"/>
    <w:rsid w:val="00B95C48"/>
    <w:rsid w:val="00BA0CC3"/>
    <w:rsid w:val="00BA1526"/>
    <w:rsid w:val="00BA3514"/>
    <w:rsid w:val="00BA36A9"/>
    <w:rsid w:val="00BA42D9"/>
    <w:rsid w:val="00BA6539"/>
    <w:rsid w:val="00BB1C54"/>
    <w:rsid w:val="00BB25C3"/>
    <w:rsid w:val="00BC0266"/>
    <w:rsid w:val="00BC0725"/>
    <w:rsid w:val="00BC12D6"/>
    <w:rsid w:val="00BC4D8B"/>
    <w:rsid w:val="00BC6FD5"/>
    <w:rsid w:val="00BD0A57"/>
    <w:rsid w:val="00BD1B06"/>
    <w:rsid w:val="00BD27DA"/>
    <w:rsid w:val="00BD704D"/>
    <w:rsid w:val="00BE15CF"/>
    <w:rsid w:val="00BE1B8F"/>
    <w:rsid w:val="00BE3F22"/>
    <w:rsid w:val="00BF6DA4"/>
    <w:rsid w:val="00C00E63"/>
    <w:rsid w:val="00C00EEA"/>
    <w:rsid w:val="00C01E74"/>
    <w:rsid w:val="00C06B74"/>
    <w:rsid w:val="00C06F38"/>
    <w:rsid w:val="00C10D85"/>
    <w:rsid w:val="00C112B1"/>
    <w:rsid w:val="00C11886"/>
    <w:rsid w:val="00C12EEA"/>
    <w:rsid w:val="00C16395"/>
    <w:rsid w:val="00C22D69"/>
    <w:rsid w:val="00C23533"/>
    <w:rsid w:val="00C26C2F"/>
    <w:rsid w:val="00C27E82"/>
    <w:rsid w:val="00C3047B"/>
    <w:rsid w:val="00C3201B"/>
    <w:rsid w:val="00C355AB"/>
    <w:rsid w:val="00C40AA0"/>
    <w:rsid w:val="00C41F94"/>
    <w:rsid w:val="00C4589D"/>
    <w:rsid w:val="00C54D7B"/>
    <w:rsid w:val="00C56707"/>
    <w:rsid w:val="00C56D05"/>
    <w:rsid w:val="00C57483"/>
    <w:rsid w:val="00C6114D"/>
    <w:rsid w:val="00C62512"/>
    <w:rsid w:val="00C62F20"/>
    <w:rsid w:val="00C64F77"/>
    <w:rsid w:val="00C729B0"/>
    <w:rsid w:val="00C75FDE"/>
    <w:rsid w:val="00C76420"/>
    <w:rsid w:val="00C81526"/>
    <w:rsid w:val="00C817E0"/>
    <w:rsid w:val="00C81ED9"/>
    <w:rsid w:val="00C83261"/>
    <w:rsid w:val="00C839F4"/>
    <w:rsid w:val="00C84FB7"/>
    <w:rsid w:val="00C8628D"/>
    <w:rsid w:val="00C8633E"/>
    <w:rsid w:val="00C87135"/>
    <w:rsid w:val="00C90650"/>
    <w:rsid w:val="00C90E44"/>
    <w:rsid w:val="00C912E3"/>
    <w:rsid w:val="00C91CBC"/>
    <w:rsid w:val="00C979F1"/>
    <w:rsid w:val="00CA065E"/>
    <w:rsid w:val="00CA40DB"/>
    <w:rsid w:val="00CA6FC4"/>
    <w:rsid w:val="00CB0C11"/>
    <w:rsid w:val="00CB0CBC"/>
    <w:rsid w:val="00CB0E05"/>
    <w:rsid w:val="00CB1B3F"/>
    <w:rsid w:val="00CB323F"/>
    <w:rsid w:val="00CB3512"/>
    <w:rsid w:val="00CB3E44"/>
    <w:rsid w:val="00CB41B6"/>
    <w:rsid w:val="00CB5BCD"/>
    <w:rsid w:val="00CC16F0"/>
    <w:rsid w:val="00CC3067"/>
    <w:rsid w:val="00CC7BB3"/>
    <w:rsid w:val="00CD186E"/>
    <w:rsid w:val="00CD4D37"/>
    <w:rsid w:val="00CD568C"/>
    <w:rsid w:val="00CD6BC8"/>
    <w:rsid w:val="00CD76B2"/>
    <w:rsid w:val="00CE21CE"/>
    <w:rsid w:val="00CE5333"/>
    <w:rsid w:val="00CE5455"/>
    <w:rsid w:val="00CE5DA0"/>
    <w:rsid w:val="00CF35F7"/>
    <w:rsid w:val="00CF39C5"/>
    <w:rsid w:val="00CF4510"/>
    <w:rsid w:val="00D0060E"/>
    <w:rsid w:val="00D028F2"/>
    <w:rsid w:val="00D03314"/>
    <w:rsid w:val="00D04A5B"/>
    <w:rsid w:val="00D108E1"/>
    <w:rsid w:val="00D12EDA"/>
    <w:rsid w:val="00D150DA"/>
    <w:rsid w:val="00D26993"/>
    <w:rsid w:val="00D272BD"/>
    <w:rsid w:val="00D27907"/>
    <w:rsid w:val="00D31E0F"/>
    <w:rsid w:val="00D323DC"/>
    <w:rsid w:val="00D32D45"/>
    <w:rsid w:val="00D3424B"/>
    <w:rsid w:val="00D3565C"/>
    <w:rsid w:val="00D3735D"/>
    <w:rsid w:val="00D404F2"/>
    <w:rsid w:val="00D4518E"/>
    <w:rsid w:val="00D46337"/>
    <w:rsid w:val="00D4649A"/>
    <w:rsid w:val="00D51955"/>
    <w:rsid w:val="00D533BF"/>
    <w:rsid w:val="00D578CA"/>
    <w:rsid w:val="00D5793D"/>
    <w:rsid w:val="00D61B1B"/>
    <w:rsid w:val="00D64CEB"/>
    <w:rsid w:val="00D64D53"/>
    <w:rsid w:val="00D661D3"/>
    <w:rsid w:val="00D6677C"/>
    <w:rsid w:val="00D70D5A"/>
    <w:rsid w:val="00D70F6F"/>
    <w:rsid w:val="00D72B8C"/>
    <w:rsid w:val="00D74D9D"/>
    <w:rsid w:val="00D75889"/>
    <w:rsid w:val="00D75D41"/>
    <w:rsid w:val="00D76628"/>
    <w:rsid w:val="00D766B8"/>
    <w:rsid w:val="00D80131"/>
    <w:rsid w:val="00D80E46"/>
    <w:rsid w:val="00D812FC"/>
    <w:rsid w:val="00D82D42"/>
    <w:rsid w:val="00D8696B"/>
    <w:rsid w:val="00D95F86"/>
    <w:rsid w:val="00D9760B"/>
    <w:rsid w:val="00DA32D5"/>
    <w:rsid w:val="00DA4DE7"/>
    <w:rsid w:val="00DA5C58"/>
    <w:rsid w:val="00DB090C"/>
    <w:rsid w:val="00DB156A"/>
    <w:rsid w:val="00DB17D9"/>
    <w:rsid w:val="00DB2A14"/>
    <w:rsid w:val="00DB2F14"/>
    <w:rsid w:val="00DB35D1"/>
    <w:rsid w:val="00DB545B"/>
    <w:rsid w:val="00DB7C08"/>
    <w:rsid w:val="00DB7DA9"/>
    <w:rsid w:val="00DC173F"/>
    <w:rsid w:val="00DC1A30"/>
    <w:rsid w:val="00DC2357"/>
    <w:rsid w:val="00DC2448"/>
    <w:rsid w:val="00DC2D5E"/>
    <w:rsid w:val="00DC3A0C"/>
    <w:rsid w:val="00DC5C31"/>
    <w:rsid w:val="00DC6E35"/>
    <w:rsid w:val="00DD0EB8"/>
    <w:rsid w:val="00DD4144"/>
    <w:rsid w:val="00DE1631"/>
    <w:rsid w:val="00DE2455"/>
    <w:rsid w:val="00DE2E87"/>
    <w:rsid w:val="00DE591B"/>
    <w:rsid w:val="00DE5AEB"/>
    <w:rsid w:val="00DE6FBD"/>
    <w:rsid w:val="00DF0DA7"/>
    <w:rsid w:val="00DF351E"/>
    <w:rsid w:val="00DF5DC3"/>
    <w:rsid w:val="00E00DBB"/>
    <w:rsid w:val="00E01C9B"/>
    <w:rsid w:val="00E04C72"/>
    <w:rsid w:val="00E0716B"/>
    <w:rsid w:val="00E12534"/>
    <w:rsid w:val="00E133BD"/>
    <w:rsid w:val="00E1643A"/>
    <w:rsid w:val="00E219A2"/>
    <w:rsid w:val="00E239FC"/>
    <w:rsid w:val="00E24C2E"/>
    <w:rsid w:val="00E277DA"/>
    <w:rsid w:val="00E30B1A"/>
    <w:rsid w:val="00E30EAA"/>
    <w:rsid w:val="00E32215"/>
    <w:rsid w:val="00E3503B"/>
    <w:rsid w:val="00E36F02"/>
    <w:rsid w:val="00E4487F"/>
    <w:rsid w:val="00E45DBC"/>
    <w:rsid w:val="00E4636A"/>
    <w:rsid w:val="00E51D2E"/>
    <w:rsid w:val="00E52466"/>
    <w:rsid w:val="00E561AA"/>
    <w:rsid w:val="00E61989"/>
    <w:rsid w:val="00E65D88"/>
    <w:rsid w:val="00E6606C"/>
    <w:rsid w:val="00E72156"/>
    <w:rsid w:val="00E72F0C"/>
    <w:rsid w:val="00E74327"/>
    <w:rsid w:val="00E746EF"/>
    <w:rsid w:val="00E8277E"/>
    <w:rsid w:val="00E83510"/>
    <w:rsid w:val="00E83DD2"/>
    <w:rsid w:val="00E8594C"/>
    <w:rsid w:val="00E86794"/>
    <w:rsid w:val="00E86AED"/>
    <w:rsid w:val="00E9216D"/>
    <w:rsid w:val="00E94BC1"/>
    <w:rsid w:val="00E953D8"/>
    <w:rsid w:val="00E95947"/>
    <w:rsid w:val="00EA1592"/>
    <w:rsid w:val="00EA37BD"/>
    <w:rsid w:val="00EA4D1D"/>
    <w:rsid w:val="00EA559E"/>
    <w:rsid w:val="00EA6FEF"/>
    <w:rsid w:val="00EB08AC"/>
    <w:rsid w:val="00EB15E0"/>
    <w:rsid w:val="00EB313E"/>
    <w:rsid w:val="00EB61CB"/>
    <w:rsid w:val="00EC2222"/>
    <w:rsid w:val="00EC2B71"/>
    <w:rsid w:val="00EC3921"/>
    <w:rsid w:val="00EC64FC"/>
    <w:rsid w:val="00ED224C"/>
    <w:rsid w:val="00ED3ACB"/>
    <w:rsid w:val="00ED77F1"/>
    <w:rsid w:val="00EE1C4D"/>
    <w:rsid w:val="00EE26D4"/>
    <w:rsid w:val="00EF2DD4"/>
    <w:rsid w:val="00EF4690"/>
    <w:rsid w:val="00EF4ACA"/>
    <w:rsid w:val="00EF507A"/>
    <w:rsid w:val="00EF6008"/>
    <w:rsid w:val="00EF6390"/>
    <w:rsid w:val="00F00329"/>
    <w:rsid w:val="00F02D59"/>
    <w:rsid w:val="00F04285"/>
    <w:rsid w:val="00F14190"/>
    <w:rsid w:val="00F2015E"/>
    <w:rsid w:val="00F207F3"/>
    <w:rsid w:val="00F21453"/>
    <w:rsid w:val="00F229F9"/>
    <w:rsid w:val="00F22D62"/>
    <w:rsid w:val="00F22E23"/>
    <w:rsid w:val="00F232EF"/>
    <w:rsid w:val="00F23EDA"/>
    <w:rsid w:val="00F2556F"/>
    <w:rsid w:val="00F25945"/>
    <w:rsid w:val="00F34B67"/>
    <w:rsid w:val="00F36AB6"/>
    <w:rsid w:val="00F36F77"/>
    <w:rsid w:val="00F37355"/>
    <w:rsid w:val="00F37370"/>
    <w:rsid w:val="00F37F52"/>
    <w:rsid w:val="00F50A4C"/>
    <w:rsid w:val="00F5123D"/>
    <w:rsid w:val="00F5131F"/>
    <w:rsid w:val="00F536CC"/>
    <w:rsid w:val="00F608B1"/>
    <w:rsid w:val="00F649C4"/>
    <w:rsid w:val="00F67E2E"/>
    <w:rsid w:val="00F76BFD"/>
    <w:rsid w:val="00F77B1E"/>
    <w:rsid w:val="00F80D42"/>
    <w:rsid w:val="00F8380A"/>
    <w:rsid w:val="00F84859"/>
    <w:rsid w:val="00F85E01"/>
    <w:rsid w:val="00F86006"/>
    <w:rsid w:val="00F865F7"/>
    <w:rsid w:val="00F928C6"/>
    <w:rsid w:val="00F954AC"/>
    <w:rsid w:val="00FA22AE"/>
    <w:rsid w:val="00FB2850"/>
    <w:rsid w:val="00FB367E"/>
    <w:rsid w:val="00FB4862"/>
    <w:rsid w:val="00FB7551"/>
    <w:rsid w:val="00FC320C"/>
    <w:rsid w:val="00FC6543"/>
    <w:rsid w:val="00FC65CA"/>
    <w:rsid w:val="00FC6BA6"/>
    <w:rsid w:val="00FC7AC8"/>
    <w:rsid w:val="00FD68B7"/>
    <w:rsid w:val="00FD70AC"/>
    <w:rsid w:val="00FE15C0"/>
    <w:rsid w:val="00FE212C"/>
    <w:rsid w:val="00FE43C6"/>
    <w:rsid w:val="00FE767A"/>
    <w:rsid w:val="00FF365A"/>
    <w:rsid w:val="00FF4D3D"/>
    <w:rsid w:val="00FF78B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515048"/>
  <w15:chartTrackingRefBased/>
  <w15:docId w15:val="{085BCBF4-E1AC-451D-8991-4C2EFDACB9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7621F"/>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839F4"/>
    <w:pPr>
      <w:ind w:leftChars="200" w:left="480"/>
    </w:pPr>
    <w:rPr>
      <w:rFonts w:ascii="Times New Roman" w:eastAsia="新細明體" w:hAnsi="Times New Roman" w:cs="Times New Roman"/>
      <w:szCs w:val="24"/>
    </w:rPr>
  </w:style>
  <w:style w:type="table" w:styleId="a4">
    <w:name w:val="Table Grid"/>
    <w:basedOn w:val="a1"/>
    <w:uiPriority w:val="39"/>
    <w:rsid w:val="00C64F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60412B"/>
    <w:pPr>
      <w:tabs>
        <w:tab w:val="center" w:pos="4153"/>
        <w:tab w:val="right" w:pos="8306"/>
      </w:tabs>
      <w:snapToGrid w:val="0"/>
    </w:pPr>
    <w:rPr>
      <w:sz w:val="20"/>
      <w:szCs w:val="20"/>
    </w:rPr>
  </w:style>
  <w:style w:type="character" w:customStyle="1" w:styleId="a6">
    <w:name w:val="頁首 字元"/>
    <w:basedOn w:val="a0"/>
    <w:link w:val="a5"/>
    <w:uiPriority w:val="99"/>
    <w:rsid w:val="0060412B"/>
    <w:rPr>
      <w:sz w:val="20"/>
      <w:szCs w:val="20"/>
    </w:rPr>
  </w:style>
  <w:style w:type="paragraph" w:styleId="a7">
    <w:name w:val="footer"/>
    <w:basedOn w:val="a"/>
    <w:link w:val="a8"/>
    <w:uiPriority w:val="99"/>
    <w:unhideWhenUsed/>
    <w:rsid w:val="0060412B"/>
    <w:pPr>
      <w:tabs>
        <w:tab w:val="center" w:pos="4153"/>
        <w:tab w:val="right" w:pos="8306"/>
      </w:tabs>
      <w:snapToGrid w:val="0"/>
    </w:pPr>
    <w:rPr>
      <w:sz w:val="20"/>
      <w:szCs w:val="20"/>
    </w:rPr>
  </w:style>
  <w:style w:type="character" w:customStyle="1" w:styleId="a8">
    <w:name w:val="頁尾 字元"/>
    <w:basedOn w:val="a0"/>
    <w:link w:val="a7"/>
    <w:uiPriority w:val="99"/>
    <w:rsid w:val="0060412B"/>
    <w:rPr>
      <w:sz w:val="20"/>
      <w:szCs w:val="20"/>
    </w:rPr>
  </w:style>
  <w:style w:type="paragraph" w:customStyle="1" w:styleId="012">
    <w:name w:val="01_內文_第一行空2字元"/>
    <w:qFormat/>
    <w:rsid w:val="003A5E33"/>
    <w:pPr>
      <w:widowControl w:val="0"/>
      <w:overflowPunct w:val="0"/>
      <w:spacing w:beforeLines="30" w:before="30" w:line="560" w:lineRule="exact"/>
      <w:ind w:firstLineChars="200" w:firstLine="200"/>
      <w:jc w:val="both"/>
    </w:pPr>
    <w:rPr>
      <w:rFonts w:ascii="標楷體" w:eastAsia="標楷體" w:hAnsi="標楷體" w:cs="Times New Roman"/>
      <w:sz w:val="28"/>
      <w:szCs w:val="32"/>
    </w:rPr>
  </w:style>
  <w:style w:type="paragraph" w:customStyle="1" w:styleId="04A">
    <w:name w:val="04A_內文（一）加粗"/>
    <w:qFormat/>
    <w:rsid w:val="003A5E33"/>
    <w:pPr>
      <w:spacing w:beforeLines="30" w:before="30" w:line="560" w:lineRule="exact"/>
      <w:ind w:firstLineChars="200" w:firstLine="200"/>
      <w:jc w:val="both"/>
    </w:pPr>
    <w:rPr>
      <w:rFonts w:ascii="標楷體" w:eastAsia="標楷體" w:hAnsi="Times New Roman" w:cs="Times New Roman"/>
      <w:b/>
      <w:sz w:val="28"/>
      <w:szCs w:val="24"/>
    </w:rPr>
  </w:style>
  <w:style w:type="paragraph" w:styleId="a9">
    <w:name w:val="Balloon Text"/>
    <w:basedOn w:val="a"/>
    <w:link w:val="aa"/>
    <w:uiPriority w:val="99"/>
    <w:semiHidden/>
    <w:unhideWhenUsed/>
    <w:rsid w:val="00AF195A"/>
    <w:rPr>
      <w:rFonts w:asciiTheme="majorHAnsi" w:eastAsiaTheme="majorEastAsia" w:hAnsiTheme="majorHAnsi" w:cstheme="majorBidi"/>
      <w:sz w:val="18"/>
      <w:szCs w:val="18"/>
    </w:rPr>
  </w:style>
  <w:style w:type="character" w:customStyle="1" w:styleId="aa">
    <w:name w:val="註解方塊文字 字元"/>
    <w:basedOn w:val="a0"/>
    <w:link w:val="a9"/>
    <w:uiPriority w:val="99"/>
    <w:semiHidden/>
    <w:rsid w:val="00AF195A"/>
    <w:rPr>
      <w:rFonts w:asciiTheme="majorHAnsi" w:eastAsiaTheme="majorEastAsia" w:hAnsiTheme="majorHAnsi" w:cstheme="majorBidi"/>
      <w:sz w:val="18"/>
      <w:szCs w:val="18"/>
    </w:rPr>
  </w:style>
  <w:style w:type="paragraph" w:customStyle="1" w:styleId="ab">
    <w:name w:val="重點(一)"/>
    <w:basedOn w:val="a"/>
    <w:autoRedefine/>
    <w:rsid w:val="00801AE6"/>
    <w:pPr>
      <w:overflowPunct w:val="0"/>
      <w:spacing w:beforeLines="20" w:before="72" w:afterLines="20" w:after="72" w:line="440" w:lineRule="exact"/>
      <w:ind w:firstLineChars="200" w:firstLine="561"/>
      <w:jc w:val="both"/>
      <w:outlineLvl w:val="2"/>
    </w:pPr>
    <w:rPr>
      <w:rFonts w:ascii="標楷體" w:eastAsia="標楷體" w:hAnsi="標楷體" w:cs="Arial"/>
      <w:b/>
      <w:bCs/>
      <w:snapToGrid w:val="0"/>
      <w:color w:val="000000" w:themeColor="text1"/>
      <w:kern w:val="0"/>
      <w:sz w:val="28"/>
      <w:szCs w:val="32"/>
    </w:rPr>
  </w:style>
  <w:style w:type="paragraph" w:styleId="ac">
    <w:name w:val="Plain Text"/>
    <w:basedOn w:val="a"/>
    <w:link w:val="ad"/>
    <w:rsid w:val="00066D9D"/>
    <w:rPr>
      <w:rFonts w:ascii="細明體" w:eastAsia="細明體" w:hAnsi="Courier New" w:cs="Times New Roman"/>
      <w:szCs w:val="20"/>
    </w:rPr>
  </w:style>
  <w:style w:type="character" w:customStyle="1" w:styleId="ad">
    <w:name w:val="純文字 字元"/>
    <w:basedOn w:val="a0"/>
    <w:link w:val="ac"/>
    <w:rsid w:val="00066D9D"/>
    <w:rPr>
      <w:rFonts w:ascii="細明體" w:eastAsia="細明體" w:hAnsi="Courier New" w:cs="Times New Roman"/>
      <w:szCs w:val="20"/>
    </w:rPr>
  </w:style>
  <w:style w:type="paragraph" w:styleId="Web">
    <w:name w:val="Normal (Web)"/>
    <w:basedOn w:val="a"/>
    <w:uiPriority w:val="99"/>
    <w:semiHidden/>
    <w:unhideWhenUsed/>
    <w:rsid w:val="004C7FF3"/>
    <w:pPr>
      <w:widowControl/>
      <w:spacing w:before="100" w:beforeAutospacing="1" w:after="100" w:afterAutospacing="1"/>
    </w:pPr>
    <w:rPr>
      <w:rFonts w:ascii="新細明體" w:eastAsia="新細明體" w:hAnsi="新細明體" w:cs="新細明體"/>
      <w:kern w:val="0"/>
      <w:szCs w:val="24"/>
    </w:rPr>
  </w:style>
  <w:style w:type="character" w:styleId="ae">
    <w:name w:val="annotation reference"/>
    <w:basedOn w:val="a0"/>
    <w:uiPriority w:val="99"/>
    <w:semiHidden/>
    <w:unhideWhenUsed/>
    <w:rsid w:val="00DE5AEB"/>
    <w:rPr>
      <w:sz w:val="18"/>
      <w:szCs w:val="18"/>
    </w:rPr>
  </w:style>
  <w:style w:type="paragraph" w:styleId="af">
    <w:name w:val="annotation text"/>
    <w:basedOn w:val="a"/>
    <w:link w:val="af0"/>
    <w:uiPriority w:val="99"/>
    <w:semiHidden/>
    <w:unhideWhenUsed/>
    <w:rsid w:val="00DE5AEB"/>
  </w:style>
  <w:style w:type="character" w:customStyle="1" w:styleId="af0">
    <w:name w:val="註解文字 字元"/>
    <w:basedOn w:val="a0"/>
    <w:link w:val="af"/>
    <w:uiPriority w:val="99"/>
    <w:semiHidden/>
    <w:rsid w:val="00DE5AEB"/>
  </w:style>
  <w:style w:type="paragraph" w:styleId="af1">
    <w:name w:val="annotation subject"/>
    <w:basedOn w:val="af"/>
    <w:next w:val="af"/>
    <w:link w:val="af2"/>
    <w:uiPriority w:val="99"/>
    <w:semiHidden/>
    <w:unhideWhenUsed/>
    <w:rsid w:val="00DE5AEB"/>
    <w:rPr>
      <w:b/>
      <w:bCs/>
    </w:rPr>
  </w:style>
  <w:style w:type="character" w:customStyle="1" w:styleId="af2">
    <w:name w:val="註解主旨 字元"/>
    <w:basedOn w:val="af0"/>
    <w:link w:val="af1"/>
    <w:uiPriority w:val="99"/>
    <w:semiHidden/>
    <w:rsid w:val="00DE5AEB"/>
    <w:rPr>
      <w:b/>
      <w:bCs/>
    </w:rPr>
  </w:style>
  <w:style w:type="paragraph" w:customStyle="1" w:styleId="-12">
    <w:name w:val="一-12"/>
    <w:basedOn w:val="a"/>
    <w:link w:val="-120"/>
    <w:qFormat/>
    <w:rsid w:val="0036258D"/>
    <w:pPr>
      <w:overflowPunct w:val="0"/>
      <w:spacing w:beforeLines="20" w:before="72" w:afterLines="20" w:after="72" w:line="460" w:lineRule="exact"/>
      <w:ind w:firstLineChars="100" w:firstLine="320"/>
      <w:jc w:val="both"/>
      <w:outlineLvl w:val="0"/>
    </w:pPr>
    <w:rPr>
      <w:rFonts w:ascii="標楷體" w:eastAsia="標楷體" w:hAnsi="標楷體" w:cs="新細明體"/>
      <w:b/>
      <w:bCs/>
      <w:sz w:val="32"/>
      <w:szCs w:val="32"/>
    </w:rPr>
  </w:style>
  <w:style w:type="character" w:customStyle="1" w:styleId="-120">
    <w:name w:val="一-12 字元"/>
    <w:basedOn w:val="a0"/>
    <w:link w:val="-12"/>
    <w:rsid w:val="0036258D"/>
    <w:rPr>
      <w:rFonts w:ascii="標楷體" w:eastAsia="標楷體" w:hAnsi="標楷體" w:cs="新細明體"/>
      <w:b/>
      <w:bCs/>
      <w:sz w:val="32"/>
      <w:szCs w:val="32"/>
    </w:rPr>
  </w:style>
  <w:style w:type="paragraph" w:customStyle="1" w:styleId="-121">
    <w:name w:val="一內凹-12"/>
    <w:basedOn w:val="a"/>
    <w:link w:val="-122"/>
    <w:qFormat/>
    <w:rsid w:val="0036258D"/>
    <w:pPr>
      <w:overflowPunct w:val="0"/>
      <w:spacing w:line="460" w:lineRule="exact"/>
      <w:ind w:firstLineChars="200" w:firstLine="480"/>
      <w:jc w:val="both"/>
    </w:pPr>
    <w:rPr>
      <w:rFonts w:ascii="標楷體" w:eastAsia="標楷體" w:hAnsi="標楷體" w:cs="新細明體"/>
      <w:bCs/>
      <w:color w:val="000000" w:themeColor="text1"/>
      <w:kern w:val="0"/>
      <w:szCs w:val="32"/>
    </w:rPr>
  </w:style>
  <w:style w:type="character" w:customStyle="1" w:styleId="-122">
    <w:name w:val="一內凹-12 字元"/>
    <w:basedOn w:val="a0"/>
    <w:link w:val="-121"/>
    <w:rsid w:val="0036258D"/>
    <w:rPr>
      <w:rFonts w:ascii="標楷體" w:eastAsia="標楷體" w:hAnsi="標楷體" w:cs="新細明體"/>
      <w:bCs/>
      <w:color w:val="000000" w:themeColor="text1"/>
      <w:kern w:val="0"/>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355917">
      <w:bodyDiv w:val="1"/>
      <w:marLeft w:val="0"/>
      <w:marRight w:val="0"/>
      <w:marTop w:val="0"/>
      <w:marBottom w:val="0"/>
      <w:divBdr>
        <w:top w:val="none" w:sz="0" w:space="0" w:color="auto"/>
        <w:left w:val="none" w:sz="0" w:space="0" w:color="auto"/>
        <w:bottom w:val="none" w:sz="0" w:space="0" w:color="auto"/>
        <w:right w:val="none" w:sz="0" w:space="0" w:color="auto"/>
      </w:divBdr>
    </w:div>
    <w:div w:id="175853321">
      <w:bodyDiv w:val="1"/>
      <w:marLeft w:val="0"/>
      <w:marRight w:val="0"/>
      <w:marTop w:val="0"/>
      <w:marBottom w:val="0"/>
      <w:divBdr>
        <w:top w:val="none" w:sz="0" w:space="0" w:color="auto"/>
        <w:left w:val="none" w:sz="0" w:space="0" w:color="auto"/>
        <w:bottom w:val="none" w:sz="0" w:space="0" w:color="auto"/>
        <w:right w:val="none" w:sz="0" w:space="0" w:color="auto"/>
      </w:divBdr>
    </w:div>
    <w:div w:id="1064598946">
      <w:bodyDiv w:val="1"/>
      <w:marLeft w:val="0"/>
      <w:marRight w:val="0"/>
      <w:marTop w:val="0"/>
      <w:marBottom w:val="0"/>
      <w:divBdr>
        <w:top w:val="none" w:sz="0" w:space="0" w:color="auto"/>
        <w:left w:val="none" w:sz="0" w:space="0" w:color="auto"/>
        <w:bottom w:val="none" w:sz="0" w:space="0" w:color="auto"/>
        <w:right w:val="none" w:sz="0" w:space="0" w:color="auto"/>
      </w:divBdr>
    </w:div>
    <w:div w:id="1132091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10.wdp"/><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0.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B83E44-FDFB-4EF6-BD42-757FE4F539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24</Pages>
  <Words>4026</Words>
  <Characters>22951</Characters>
  <Application>Microsoft Office Word</Application>
  <DocSecurity>0</DocSecurity>
  <Lines>191</Lines>
  <Paragraphs>53</Paragraphs>
  <ScaleCrop>false</ScaleCrop>
  <Company/>
  <LinksUpToDate>false</LinksUpToDate>
  <CharactersWithSpaces>26924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高蕾鈞</dc:creator>
  <cp:keywords/>
  <dc:description/>
  <cp:lastModifiedBy>naopc</cp:lastModifiedBy>
  <cp:revision>4</cp:revision>
  <cp:lastPrinted>2026-07-06T06:15:00Z</cp:lastPrinted>
  <dcterms:created xsi:type="dcterms:W3CDTF">2026-07-07T01:49:00Z</dcterms:created>
  <dcterms:modified xsi:type="dcterms:W3CDTF">2026-07-12T05:07:00Z</dcterms:modified>
</cp:coreProperties>
</file>