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6CA7A" w14:textId="77777777" w:rsidR="00B3272A" w:rsidRPr="001A2C30" w:rsidRDefault="00B3272A" w:rsidP="00091A9E">
      <w:pPr>
        <w:pStyle w:val="11"/>
        <w:spacing w:line="640" w:lineRule="exact"/>
      </w:pPr>
      <w:r w:rsidRPr="001A2C30">
        <w:rPr>
          <w:rFonts w:hint="eastAsia"/>
        </w:rPr>
        <w:t>戊、附錄</w:t>
      </w:r>
    </w:p>
    <w:p w14:paraId="7A427CF7" w14:textId="77777777" w:rsidR="00B3272A" w:rsidRPr="001A2C30" w:rsidRDefault="00B3272A" w:rsidP="00091A9E">
      <w:pPr>
        <w:pStyle w:val="218P"/>
        <w:spacing w:line="640" w:lineRule="exact"/>
      </w:pPr>
      <w:r w:rsidRPr="001A2C30">
        <w:rPr>
          <w:rFonts w:hint="eastAsia"/>
        </w:rPr>
        <w:t>壹、中央政府前瞻基礎建設計畫特別預算執行成果</w:t>
      </w:r>
    </w:p>
    <w:p w14:paraId="63C0F6FB" w14:textId="4C0B4012" w:rsidR="00B3272A" w:rsidRPr="001A2C30" w:rsidRDefault="00B3272A" w:rsidP="007F1002">
      <w:pPr>
        <w:pStyle w:val="14P12"/>
        <w:spacing w:line="580" w:lineRule="exact"/>
        <w:ind w:firstLine="560"/>
      </w:pPr>
      <w:r w:rsidRPr="001A2C30">
        <w:rPr>
          <w:rFonts w:hint="eastAsia"/>
        </w:rPr>
        <w:t>中</w:t>
      </w:r>
      <w:r w:rsidR="00BD7B7A" w:rsidRPr="00BD7B7A">
        <w:rPr>
          <w:rFonts w:hint="eastAsia"/>
        </w:rPr>
        <w:t>央政府前瞻基礎建設計畫第1期至第5期特別預算，合計8,398</w:t>
      </w:r>
      <w:r w:rsidR="00BD7B7A" w:rsidRPr="00BD7B7A">
        <w:t>億</w:t>
      </w:r>
      <w:r w:rsidR="00BD7B7A" w:rsidRPr="00BD7B7A">
        <w:rPr>
          <w:rFonts w:hint="eastAsia"/>
        </w:rPr>
        <w:t>3,566</w:t>
      </w:r>
      <w:r w:rsidR="00BD7B7A" w:rsidRPr="00BD7B7A">
        <w:t>萬餘元</w:t>
      </w:r>
      <w:r w:rsidR="00BD7B7A" w:rsidRPr="00BD7B7A">
        <w:rPr>
          <w:rFonts w:hint="eastAsia"/>
        </w:rPr>
        <w:t>。截至114年底止，實現數7,610億8</w:t>
      </w:r>
      <w:r w:rsidR="00BD7B7A" w:rsidRPr="00BD7B7A">
        <w:t>,</w:t>
      </w:r>
      <w:r w:rsidR="00BD7B7A" w:rsidRPr="00BD7B7A">
        <w:rPr>
          <w:rFonts w:hint="eastAsia"/>
        </w:rPr>
        <w:t>746萬餘元</w:t>
      </w:r>
      <w:r w:rsidR="00BD7B7A" w:rsidRPr="00BD7B7A">
        <w:t>，應付保留數</w:t>
      </w:r>
      <w:r w:rsidR="00BD7B7A" w:rsidRPr="00BD7B7A">
        <w:rPr>
          <w:rFonts w:hint="eastAsia"/>
        </w:rPr>
        <w:t>5</w:t>
      </w:r>
      <w:r w:rsidR="00BD7B7A" w:rsidRPr="00BD7B7A">
        <w:t>1</w:t>
      </w:r>
      <w:r w:rsidR="00BD7B7A" w:rsidRPr="00BD7B7A">
        <w:rPr>
          <w:rFonts w:hint="eastAsia"/>
        </w:rPr>
        <w:t>7</w:t>
      </w:r>
      <w:r w:rsidR="00BD7B7A" w:rsidRPr="00BD7B7A">
        <w:t>億</w:t>
      </w:r>
      <w:r w:rsidR="00BD7B7A" w:rsidRPr="00BD7B7A">
        <w:rPr>
          <w:rFonts w:hint="eastAsia"/>
        </w:rPr>
        <w:t>9,298</w:t>
      </w:r>
      <w:r w:rsidR="00BD7B7A" w:rsidRPr="00BD7B7A">
        <w:t>萬餘元，賸餘數</w:t>
      </w:r>
      <w:r w:rsidR="00BD7B7A" w:rsidRPr="00BD7B7A">
        <w:rPr>
          <w:rFonts w:hint="eastAsia"/>
        </w:rPr>
        <w:t>269億5,</w:t>
      </w:r>
      <w:r w:rsidR="00BD7B7A" w:rsidRPr="00BD7B7A">
        <w:t>52</w:t>
      </w:r>
      <w:r w:rsidR="00BD7B7A" w:rsidRPr="00BD7B7A">
        <w:rPr>
          <w:rFonts w:hint="eastAsia"/>
        </w:rPr>
        <w:t>1萬餘元。茲依國家發展委員會公布之各年度總績效檢討報告</w:t>
      </w:r>
      <w:r w:rsidR="00DA4A63">
        <w:rPr>
          <w:rFonts w:hint="eastAsia"/>
        </w:rPr>
        <w:t>與</w:t>
      </w:r>
      <w:r w:rsidR="00BD7B7A" w:rsidRPr="00BD7B7A">
        <w:rPr>
          <w:rFonts w:hint="eastAsia"/>
        </w:rPr>
        <w:t>各分支計畫執行進度及績效報告，將第1期至第5期特別預算截至1</w:t>
      </w:r>
      <w:r w:rsidR="00BD7B7A" w:rsidRPr="00BD7B7A">
        <w:t>1</w:t>
      </w:r>
      <w:r w:rsidR="00BD7B7A" w:rsidRPr="00BD7B7A">
        <w:rPr>
          <w:rFonts w:hint="eastAsia"/>
        </w:rPr>
        <w:t>4年底執行成果，按照建設類別擇要摘述如次</w:t>
      </w:r>
      <w:r w:rsidRPr="001A2C30">
        <w:rPr>
          <w:rFonts w:hint="eastAsia"/>
        </w:rPr>
        <w:t>：</w:t>
      </w:r>
    </w:p>
    <w:p w14:paraId="7CCFE0B5" w14:textId="77777777" w:rsidR="00B3272A" w:rsidRPr="001A2C30" w:rsidRDefault="00B3272A" w:rsidP="0062372D">
      <w:pPr>
        <w:pStyle w:val="316P"/>
        <w:spacing w:before="72" w:after="72" w:line="640" w:lineRule="exact"/>
        <w:ind w:firstLine="320"/>
        <w:rPr>
          <w:lang w:val="zh-TW"/>
        </w:rPr>
      </w:pPr>
      <w:r w:rsidRPr="001A2C30">
        <w:rPr>
          <w:lang w:val="zh-TW"/>
        </w:rPr>
        <w:t>一</w:t>
      </w:r>
      <w:r w:rsidRPr="001A2C30">
        <w:rPr>
          <w:rFonts w:hint="eastAsia"/>
          <w:lang w:val="zh-TW"/>
        </w:rPr>
        <w:t>、軌道建設</w:t>
      </w:r>
    </w:p>
    <w:p w14:paraId="647C5BC4" w14:textId="3612F50A" w:rsidR="009B4D04" w:rsidRPr="009B73D8" w:rsidRDefault="009B73D8" w:rsidP="007F1002">
      <w:pPr>
        <w:pStyle w:val="14P12"/>
        <w:spacing w:line="580" w:lineRule="exact"/>
        <w:ind w:firstLine="584"/>
        <w:rPr>
          <w:spacing w:val="6"/>
        </w:rPr>
      </w:pPr>
      <w:r w:rsidRPr="000230BC">
        <w:rPr>
          <w:rFonts w:hint="eastAsia"/>
          <w:spacing w:val="6"/>
        </w:rPr>
        <w:t>（一）</w:t>
      </w:r>
      <w:r w:rsidR="00AE4508">
        <w:rPr>
          <w:rFonts w:hint="eastAsia"/>
          <w:spacing w:val="6"/>
        </w:rPr>
        <w:t xml:space="preserve">　</w:t>
      </w:r>
      <w:bookmarkStart w:id="0" w:name="_Hlk232087438"/>
      <w:r w:rsidR="00BD7B7A" w:rsidRPr="00BD7B7A">
        <w:rPr>
          <w:rFonts w:hint="eastAsia"/>
          <w:spacing w:val="6"/>
        </w:rPr>
        <w:t>高鐵左營站轉乘臺鐵至屏東地區服務優化計畫</w:t>
      </w:r>
      <w:bookmarkEnd w:id="0"/>
      <w:r w:rsidR="00BD7B7A" w:rsidRPr="00BD7B7A">
        <w:rPr>
          <w:rFonts w:hint="eastAsia"/>
          <w:spacing w:val="6"/>
        </w:rPr>
        <w:t>：已於</w:t>
      </w:r>
      <w:bookmarkStart w:id="1" w:name="_Hlk232087574"/>
      <w:r w:rsidR="00BD7B7A" w:rsidRPr="00BD7B7A">
        <w:rPr>
          <w:rFonts w:hint="eastAsia"/>
          <w:spacing w:val="6"/>
        </w:rPr>
        <w:t>107年1月26日</w:t>
      </w:r>
      <w:bookmarkStart w:id="2" w:name="_Hlk232087455"/>
      <w:r w:rsidR="00BD7B7A" w:rsidRPr="00BD7B7A">
        <w:rPr>
          <w:rFonts w:hint="eastAsia"/>
          <w:spacing w:val="6"/>
        </w:rPr>
        <w:t>完成臺鐵新左營站更新</w:t>
      </w:r>
      <w:bookmarkEnd w:id="1"/>
      <w:bookmarkEnd w:id="2"/>
      <w:r w:rsidR="00BD7B7A" w:rsidRPr="00BD7B7A">
        <w:rPr>
          <w:rFonts w:hint="eastAsia"/>
          <w:spacing w:val="6"/>
        </w:rPr>
        <w:t>；</w:t>
      </w:r>
      <w:bookmarkStart w:id="3" w:name="_Hlk232087607"/>
      <w:r w:rsidR="00BD7B7A" w:rsidRPr="00BD7B7A">
        <w:rPr>
          <w:rFonts w:hint="eastAsia"/>
          <w:spacing w:val="6"/>
        </w:rPr>
        <w:t>108年8月28日完成</w:t>
      </w:r>
      <w:bookmarkStart w:id="4" w:name="_Hlk232087475"/>
      <w:r w:rsidR="00BD7B7A" w:rsidRPr="00BD7B7A">
        <w:rPr>
          <w:rFonts w:hint="eastAsia"/>
          <w:spacing w:val="6"/>
        </w:rPr>
        <w:t>60輛電聯車更新，提供</w:t>
      </w:r>
      <w:r w:rsidR="00BD7B7A" w:rsidRPr="00BD7B7A">
        <w:rPr>
          <w:spacing w:val="6"/>
        </w:rPr>
        <w:t>通勤旅客舒適、友善與便捷之軌道運輸優質服務</w:t>
      </w:r>
      <w:bookmarkEnd w:id="3"/>
      <w:bookmarkEnd w:id="4"/>
      <w:r w:rsidR="009B4D04" w:rsidRPr="009B73D8">
        <w:rPr>
          <w:rFonts w:hint="eastAsia"/>
          <w:spacing w:val="6"/>
        </w:rPr>
        <w:t>。</w:t>
      </w:r>
    </w:p>
    <w:p w14:paraId="11D95E00" w14:textId="2740E3F7"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二</w:t>
      </w:r>
      <w:r w:rsidRPr="000230BC">
        <w:rPr>
          <w:rFonts w:hint="eastAsia"/>
          <w:spacing w:val="6"/>
        </w:rPr>
        <w:t>）</w:t>
      </w:r>
      <w:r w:rsidR="00AE4508">
        <w:rPr>
          <w:rFonts w:hint="eastAsia"/>
          <w:spacing w:val="6"/>
        </w:rPr>
        <w:t xml:space="preserve">　</w:t>
      </w:r>
      <w:r w:rsidR="00BD7B7A" w:rsidRPr="00BD7B7A">
        <w:rPr>
          <w:rFonts w:hint="eastAsia"/>
          <w:spacing w:val="6"/>
        </w:rPr>
        <w:t>票務系統整合再造計畫：已於108年4月23日上線，</w:t>
      </w:r>
      <w:bookmarkStart w:id="5" w:name="_Hlk232088142"/>
      <w:r w:rsidR="00BD7B7A" w:rsidRPr="00BD7B7A">
        <w:rPr>
          <w:rFonts w:hint="eastAsia"/>
          <w:spacing w:val="6"/>
        </w:rPr>
        <w:t>提供QR Code無紙化票證服務、新版旅客訂票APP「台鐵e訂通」及智慧劃座等功能</w:t>
      </w:r>
      <w:bookmarkEnd w:id="5"/>
      <w:r w:rsidR="009B4D04" w:rsidRPr="009B4D04">
        <w:rPr>
          <w:rFonts w:hint="eastAsia"/>
          <w:spacing w:val="6"/>
        </w:rPr>
        <w:t>。</w:t>
      </w:r>
    </w:p>
    <w:p w14:paraId="5AF7D9C6" w14:textId="37941F7A"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三</w:t>
      </w:r>
      <w:r w:rsidRPr="000230BC">
        <w:rPr>
          <w:rFonts w:hint="eastAsia"/>
          <w:spacing w:val="6"/>
        </w:rPr>
        <w:t>）</w:t>
      </w:r>
      <w:r w:rsidR="00AE4508">
        <w:rPr>
          <w:rFonts w:hint="eastAsia"/>
          <w:spacing w:val="6"/>
        </w:rPr>
        <w:t xml:space="preserve">　</w:t>
      </w:r>
      <w:r w:rsidR="00BD7B7A" w:rsidRPr="00BD7B7A">
        <w:rPr>
          <w:spacing w:val="6"/>
        </w:rPr>
        <w:t>臺鐵成功追分段鐵路雙軌化新建工程計畫</w:t>
      </w:r>
      <w:r w:rsidR="00BD7B7A" w:rsidRPr="00BD7B7A">
        <w:rPr>
          <w:rFonts w:hint="eastAsia"/>
          <w:spacing w:val="6"/>
        </w:rPr>
        <w:t>：已於109年1月3日完成雙軌化通車切換，強化臺中山城與沿海區域之聯繫</w:t>
      </w:r>
      <w:r w:rsidR="009B4D04" w:rsidRPr="009B4D04">
        <w:rPr>
          <w:rFonts w:hint="eastAsia"/>
          <w:spacing w:val="6"/>
        </w:rPr>
        <w:t>。</w:t>
      </w:r>
    </w:p>
    <w:p w14:paraId="716A6E79" w14:textId="624342FC"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四</w:t>
      </w:r>
      <w:r w:rsidRPr="000230BC">
        <w:rPr>
          <w:rFonts w:hint="eastAsia"/>
          <w:spacing w:val="6"/>
        </w:rPr>
        <w:t>）</w:t>
      </w:r>
      <w:r w:rsidR="00AE4508">
        <w:rPr>
          <w:rFonts w:hint="eastAsia"/>
          <w:spacing w:val="6"/>
        </w:rPr>
        <w:t xml:space="preserve">　</w:t>
      </w:r>
      <w:r w:rsidR="009B4D04" w:rsidRPr="009B4D04">
        <w:rPr>
          <w:rFonts w:hint="eastAsia"/>
          <w:spacing w:val="6"/>
        </w:rPr>
        <w:t>淡</w:t>
      </w:r>
      <w:r w:rsidR="00BD7B7A" w:rsidRPr="00BD7B7A">
        <w:rPr>
          <w:rFonts w:hint="eastAsia"/>
          <w:spacing w:val="6"/>
        </w:rPr>
        <w:t>海輕軌運輸系統：第一期路網綠山線及藍海線分別於107年12月24日、</w:t>
      </w:r>
      <w:r w:rsidR="00BD7B7A" w:rsidRPr="00BD7B7A">
        <w:rPr>
          <w:spacing w:val="6"/>
        </w:rPr>
        <w:t>109</w:t>
      </w:r>
      <w:r w:rsidR="00BD7B7A" w:rsidRPr="00BD7B7A">
        <w:rPr>
          <w:rFonts w:hint="eastAsia"/>
          <w:spacing w:val="6"/>
        </w:rPr>
        <w:t>年</w:t>
      </w:r>
      <w:r w:rsidR="00BD7B7A" w:rsidRPr="00BD7B7A">
        <w:rPr>
          <w:spacing w:val="6"/>
        </w:rPr>
        <w:t>11</w:t>
      </w:r>
      <w:r w:rsidR="00BD7B7A" w:rsidRPr="00BD7B7A">
        <w:rPr>
          <w:rFonts w:hint="eastAsia"/>
          <w:spacing w:val="6"/>
        </w:rPr>
        <w:t>月</w:t>
      </w:r>
      <w:r w:rsidR="00BD7B7A" w:rsidRPr="00BD7B7A">
        <w:rPr>
          <w:spacing w:val="6"/>
        </w:rPr>
        <w:t>15</w:t>
      </w:r>
      <w:r w:rsidR="00BD7B7A" w:rsidRPr="00BD7B7A">
        <w:rPr>
          <w:rFonts w:hint="eastAsia"/>
          <w:spacing w:val="6"/>
        </w:rPr>
        <w:t>日正式通車營運，串聯淡水地區觀光景點，改善淡海新市鎮聯外交通問題</w:t>
      </w:r>
      <w:r w:rsidR="009B4D04" w:rsidRPr="009B4D04">
        <w:rPr>
          <w:rFonts w:hint="eastAsia"/>
          <w:spacing w:val="6"/>
        </w:rPr>
        <w:t>。</w:t>
      </w:r>
    </w:p>
    <w:p w14:paraId="1B1D073A" w14:textId="6C5BC614" w:rsidR="009B4D04" w:rsidRDefault="009B73D8" w:rsidP="007F1002">
      <w:pPr>
        <w:pStyle w:val="14P12"/>
        <w:spacing w:line="580" w:lineRule="exact"/>
        <w:ind w:firstLine="584"/>
        <w:rPr>
          <w:spacing w:val="6"/>
        </w:rPr>
      </w:pPr>
      <w:r w:rsidRPr="000230BC">
        <w:rPr>
          <w:rFonts w:hint="eastAsia"/>
          <w:spacing w:val="6"/>
        </w:rPr>
        <w:t>（</w:t>
      </w:r>
      <w:r>
        <w:rPr>
          <w:rFonts w:hint="eastAsia"/>
          <w:spacing w:val="6"/>
        </w:rPr>
        <w:t>五</w:t>
      </w:r>
      <w:r w:rsidRPr="000230BC">
        <w:rPr>
          <w:rFonts w:hint="eastAsia"/>
          <w:spacing w:val="6"/>
        </w:rPr>
        <w:t>）</w:t>
      </w:r>
      <w:r w:rsidR="00AE4508">
        <w:rPr>
          <w:rFonts w:hint="eastAsia"/>
          <w:spacing w:val="6"/>
        </w:rPr>
        <w:t xml:space="preserve">　</w:t>
      </w:r>
      <w:r w:rsidR="009B4D04" w:rsidRPr="009B4D04">
        <w:rPr>
          <w:rFonts w:hint="eastAsia"/>
          <w:spacing w:val="6"/>
        </w:rPr>
        <w:t>臺</w:t>
      </w:r>
      <w:r w:rsidR="00BD7B7A" w:rsidRPr="00BD7B7A">
        <w:rPr>
          <w:spacing w:val="6"/>
        </w:rPr>
        <w:t>鐵南迴鐵路臺東潮州段電氣化工程建設計畫：</w:t>
      </w:r>
      <w:r w:rsidR="00BD7B7A" w:rsidRPr="00BD7B7A">
        <w:rPr>
          <w:rFonts w:hint="eastAsia"/>
          <w:spacing w:val="6"/>
        </w:rPr>
        <w:t>南迴鐵路全線電氣化業於</w:t>
      </w:r>
      <w:r w:rsidR="00BD7B7A" w:rsidRPr="00BD7B7A">
        <w:rPr>
          <w:spacing w:val="6"/>
        </w:rPr>
        <w:t>109</w:t>
      </w:r>
      <w:r w:rsidR="00BD7B7A" w:rsidRPr="00BD7B7A">
        <w:rPr>
          <w:rFonts w:hint="eastAsia"/>
          <w:spacing w:val="6"/>
        </w:rPr>
        <w:t>年</w:t>
      </w:r>
      <w:r w:rsidR="00BD7B7A" w:rsidRPr="00BD7B7A">
        <w:rPr>
          <w:spacing w:val="6"/>
        </w:rPr>
        <w:t>12</w:t>
      </w:r>
      <w:r w:rsidR="00BD7B7A" w:rsidRPr="00BD7B7A">
        <w:rPr>
          <w:rFonts w:hint="eastAsia"/>
          <w:spacing w:val="6"/>
        </w:rPr>
        <w:t>月</w:t>
      </w:r>
      <w:r w:rsidR="00BD7B7A" w:rsidRPr="00BD7B7A">
        <w:rPr>
          <w:spacing w:val="6"/>
        </w:rPr>
        <w:t>2</w:t>
      </w:r>
      <w:r w:rsidR="00BD7B7A" w:rsidRPr="00BD7B7A">
        <w:rPr>
          <w:rFonts w:hint="eastAsia"/>
          <w:spacing w:val="6"/>
        </w:rPr>
        <w:t>3日通車，高雄至臺東間可縮短行車時間27分鐘、高雄至花蓮間可縮短行車時間39分鐘</w:t>
      </w:r>
      <w:r w:rsidR="009B4D04" w:rsidRPr="009B4D04">
        <w:rPr>
          <w:rFonts w:hint="eastAsia"/>
          <w:spacing w:val="6"/>
        </w:rPr>
        <w:t>。</w:t>
      </w:r>
    </w:p>
    <w:p w14:paraId="17CAD21F" w14:textId="711BBB3F" w:rsidR="007F1002" w:rsidRPr="009B4D04" w:rsidRDefault="007F1002" w:rsidP="007F1002">
      <w:pPr>
        <w:pStyle w:val="14P12"/>
        <w:spacing w:line="580" w:lineRule="exact"/>
        <w:ind w:firstLine="584"/>
        <w:rPr>
          <w:spacing w:val="6"/>
        </w:rPr>
      </w:pPr>
      <w:r w:rsidRPr="000230BC">
        <w:rPr>
          <w:rFonts w:hint="eastAsia"/>
          <w:spacing w:val="6"/>
        </w:rPr>
        <w:t>（</w:t>
      </w:r>
      <w:r>
        <w:rPr>
          <w:rFonts w:hint="eastAsia"/>
          <w:spacing w:val="6"/>
        </w:rPr>
        <w:t>六</w:t>
      </w:r>
      <w:r w:rsidRPr="000230BC">
        <w:rPr>
          <w:rFonts w:hint="eastAsia"/>
          <w:spacing w:val="6"/>
        </w:rPr>
        <w:t>）</w:t>
      </w:r>
      <w:r>
        <w:rPr>
          <w:rFonts w:hint="eastAsia"/>
          <w:spacing w:val="6"/>
        </w:rPr>
        <w:t xml:space="preserve">　</w:t>
      </w:r>
      <w:r w:rsidRPr="009B4D04">
        <w:rPr>
          <w:rFonts w:hint="eastAsia"/>
          <w:spacing w:val="6"/>
        </w:rPr>
        <w:t>安</w:t>
      </w:r>
      <w:r w:rsidRPr="00BD7B7A">
        <w:rPr>
          <w:rFonts w:hint="eastAsia"/>
          <w:spacing w:val="6"/>
        </w:rPr>
        <w:t>坑輕軌運輸系統計畫：</w:t>
      </w:r>
      <w:r w:rsidRPr="00BD7B7A">
        <w:rPr>
          <w:spacing w:val="6"/>
        </w:rPr>
        <w:t>全線列車已於111年11月7日完成穩</w:t>
      </w:r>
      <w:r w:rsidRPr="007F1002">
        <w:rPr>
          <w:spacing w:val="8"/>
        </w:rPr>
        <w:t>定性測試，並於112年2月10日通車，有效提高新店、安坑地區運輸旅運需</w:t>
      </w:r>
      <w:r w:rsidR="00512350" w:rsidRPr="00BD7B7A">
        <w:rPr>
          <w:spacing w:val="6"/>
        </w:rPr>
        <w:t>求，</w:t>
      </w:r>
    </w:p>
    <w:p w14:paraId="43AB0BDE" w14:textId="178C24F7" w:rsidR="009B4D04" w:rsidRPr="009B4D04" w:rsidRDefault="00BD7B7A" w:rsidP="007F1002">
      <w:pPr>
        <w:pStyle w:val="14P12"/>
        <w:spacing w:line="580" w:lineRule="exact"/>
        <w:ind w:firstLineChars="0" w:firstLine="0"/>
        <w:rPr>
          <w:spacing w:val="6"/>
        </w:rPr>
      </w:pPr>
      <w:r w:rsidRPr="00BD7B7A">
        <w:rPr>
          <w:spacing w:val="6"/>
        </w:rPr>
        <w:lastRenderedPageBreak/>
        <w:t>提供民眾更便捷交通路徑，活絡地方發展</w:t>
      </w:r>
      <w:r w:rsidR="009B4D04" w:rsidRPr="009B4D04">
        <w:rPr>
          <w:rFonts w:hint="eastAsia"/>
          <w:spacing w:val="6"/>
        </w:rPr>
        <w:t>。</w:t>
      </w:r>
    </w:p>
    <w:p w14:paraId="13F32EA6" w14:textId="644B046C"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七</w:t>
      </w:r>
      <w:r w:rsidRPr="000230BC">
        <w:rPr>
          <w:rFonts w:hint="eastAsia"/>
          <w:spacing w:val="6"/>
        </w:rPr>
        <w:t>）</w:t>
      </w:r>
      <w:r w:rsidR="00AE4508">
        <w:rPr>
          <w:rFonts w:hint="eastAsia"/>
          <w:spacing w:val="6"/>
        </w:rPr>
        <w:t xml:space="preserve">　</w:t>
      </w:r>
      <w:r w:rsidR="00BD7B7A" w:rsidRPr="00BD7B7A">
        <w:rPr>
          <w:spacing w:val="6"/>
        </w:rPr>
        <w:t>高雄都會區大眾捷運系統岡山路竹延伸線</w:t>
      </w:r>
      <w:r w:rsidR="00BD7B7A" w:rsidRPr="00BD7B7A">
        <w:rPr>
          <w:rFonts w:hint="eastAsia"/>
          <w:spacing w:val="6"/>
        </w:rPr>
        <w:t>（</w:t>
      </w:r>
      <w:r w:rsidR="00BD7B7A" w:rsidRPr="00BD7B7A">
        <w:rPr>
          <w:spacing w:val="6"/>
        </w:rPr>
        <w:t>第一階段</w:t>
      </w:r>
      <w:r w:rsidR="00BD7B7A" w:rsidRPr="00BD7B7A">
        <w:rPr>
          <w:rFonts w:hint="eastAsia"/>
          <w:spacing w:val="6"/>
        </w:rPr>
        <w:t>）</w:t>
      </w:r>
      <w:r w:rsidR="00BD7B7A" w:rsidRPr="00BD7B7A">
        <w:rPr>
          <w:spacing w:val="6"/>
        </w:rPr>
        <w:t>暨周邊土地開發計畫：</w:t>
      </w:r>
      <w:r w:rsidR="00BD7B7A" w:rsidRPr="00BD7B7A">
        <w:rPr>
          <w:rFonts w:hint="eastAsia"/>
          <w:spacing w:val="6"/>
        </w:rPr>
        <w:t>已於113年6月30日完工通車，可增進岡山地區接駁轉乘功能，並促進地區均衡發展</w:t>
      </w:r>
      <w:r w:rsidR="009B4D04" w:rsidRPr="009B4D04">
        <w:rPr>
          <w:rFonts w:hint="eastAsia"/>
          <w:spacing w:val="6"/>
        </w:rPr>
        <w:t>。</w:t>
      </w:r>
    </w:p>
    <w:p w14:paraId="73515877" w14:textId="6E274428"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八</w:t>
      </w:r>
      <w:r w:rsidRPr="000230BC">
        <w:rPr>
          <w:rFonts w:hint="eastAsia"/>
          <w:spacing w:val="6"/>
        </w:rPr>
        <w:t>）</w:t>
      </w:r>
      <w:r w:rsidR="00AE4508">
        <w:rPr>
          <w:rFonts w:hint="eastAsia"/>
          <w:spacing w:val="6"/>
        </w:rPr>
        <w:t xml:space="preserve">　</w:t>
      </w:r>
      <w:r w:rsidR="00BD7B7A" w:rsidRPr="00BD7B7A">
        <w:rPr>
          <w:spacing w:val="6"/>
        </w:rPr>
        <w:t>臺南市區鐵路地下化計畫</w:t>
      </w:r>
      <w:r w:rsidR="00BD7B7A" w:rsidRPr="00BD7B7A">
        <w:rPr>
          <w:rFonts w:hint="eastAsia"/>
          <w:spacing w:val="6"/>
        </w:rPr>
        <w:t>：</w:t>
      </w:r>
      <w:r w:rsidR="00BD7B7A" w:rsidRPr="00BD7B7A">
        <w:rPr>
          <w:spacing w:val="6"/>
        </w:rPr>
        <w:t>四維地下道</w:t>
      </w:r>
      <w:r w:rsidR="00BD7B7A" w:rsidRPr="00BD7B7A">
        <w:rPr>
          <w:rFonts w:hint="eastAsia"/>
          <w:spacing w:val="6"/>
        </w:rPr>
        <w:t>於111年12月26日</w:t>
      </w:r>
      <w:r w:rsidR="00BD7B7A" w:rsidRPr="00BD7B7A">
        <w:rPr>
          <w:spacing w:val="6"/>
        </w:rPr>
        <w:t>通車</w:t>
      </w:r>
      <w:r w:rsidR="00BD7B7A" w:rsidRPr="00BD7B7A">
        <w:rPr>
          <w:rFonts w:hint="eastAsia"/>
          <w:spacing w:val="6"/>
        </w:rPr>
        <w:t>；臺南車站地面站體於114年4月8日上梁；全線隧道主結構於114年10月28日完成</w:t>
      </w:r>
      <w:r w:rsidR="009B4D04" w:rsidRPr="009B4D04">
        <w:rPr>
          <w:rFonts w:hint="eastAsia"/>
          <w:spacing w:val="6"/>
        </w:rPr>
        <w:t>。</w:t>
      </w:r>
    </w:p>
    <w:p w14:paraId="12BBB5FC" w14:textId="3F48B542" w:rsidR="009B4D04" w:rsidRPr="009B4D04" w:rsidRDefault="009B73D8" w:rsidP="007F1002">
      <w:pPr>
        <w:pStyle w:val="14P12"/>
        <w:spacing w:line="580" w:lineRule="exact"/>
        <w:ind w:firstLine="584"/>
        <w:rPr>
          <w:spacing w:val="6"/>
        </w:rPr>
      </w:pPr>
      <w:r w:rsidRPr="000230BC">
        <w:rPr>
          <w:rFonts w:hint="eastAsia"/>
          <w:spacing w:val="6"/>
        </w:rPr>
        <w:t>（</w:t>
      </w:r>
      <w:r>
        <w:rPr>
          <w:rFonts w:hint="eastAsia"/>
          <w:spacing w:val="6"/>
        </w:rPr>
        <w:t>九</w:t>
      </w:r>
      <w:r w:rsidRPr="000230BC">
        <w:rPr>
          <w:rFonts w:hint="eastAsia"/>
          <w:spacing w:val="6"/>
        </w:rPr>
        <w:t>）</w:t>
      </w:r>
      <w:r w:rsidR="00AE4508">
        <w:rPr>
          <w:rFonts w:hint="eastAsia"/>
          <w:spacing w:val="6"/>
        </w:rPr>
        <w:t xml:space="preserve">　</w:t>
      </w:r>
      <w:r w:rsidR="00BD7B7A" w:rsidRPr="00BD7B7A">
        <w:rPr>
          <w:rFonts w:hint="eastAsia"/>
          <w:spacing w:val="6"/>
        </w:rPr>
        <w:t>桃園都會區鐵路地下化計畫</w:t>
      </w:r>
      <w:r w:rsidR="00BD7B7A" w:rsidRPr="00BD7B7A">
        <w:rPr>
          <w:spacing w:val="6"/>
        </w:rPr>
        <w:t>：</w:t>
      </w:r>
      <w:r w:rsidR="00BD7B7A" w:rsidRPr="00BD7B7A">
        <w:rPr>
          <w:rFonts w:hint="eastAsia"/>
          <w:spacing w:val="6"/>
        </w:rPr>
        <w:t>中壢臨時前站、鳳鳴臨時站及內壢站新建跨站天橋，分別於113年6月16日、同年11月30日、114年12月20日啟用，提供</w:t>
      </w:r>
      <w:r w:rsidR="00BD7B7A" w:rsidRPr="00BD7B7A">
        <w:rPr>
          <w:spacing w:val="6"/>
        </w:rPr>
        <w:t>民眾</w:t>
      </w:r>
      <w:r w:rsidR="00BD7B7A" w:rsidRPr="00BD7B7A">
        <w:rPr>
          <w:rFonts w:hint="eastAsia"/>
          <w:spacing w:val="6"/>
        </w:rPr>
        <w:t>便捷通勤</w:t>
      </w:r>
      <w:r w:rsidR="00BD7B7A" w:rsidRPr="00BD7B7A">
        <w:rPr>
          <w:spacing w:val="6"/>
        </w:rPr>
        <w:t>旅運</w:t>
      </w:r>
      <w:r w:rsidR="00BD7B7A" w:rsidRPr="00BD7B7A">
        <w:rPr>
          <w:rFonts w:hint="eastAsia"/>
          <w:spacing w:val="6"/>
        </w:rPr>
        <w:t>之服務</w:t>
      </w:r>
      <w:r w:rsidR="009B4D04" w:rsidRPr="009B4D04">
        <w:rPr>
          <w:rFonts w:hint="eastAsia"/>
          <w:spacing w:val="6"/>
        </w:rPr>
        <w:t>。</w:t>
      </w:r>
    </w:p>
    <w:p w14:paraId="63F1D616" w14:textId="25B70223" w:rsidR="000230BC" w:rsidRPr="00463DB6" w:rsidRDefault="000230BC" w:rsidP="000230BC">
      <w:pPr>
        <w:pStyle w:val="316P"/>
        <w:spacing w:before="72" w:after="72" w:line="640" w:lineRule="exact"/>
        <w:ind w:firstLine="320"/>
        <w:rPr>
          <w:bCs/>
        </w:rPr>
      </w:pPr>
      <w:r w:rsidRPr="00463DB6">
        <w:rPr>
          <w:rFonts w:hint="eastAsia"/>
          <w:bCs/>
        </w:rPr>
        <w:t>二、水環境</w:t>
      </w:r>
      <w:r w:rsidRPr="004E5B28">
        <w:rPr>
          <w:rFonts w:hint="eastAsia"/>
          <w:lang w:val="zh-TW"/>
        </w:rPr>
        <w:t>建設</w:t>
      </w:r>
    </w:p>
    <w:p w14:paraId="4FAEE481" w14:textId="2FF79F36" w:rsidR="000230BC" w:rsidRPr="000230BC" w:rsidRDefault="000230BC" w:rsidP="007F1002">
      <w:pPr>
        <w:pStyle w:val="14P12"/>
        <w:spacing w:line="580" w:lineRule="exact"/>
        <w:ind w:firstLine="584"/>
        <w:rPr>
          <w:spacing w:val="6"/>
        </w:rPr>
      </w:pPr>
      <w:r w:rsidRPr="000230BC">
        <w:rPr>
          <w:rFonts w:hint="eastAsia"/>
          <w:spacing w:val="6"/>
        </w:rPr>
        <w:t>（一）</w:t>
      </w:r>
      <w:r w:rsidRPr="000230BC">
        <w:rPr>
          <w:spacing w:val="6"/>
        </w:rPr>
        <w:t xml:space="preserve">　</w:t>
      </w:r>
      <w:r w:rsidR="00BD7B7A" w:rsidRPr="00BD7B7A">
        <w:rPr>
          <w:spacing w:val="6"/>
        </w:rPr>
        <w:t>水與發展：</w:t>
      </w:r>
      <w:r w:rsidR="00BD7B7A" w:rsidRPr="00BD7B7A">
        <w:rPr>
          <w:rFonts w:hint="eastAsia"/>
          <w:spacing w:val="6"/>
        </w:rPr>
        <w:t>石門水庫阿姆坪防淤隧道工程計畫之防淤隧道於112年2月竣工後，已藉由防淤隧道達成沖淤功能，提升水庫防淤量能，整體排洪能力超過每秒1萬4,700立方公尺；曾文南化聯通管工程計畫於114年2月竣工後，提升臺南、高雄地區水源雙向備援調度能力每日80萬噸；加強水庫集水區保育治理計畫針對全臺13座主要供水水庫，完成減砂入庫控制土砂量3,180萬立方公尺；台南山上淨水場供水系統改善工程計畫於114年7月通水後，提升既有及新增淨水設備達飲用水標準每日各5萬噸，完成新建送水管線輸水能力每日合計10萬噸</w:t>
      </w:r>
      <w:r w:rsidRPr="000230BC">
        <w:rPr>
          <w:rFonts w:hint="eastAsia"/>
          <w:spacing w:val="6"/>
        </w:rPr>
        <w:t>。</w:t>
      </w:r>
    </w:p>
    <w:p w14:paraId="038112E4" w14:textId="767ED3F2" w:rsidR="000230BC" w:rsidRPr="000230BC" w:rsidRDefault="000230BC" w:rsidP="007F1002">
      <w:pPr>
        <w:pStyle w:val="14P12"/>
        <w:spacing w:line="580" w:lineRule="exact"/>
        <w:ind w:firstLine="584"/>
        <w:rPr>
          <w:spacing w:val="6"/>
        </w:rPr>
      </w:pPr>
      <w:r w:rsidRPr="000230BC">
        <w:rPr>
          <w:rFonts w:hint="eastAsia"/>
          <w:spacing w:val="6"/>
        </w:rPr>
        <w:t xml:space="preserve">（二）　</w:t>
      </w:r>
      <w:r w:rsidR="00BD7B7A" w:rsidRPr="00BD7B7A">
        <w:rPr>
          <w:spacing w:val="6"/>
        </w:rPr>
        <w:t>水與安全：</w:t>
      </w:r>
      <w:r w:rsidR="00BD7B7A" w:rsidRPr="00BD7B7A">
        <w:rPr>
          <w:rFonts w:hint="eastAsia"/>
          <w:spacing w:val="6"/>
        </w:rPr>
        <w:t>增加縣市管河川及區域排水保護面積277.19平方公里、</w:t>
      </w:r>
      <w:r w:rsidR="00BD7B7A" w:rsidRPr="0062372D">
        <w:rPr>
          <w:rFonts w:hint="eastAsia"/>
          <w:spacing w:val="10"/>
        </w:rPr>
        <w:t>施設堤防護岸及排水路改善243.34公里、下水道改善112.84公里、都市滯洪量增加55.95萬立方公尺、農田排水渠道改善219.94公里及農田構造物改善147座</w:t>
      </w:r>
      <w:r w:rsidRPr="0062372D">
        <w:rPr>
          <w:spacing w:val="10"/>
        </w:rPr>
        <w:t>。</w:t>
      </w:r>
    </w:p>
    <w:p w14:paraId="09BE6922" w14:textId="6BDD4BED" w:rsidR="000230BC" w:rsidRPr="000230BC" w:rsidRDefault="000230BC" w:rsidP="007F1002">
      <w:pPr>
        <w:pStyle w:val="14P12"/>
        <w:spacing w:line="580" w:lineRule="exact"/>
        <w:ind w:firstLine="584"/>
        <w:rPr>
          <w:spacing w:val="6"/>
        </w:rPr>
      </w:pPr>
      <w:r w:rsidRPr="000230BC">
        <w:rPr>
          <w:rFonts w:hint="eastAsia"/>
          <w:spacing w:val="6"/>
        </w:rPr>
        <w:lastRenderedPageBreak/>
        <w:t xml:space="preserve">（三）　</w:t>
      </w:r>
      <w:r w:rsidR="00BD7B7A" w:rsidRPr="00BD7B7A">
        <w:rPr>
          <w:spacing w:val="6"/>
        </w:rPr>
        <w:t>水與環境：</w:t>
      </w:r>
      <w:r w:rsidR="00BD7B7A" w:rsidRPr="00BD7B7A">
        <w:rPr>
          <w:rFonts w:hint="eastAsia"/>
          <w:spacing w:val="6"/>
        </w:rPr>
        <w:t>完成水環境亮點130處、營造親水空間530.72公頃</w:t>
      </w:r>
      <w:r w:rsidRPr="000230BC">
        <w:rPr>
          <w:spacing w:val="6"/>
        </w:rPr>
        <w:t>。</w:t>
      </w:r>
    </w:p>
    <w:p w14:paraId="68D3E895" w14:textId="78D9C9EF" w:rsidR="000230BC" w:rsidRPr="00463DB6" w:rsidRDefault="000230BC" w:rsidP="000230BC">
      <w:pPr>
        <w:pStyle w:val="316P"/>
        <w:spacing w:before="72" w:after="72" w:line="640" w:lineRule="exact"/>
        <w:ind w:firstLine="320"/>
        <w:rPr>
          <w:bCs/>
        </w:rPr>
      </w:pPr>
      <w:r w:rsidRPr="00463DB6">
        <w:rPr>
          <w:rFonts w:hint="eastAsia"/>
          <w:bCs/>
        </w:rPr>
        <w:t>三、綠能</w:t>
      </w:r>
      <w:r w:rsidRPr="004E5B28">
        <w:rPr>
          <w:rFonts w:hint="eastAsia"/>
          <w:lang w:val="zh-TW"/>
        </w:rPr>
        <w:t>建設</w:t>
      </w:r>
    </w:p>
    <w:p w14:paraId="248E94EA" w14:textId="1280580A" w:rsidR="000230BC" w:rsidRPr="0062372D" w:rsidRDefault="000230BC" w:rsidP="007F1002">
      <w:pPr>
        <w:pStyle w:val="14P12"/>
        <w:spacing w:line="580" w:lineRule="exact"/>
        <w:ind w:firstLine="584"/>
        <w:rPr>
          <w:spacing w:val="10"/>
        </w:rPr>
      </w:pPr>
      <w:r w:rsidRPr="000230BC">
        <w:rPr>
          <w:rFonts w:hint="eastAsia"/>
          <w:spacing w:val="6"/>
        </w:rPr>
        <w:t>（一）</w:t>
      </w:r>
      <w:r w:rsidRPr="000230BC">
        <w:rPr>
          <w:spacing w:val="6"/>
        </w:rPr>
        <w:t xml:space="preserve">　</w:t>
      </w:r>
      <w:r w:rsidR="00BD7B7A" w:rsidRPr="00BD7B7A">
        <w:rPr>
          <w:rFonts w:hint="eastAsia"/>
          <w:spacing w:val="6"/>
        </w:rPr>
        <w:t>高</w:t>
      </w:r>
      <w:r w:rsidR="00BD7B7A" w:rsidRPr="0062372D">
        <w:rPr>
          <w:rFonts w:hint="eastAsia"/>
          <w:spacing w:val="10"/>
        </w:rPr>
        <w:t>雄海洋科技產業創新專區計畫：離岸工程中心已於114年8月啟用</w:t>
      </w:r>
      <w:r w:rsidRPr="0062372D">
        <w:rPr>
          <w:rFonts w:hint="eastAsia"/>
          <w:spacing w:val="10"/>
        </w:rPr>
        <w:t>。</w:t>
      </w:r>
    </w:p>
    <w:p w14:paraId="0CF3A75C" w14:textId="3A3D336B" w:rsidR="000230BC" w:rsidRPr="000230BC" w:rsidRDefault="000230BC" w:rsidP="007F1002">
      <w:pPr>
        <w:pStyle w:val="14P12"/>
        <w:spacing w:line="580" w:lineRule="exact"/>
        <w:ind w:firstLine="584"/>
        <w:rPr>
          <w:spacing w:val="6"/>
        </w:rPr>
      </w:pPr>
      <w:r w:rsidRPr="000230BC">
        <w:rPr>
          <w:rFonts w:hint="eastAsia"/>
          <w:spacing w:val="6"/>
        </w:rPr>
        <w:t xml:space="preserve">（二）　</w:t>
      </w:r>
      <w:r w:rsidR="00BD7B7A" w:rsidRPr="00BD7B7A">
        <w:rPr>
          <w:rFonts w:hint="eastAsia"/>
          <w:spacing w:val="6"/>
        </w:rPr>
        <w:t>離岸風電智慧監控系統及應變平臺建置計畫：已介接交通部航港局船舶即時定位及軌跡資訊，並建置完成監控系統及應變平臺</w:t>
      </w:r>
      <w:r w:rsidRPr="000230BC">
        <w:rPr>
          <w:spacing w:val="6"/>
        </w:rPr>
        <w:t>。</w:t>
      </w:r>
    </w:p>
    <w:p w14:paraId="7A68196F" w14:textId="6BAA4D71" w:rsidR="000230BC" w:rsidRPr="000230BC" w:rsidRDefault="000230BC" w:rsidP="007F1002">
      <w:pPr>
        <w:pStyle w:val="14P12"/>
        <w:spacing w:line="580" w:lineRule="exact"/>
        <w:ind w:firstLine="584"/>
        <w:rPr>
          <w:spacing w:val="6"/>
        </w:rPr>
      </w:pPr>
      <w:r w:rsidRPr="000230BC">
        <w:rPr>
          <w:rFonts w:hint="eastAsia"/>
          <w:spacing w:val="6"/>
        </w:rPr>
        <w:t xml:space="preserve">（三）　</w:t>
      </w:r>
      <w:r w:rsidR="00BD7B7A" w:rsidRPr="00BD7B7A">
        <w:rPr>
          <w:rFonts w:hint="eastAsia"/>
          <w:spacing w:val="6"/>
        </w:rPr>
        <w:t>國家綠能標準檢測驗證計畫：完成離岸風電驗證管理建置4項、離岸風電關鍵零組件及運維檢測能量建置22項、離岸風場驗證審查18案</w:t>
      </w:r>
      <w:r w:rsidRPr="000230BC">
        <w:rPr>
          <w:spacing w:val="6"/>
        </w:rPr>
        <w:t>。</w:t>
      </w:r>
    </w:p>
    <w:p w14:paraId="06A4AD31" w14:textId="2C3603D9" w:rsidR="000230BC" w:rsidRPr="000230BC" w:rsidRDefault="000230BC" w:rsidP="007F1002">
      <w:pPr>
        <w:pStyle w:val="14P12"/>
        <w:spacing w:line="580" w:lineRule="exact"/>
        <w:ind w:firstLine="584"/>
        <w:rPr>
          <w:spacing w:val="6"/>
        </w:rPr>
      </w:pPr>
      <w:r w:rsidRPr="000230BC">
        <w:rPr>
          <w:rFonts w:hint="eastAsia"/>
          <w:spacing w:val="6"/>
        </w:rPr>
        <w:t xml:space="preserve">（四）　</w:t>
      </w:r>
      <w:r w:rsidR="00BD7B7A" w:rsidRPr="00BD7B7A">
        <w:rPr>
          <w:rFonts w:hint="eastAsia"/>
          <w:spacing w:val="6"/>
        </w:rPr>
        <w:t>電動物流車補助計畫：補助2家民間業者於一般物流、小農配送及共享自行車載運調度等多元場域推動電動物流車示範運行，完成導入電動小貨車88輛，並帶動電動小貨車銷售692輛</w:t>
      </w:r>
      <w:r w:rsidRPr="000230BC">
        <w:rPr>
          <w:spacing w:val="6"/>
        </w:rPr>
        <w:t>。</w:t>
      </w:r>
    </w:p>
    <w:p w14:paraId="7694D9A2" w14:textId="38A58C17" w:rsidR="000230BC" w:rsidRPr="000230BC" w:rsidRDefault="000230BC" w:rsidP="007F1002">
      <w:pPr>
        <w:pStyle w:val="14P12"/>
        <w:spacing w:line="580" w:lineRule="exact"/>
        <w:ind w:firstLine="584"/>
        <w:rPr>
          <w:spacing w:val="6"/>
        </w:rPr>
      </w:pPr>
      <w:r w:rsidRPr="000230BC">
        <w:rPr>
          <w:rFonts w:hint="eastAsia"/>
          <w:spacing w:val="6"/>
        </w:rPr>
        <w:t xml:space="preserve">（五）　</w:t>
      </w:r>
      <w:r w:rsidR="00BD7B7A" w:rsidRPr="00BD7B7A">
        <w:rPr>
          <w:rFonts w:hint="eastAsia"/>
          <w:spacing w:val="6"/>
        </w:rPr>
        <w:t>淨零排放－氣候法制治理策略精進計畫：於114年10月發布碳足跡排放係數資料庫審查標準作業流程，完成建置更新75項碳足跡排放係數項目，累計建置1,164筆資料</w:t>
      </w:r>
      <w:r w:rsidRPr="000230BC">
        <w:rPr>
          <w:spacing w:val="6"/>
        </w:rPr>
        <w:t>。</w:t>
      </w:r>
    </w:p>
    <w:p w14:paraId="79615087" w14:textId="77777777" w:rsidR="00B3272A" w:rsidRPr="001A2C30" w:rsidRDefault="00B3272A" w:rsidP="004E5B28">
      <w:pPr>
        <w:pStyle w:val="316P"/>
        <w:spacing w:before="72" w:after="72" w:line="640" w:lineRule="exact"/>
        <w:ind w:firstLine="320"/>
      </w:pPr>
      <w:r w:rsidRPr="001A2C30">
        <w:rPr>
          <w:rFonts w:hint="eastAsia"/>
        </w:rPr>
        <w:t>四、數位建設</w:t>
      </w:r>
    </w:p>
    <w:p w14:paraId="6F091FAA" w14:textId="7BEB4485" w:rsidR="003D7D86" w:rsidRPr="009B73D8" w:rsidRDefault="003D7D86" w:rsidP="007F1002">
      <w:pPr>
        <w:pStyle w:val="14P12"/>
        <w:spacing w:line="580" w:lineRule="exact"/>
        <w:ind w:firstLine="560"/>
        <w:rPr>
          <w:spacing w:val="6"/>
        </w:rPr>
      </w:pPr>
      <w:r w:rsidRPr="00140C41">
        <w:rPr>
          <w:rFonts w:hint="eastAsia"/>
          <w:szCs w:val="28"/>
        </w:rPr>
        <w:t xml:space="preserve">（一）　</w:t>
      </w:r>
      <w:r w:rsidR="00BD7B7A" w:rsidRPr="00BD7B7A">
        <w:rPr>
          <w:rFonts w:hint="eastAsia"/>
          <w:szCs w:val="28"/>
        </w:rPr>
        <w:t>Å世代半導體－先端技術與產業鏈自主發展計畫</w:t>
      </w:r>
      <w:r w:rsidR="00BD7B7A" w:rsidRPr="00BD7B7A">
        <w:rPr>
          <w:szCs w:val="28"/>
        </w:rPr>
        <w:t>：</w:t>
      </w:r>
      <w:r w:rsidR="00BD7B7A" w:rsidRPr="00BD7B7A">
        <w:rPr>
          <w:rFonts w:hint="eastAsia"/>
          <w:szCs w:val="28"/>
        </w:rPr>
        <w:t>完成半導體自主開發設備驗證22項、創造半導體設備產值130億元、培育碩博級高階人才484人、推動在職研習5,663人次等</w:t>
      </w:r>
      <w:r w:rsidRPr="00BD7B7A">
        <w:rPr>
          <w:rFonts w:hint="eastAsia"/>
          <w:szCs w:val="28"/>
        </w:rPr>
        <w:t>。</w:t>
      </w:r>
    </w:p>
    <w:p w14:paraId="4C10C068" w14:textId="44FD1B73" w:rsidR="003D7D86" w:rsidRPr="009B73D8" w:rsidRDefault="003D7D86" w:rsidP="007F1002">
      <w:pPr>
        <w:pStyle w:val="14P12"/>
        <w:spacing w:line="580" w:lineRule="exact"/>
        <w:ind w:firstLine="584"/>
        <w:rPr>
          <w:spacing w:val="6"/>
        </w:rPr>
      </w:pPr>
      <w:r w:rsidRPr="009B73D8">
        <w:rPr>
          <w:rFonts w:hint="eastAsia"/>
          <w:spacing w:val="6"/>
        </w:rPr>
        <w:t xml:space="preserve">（二）　</w:t>
      </w:r>
      <w:r w:rsidR="00BD7B7A" w:rsidRPr="00BD7B7A">
        <w:rPr>
          <w:rFonts w:hint="eastAsia"/>
          <w:spacing w:val="6"/>
        </w:rPr>
        <w:t>領航企業研發深耕計畫</w:t>
      </w:r>
      <w:r w:rsidR="00BD7B7A" w:rsidRPr="00BD7B7A">
        <w:rPr>
          <w:spacing w:val="6"/>
        </w:rPr>
        <w:t>：</w:t>
      </w:r>
      <w:r w:rsidR="00BD7B7A" w:rsidRPr="00BD7B7A">
        <w:rPr>
          <w:rFonts w:hint="eastAsia"/>
          <w:spacing w:val="6"/>
        </w:rPr>
        <w:t>促成國際大廠3家在臺設立高端研發中心、新增研發投資583億元、帶動採購及投資4,991億元、培育研發及營運人才1,59</w:t>
      </w:r>
      <w:r w:rsidR="00BD7B7A" w:rsidRPr="00BD7B7A">
        <w:rPr>
          <w:spacing w:val="6"/>
        </w:rPr>
        <w:t>6</w:t>
      </w:r>
      <w:r w:rsidR="00BD7B7A" w:rsidRPr="00BD7B7A">
        <w:rPr>
          <w:rFonts w:hint="eastAsia"/>
          <w:spacing w:val="6"/>
        </w:rPr>
        <w:t>人等</w:t>
      </w:r>
      <w:r w:rsidRPr="009B73D8">
        <w:rPr>
          <w:rFonts w:hint="eastAsia"/>
          <w:spacing w:val="6"/>
        </w:rPr>
        <w:t>。</w:t>
      </w:r>
    </w:p>
    <w:p w14:paraId="39B2352A" w14:textId="107076FD" w:rsidR="003D7D86" w:rsidRPr="009B73D8" w:rsidRDefault="003D7D86" w:rsidP="007F1002">
      <w:pPr>
        <w:pStyle w:val="14P12"/>
        <w:spacing w:line="580" w:lineRule="exact"/>
        <w:ind w:firstLine="584"/>
        <w:rPr>
          <w:spacing w:val="6"/>
        </w:rPr>
      </w:pPr>
      <w:r w:rsidRPr="009B73D8">
        <w:rPr>
          <w:rFonts w:hint="eastAsia"/>
          <w:spacing w:val="6"/>
        </w:rPr>
        <w:t xml:space="preserve">（三）　</w:t>
      </w:r>
      <w:r w:rsidR="00BD7B7A" w:rsidRPr="00BD7B7A">
        <w:rPr>
          <w:rFonts w:hint="eastAsia"/>
          <w:spacing w:val="6"/>
        </w:rPr>
        <w:t>台灣光纜通道計畫</w:t>
      </w:r>
      <w:r w:rsidR="00BD7B7A" w:rsidRPr="00BD7B7A">
        <w:rPr>
          <w:spacing w:val="6"/>
        </w:rPr>
        <w:t>：</w:t>
      </w:r>
      <w:r w:rsidR="00BD7B7A" w:rsidRPr="00BD7B7A">
        <w:rPr>
          <w:rFonts w:hint="eastAsia"/>
          <w:spacing w:val="6"/>
        </w:rPr>
        <w:t>完成建置光纜通道，包括省道公路83.4公里、國道公路68.6公里及高鐵沿線330公里</w:t>
      </w:r>
      <w:r w:rsidRPr="009B73D8">
        <w:rPr>
          <w:rFonts w:hint="eastAsia"/>
          <w:spacing w:val="6"/>
        </w:rPr>
        <w:t>。</w:t>
      </w:r>
    </w:p>
    <w:p w14:paraId="04AE6EDE" w14:textId="1AFAC194" w:rsidR="003D7D86" w:rsidRPr="009B73D8" w:rsidRDefault="003D7D86" w:rsidP="007F1002">
      <w:pPr>
        <w:pStyle w:val="14P12"/>
        <w:spacing w:line="580" w:lineRule="exact"/>
        <w:ind w:firstLine="584"/>
        <w:rPr>
          <w:spacing w:val="6"/>
        </w:rPr>
      </w:pPr>
      <w:r w:rsidRPr="009B73D8">
        <w:rPr>
          <w:rFonts w:hint="eastAsia"/>
          <w:spacing w:val="6"/>
        </w:rPr>
        <w:lastRenderedPageBreak/>
        <w:t xml:space="preserve">（四）　</w:t>
      </w:r>
      <w:r w:rsidR="00BD7B7A" w:rsidRPr="00BD7B7A">
        <w:rPr>
          <w:rFonts w:hint="eastAsia"/>
          <w:spacing w:val="6"/>
        </w:rPr>
        <w:t>引領中小微型企業數位轉型戰略攻頂計畫</w:t>
      </w:r>
      <w:r w:rsidR="00BD7B7A" w:rsidRPr="00BD7B7A">
        <w:rPr>
          <w:spacing w:val="6"/>
        </w:rPr>
        <w:t>：</w:t>
      </w:r>
      <w:r w:rsidR="00BD7B7A" w:rsidRPr="00BD7B7A">
        <w:rPr>
          <w:rFonts w:hint="eastAsia"/>
          <w:spacing w:val="6"/>
        </w:rPr>
        <w:t>臺灣雲市集累計核定逾400家資訊服務廠商、提供逾2,000件雲端解決方案、補助逾6萬8</w:t>
      </w:r>
      <w:r w:rsidR="00BD7B7A" w:rsidRPr="00BD7B7A">
        <w:rPr>
          <w:spacing w:val="6"/>
        </w:rPr>
        <w:t>,000</w:t>
      </w:r>
      <w:r w:rsidR="00BD7B7A" w:rsidRPr="00BD7B7A">
        <w:rPr>
          <w:rFonts w:hint="eastAsia"/>
          <w:spacing w:val="6"/>
        </w:rPr>
        <w:t>家次使用雲端解決方案、提升偏鄉企業（組織）數位營運能力1,298家次、促成456家企業及615位業師投入培育數位青年等</w:t>
      </w:r>
      <w:r w:rsidRPr="009B73D8">
        <w:rPr>
          <w:rFonts w:hint="eastAsia"/>
          <w:spacing w:val="6"/>
        </w:rPr>
        <w:t>。</w:t>
      </w:r>
    </w:p>
    <w:p w14:paraId="32DFEFA0" w14:textId="3D0B0C26" w:rsidR="003D7D86" w:rsidRPr="009B73D8" w:rsidRDefault="003D7D86" w:rsidP="007F1002">
      <w:pPr>
        <w:pStyle w:val="14P12"/>
        <w:spacing w:line="580" w:lineRule="exact"/>
        <w:ind w:firstLine="584"/>
        <w:rPr>
          <w:spacing w:val="6"/>
        </w:rPr>
      </w:pPr>
      <w:r w:rsidRPr="009B73D8">
        <w:rPr>
          <w:rFonts w:hint="eastAsia"/>
          <w:spacing w:val="6"/>
        </w:rPr>
        <w:t xml:space="preserve">（五）　</w:t>
      </w:r>
      <w:r w:rsidR="00BD7B7A" w:rsidRPr="00BD7B7A">
        <w:rPr>
          <w:rFonts w:hint="eastAsia"/>
          <w:spacing w:val="6"/>
        </w:rPr>
        <w:t>AI智慧應用暨人才淬煉推動計畫</w:t>
      </w:r>
      <w:r w:rsidR="00BD7B7A" w:rsidRPr="00BD7B7A">
        <w:rPr>
          <w:spacing w:val="6"/>
        </w:rPr>
        <w:t>：</w:t>
      </w:r>
      <w:r w:rsidR="00BD7B7A" w:rsidRPr="00BD7B7A">
        <w:rPr>
          <w:rFonts w:hint="eastAsia"/>
          <w:spacing w:val="6"/>
        </w:rPr>
        <w:t>培訓AI應用人才6,559人次、促成業者投資AI產業64億餘元、帶動在地就（創）業機會2,524人次等</w:t>
      </w:r>
      <w:r w:rsidRPr="009B73D8">
        <w:rPr>
          <w:rFonts w:hint="eastAsia"/>
          <w:spacing w:val="6"/>
        </w:rPr>
        <w:t>。</w:t>
      </w:r>
    </w:p>
    <w:p w14:paraId="53F890B6" w14:textId="1D0DA898" w:rsidR="003D7D86" w:rsidRPr="009B73D8" w:rsidRDefault="003D7D86" w:rsidP="007F1002">
      <w:pPr>
        <w:pStyle w:val="14P12"/>
        <w:spacing w:line="580" w:lineRule="exact"/>
        <w:ind w:firstLine="584"/>
        <w:rPr>
          <w:spacing w:val="6"/>
        </w:rPr>
      </w:pPr>
      <w:r w:rsidRPr="009B73D8">
        <w:rPr>
          <w:rFonts w:hint="eastAsia"/>
          <w:spacing w:val="6"/>
        </w:rPr>
        <w:t xml:space="preserve">（六）　</w:t>
      </w:r>
      <w:r w:rsidR="003F3674" w:rsidRPr="003F3674">
        <w:rPr>
          <w:rFonts w:hint="eastAsia"/>
          <w:spacing w:val="6"/>
        </w:rPr>
        <w:t>國家文化記憶庫及數位博物館應用計畫</w:t>
      </w:r>
      <w:r w:rsidR="003F3674" w:rsidRPr="003F3674">
        <w:rPr>
          <w:spacing w:val="6"/>
        </w:rPr>
        <w:t>：</w:t>
      </w:r>
      <w:r w:rsidR="003F3674" w:rsidRPr="003F3674">
        <w:rPr>
          <w:rFonts w:hint="eastAsia"/>
          <w:spacing w:val="6"/>
        </w:rPr>
        <w:t>國家文化記憶庫入口網站累計網頁瀏覽量逾2,355萬次、創造數位素材引用、分享或下載等逾54萬次、加值應用累計創造產值5億6</w:t>
      </w:r>
      <w:r w:rsidR="003F3674" w:rsidRPr="003F3674">
        <w:rPr>
          <w:spacing w:val="6"/>
        </w:rPr>
        <w:t>,</w:t>
      </w:r>
      <w:r w:rsidR="003F3674" w:rsidRPr="003F3674">
        <w:rPr>
          <w:rFonts w:hint="eastAsia"/>
          <w:spacing w:val="6"/>
        </w:rPr>
        <w:t>753萬餘元；應用IT技術完成高階2D/3D文物數位化7萬4,743件、建置索引典、推動文物英文化轉譯、詞彙知識校準3萬8</w:t>
      </w:r>
      <w:r w:rsidR="003F3674" w:rsidRPr="003F3674">
        <w:rPr>
          <w:spacing w:val="6"/>
        </w:rPr>
        <w:t>,</w:t>
      </w:r>
      <w:r w:rsidR="003F3674" w:rsidRPr="003F3674">
        <w:rPr>
          <w:rFonts w:hint="eastAsia"/>
          <w:spacing w:val="6"/>
        </w:rPr>
        <w:t>557件等</w:t>
      </w:r>
      <w:r w:rsidRPr="009B73D8">
        <w:rPr>
          <w:rFonts w:hint="eastAsia"/>
          <w:spacing w:val="6"/>
        </w:rPr>
        <w:t>。</w:t>
      </w:r>
    </w:p>
    <w:p w14:paraId="59B3B95B" w14:textId="77777777" w:rsidR="00B3272A" w:rsidRPr="001A2C30" w:rsidRDefault="00B3272A" w:rsidP="004E5B28">
      <w:pPr>
        <w:pStyle w:val="316P"/>
        <w:spacing w:before="72" w:after="72" w:line="640" w:lineRule="exact"/>
        <w:ind w:firstLine="320"/>
        <w:rPr>
          <w:bCs/>
        </w:rPr>
      </w:pPr>
      <w:r w:rsidRPr="001A2C30">
        <w:rPr>
          <w:rFonts w:hint="eastAsia"/>
        </w:rPr>
        <w:t>五、城鄉建設</w:t>
      </w:r>
    </w:p>
    <w:p w14:paraId="585C6E78" w14:textId="7FEE0F72" w:rsidR="003D7D86" w:rsidRPr="009B73D8" w:rsidRDefault="003D7D86" w:rsidP="007F1002">
      <w:pPr>
        <w:pStyle w:val="14P12"/>
        <w:spacing w:line="580" w:lineRule="exact"/>
        <w:ind w:firstLine="560"/>
        <w:rPr>
          <w:spacing w:val="6"/>
        </w:rPr>
      </w:pPr>
      <w:r w:rsidRPr="00BF0F6F">
        <w:rPr>
          <w:rFonts w:hint="eastAsia"/>
        </w:rPr>
        <w:t>（一）</w:t>
      </w:r>
      <w:r w:rsidR="00B2449D" w:rsidRPr="009B73D8">
        <w:rPr>
          <w:rFonts w:hint="eastAsia"/>
          <w:spacing w:val="6"/>
        </w:rPr>
        <w:t xml:space="preserve">　</w:t>
      </w:r>
      <w:r w:rsidR="003F3674" w:rsidRPr="003F3674">
        <w:rPr>
          <w:rFonts w:hint="eastAsia"/>
        </w:rPr>
        <w:t>改善停車問題計畫：核定補助興建停車場工程案</w:t>
      </w:r>
      <w:r w:rsidR="003F3674" w:rsidRPr="003F3674">
        <w:t>1</w:t>
      </w:r>
      <w:r w:rsidR="003F3674" w:rsidRPr="003F3674">
        <w:rPr>
          <w:rFonts w:hint="eastAsia"/>
        </w:rPr>
        <w:t>56件、完工16件、提供7</w:t>
      </w:r>
      <w:r w:rsidR="003F3674" w:rsidRPr="003F3674">
        <w:t>,</w:t>
      </w:r>
      <w:r w:rsidR="003F3674" w:rsidRPr="003F3674">
        <w:rPr>
          <w:rFonts w:hint="eastAsia"/>
        </w:rPr>
        <w:t>838個停車位</w:t>
      </w:r>
      <w:r w:rsidRPr="003F3674">
        <w:rPr>
          <w:rFonts w:hint="eastAsia"/>
        </w:rPr>
        <w:t>。</w:t>
      </w:r>
    </w:p>
    <w:p w14:paraId="6D06DCF7" w14:textId="4E039014" w:rsidR="003D7D86" w:rsidRPr="009B73D8" w:rsidRDefault="003D7D86" w:rsidP="007F1002">
      <w:pPr>
        <w:pStyle w:val="14P12"/>
        <w:spacing w:line="580" w:lineRule="exact"/>
        <w:ind w:firstLine="584"/>
        <w:rPr>
          <w:spacing w:val="6"/>
        </w:rPr>
      </w:pPr>
      <w:r w:rsidRPr="009B73D8">
        <w:rPr>
          <w:rFonts w:hint="eastAsia"/>
          <w:spacing w:val="6"/>
        </w:rPr>
        <w:t>（二）</w:t>
      </w:r>
      <w:r w:rsidR="00B2449D" w:rsidRPr="009B73D8">
        <w:rPr>
          <w:rFonts w:hint="eastAsia"/>
          <w:spacing w:val="6"/>
        </w:rPr>
        <w:t xml:space="preserve">　</w:t>
      </w:r>
      <w:r w:rsidR="003F3674" w:rsidRPr="003F3674">
        <w:rPr>
          <w:rFonts w:hint="eastAsia"/>
          <w:spacing w:val="6"/>
        </w:rPr>
        <w:t>提升道路品質計畫（內政部）2.0：完成綠化面積8,</w:t>
      </w:r>
      <w:r w:rsidR="003F3674" w:rsidRPr="003F3674">
        <w:rPr>
          <w:spacing w:val="6"/>
        </w:rPr>
        <w:t>993</w:t>
      </w:r>
      <w:r w:rsidR="003F3674" w:rsidRPr="003F3674">
        <w:rPr>
          <w:rFonts w:hint="eastAsia"/>
          <w:spacing w:val="6"/>
        </w:rPr>
        <w:t>平方公尺、公共通行路障排除改善1</w:t>
      </w:r>
      <w:r w:rsidR="003F3674" w:rsidRPr="003F3674">
        <w:rPr>
          <w:spacing w:val="6"/>
        </w:rPr>
        <w:t>41</w:t>
      </w:r>
      <w:r w:rsidR="003F3674" w:rsidRPr="003F3674">
        <w:rPr>
          <w:rFonts w:hint="eastAsia"/>
          <w:spacing w:val="6"/>
        </w:rPr>
        <w:t>處、改善道路品質</w:t>
      </w:r>
      <w:r w:rsidR="003F3674" w:rsidRPr="003F3674">
        <w:rPr>
          <w:spacing w:val="6"/>
        </w:rPr>
        <w:t>112</w:t>
      </w:r>
      <w:r w:rsidR="003F3674" w:rsidRPr="003F3674">
        <w:rPr>
          <w:rFonts w:hint="eastAsia"/>
          <w:spacing w:val="6"/>
        </w:rPr>
        <w:t>公里</w:t>
      </w:r>
      <w:r w:rsidRPr="009B73D8">
        <w:rPr>
          <w:rFonts w:hint="eastAsia"/>
          <w:spacing w:val="6"/>
        </w:rPr>
        <w:t>。</w:t>
      </w:r>
    </w:p>
    <w:p w14:paraId="3B57D4BC" w14:textId="02248F83" w:rsidR="003D7D86" w:rsidRPr="009B73D8" w:rsidRDefault="003D7D86" w:rsidP="007F1002">
      <w:pPr>
        <w:pStyle w:val="14P12"/>
        <w:spacing w:line="580" w:lineRule="exact"/>
        <w:ind w:firstLine="584"/>
        <w:rPr>
          <w:spacing w:val="6"/>
        </w:rPr>
      </w:pPr>
      <w:r w:rsidRPr="009B73D8">
        <w:rPr>
          <w:rFonts w:hint="eastAsia"/>
          <w:spacing w:val="6"/>
        </w:rPr>
        <w:t xml:space="preserve">（三）　</w:t>
      </w:r>
      <w:r w:rsidR="003F3674" w:rsidRPr="00775C8E">
        <w:rPr>
          <w:rFonts w:hint="eastAsia"/>
          <w:spacing w:val="6"/>
        </w:rPr>
        <w:t>開發在地型產業園區計畫：補助強化地方工業區公共設施及設置平價產業園區114案；及協助企業升級轉型，促進營業額4,100萬元，帶動商機790萬元</w:t>
      </w:r>
      <w:r w:rsidRPr="009B73D8">
        <w:rPr>
          <w:rFonts w:hint="eastAsia"/>
          <w:spacing w:val="6"/>
        </w:rPr>
        <w:t>。</w:t>
      </w:r>
    </w:p>
    <w:p w14:paraId="33890471" w14:textId="739845E9" w:rsidR="003D7D86" w:rsidRPr="009B73D8" w:rsidRDefault="003D7D86" w:rsidP="007F1002">
      <w:pPr>
        <w:pStyle w:val="14P12"/>
        <w:spacing w:line="580" w:lineRule="exact"/>
        <w:ind w:firstLine="584"/>
        <w:rPr>
          <w:spacing w:val="6"/>
        </w:rPr>
      </w:pPr>
      <w:r w:rsidRPr="009B73D8">
        <w:rPr>
          <w:rFonts w:hint="eastAsia"/>
          <w:spacing w:val="6"/>
        </w:rPr>
        <w:t xml:space="preserve">（四）　</w:t>
      </w:r>
      <w:r w:rsidR="00942BB7" w:rsidRPr="00942BB7">
        <w:rPr>
          <w:rFonts w:hint="eastAsia"/>
          <w:spacing w:val="6"/>
        </w:rPr>
        <w:t>文化生活圈建設計畫：補助地方藝文場館整建及興建計畫7場館、再造歷史現場計畫30案，及完成文化資產與保存技術人才培育2,415人次</w:t>
      </w:r>
      <w:r w:rsidRPr="009B73D8">
        <w:rPr>
          <w:rFonts w:hint="eastAsia"/>
          <w:spacing w:val="6"/>
        </w:rPr>
        <w:t>。</w:t>
      </w:r>
    </w:p>
    <w:p w14:paraId="2A7C3C38" w14:textId="7A4D2E1E" w:rsidR="003D7D86" w:rsidRPr="009B73D8" w:rsidRDefault="003D7D86" w:rsidP="007F1002">
      <w:pPr>
        <w:pStyle w:val="14P12"/>
        <w:spacing w:line="580" w:lineRule="exact"/>
        <w:ind w:firstLine="584"/>
        <w:rPr>
          <w:spacing w:val="6"/>
        </w:rPr>
      </w:pPr>
      <w:r w:rsidRPr="009B73D8">
        <w:rPr>
          <w:rFonts w:hint="eastAsia"/>
          <w:spacing w:val="6"/>
        </w:rPr>
        <w:t xml:space="preserve">（五）　</w:t>
      </w:r>
      <w:r w:rsidR="003208F3" w:rsidRPr="003208F3">
        <w:rPr>
          <w:rFonts w:hint="eastAsia"/>
          <w:spacing w:val="6"/>
        </w:rPr>
        <w:t>公共服務據點整備－公有危險建築補強重建計畫：補助地方政府辦理辦公廳舍、公共圖書館、公有市場建築物等耐震補強工程265案</w:t>
      </w:r>
      <w:r w:rsidRPr="009B73D8">
        <w:rPr>
          <w:rFonts w:hint="eastAsia"/>
          <w:spacing w:val="6"/>
        </w:rPr>
        <w:t>。</w:t>
      </w:r>
    </w:p>
    <w:p w14:paraId="7B1EE9A9" w14:textId="1C0FF1F7" w:rsidR="003D7D86" w:rsidRPr="009B73D8" w:rsidRDefault="003D7D86" w:rsidP="007F1002">
      <w:pPr>
        <w:pStyle w:val="14P12"/>
        <w:spacing w:line="580" w:lineRule="exact"/>
        <w:ind w:firstLine="584"/>
        <w:rPr>
          <w:spacing w:val="6"/>
        </w:rPr>
      </w:pPr>
      <w:r w:rsidRPr="009B73D8">
        <w:rPr>
          <w:rFonts w:hint="eastAsia"/>
          <w:spacing w:val="6"/>
        </w:rPr>
        <w:lastRenderedPageBreak/>
        <w:t xml:space="preserve">（六）　</w:t>
      </w:r>
      <w:r w:rsidR="003208F3" w:rsidRPr="003208F3">
        <w:rPr>
          <w:rFonts w:hint="eastAsia"/>
          <w:spacing w:val="6"/>
        </w:rPr>
        <w:t>原民部落營造計畫：補助整建原住民文化健康站，提供無障礙友善空間，改善服務據點周邊及部落內公共設施</w:t>
      </w:r>
      <w:r w:rsidRPr="009B73D8">
        <w:rPr>
          <w:rFonts w:hint="eastAsia"/>
          <w:spacing w:val="6"/>
        </w:rPr>
        <w:t>。</w:t>
      </w:r>
    </w:p>
    <w:p w14:paraId="6BF6F6DF" w14:textId="7EA779CC" w:rsidR="003D7D86" w:rsidRPr="009B73D8" w:rsidRDefault="003D7D86" w:rsidP="007F1002">
      <w:pPr>
        <w:pStyle w:val="14P12"/>
        <w:spacing w:line="580" w:lineRule="exact"/>
        <w:ind w:firstLine="584"/>
        <w:rPr>
          <w:spacing w:val="6"/>
        </w:rPr>
      </w:pPr>
      <w:r w:rsidRPr="009B73D8">
        <w:rPr>
          <w:rFonts w:hint="eastAsia"/>
          <w:spacing w:val="6"/>
        </w:rPr>
        <w:t xml:space="preserve">（七）　</w:t>
      </w:r>
      <w:r w:rsidR="003208F3" w:rsidRPr="003208F3">
        <w:rPr>
          <w:rFonts w:hint="eastAsia"/>
          <w:spacing w:val="6"/>
        </w:rPr>
        <w:t>推動原住民多元產業發展2.0計畫：核定補助部落產業升級及形塑部落產業示範亮點等計畫100案</w:t>
      </w:r>
      <w:r w:rsidRPr="009B73D8">
        <w:rPr>
          <w:rFonts w:hint="eastAsia"/>
          <w:spacing w:val="6"/>
        </w:rPr>
        <w:t>。</w:t>
      </w:r>
    </w:p>
    <w:p w14:paraId="7C69BA3A" w14:textId="564D11D6" w:rsidR="003D7D86" w:rsidRPr="009B73D8" w:rsidRDefault="003D7D86" w:rsidP="007F1002">
      <w:pPr>
        <w:pStyle w:val="14P12"/>
        <w:spacing w:line="580" w:lineRule="exact"/>
        <w:ind w:firstLine="584"/>
        <w:rPr>
          <w:spacing w:val="6"/>
        </w:rPr>
      </w:pPr>
      <w:r w:rsidRPr="009B73D8">
        <w:rPr>
          <w:rFonts w:hint="eastAsia"/>
          <w:spacing w:val="6"/>
        </w:rPr>
        <w:t xml:space="preserve">（八）　</w:t>
      </w:r>
      <w:r w:rsidR="003208F3" w:rsidRPr="003208F3">
        <w:rPr>
          <w:rFonts w:hint="eastAsia"/>
          <w:spacing w:val="6"/>
        </w:rPr>
        <w:t>觀光前瞻建設計畫：完成大野柳計畫－雙灣濱海自行車道直鋪、跨橋串聯及東北角沙丘藝域亮點等興建工程</w:t>
      </w:r>
      <w:r w:rsidRPr="009B73D8">
        <w:rPr>
          <w:rFonts w:hint="eastAsia"/>
          <w:spacing w:val="6"/>
        </w:rPr>
        <w:t>。</w:t>
      </w:r>
    </w:p>
    <w:p w14:paraId="7F1A2E97" w14:textId="0F90BCAF" w:rsidR="003D7D86" w:rsidRPr="009B73D8" w:rsidRDefault="003D7D86" w:rsidP="007F1002">
      <w:pPr>
        <w:pStyle w:val="14P12"/>
        <w:spacing w:line="580" w:lineRule="exact"/>
        <w:ind w:firstLine="584"/>
        <w:rPr>
          <w:spacing w:val="6"/>
        </w:rPr>
      </w:pPr>
      <w:r w:rsidRPr="009B73D8">
        <w:rPr>
          <w:rFonts w:hint="eastAsia"/>
          <w:spacing w:val="6"/>
        </w:rPr>
        <w:t xml:space="preserve">（九）　</w:t>
      </w:r>
      <w:r w:rsidR="003208F3" w:rsidRPr="003208F3">
        <w:rPr>
          <w:rFonts w:hint="eastAsia"/>
          <w:spacing w:val="6"/>
        </w:rPr>
        <w:t>海洋觀光計畫：推廣基隆－花蓮等3條藍色公路海洋觀光，及補助新闢臺東成功－綠島航線，載運3,527人次</w:t>
      </w:r>
      <w:r w:rsidRPr="009B73D8">
        <w:rPr>
          <w:rFonts w:hint="eastAsia"/>
          <w:spacing w:val="6"/>
        </w:rPr>
        <w:t>。</w:t>
      </w:r>
    </w:p>
    <w:p w14:paraId="58764A4A" w14:textId="77777777" w:rsidR="003D7D86" w:rsidRPr="003D7D86" w:rsidRDefault="003D7D86" w:rsidP="004E5B28">
      <w:pPr>
        <w:pStyle w:val="316P"/>
        <w:spacing w:before="72" w:after="72" w:line="640" w:lineRule="exact"/>
        <w:ind w:firstLine="320"/>
        <w:rPr>
          <w:rFonts w:cs="Times New Roman"/>
          <w:bCs/>
        </w:rPr>
      </w:pPr>
      <w:r w:rsidRPr="003D7D86">
        <w:rPr>
          <w:rFonts w:cs="Times New Roman" w:hint="eastAsia"/>
          <w:bCs/>
        </w:rPr>
        <w:t>六、因應少子化友善育兒空間建設</w:t>
      </w:r>
    </w:p>
    <w:p w14:paraId="4D0CCF59" w14:textId="202532C6" w:rsidR="003D7D86" w:rsidRPr="003D7D86" w:rsidRDefault="003D7D86" w:rsidP="007F1002">
      <w:pPr>
        <w:pStyle w:val="14P12"/>
        <w:spacing w:line="580" w:lineRule="exact"/>
        <w:ind w:firstLine="560"/>
        <w:rPr>
          <w:spacing w:val="6"/>
        </w:rPr>
      </w:pPr>
      <w:r w:rsidRPr="003D7D86">
        <w:rPr>
          <w:rFonts w:cs="Times New Roman" w:hint="eastAsia"/>
          <w:szCs w:val="28"/>
        </w:rPr>
        <w:t>（一）</w:t>
      </w:r>
      <w:r w:rsidR="00736575" w:rsidRPr="009B73D8">
        <w:rPr>
          <w:rFonts w:hint="eastAsia"/>
          <w:spacing w:val="6"/>
        </w:rPr>
        <w:t xml:space="preserve">　</w:t>
      </w:r>
      <w:r w:rsidR="003208F3" w:rsidRPr="003208F3">
        <w:rPr>
          <w:rFonts w:hint="eastAsia"/>
        </w:rPr>
        <w:t>建構0－2歲兒童社區公共托育計畫：補助增設或改善545處社區公共托育設施、90處托育資源中心、132處社會福利服務中心、30處兒少家庭福利館及14處兒少緊急及中長期安置機構，擴充服務量能，增加民眾使用托育服務及福利服務之普及性與可近性</w:t>
      </w:r>
      <w:r w:rsidRPr="003208F3">
        <w:rPr>
          <w:rFonts w:hint="eastAsia"/>
        </w:rPr>
        <w:t>。</w:t>
      </w:r>
    </w:p>
    <w:p w14:paraId="7F7B7AB2" w14:textId="4E19940B" w:rsidR="003D7D86" w:rsidRPr="003D7D86" w:rsidRDefault="003D7D86" w:rsidP="007F1002">
      <w:pPr>
        <w:pStyle w:val="14P12"/>
        <w:spacing w:line="580" w:lineRule="exact"/>
        <w:ind w:firstLine="584"/>
        <w:rPr>
          <w:spacing w:val="6"/>
        </w:rPr>
      </w:pPr>
      <w:r w:rsidRPr="003D7D86">
        <w:rPr>
          <w:rFonts w:hint="eastAsia"/>
          <w:spacing w:val="6"/>
        </w:rPr>
        <w:t>（二）</w:t>
      </w:r>
      <w:r w:rsidR="00736575" w:rsidRPr="009B73D8">
        <w:rPr>
          <w:rFonts w:hint="eastAsia"/>
          <w:spacing w:val="6"/>
        </w:rPr>
        <w:t xml:space="preserve">　</w:t>
      </w:r>
      <w:r w:rsidR="00736575" w:rsidRPr="00736575">
        <w:rPr>
          <w:rFonts w:hint="eastAsia"/>
          <w:spacing w:val="6"/>
        </w:rPr>
        <w:t>校園社區化改造計畫－營造友善育兒空間：補助新建幼兒園園舍，讓民眾就近選擇平價、品質有保障之教保場所，106至109年度新建幼兒園園舍268班（485間教室），已全數於111學年度開園招生</w:t>
      </w:r>
      <w:r w:rsidRPr="003D7D86">
        <w:rPr>
          <w:rFonts w:hint="eastAsia"/>
          <w:spacing w:val="6"/>
        </w:rPr>
        <w:t>。</w:t>
      </w:r>
    </w:p>
    <w:p w14:paraId="3F1EF80C" w14:textId="77777777" w:rsidR="003D7D86" w:rsidRPr="003D7D86" w:rsidRDefault="003D7D86" w:rsidP="004E5B28">
      <w:pPr>
        <w:pStyle w:val="316P"/>
        <w:spacing w:before="72" w:after="72" w:line="640" w:lineRule="exact"/>
        <w:ind w:firstLine="320"/>
        <w:rPr>
          <w:rFonts w:cs="Times New Roman"/>
          <w:bCs/>
          <w:szCs w:val="32"/>
        </w:rPr>
      </w:pPr>
      <w:r w:rsidRPr="003D7D86">
        <w:rPr>
          <w:rFonts w:cs="Times New Roman" w:hint="eastAsia"/>
          <w:bCs/>
          <w:szCs w:val="32"/>
        </w:rPr>
        <w:t>七、食品</w:t>
      </w:r>
      <w:r w:rsidRPr="003D7D86">
        <w:rPr>
          <w:rFonts w:hint="eastAsia"/>
          <w:lang w:val="zh-TW"/>
        </w:rPr>
        <w:t>安全</w:t>
      </w:r>
      <w:r w:rsidRPr="003D7D86">
        <w:rPr>
          <w:rFonts w:cs="Times New Roman" w:hint="eastAsia"/>
          <w:bCs/>
          <w:szCs w:val="32"/>
        </w:rPr>
        <w:t>建設</w:t>
      </w:r>
    </w:p>
    <w:p w14:paraId="221EC817" w14:textId="23609D8D" w:rsidR="003D7D86" w:rsidRPr="003D7D86" w:rsidRDefault="003D7D86" w:rsidP="007F1002">
      <w:pPr>
        <w:pStyle w:val="14P12"/>
        <w:spacing w:line="580" w:lineRule="exact"/>
        <w:ind w:firstLine="560"/>
        <w:rPr>
          <w:spacing w:val="6"/>
        </w:rPr>
      </w:pPr>
      <w:r w:rsidRPr="003D7D86">
        <w:rPr>
          <w:rFonts w:cs="Times New Roman" w:hint="eastAsia"/>
          <w:szCs w:val="28"/>
        </w:rPr>
        <w:t>（</w:t>
      </w:r>
      <w:r w:rsidRPr="003D7D86">
        <w:rPr>
          <w:rFonts w:hint="eastAsia"/>
        </w:rPr>
        <w:t>一）</w:t>
      </w:r>
      <w:r w:rsidR="00736575" w:rsidRPr="009B73D8">
        <w:rPr>
          <w:rFonts w:hint="eastAsia"/>
          <w:spacing w:val="6"/>
        </w:rPr>
        <w:t xml:space="preserve">　</w:t>
      </w:r>
      <w:r w:rsidR="00736575" w:rsidRPr="00736575">
        <w:rPr>
          <w:rFonts w:hint="eastAsia"/>
        </w:rPr>
        <w:t>現代化食品藥物國家級實驗大樓暨行政及訓練大樓興建計畫：興建工程於</w:t>
      </w:r>
      <w:r w:rsidR="00736575" w:rsidRPr="00736575">
        <w:t>111</w:t>
      </w:r>
      <w:r w:rsidR="00736575" w:rsidRPr="00736575">
        <w:rPr>
          <w:rFonts w:hint="eastAsia"/>
        </w:rPr>
        <w:t>年</w:t>
      </w:r>
      <w:r w:rsidR="00736575" w:rsidRPr="00736575">
        <w:t>6</w:t>
      </w:r>
      <w:r w:rsidR="00736575" w:rsidRPr="00736575">
        <w:rPr>
          <w:rFonts w:hint="eastAsia"/>
        </w:rPr>
        <w:t>月開工，執行進度78</w:t>
      </w:r>
      <w:r w:rsidR="00736575" w:rsidRPr="00736575">
        <w:t>.</w:t>
      </w:r>
      <w:r w:rsidR="00736575" w:rsidRPr="00736575">
        <w:rPr>
          <w:rFonts w:hint="eastAsia"/>
        </w:rPr>
        <w:t>24％，較預定進度73</w:t>
      </w:r>
      <w:r w:rsidR="00736575" w:rsidRPr="00736575">
        <w:t>.</w:t>
      </w:r>
      <w:r w:rsidR="00736575" w:rsidRPr="00736575">
        <w:rPr>
          <w:rFonts w:hint="eastAsia"/>
        </w:rPr>
        <w:t>76％，超前4</w:t>
      </w:r>
      <w:r w:rsidR="00736575" w:rsidRPr="00736575">
        <w:t>.</w:t>
      </w:r>
      <w:r w:rsidR="00736575" w:rsidRPr="00736575">
        <w:rPr>
          <w:rFonts w:hint="eastAsia"/>
        </w:rPr>
        <w:t>48個百分點</w:t>
      </w:r>
      <w:r w:rsidRPr="00736575">
        <w:rPr>
          <w:rFonts w:hint="eastAsia"/>
        </w:rPr>
        <w:t>。</w:t>
      </w:r>
    </w:p>
    <w:p w14:paraId="11EEEB22" w14:textId="69576C8B" w:rsidR="003D7D86" w:rsidRPr="003D7D86" w:rsidRDefault="003D7D86" w:rsidP="007F1002">
      <w:pPr>
        <w:pStyle w:val="14P12"/>
        <w:spacing w:line="580" w:lineRule="exact"/>
        <w:ind w:firstLine="584"/>
        <w:rPr>
          <w:spacing w:val="6"/>
        </w:rPr>
      </w:pPr>
      <w:r w:rsidRPr="003D7D86">
        <w:rPr>
          <w:rFonts w:hint="eastAsia"/>
          <w:spacing w:val="6"/>
        </w:rPr>
        <w:t>（二）</w:t>
      </w:r>
      <w:r w:rsidR="00736575" w:rsidRPr="009B73D8">
        <w:rPr>
          <w:rFonts w:hint="eastAsia"/>
          <w:spacing w:val="6"/>
        </w:rPr>
        <w:t xml:space="preserve">　</w:t>
      </w:r>
      <w:r w:rsidR="00736575" w:rsidRPr="00736575">
        <w:rPr>
          <w:rFonts w:hint="eastAsia"/>
          <w:spacing w:val="6"/>
        </w:rPr>
        <w:t>邊境查驗通關管理系統效能提升：建置各港埠辦事處獨立機櫃及軟體、邊境查驗系統各港埠辦事處風險核判獨立運作功能擴充，使各港埠辦事處可獨立運作風險核判作業；另在上開已完成之新建構基礎平臺上，持續發展食品雲相關系統升級。自</w:t>
      </w:r>
      <w:r w:rsidR="00736575" w:rsidRPr="00736575">
        <w:rPr>
          <w:spacing w:val="6"/>
        </w:rPr>
        <w:t>110</w:t>
      </w:r>
      <w:r w:rsidR="00736575" w:rsidRPr="00736575">
        <w:rPr>
          <w:rFonts w:hint="eastAsia"/>
          <w:spacing w:val="6"/>
        </w:rPr>
        <w:t>年起資訊系統維運由公務預算支應</w:t>
      </w:r>
      <w:r w:rsidRPr="003D7D86">
        <w:rPr>
          <w:rFonts w:hint="eastAsia"/>
          <w:spacing w:val="6"/>
        </w:rPr>
        <w:t>。</w:t>
      </w:r>
    </w:p>
    <w:p w14:paraId="15BF237D" w14:textId="08B31688" w:rsidR="003D7D86" w:rsidRPr="003D7D86" w:rsidRDefault="003D7D86" w:rsidP="007F1002">
      <w:pPr>
        <w:pStyle w:val="14P12"/>
        <w:spacing w:line="580" w:lineRule="exact"/>
        <w:ind w:firstLine="584"/>
        <w:rPr>
          <w:spacing w:val="6"/>
        </w:rPr>
      </w:pPr>
      <w:r w:rsidRPr="003D7D86">
        <w:rPr>
          <w:rFonts w:hint="eastAsia"/>
          <w:spacing w:val="6"/>
        </w:rPr>
        <w:lastRenderedPageBreak/>
        <w:t>（三）</w:t>
      </w:r>
      <w:r w:rsidR="00736575" w:rsidRPr="009B73D8">
        <w:rPr>
          <w:rFonts w:hint="eastAsia"/>
          <w:spacing w:val="6"/>
        </w:rPr>
        <w:t xml:space="preserve">　</w:t>
      </w:r>
      <w:r w:rsidR="00736575" w:rsidRPr="00736575">
        <w:rPr>
          <w:rFonts w:hint="eastAsia"/>
          <w:spacing w:val="6"/>
        </w:rPr>
        <w:t>強化衛生單位食安治理檢驗效能及品質：補助地方衛生局購置檢驗所需儀器設備1</w:t>
      </w:r>
      <w:r w:rsidR="00736575" w:rsidRPr="00736575">
        <w:rPr>
          <w:spacing w:val="6"/>
        </w:rPr>
        <w:t>,</w:t>
      </w:r>
      <w:r w:rsidR="00736575" w:rsidRPr="00736575">
        <w:rPr>
          <w:rFonts w:hint="eastAsia"/>
          <w:spacing w:val="6"/>
        </w:rPr>
        <w:t>042套，及聘用檢驗人力448人次，以提升檢驗量能，地方衛生局累計完成聯合分工檢驗及一般例行性檢驗68萬餘件，另通過衛生福利部食品藥物管理署實驗室認證之檢驗方法計</w:t>
      </w:r>
      <w:r w:rsidR="00736575" w:rsidRPr="00736575">
        <w:rPr>
          <w:spacing w:val="6"/>
        </w:rPr>
        <w:t>2,</w:t>
      </w:r>
      <w:r w:rsidR="00736575" w:rsidRPr="00736575">
        <w:rPr>
          <w:rFonts w:hint="eastAsia"/>
          <w:spacing w:val="6"/>
        </w:rPr>
        <w:t>802件</w:t>
      </w:r>
      <w:r w:rsidRPr="003D7D86">
        <w:rPr>
          <w:rFonts w:hint="eastAsia"/>
          <w:spacing w:val="6"/>
        </w:rPr>
        <w:t>。</w:t>
      </w:r>
    </w:p>
    <w:p w14:paraId="60C1255C" w14:textId="2CBC56DD" w:rsidR="003D7D86" w:rsidRPr="003D7D86" w:rsidRDefault="003D7D86" w:rsidP="007F1002">
      <w:pPr>
        <w:pStyle w:val="14P12"/>
        <w:spacing w:line="580" w:lineRule="exact"/>
        <w:ind w:firstLine="584"/>
        <w:rPr>
          <w:spacing w:val="6"/>
        </w:rPr>
      </w:pPr>
      <w:r w:rsidRPr="003D7D86">
        <w:rPr>
          <w:rFonts w:hint="eastAsia"/>
          <w:spacing w:val="6"/>
        </w:rPr>
        <w:t>（四）</w:t>
      </w:r>
      <w:r w:rsidR="00736575" w:rsidRPr="009B73D8">
        <w:rPr>
          <w:rFonts w:hint="eastAsia"/>
          <w:spacing w:val="6"/>
        </w:rPr>
        <w:t xml:space="preserve">　</w:t>
      </w:r>
      <w:r w:rsidR="00736575" w:rsidRPr="00415565">
        <w:rPr>
          <w:rFonts w:hint="eastAsia"/>
          <w:spacing w:val="4"/>
        </w:rPr>
        <w:t>強化中央食安檢驗量能：購置</w:t>
      </w:r>
      <w:r w:rsidR="00736575" w:rsidRPr="00415565">
        <w:rPr>
          <w:spacing w:val="4"/>
        </w:rPr>
        <w:t>59</w:t>
      </w:r>
      <w:r w:rsidR="00736575" w:rsidRPr="00415565">
        <w:rPr>
          <w:rFonts w:hint="eastAsia"/>
          <w:spacing w:val="4"/>
        </w:rPr>
        <w:t>套檢驗儀器，並藉由開發高精密、高靈敏及高通量之檢驗方法，增加檢驗效率、擴增檢驗量能及縮短檢驗時間</w:t>
      </w:r>
      <w:r w:rsidRPr="00415565">
        <w:rPr>
          <w:rFonts w:hint="eastAsia"/>
          <w:spacing w:val="4"/>
        </w:rPr>
        <w:t>。</w:t>
      </w:r>
    </w:p>
    <w:p w14:paraId="1458EBFD" w14:textId="6BFE590C" w:rsidR="004E5B28" w:rsidRDefault="003D7D86" w:rsidP="007F1002">
      <w:pPr>
        <w:pStyle w:val="14P12"/>
        <w:spacing w:line="580" w:lineRule="exact"/>
        <w:ind w:firstLine="584"/>
      </w:pPr>
      <w:r w:rsidRPr="009B73D8">
        <w:rPr>
          <w:rFonts w:hint="eastAsia"/>
          <w:spacing w:val="6"/>
        </w:rPr>
        <w:t>（五）</w:t>
      </w:r>
      <w:r w:rsidR="00736575" w:rsidRPr="009B73D8">
        <w:rPr>
          <w:rFonts w:hint="eastAsia"/>
          <w:spacing w:val="6"/>
        </w:rPr>
        <w:t xml:space="preserve">　</w:t>
      </w:r>
      <w:r w:rsidR="00736575" w:rsidRPr="00736575">
        <w:rPr>
          <w:rFonts w:hint="eastAsia"/>
          <w:spacing w:val="6"/>
        </w:rPr>
        <w:t>提升新興傳染性疾病醫藥品及食因性病原檢驗研究量能及標準化：昆陽大樓整建工程於114年8月開工，執行進度1.60％，較預定進度1.24％，超前0.36個百分點</w:t>
      </w:r>
      <w:r w:rsidRPr="00736575">
        <w:rPr>
          <w:rFonts w:hint="eastAsia"/>
          <w:spacing w:val="6"/>
        </w:rPr>
        <w:t>。</w:t>
      </w:r>
    </w:p>
    <w:p w14:paraId="292343D2" w14:textId="575288DA" w:rsidR="00B3272A" w:rsidRPr="004E5B28" w:rsidRDefault="00B3272A" w:rsidP="004E5B28">
      <w:pPr>
        <w:pStyle w:val="316P"/>
        <w:spacing w:before="72" w:after="72" w:line="640" w:lineRule="exact"/>
        <w:ind w:firstLine="320"/>
        <w:rPr>
          <w:rFonts w:cs="Times New Roman"/>
          <w:szCs w:val="32"/>
        </w:rPr>
      </w:pPr>
      <w:r w:rsidRPr="004E5B28">
        <w:rPr>
          <w:rFonts w:cs="Times New Roman" w:hint="eastAsia"/>
          <w:szCs w:val="32"/>
        </w:rPr>
        <w:t>八、人才培育促進就業建設</w:t>
      </w:r>
    </w:p>
    <w:p w14:paraId="48ED8769" w14:textId="4F05F5BF" w:rsidR="00B3272A" w:rsidRPr="0062372D" w:rsidRDefault="00793396" w:rsidP="007F1002">
      <w:pPr>
        <w:pStyle w:val="14P12"/>
        <w:spacing w:line="580" w:lineRule="exact"/>
        <w:ind w:firstLine="560"/>
        <w:rPr>
          <w:spacing w:val="10"/>
        </w:rPr>
      </w:pPr>
      <w:r w:rsidRPr="00401EEF">
        <w:rPr>
          <w:rFonts w:hint="eastAsia"/>
        </w:rPr>
        <w:t>（一）</w:t>
      </w:r>
      <w:r w:rsidRPr="004E5B28">
        <w:rPr>
          <w:rFonts w:hint="eastAsia"/>
        </w:rPr>
        <w:t xml:space="preserve">　</w:t>
      </w:r>
      <w:r w:rsidR="00736575" w:rsidRPr="0062372D">
        <w:rPr>
          <w:rFonts w:hint="eastAsia"/>
          <w:spacing w:val="10"/>
        </w:rPr>
        <w:t>2030雙語政策計畫：培育雙語教學師資</w:t>
      </w:r>
      <w:r w:rsidR="00736575" w:rsidRPr="0062372D">
        <w:rPr>
          <w:spacing w:val="10"/>
        </w:rPr>
        <w:t>11,669</w:t>
      </w:r>
      <w:r w:rsidR="00736575" w:rsidRPr="0062372D">
        <w:rPr>
          <w:rFonts w:hint="eastAsia"/>
          <w:spacing w:val="10"/>
        </w:rPr>
        <w:t>人、高級中等以下學校進行部分領域或學科雙語教學</w:t>
      </w:r>
      <w:r w:rsidR="00736575" w:rsidRPr="0062372D">
        <w:rPr>
          <w:spacing w:val="10"/>
        </w:rPr>
        <w:t>2,377</w:t>
      </w:r>
      <w:r w:rsidR="00736575" w:rsidRPr="0062372D">
        <w:rPr>
          <w:rFonts w:hint="eastAsia"/>
          <w:spacing w:val="10"/>
        </w:rPr>
        <w:t>校次、製播線上英語學習節目</w:t>
      </w:r>
      <w:r w:rsidR="00736575" w:rsidRPr="0062372D">
        <w:rPr>
          <w:spacing w:val="10"/>
        </w:rPr>
        <w:t>10,126</w:t>
      </w:r>
      <w:r w:rsidR="00736575" w:rsidRPr="0062372D">
        <w:rPr>
          <w:rFonts w:hint="eastAsia"/>
          <w:spacing w:val="10"/>
        </w:rPr>
        <w:t>集等</w:t>
      </w:r>
      <w:r w:rsidR="00B3272A" w:rsidRPr="0062372D">
        <w:rPr>
          <w:rFonts w:hint="eastAsia"/>
          <w:spacing w:val="10"/>
        </w:rPr>
        <w:t>。</w:t>
      </w:r>
    </w:p>
    <w:p w14:paraId="5B70A2DB" w14:textId="48EEA6B6" w:rsidR="00B3272A" w:rsidRPr="009B73D8" w:rsidRDefault="00793396" w:rsidP="007F1002">
      <w:pPr>
        <w:pStyle w:val="14P12"/>
        <w:spacing w:line="580" w:lineRule="exact"/>
        <w:ind w:firstLine="584"/>
        <w:rPr>
          <w:spacing w:val="6"/>
        </w:rPr>
      </w:pPr>
      <w:r w:rsidRPr="009B73D8">
        <w:rPr>
          <w:rFonts w:hint="eastAsia"/>
          <w:spacing w:val="6"/>
        </w:rPr>
        <w:t xml:space="preserve">（二）　</w:t>
      </w:r>
      <w:r w:rsidR="00736575" w:rsidRPr="00736575">
        <w:rPr>
          <w:rFonts w:hint="eastAsia"/>
          <w:spacing w:val="6"/>
        </w:rPr>
        <w:t>數位與特殊技術人才發展計畫：推動產業人才數位技能培訓2</w:t>
      </w:r>
      <w:r w:rsidR="00736575" w:rsidRPr="00736575">
        <w:rPr>
          <w:spacing w:val="6"/>
        </w:rPr>
        <w:t>8,167</w:t>
      </w:r>
      <w:r w:rsidR="00736575" w:rsidRPr="00736575">
        <w:rPr>
          <w:rFonts w:hint="eastAsia"/>
          <w:spacing w:val="6"/>
        </w:rPr>
        <w:t>人次；透過產學合作培育在校學生</w:t>
      </w:r>
      <w:r w:rsidR="00736575" w:rsidRPr="00736575">
        <w:rPr>
          <w:spacing w:val="6"/>
        </w:rPr>
        <w:t>843</w:t>
      </w:r>
      <w:r w:rsidR="00736575" w:rsidRPr="00736575">
        <w:rPr>
          <w:rFonts w:hint="eastAsia"/>
          <w:spacing w:val="6"/>
        </w:rPr>
        <w:t>人次、推動培訓數位轉型實務人才2</w:t>
      </w:r>
      <w:r w:rsidR="00736575" w:rsidRPr="00736575">
        <w:rPr>
          <w:spacing w:val="6"/>
        </w:rPr>
        <w:t>,344</w:t>
      </w:r>
      <w:r w:rsidR="00736575" w:rsidRPr="00736575">
        <w:rPr>
          <w:rFonts w:hint="eastAsia"/>
          <w:spacing w:val="6"/>
        </w:rPr>
        <w:t>人次、推動數位人才認證培育1</w:t>
      </w:r>
      <w:r w:rsidR="00736575" w:rsidRPr="00736575">
        <w:rPr>
          <w:spacing w:val="6"/>
        </w:rPr>
        <w:t>6,351</w:t>
      </w:r>
      <w:r w:rsidR="00736575" w:rsidRPr="00736575">
        <w:rPr>
          <w:rFonts w:hint="eastAsia"/>
          <w:spacing w:val="6"/>
        </w:rPr>
        <w:t>人次</w:t>
      </w:r>
      <w:r w:rsidR="00B3272A" w:rsidRPr="009B73D8">
        <w:rPr>
          <w:rFonts w:hint="eastAsia"/>
          <w:spacing w:val="6"/>
        </w:rPr>
        <w:t>。</w:t>
      </w:r>
    </w:p>
    <w:p w14:paraId="0B2491FD" w14:textId="6F2316C5" w:rsidR="00B3272A" w:rsidRPr="009B73D8" w:rsidRDefault="00793396" w:rsidP="007F1002">
      <w:pPr>
        <w:pStyle w:val="14P12"/>
        <w:spacing w:line="580" w:lineRule="exact"/>
        <w:ind w:firstLine="584"/>
        <w:rPr>
          <w:spacing w:val="6"/>
        </w:rPr>
      </w:pPr>
      <w:r w:rsidRPr="009B73D8">
        <w:rPr>
          <w:rFonts w:hint="eastAsia"/>
          <w:spacing w:val="6"/>
        </w:rPr>
        <w:t xml:space="preserve">（三）　</w:t>
      </w:r>
      <w:r w:rsidR="00736575" w:rsidRPr="00736575">
        <w:rPr>
          <w:rFonts w:hint="eastAsia"/>
          <w:spacing w:val="6"/>
        </w:rPr>
        <w:t>重點產業高階人才培訓計畫：博士級人才實務訓練5</w:t>
      </w:r>
      <w:r w:rsidR="00736575" w:rsidRPr="00736575">
        <w:rPr>
          <w:spacing w:val="6"/>
        </w:rPr>
        <w:t>44</w:t>
      </w:r>
      <w:r w:rsidR="00736575" w:rsidRPr="00736575">
        <w:rPr>
          <w:rFonts w:hint="eastAsia"/>
          <w:spacing w:val="6"/>
        </w:rPr>
        <w:t>人、合作廠商參與4</w:t>
      </w:r>
      <w:r w:rsidR="00736575" w:rsidRPr="00736575">
        <w:rPr>
          <w:spacing w:val="6"/>
        </w:rPr>
        <w:t>59</w:t>
      </w:r>
      <w:r w:rsidR="00736575" w:rsidRPr="00736575">
        <w:rPr>
          <w:rFonts w:hint="eastAsia"/>
          <w:spacing w:val="6"/>
        </w:rPr>
        <w:t>家等</w:t>
      </w:r>
      <w:r w:rsidR="00B3272A" w:rsidRPr="009B73D8">
        <w:rPr>
          <w:rFonts w:hint="eastAsia"/>
          <w:spacing w:val="6"/>
        </w:rPr>
        <w:t>。</w:t>
      </w:r>
    </w:p>
    <w:p w14:paraId="4CA3EB82" w14:textId="175BA577" w:rsidR="00626174" w:rsidRPr="009B73D8" w:rsidRDefault="00793396" w:rsidP="007F1002">
      <w:pPr>
        <w:pStyle w:val="14P12"/>
        <w:spacing w:line="580" w:lineRule="exact"/>
        <w:ind w:firstLine="584"/>
        <w:rPr>
          <w:spacing w:val="6"/>
        </w:rPr>
      </w:pPr>
      <w:r w:rsidRPr="009B73D8">
        <w:rPr>
          <w:rFonts w:hint="eastAsia"/>
          <w:spacing w:val="6"/>
        </w:rPr>
        <w:t xml:space="preserve">（四）　</w:t>
      </w:r>
      <w:r w:rsidR="00736575" w:rsidRPr="00736575">
        <w:rPr>
          <w:rFonts w:hint="eastAsia"/>
          <w:spacing w:val="6"/>
        </w:rPr>
        <w:t>年輕學者養成計畫：產出高品質（</w:t>
      </w:r>
      <w:r w:rsidR="00736575" w:rsidRPr="00736575">
        <w:rPr>
          <w:spacing w:val="6"/>
        </w:rPr>
        <w:t>Q1</w:t>
      </w:r>
      <w:r w:rsidR="00736575" w:rsidRPr="00736575">
        <w:rPr>
          <w:rFonts w:hint="eastAsia"/>
          <w:spacing w:val="6"/>
        </w:rPr>
        <w:t>）學術論文9</w:t>
      </w:r>
      <w:r w:rsidR="00736575" w:rsidRPr="00736575">
        <w:rPr>
          <w:spacing w:val="6"/>
        </w:rPr>
        <w:t>74</w:t>
      </w:r>
      <w:r w:rsidR="00736575" w:rsidRPr="00736575">
        <w:rPr>
          <w:rFonts w:hint="eastAsia"/>
          <w:spacing w:val="6"/>
        </w:rPr>
        <w:t>篇、辦理國際研討會、論壇等學術交流活動</w:t>
      </w:r>
      <w:r w:rsidR="00736575" w:rsidRPr="00736575">
        <w:rPr>
          <w:spacing w:val="6"/>
        </w:rPr>
        <w:t>5</w:t>
      </w:r>
      <w:r w:rsidR="00736575" w:rsidRPr="00736575">
        <w:rPr>
          <w:rFonts w:hint="eastAsia"/>
          <w:spacing w:val="6"/>
        </w:rPr>
        <w:t>場次、獲得國際獎項、擔任國際期刊編輯、審查委員、學術社群重要職位</w:t>
      </w:r>
      <w:r w:rsidR="00736575" w:rsidRPr="00736575">
        <w:rPr>
          <w:spacing w:val="6"/>
        </w:rPr>
        <w:t>290</w:t>
      </w:r>
      <w:r w:rsidR="00736575" w:rsidRPr="00736575">
        <w:rPr>
          <w:rFonts w:hint="eastAsia"/>
          <w:spacing w:val="6"/>
        </w:rPr>
        <w:t>人次等</w:t>
      </w:r>
      <w:r w:rsidR="00B3272A" w:rsidRPr="009B73D8">
        <w:rPr>
          <w:rFonts w:hint="eastAsia"/>
          <w:spacing w:val="6"/>
        </w:rPr>
        <w:t>。</w:t>
      </w:r>
    </w:p>
    <w:sectPr w:rsidR="00626174" w:rsidRPr="009B73D8" w:rsidSect="0062372D">
      <w:footerReference w:type="default" r:id="rId8"/>
      <w:pgSz w:w="11906" w:h="16838" w:code="9"/>
      <w:pgMar w:top="1418" w:right="851" w:bottom="1418" w:left="851" w:header="1021" w:footer="737" w:gutter="0"/>
      <w:pgNumType w:start="1"/>
      <w:cols w:space="425"/>
      <w:vAlign w:val="both"/>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25AE9" w14:textId="77777777" w:rsidR="00952EAE" w:rsidRDefault="00952EAE" w:rsidP="00391EA2">
      <w:r>
        <w:separator/>
      </w:r>
    </w:p>
  </w:endnote>
  <w:endnote w:type="continuationSeparator" w:id="0">
    <w:p w14:paraId="640099B9" w14:textId="77777777" w:rsidR="00952EAE" w:rsidRDefault="00952EAE"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5C0255E5" w:rsidR="008B1F04" w:rsidRPr="00E9672E" w:rsidRDefault="001A2C30" w:rsidP="00E9672E">
    <w:pPr>
      <w:pStyle w:val="a6"/>
      <w:jc w:val="center"/>
      <w:rPr>
        <w:rFonts w:ascii="標楷體" w:eastAsia="標楷體" w:hAnsi="標楷體"/>
      </w:rPr>
    </w:pPr>
    <w:r>
      <w:rPr>
        <w:rFonts w:ascii="標楷體" w:eastAsia="標楷體" w:hAnsi="標楷體" w:hint="eastAsia"/>
      </w:rPr>
      <w:t>戊</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44A48" w14:textId="77777777" w:rsidR="00952EAE" w:rsidRDefault="00952EAE" w:rsidP="00391EA2">
      <w:r>
        <w:separator/>
      </w:r>
    </w:p>
  </w:footnote>
  <w:footnote w:type="continuationSeparator" w:id="0">
    <w:p w14:paraId="58054D19" w14:textId="77777777" w:rsidR="00952EAE" w:rsidRDefault="00952EAE"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18C5"/>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2422670C"/>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 w15:restartNumberingAfterBreak="0">
    <w:nsid w:val="2B231196"/>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 w15:restartNumberingAfterBreak="0">
    <w:nsid w:val="304A41F1"/>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15:restartNumberingAfterBreak="0">
    <w:nsid w:val="3A313C36"/>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 w15:restartNumberingAfterBreak="0">
    <w:nsid w:val="43404129"/>
    <w:multiLevelType w:val="hybridMultilevel"/>
    <w:tmpl w:val="E9D4F068"/>
    <w:lvl w:ilvl="0" w:tplc="6868E9A4">
      <w:start w:val="1"/>
      <w:numFmt w:val="taiwaneseCountingThousand"/>
      <w:lvlText w:val="(%1)"/>
      <w:lvlJc w:val="left"/>
      <w:pPr>
        <w:ind w:left="1472" w:hanging="480"/>
      </w:pPr>
      <w:rPr>
        <w:rFonts w:hint="eastAsia"/>
        <w:lang w:eastAsia="zh-TW"/>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6" w15:restartNumberingAfterBreak="0">
    <w:nsid w:val="50411985"/>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7" w15:restartNumberingAfterBreak="0">
    <w:nsid w:val="6C0C5777"/>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num w:numId="1" w16cid:durableId="1419717242">
    <w:abstractNumId w:val="5"/>
  </w:num>
  <w:num w:numId="2" w16cid:durableId="752514336">
    <w:abstractNumId w:val="2"/>
  </w:num>
  <w:num w:numId="3" w16cid:durableId="2057776368">
    <w:abstractNumId w:val="1"/>
  </w:num>
  <w:num w:numId="4" w16cid:durableId="1005399565">
    <w:abstractNumId w:val="4"/>
  </w:num>
  <w:num w:numId="5" w16cid:durableId="1736049451">
    <w:abstractNumId w:val="3"/>
  </w:num>
  <w:num w:numId="6" w16cid:durableId="1564291844">
    <w:abstractNumId w:val="0"/>
  </w:num>
  <w:num w:numId="7" w16cid:durableId="1837916039">
    <w:abstractNumId w:val="7"/>
  </w:num>
  <w:num w:numId="8" w16cid:durableId="1676807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zh-TW" w:vendorID="64" w:dllVersion="0" w:nlCheck="1" w:checkStyle="1"/>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30BC"/>
    <w:rsid w:val="00057768"/>
    <w:rsid w:val="00074A15"/>
    <w:rsid w:val="00077172"/>
    <w:rsid w:val="000917FC"/>
    <w:rsid w:val="00091A9E"/>
    <w:rsid w:val="00095DC0"/>
    <w:rsid w:val="000A6F9F"/>
    <w:rsid w:val="000B17B3"/>
    <w:rsid w:val="000C338C"/>
    <w:rsid w:val="000F7571"/>
    <w:rsid w:val="00150F81"/>
    <w:rsid w:val="00153553"/>
    <w:rsid w:val="001900C8"/>
    <w:rsid w:val="00191969"/>
    <w:rsid w:val="001A2C30"/>
    <w:rsid w:val="001F36B1"/>
    <w:rsid w:val="00207FBC"/>
    <w:rsid w:val="00211742"/>
    <w:rsid w:val="00232767"/>
    <w:rsid w:val="00280A9B"/>
    <w:rsid w:val="00287B7F"/>
    <w:rsid w:val="002920AA"/>
    <w:rsid w:val="00294CCB"/>
    <w:rsid w:val="002B2F63"/>
    <w:rsid w:val="002F0B88"/>
    <w:rsid w:val="00313D77"/>
    <w:rsid w:val="003208F3"/>
    <w:rsid w:val="00355724"/>
    <w:rsid w:val="003627AC"/>
    <w:rsid w:val="00376A00"/>
    <w:rsid w:val="00385E0B"/>
    <w:rsid w:val="00391EA2"/>
    <w:rsid w:val="003A7CC9"/>
    <w:rsid w:val="003D0CB0"/>
    <w:rsid w:val="003D7D86"/>
    <w:rsid w:val="003F3674"/>
    <w:rsid w:val="003F497D"/>
    <w:rsid w:val="00401EEF"/>
    <w:rsid w:val="00410797"/>
    <w:rsid w:val="00415565"/>
    <w:rsid w:val="00435350"/>
    <w:rsid w:val="00457733"/>
    <w:rsid w:val="00464E25"/>
    <w:rsid w:val="004806A3"/>
    <w:rsid w:val="004D057E"/>
    <w:rsid w:val="004E5B28"/>
    <w:rsid w:val="004F5D9E"/>
    <w:rsid w:val="00512350"/>
    <w:rsid w:val="00572923"/>
    <w:rsid w:val="005734ED"/>
    <w:rsid w:val="0059528D"/>
    <w:rsid w:val="005A2FA5"/>
    <w:rsid w:val="005B3903"/>
    <w:rsid w:val="005C4907"/>
    <w:rsid w:val="005C74FC"/>
    <w:rsid w:val="005F766F"/>
    <w:rsid w:val="0062372D"/>
    <w:rsid w:val="00626174"/>
    <w:rsid w:val="006604D5"/>
    <w:rsid w:val="006772A2"/>
    <w:rsid w:val="006B0B0A"/>
    <w:rsid w:val="006D281B"/>
    <w:rsid w:val="006E6C66"/>
    <w:rsid w:val="006F0D8F"/>
    <w:rsid w:val="00727575"/>
    <w:rsid w:val="00736575"/>
    <w:rsid w:val="00793396"/>
    <w:rsid w:val="007B028D"/>
    <w:rsid w:val="007E0A30"/>
    <w:rsid w:val="007E5571"/>
    <w:rsid w:val="007F1002"/>
    <w:rsid w:val="007F3EDB"/>
    <w:rsid w:val="0080100B"/>
    <w:rsid w:val="0086079B"/>
    <w:rsid w:val="008A2044"/>
    <w:rsid w:val="008A21C6"/>
    <w:rsid w:val="008A6E0B"/>
    <w:rsid w:val="008B1F04"/>
    <w:rsid w:val="008B2ACF"/>
    <w:rsid w:val="008C5210"/>
    <w:rsid w:val="008C5238"/>
    <w:rsid w:val="00912C1F"/>
    <w:rsid w:val="00913ABC"/>
    <w:rsid w:val="0092416E"/>
    <w:rsid w:val="00942BB7"/>
    <w:rsid w:val="00952EAE"/>
    <w:rsid w:val="009711B1"/>
    <w:rsid w:val="009B4D04"/>
    <w:rsid w:val="009B73D8"/>
    <w:rsid w:val="009F3BEC"/>
    <w:rsid w:val="00A35D94"/>
    <w:rsid w:val="00A748BE"/>
    <w:rsid w:val="00A821A6"/>
    <w:rsid w:val="00A831E4"/>
    <w:rsid w:val="00AE4508"/>
    <w:rsid w:val="00AE52A4"/>
    <w:rsid w:val="00AF49DA"/>
    <w:rsid w:val="00B02ABD"/>
    <w:rsid w:val="00B2166A"/>
    <w:rsid w:val="00B2449D"/>
    <w:rsid w:val="00B3272A"/>
    <w:rsid w:val="00B65DA9"/>
    <w:rsid w:val="00B67431"/>
    <w:rsid w:val="00B72ECE"/>
    <w:rsid w:val="00BA2C7D"/>
    <w:rsid w:val="00BD7B7A"/>
    <w:rsid w:val="00C5120A"/>
    <w:rsid w:val="00C62264"/>
    <w:rsid w:val="00C677E8"/>
    <w:rsid w:val="00C74D3E"/>
    <w:rsid w:val="00CB1811"/>
    <w:rsid w:val="00D00034"/>
    <w:rsid w:val="00D07097"/>
    <w:rsid w:val="00D24AC1"/>
    <w:rsid w:val="00D24D38"/>
    <w:rsid w:val="00D53671"/>
    <w:rsid w:val="00DA4A63"/>
    <w:rsid w:val="00DE2E7E"/>
    <w:rsid w:val="00DF7673"/>
    <w:rsid w:val="00E243F9"/>
    <w:rsid w:val="00E34DB0"/>
    <w:rsid w:val="00E9672E"/>
    <w:rsid w:val="00EB6AC2"/>
    <w:rsid w:val="00EE584B"/>
    <w:rsid w:val="00EF4ADA"/>
    <w:rsid w:val="00F035AF"/>
    <w:rsid w:val="00F42FA7"/>
    <w:rsid w:val="00F83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semiHidden/>
    <w:qFormat/>
    <w:rsid w:val="00B3272A"/>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10">
    <w:name w:val="標題 1 字元"/>
    <w:basedOn w:val="a0"/>
    <w:link w:val="1"/>
    <w:semiHidden/>
    <w:rsid w:val="00B3272A"/>
    <w:rPr>
      <w:rFonts w:asciiTheme="majorHAnsi" w:eastAsiaTheme="majorEastAsia" w:hAnsiTheme="majorHAnsi" w:cstheme="majorBidi"/>
      <w:b/>
      <w:bCs/>
      <w:kern w:val="52"/>
      <w:sz w:val="52"/>
      <w:szCs w:val="52"/>
    </w:rPr>
  </w:style>
  <w:style w:type="paragraph" w:customStyle="1" w:styleId="a8">
    <w:name w:val="內文一、"/>
    <w:basedOn w:val="a"/>
    <w:semiHidden/>
    <w:qFormat/>
    <w:rsid w:val="00B3272A"/>
    <w:pPr>
      <w:adjustRightInd w:val="0"/>
      <w:snapToGrid w:val="0"/>
      <w:spacing w:line="360" w:lineRule="auto"/>
      <w:ind w:firstLineChars="200" w:firstLine="200"/>
      <w:jc w:val="both"/>
    </w:pPr>
    <w:rPr>
      <w:rFonts w:ascii="標楷體" w:eastAsia="標楷體" w:hAnsi="標楷體"/>
      <w:sz w:val="32"/>
      <w:szCs w:val="32"/>
    </w:rPr>
  </w:style>
  <w:style w:type="paragraph" w:styleId="a9">
    <w:name w:val="List Paragraph"/>
    <w:basedOn w:val="a"/>
    <w:uiPriority w:val="34"/>
    <w:qFormat/>
    <w:rsid w:val="00B3272A"/>
    <w:pPr>
      <w:ind w:leftChars="200" w:left="480"/>
    </w:pPr>
    <w:rPr>
      <w:szCs w:val="22"/>
    </w:rPr>
  </w:style>
  <w:style w:type="paragraph" w:customStyle="1" w:styleId="316">
    <w:name w:val="3_小標_16"/>
    <w:semiHidden/>
    <w:qFormat/>
    <w:rsid w:val="00B3272A"/>
    <w:pPr>
      <w:spacing w:beforeLines="30" w:before="30" w:line="560" w:lineRule="exact"/>
      <w:ind w:leftChars="100" w:left="100"/>
      <w:jc w:val="both"/>
    </w:pPr>
    <w:rPr>
      <w:rFonts w:ascii="標楷體" w:eastAsia="標楷體" w:hAnsi="Times New Roman" w:cs="Times New Roman"/>
      <w:b/>
      <w:sz w:val="32"/>
    </w:rPr>
  </w:style>
  <w:style w:type="paragraph" w:customStyle="1" w:styleId="0316P">
    <w:name w:val="03內文一、16P"/>
    <w:basedOn w:val="a"/>
    <w:qFormat/>
    <w:rsid w:val="00B3272A"/>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aa">
    <w:name w:val="內文（一）（項目）"/>
    <w:basedOn w:val="a"/>
    <w:qFormat/>
    <w:rsid w:val="003D7D86"/>
    <w:pPr>
      <w:adjustRightInd w:val="0"/>
      <w:snapToGrid w:val="0"/>
      <w:spacing w:line="360" w:lineRule="auto"/>
      <w:jc w:val="both"/>
    </w:pPr>
    <w:rPr>
      <w:rFonts w:ascii="標楷體" w:eastAsia="標楷體" w:hAnsi="標楷體"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BD30-5AB3-4374-8946-8D308205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582</Words>
  <Characters>3322</Characters>
  <Application>Microsoft Office Word</Application>
  <DocSecurity>0</DocSecurity>
  <Lines>27</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cp:lastPrinted>2025-06-26T08:14:00Z</cp:lastPrinted>
  <dcterms:created xsi:type="dcterms:W3CDTF">2026-07-06T12:10:00Z</dcterms:created>
  <dcterms:modified xsi:type="dcterms:W3CDTF">2026-07-06T12:10:00Z</dcterms:modified>
</cp:coreProperties>
</file>