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065A1" w14:textId="64E9ED4F" w:rsidR="00C617C2" w:rsidRPr="0028379A" w:rsidRDefault="00C617C2" w:rsidP="00C617C2">
      <w:pPr>
        <w:adjustRightInd w:val="0"/>
        <w:snapToGrid w:val="0"/>
        <w:spacing w:line="620" w:lineRule="exact"/>
        <w:jc w:val="center"/>
        <w:rPr>
          <w:rFonts w:ascii="標楷體" w:eastAsia="標楷體" w:hAnsi="標楷體" w:cs="標楷體"/>
          <w:b/>
          <w:color w:val="000000" w:themeColor="text1"/>
          <w:sz w:val="40"/>
          <w:szCs w:val="40"/>
        </w:rPr>
      </w:pPr>
      <w:r w:rsidRPr="0028379A">
        <w:rPr>
          <w:rFonts w:ascii="標楷體" w:eastAsia="標楷體" w:hAnsi="標楷體" w:cs="標楷體"/>
          <w:b/>
          <w:color w:val="000000" w:themeColor="text1"/>
          <w:sz w:val="40"/>
          <w:szCs w:val="40"/>
        </w:rPr>
        <w:t>中央政府前瞻基礎建設計畫第</w:t>
      </w:r>
      <w:r w:rsidR="0017659D" w:rsidRPr="0028379A">
        <w:rPr>
          <w:rFonts w:ascii="標楷體" w:eastAsia="標楷體" w:hAnsi="標楷體" w:cs="標楷體" w:hint="eastAsia"/>
          <w:b/>
          <w:color w:val="000000" w:themeColor="text1"/>
          <w:sz w:val="40"/>
          <w:szCs w:val="40"/>
        </w:rPr>
        <w:t>5</w:t>
      </w:r>
      <w:r w:rsidRPr="0028379A">
        <w:rPr>
          <w:rFonts w:ascii="標楷體" w:eastAsia="標楷體" w:hAnsi="標楷體" w:cs="標楷體" w:hint="eastAsia"/>
          <w:b/>
          <w:color w:val="000000" w:themeColor="text1"/>
          <w:sz w:val="40"/>
          <w:szCs w:val="40"/>
        </w:rPr>
        <w:t>期特別決算審核報告</w:t>
      </w:r>
    </w:p>
    <w:p w14:paraId="75E778AC" w14:textId="645E30F1" w:rsidR="00C617C2" w:rsidRPr="0028379A" w:rsidRDefault="00C617C2" w:rsidP="00C617C2">
      <w:pPr>
        <w:adjustRightInd w:val="0"/>
        <w:snapToGrid w:val="0"/>
        <w:spacing w:line="620" w:lineRule="exact"/>
        <w:jc w:val="center"/>
        <w:rPr>
          <w:rFonts w:ascii="標楷體" w:eastAsia="標楷體" w:hAnsi="標楷體" w:cs="標楷體"/>
          <w:b/>
          <w:color w:val="000000" w:themeColor="text1"/>
          <w:sz w:val="40"/>
          <w:szCs w:val="40"/>
        </w:rPr>
      </w:pPr>
      <w:r w:rsidRPr="0028379A">
        <w:rPr>
          <w:rFonts w:ascii="標楷體" w:eastAsia="標楷體" w:hAnsi="標楷體" w:cs="標楷體" w:hint="eastAsia"/>
          <w:b/>
          <w:color w:val="000000" w:themeColor="text1"/>
          <w:sz w:val="40"/>
          <w:szCs w:val="40"/>
        </w:rPr>
        <w:t>中華民國</w:t>
      </w:r>
      <w:proofErr w:type="gramStart"/>
      <w:r w:rsidRPr="0028379A">
        <w:rPr>
          <w:rFonts w:ascii="標楷體" w:eastAsia="標楷體" w:hAnsi="標楷體" w:cs="標楷體" w:hint="eastAsia"/>
          <w:b/>
          <w:color w:val="000000" w:themeColor="text1"/>
          <w:sz w:val="40"/>
          <w:szCs w:val="40"/>
        </w:rPr>
        <w:t>1</w:t>
      </w:r>
      <w:r w:rsidRPr="0028379A">
        <w:rPr>
          <w:rFonts w:ascii="標楷體" w:eastAsia="標楷體" w:hAnsi="標楷體" w:cs="標楷體"/>
          <w:b/>
          <w:color w:val="000000" w:themeColor="text1"/>
          <w:sz w:val="40"/>
          <w:szCs w:val="40"/>
        </w:rPr>
        <w:t>1</w:t>
      </w:r>
      <w:r w:rsidR="0017659D" w:rsidRPr="0028379A">
        <w:rPr>
          <w:rFonts w:ascii="標楷體" w:eastAsia="標楷體" w:hAnsi="標楷體" w:cs="標楷體" w:hint="eastAsia"/>
          <w:b/>
          <w:color w:val="000000" w:themeColor="text1"/>
          <w:sz w:val="40"/>
          <w:szCs w:val="40"/>
        </w:rPr>
        <w:t>4</w:t>
      </w:r>
      <w:proofErr w:type="gramEnd"/>
      <w:r w:rsidRPr="0028379A">
        <w:rPr>
          <w:rFonts w:ascii="標楷體" w:eastAsia="標楷體" w:hAnsi="標楷體" w:cs="標楷體" w:hint="eastAsia"/>
          <w:b/>
          <w:color w:val="000000" w:themeColor="text1"/>
          <w:sz w:val="40"/>
          <w:szCs w:val="40"/>
        </w:rPr>
        <w:t>年度</w:t>
      </w:r>
    </w:p>
    <w:p w14:paraId="4C0D5E9D" w14:textId="77777777" w:rsidR="00C617C2" w:rsidRPr="0028379A" w:rsidRDefault="00C617C2" w:rsidP="00C617C2">
      <w:pPr>
        <w:adjustRightInd w:val="0"/>
        <w:snapToGrid w:val="0"/>
        <w:spacing w:line="620" w:lineRule="exact"/>
        <w:ind w:leftChars="200" w:left="480" w:firstLineChars="200" w:firstLine="641"/>
        <w:jc w:val="right"/>
        <w:rPr>
          <w:rFonts w:ascii="標楷體" w:eastAsia="標楷體" w:hAnsi="標楷體" w:cs="標楷體"/>
          <w:b/>
          <w:color w:val="000000" w:themeColor="text1"/>
          <w:sz w:val="32"/>
          <w:szCs w:val="32"/>
        </w:rPr>
      </w:pPr>
      <w:r w:rsidRPr="0028379A">
        <w:rPr>
          <w:rFonts w:ascii="標楷體" w:eastAsia="標楷體" w:hAnsi="標楷體" w:cs="標楷體"/>
          <w:b/>
          <w:color w:val="000000" w:themeColor="text1"/>
          <w:sz w:val="32"/>
          <w:szCs w:val="32"/>
        </w:rPr>
        <w:t>審計長</w:t>
      </w:r>
      <w:r w:rsidRPr="0028379A">
        <w:rPr>
          <w:rFonts w:ascii="標楷體" w:eastAsia="標楷體" w:hAnsi="標楷體" w:cs="標楷體" w:hint="eastAsia"/>
          <w:b/>
          <w:color w:val="000000" w:themeColor="text1"/>
          <w:sz w:val="32"/>
          <w:szCs w:val="32"/>
        </w:rPr>
        <w:t xml:space="preserve">　陳瑞敏</w:t>
      </w:r>
    </w:p>
    <w:p w14:paraId="37F38620" w14:textId="77777777" w:rsidR="00C617C2" w:rsidRPr="0028379A" w:rsidRDefault="00C617C2" w:rsidP="00C617C2">
      <w:pPr>
        <w:adjustRightInd w:val="0"/>
        <w:snapToGrid w:val="0"/>
        <w:spacing w:line="620" w:lineRule="exact"/>
        <w:jc w:val="center"/>
        <w:rPr>
          <w:rFonts w:ascii="標楷體" w:eastAsia="標楷體" w:hAnsi="標楷體" w:cs="標楷體"/>
          <w:color w:val="000000" w:themeColor="text1"/>
          <w:sz w:val="44"/>
          <w:szCs w:val="44"/>
        </w:rPr>
      </w:pPr>
      <w:r w:rsidRPr="0028379A">
        <w:rPr>
          <w:rFonts w:ascii="標楷體" w:eastAsia="標楷體" w:hAnsi="標楷體" w:cs="標楷體" w:hint="eastAsia"/>
          <w:color w:val="000000" w:themeColor="text1"/>
          <w:sz w:val="44"/>
          <w:szCs w:val="44"/>
        </w:rPr>
        <w:t xml:space="preserve">前  </w:t>
      </w:r>
      <w:r w:rsidRPr="0028379A">
        <w:rPr>
          <w:rFonts w:ascii="標楷體" w:eastAsia="標楷體" w:hAnsi="標楷體" w:cs="標楷體"/>
          <w:color w:val="000000" w:themeColor="text1"/>
          <w:sz w:val="44"/>
          <w:szCs w:val="44"/>
        </w:rPr>
        <w:t xml:space="preserve">     </w:t>
      </w:r>
      <w:r w:rsidRPr="0028379A">
        <w:rPr>
          <w:rFonts w:ascii="標楷體" w:eastAsia="標楷體" w:hAnsi="標楷體" w:cs="標楷體" w:hint="eastAsia"/>
          <w:color w:val="000000" w:themeColor="text1"/>
          <w:sz w:val="44"/>
          <w:szCs w:val="44"/>
        </w:rPr>
        <w:t>言</w:t>
      </w:r>
    </w:p>
    <w:p w14:paraId="146D5258" w14:textId="76269377" w:rsidR="00C617C2" w:rsidRPr="0028379A" w:rsidRDefault="00C617C2" w:rsidP="0028379A">
      <w:pPr>
        <w:pStyle w:val="16P"/>
        <w:spacing w:line="520" w:lineRule="exact"/>
        <w:ind w:firstLine="640"/>
        <w:rPr>
          <w:color w:val="000000" w:themeColor="text1"/>
        </w:rPr>
      </w:pPr>
      <w:r w:rsidRPr="0028379A">
        <w:rPr>
          <w:rFonts w:hint="eastAsia"/>
          <w:color w:val="000000" w:themeColor="text1"/>
        </w:rPr>
        <w:t>中央政府前瞻基礎建設計畫第</w:t>
      </w:r>
      <w:r w:rsidR="0017659D" w:rsidRPr="0028379A">
        <w:rPr>
          <w:rFonts w:hint="eastAsia"/>
          <w:color w:val="000000" w:themeColor="text1"/>
        </w:rPr>
        <w:t>5</w:t>
      </w:r>
      <w:r w:rsidRPr="0028379A">
        <w:rPr>
          <w:rFonts w:hint="eastAsia"/>
          <w:color w:val="000000" w:themeColor="text1"/>
        </w:rPr>
        <w:t>期特別決算，行政院於</w:t>
      </w:r>
      <w:r w:rsidR="00B47BE7" w:rsidRPr="0028379A">
        <w:rPr>
          <w:rFonts w:hint="eastAsia"/>
          <w:color w:val="000000" w:themeColor="text1"/>
          <w:szCs w:val="32"/>
        </w:rPr>
        <w:t>11</w:t>
      </w:r>
      <w:r w:rsidR="0017659D" w:rsidRPr="0028379A">
        <w:rPr>
          <w:rFonts w:hint="eastAsia"/>
          <w:color w:val="000000" w:themeColor="text1"/>
          <w:szCs w:val="32"/>
        </w:rPr>
        <w:t>5</w:t>
      </w:r>
      <w:r w:rsidR="00B47BE7" w:rsidRPr="0028379A">
        <w:rPr>
          <w:rFonts w:hint="eastAsia"/>
          <w:color w:val="000000" w:themeColor="text1"/>
          <w:szCs w:val="32"/>
        </w:rPr>
        <w:t>年4月</w:t>
      </w:r>
      <w:r w:rsidR="0017659D" w:rsidRPr="0028379A">
        <w:rPr>
          <w:rFonts w:hint="eastAsia"/>
          <w:color w:val="000000" w:themeColor="text1"/>
          <w:szCs w:val="32"/>
        </w:rPr>
        <w:t>3</w:t>
      </w:r>
      <w:r w:rsidR="006A3D1B" w:rsidRPr="0028379A">
        <w:rPr>
          <w:color w:val="000000" w:themeColor="text1"/>
          <w:szCs w:val="32"/>
        </w:rPr>
        <w:t>0</w:t>
      </w:r>
      <w:r w:rsidR="00B47BE7" w:rsidRPr="0028379A">
        <w:rPr>
          <w:rFonts w:hint="eastAsia"/>
          <w:color w:val="000000" w:themeColor="text1"/>
          <w:szCs w:val="32"/>
        </w:rPr>
        <w:t>日</w:t>
      </w:r>
      <w:r w:rsidRPr="0028379A">
        <w:rPr>
          <w:rFonts w:hint="eastAsia"/>
          <w:color w:val="000000" w:themeColor="text1"/>
        </w:rPr>
        <w:t>提出於監察院轉行到部，本部已於法定期限內，依法完成審核。</w:t>
      </w:r>
    </w:p>
    <w:p w14:paraId="7EB27104" w14:textId="0F43C3E0" w:rsidR="00106F10" w:rsidRPr="0028379A" w:rsidRDefault="00C617C2" w:rsidP="0028379A">
      <w:pPr>
        <w:pStyle w:val="16P"/>
        <w:spacing w:line="520" w:lineRule="exact"/>
        <w:ind w:firstLine="640"/>
        <w:rPr>
          <w:color w:val="000000" w:themeColor="text1"/>
        </w:rPr>
      </w:pPr>
      <w:r w:rsidRPr="0028379A">
        <w:rPr>
          <w:rFonts w:hint="eastAsia"/>
          <w:color w:val="000000" w:themeColor="text1"/>
        </w:rPr>
        <w:t>政府為振興經濟、帶動整體經濟動能，因應國內外新產業、新技術及新生活趨勢，推動促進轉型之國家前瞻基礎建設，特制定前瞻基礎建設特別條例，並於106年7月7日公布施行。</w:t>
      </w:r>
      <w:r w:rsidRPr="0028379A">
        <w:rPr>
          <w:color w:val="000000" w:themeColor="text1"/>
        </w:rPr>
        <w:t>行政院依據前瞻基礎建設特別條例第7條第1項：「中央政府依本條例支應前瞻基礎建設計畫，以4年為期程，預算上限為新臺幣4,200億元，</w:t>
      </w:r>
      <w:r w:rsidRPr="0028379A">
        <w:rPr>
          <w:rFonts w:hint="eastAsia"/>
          <w:color w:val="000000" w:themeColor="text1"/>
        </w:rPr>
        <w:t>期滿後，後續預算及期程，經立法院同意後，以不超過前期預算規模及期程為之，並以特別預算方式編列，分期辦理預算籌編及審議</w:t>
      </w:r>
      <w:r w:rsidR="00C0032A" w:rsidRPr="0028379A">
        <w:rPr>
          <w:rFonts w:hint="eastAsia"/>
          <w:color w:val="000000" w:themeColor="text1"/>
        </w:rPr>
        <w:t>；其預算編製不受預算法第2</w:t>
      </w:r>
      <w:r w:rsidR="00C0032A" w:rsidRPr="0028379A">
        <w:rPr>
          <w:color w:val="000000" w:themeColor="text1"/>
        </w:rPr>
        <w:t>3</w:t>
      </w:r>
      <w:r w:rsidR="00C0032A" w:rsidRPr="0028379A">
        <w:rPr>
          <w:rFonts w:hint="eastAsia"/>
          <w:color w:val="000000" w:themeColor="text1"/>
        </w:rPr>
        <w:t>條不得充經常支出規定之限制。</w:t>
      </w:r>
      <w:r w:rsidRPr="0028379A">
        <w:rPr>
          <w:color w:val="000000" w:themeColor="text1"/>
        </w:rPr>
        <w:t>」之規定，</w:t>
      </w:r>
      <w:r w:rsidRPr="0028379A">
        <w:rPr>
          <w:rFonts w:hint="eastAsia"/>
          <w:color w:val="000000" w:themeColor="text1"/>
        </w:rPr>
        <w:t>編列中央政府前瞻基礎建設計畫第</w:t>
      </w:r>
      <w:r w:rsidR="0017659D" w:rsidRPr="0028379A">
        <w:rPr>
          <w:rFonts w:hint="eastAsia"/>
          <w:color w:val="000000" w:themeColor="text1"/>
        </w:rPr>
        <w:t>5</w:t>
      </w:r>
      <w:r w:rsidRPr="0028379A">
        <w:rPr>
          <w:rFonts w:hint="eastAsia"/>
          <w:color w:val="000000" w:themeColor="text1"/>
        </w:rPr>
        <w:t>期特別預算，執行期程</w:t>
      </w:r>
      <w:r w:rsidR="0017659D" w:rsidRPr="0028379A">
        <w:rPr>
          <w:rFonts w:hint="eastAsia"/>
          <w:color w:val="000000" w:themeColor="text1"/>
        </w:rPr>
        <w:t>為</w:t>
      </w:r>
      <w:proofErr w:type="gramStart"/>
      <w:r w:rsidR="0017659D" w:rsidRPr="0028379A">
        <w:rPr>
          <w:rFonts w:hint="eastAsia"/>
          <w:color w:val="000000" w:themeColor="text1"/>
        </w:rPr>
        <w:t>114</w:t>
      </w:r>
      <w:proofErr w:type="gramEnd"/>
      <w:r w:rsidRPr="0028379A">
        <w:rPr>
          <w:rFonts w:hint="eastAsia"/>
          <w:color w:val="000000" w:themeColor="text1"/>
        </w:rPr>
        <w:t>年度。</w:t>
      </w:r>
    </w:p>
    <w:p w14:paraId="38F2BBF3" w14:textId="33C49BCE" w:rsidR="00C617C2" w:rsidRPr="0028379A" w:rsidRDefault="00C617C2" w:rsidP="0028379A">
      <w:pPr>
        <w:pStyle w:val="16P"/>
        <w:spacing w:line="520" w:lineRule="exact"/>
        <w:ind w:firstLine="640"/>
        <w:rPr>
          <w:color w:val="000000" w:themeColor="text1"/>
        </w:rPr>
      </w:pPr>
      <w:r w:rsidRPr="0028379A">
        <w:rPr>
          <w:rFonts w:hint="eastAsia"/>
          <w:color w:val="000000" w:themeColor="text1"/>
        </w:rPr>
        <w:t>中</w:t>
      </w:r>
      <w:r w:rsidRPr="0028379A">
        <w:rPr>
          <w:rFonts w:hint="eastAsia"/>
          <w:color w:val="000000" w:themeColor="text1"/>
          <w:spacing w:val="4"/>
        </w:rPr>
        <w:t>央政府前瞻基礎建設計畫第</w:t>
      </w:r>
      <w:r w:rsidR="0017659D" w:rsidRPr="0028379A">
        <w:rPr>
          <w:rFonts w:hint="eastAsia"/>
          <w:color w:val="000000" w:themeColor="text1"/>
          <w:spacing w:val="4"/>
        </w:rPr>
        <w:t>5</w:t>
      </w:r>
      <w:r w:rsidRPr="0028379A">
        <w:rPr>
          <w:rFonts w:hint="eastAsia"/>
          <w:color w:val="000000" w:themeColor="text1"/>
          <w:spacing w:val="4"/>
        </w:rPr>
        <w:t>期特別預算，</w:t>
      </w:r>
      <w:r w:rsidRPr="0028379A">
        <w:rPr>
          <w:color w:val="000000" w:themeColor="text1"/>
          <w:spacing w:val="4"/>
        </w:rPr>
        <w:t>歲入</w:t>
      </w:r>
      <w:proofErr w:type="gramStart"/>
      <w:r w:rsidRPr="0028379A">
        <w:rPr>
          <w:color w:val="000000" w:themeColor="text1"/>
          <w:spacing w:val="4"/>
        </w:rPr>
        <w:t>預算無列數</w:t>
      </w:r>
      <w:proofErr w:type="gramEnd"/>
      <w:r w:rsidRPr="0028379A">
        <w:rPr>
          <w:color w:val="000000" w:themeColor="text1"/>
          <w:spacing w:val="4"/>
        </w:rPr>
        <w:t>，歲出預算數</w:t>
      </w:r>
      <w:r w:rsidR="0055641B" w:rsidRPr="0028379A">
        <w:rPr>
          <w:rFonts w:hint="eastAsia"/>
          <w:color w:val="000000" w:themeColor="text1"/>
          <w:spacing w:val="2"/>
        </w:rPr>
        <w:t>701億4,775萬元</w:t>
      </w:r>
      <w:r w:rsidRPr="0028379A">
        <w:rPr>
          <w:color w:val="000000" w:themeColor="text1"/>
          <w:spacing w:val="4"/>
        </w:rPr>
        <w:t>，</w:t>
      </w:r>
      <w:r w:rsidRPr="0028379A">
        <w:rPr>
          <w:rFonts w:hint="eastAsia"/>
          <w:color w:val="000000" w:themeColor="text1"/>
          <w:spacing w:val="4"/>
        </w:rPr>
        <w:t>決算審核結果，</w:t>
      </w:r>
      <w:r w:rsidR="00F8775C" w:rsidRPr="0028379A">
        <w:rPr>
          <w:rFonts w:hint="eastAsia"/>
          <w:color w:val="000000" w:themeColor="text1"/>
          <w:spacing w:val="4"/>
        </w:rPr>
        <w:t>審定</w:t>
      </w:r>
      <w:r w:rsidR="0091056A" w:rsidRPr="0028379A">
        <w:rPr>
          <w:rFonts w:hint="eastAsia"/>
          <w:color w:val="000000" w:themeColor="text1"/>
          <w:spacing w:val="4"/>
        </w:rPr>
        <w:t>歲入</w:t>
      </w:r>
      <w:r w:rsidR="00F8775C" w:rsidRPr="0028379A">
        <w:rPr>
          <w:rFonts w:hint="eastAsia"/>
          <w:color w:val="000000" w:themeColor="text1"/>
          <w:spacing w:val="4"/>
        </w:rPr>
        <w:t>實現數</w:t>
      </w:r>
      <w:r w:rsidR="00076299" w:rsidRPr="0028379A">
        <w:rPr>
          <w:rFonts w:hint="eastAsia"/>
          <w:color w:val="000000" w:themeColor="text1"/>
        </w:rPr>
        <w:t>8,611萬餘元</w:t>
      </w:r>
      <w:r w:rsidRPr="0028379A">
        <w:rPr>
          <w:rFonts w:hint="eastAsia"/>
          <w:color w:val="000000" w:themeColor="text1"/>
          <w:spacing w:val="4"/>
        </w:rPr>
        <w:t>；歲出</w:t>
      </w:r>
      <w:proofErr w:type="gramStart"/>
      <w:r w:rsidRPr="0028379A">
        <w:rPr>
          <w:rFonts w:hint="eastAsia"/>
          <w:color w:val="000000" w:themeColor="text1"/>
          <w:spacing w:val="4"/>
        </w:rPr>
        <w:t>實現數經修正</w:t>
      </w:r>
      <w:proofErr w:type="gramEnd"/>
      <w:r w:rsidR="00076299" w:rsidRPr="0028379A">
        <w:rPr>
          <w:rFonts w:hint="eastAsia"/>
          <w:color w:val="000000" w:themeColor="text1"/>
          <w:spacing w:val="4"/>
        </w:rPr>
        <w:t>增列</w:t>
      </w:r>
      <w:r w:rsidR="00076299" w:rsidRPr="0028379A">
        <w:rPr>
          <w:rFonts w:hint="eastAsia"/>
          <w:color w:val="000000" w:themeColor="text1"/>
          <w:spacing w:val="2"/>
        </w:rPr>
        <w:t>2,539萬餘元</w:t>
      </w:r>
      <w:r w:rsidRPr="0028379A">
        <w:rPr>
          <w:rFonts w:hint="eastAsia"/>
          <w:color w:val="000000" w:themeColor="text1"/>
          <w:spacing w:val="4"/>
        </w:rPr>
        <w:t>，</w:t>
      </w:r>
      <w:r w:rsidR="00076299" w:rsidRPr="0028379A">
        <w:rPr>
          <w:rFonts w:hint="eastAsia"/>
          <w:color w:val="000000" w:themeColor="text1"/>
          <w:spacing w:val="2"/>
        </w:rPr>
        <w:t>減列應付保留數2,539萬餘元</w:t>
      </w:r>
      <w:r w:rsidRPr="0028379A">
        <w:rPr>
          <w:rFonts w:hint="eastAsia"/>
          <w:color w:val="000000" w:themeColor="text1"/>
          <w:spacing w:val="4"/>
        </w:rPr>
        <w:t>，審定實現數</w:t>
      </w:r>
      <w:r w:rsidR="00076299" w:rsidRPr="0028379A">
        <w:rPr>
          <w:rFonts w:hint="eastAsia"/>
          <w:color w:val="000000" w:themeColor="text1"/>
          <w:spacing w:val="2"/>
        </w:rPr>
        <w:t>351億8,049萬餘元</w:t>
      </w:r>
      <w:r w:rsidRPr="0028379A">
        <w:rPr>
          <w:rFonts w:hint="eastAsia"/>
          <w:color w:val="000000" w:themeColor="text1"/>
          <w:spacing w:val="4"/>
        </w:rPr>
        <w:t>，應付保留數</w:t>
      </w:r>
      <w:r w:rsidR="00076299" w:rsidRPr="0028379A">
        <w:rPr>
          <w:rFonts w:hint="eastAsia"/>
          <w:color w:val="000000" w:themeColor="text1"/>
          <w:spacing w:val="2"/>
        </w:rPr>
        <w:t>314億6,333萬餘元</w:t>
      </w:r>
      <w:r w:rsidRPr="0028379A">
        <w:rPr>
          <w:rFonts w:hint="eastAsia"/>
          <w:color w:val="000000" w:themeColor="text1"/>
          <w:spacing w:val="4"/>
        </w:rPr>
        <w:t>，合計決算審定數為</w:t>
      </w:r>
      <w:r w:rsidR="00076299" w:rsidRPr="0028379A">
        <w:rPr>
          <w:rFonts w:hint="eastAsia"/>
          <w:color w:val="000000" w:themeColor="text1"/>
          <w:spacing w:val="2"/>
        </w:rPr>
        <w:t>666億4,383萬餘元</w:t>
      </w:r>
      <w:r w:rsidRPr="0028379A">
        <w:rPr>
          <w:rFonts w:hint="eastAsia"/>
          <w:color w:val="000000" w:themeColor="text1"/>
          <w:spacing w:val="4"/>
        </w:rPr>
        <w:t>，歲入歲出差短</w:t>
      </w:r>
      <w:r w:rsidR="003F57F5" w:rsidRPr="0028379A">
        <w:rPr>
          <w:rFonts w:hint="eastAsia"/>
          <w:color w:val="000000" w:themeColor="text1"/>
          <w:spacing w:val="4"/>
        </w:rPr>
        <w:t>665億5,772萬餘元</w:t>
      </w:r>
      <w:r w:rsidRPr="0028379A">
        <w:rPr>
          <w:rFonts w:hint="eastAsia"/>
          <w:color w:val="000000" w:themeColor="text1"/>
          <w:spacing w:val="4"/>
        </w:rPr>
        <w:t>，配合國庫資金整體統籌調度，</w:t>
      </w:r>
      <w:r w:rsidR="00F8775C" w:rsidRPr="0028379A">
        <w:rPr>
          <w:rFonts w:hint="eastAsia"/>
          <w:color w:val="000000" w:themeColor="text1"/>
          <w:spacing w:val="4"/>
        </w:rPr>
        <w:t>如數</w:t>
      </w:r>
      <w:r w:rsidRPr="0028379A">
        <w:rPr>
          <w:rFonts w:hint="eastAsia"/>
          <w:color w:val="000000" w:themeColor="text1"/>
          <w:spacing w:val="4"/>
        </w:rPr>
        <w:t>保留債務之舉借</w:t>
      </w:r>
      <w:r w:rsidR="000C0BE4" w:rsidRPr="0028379A">
        <w:rPr>
          <w:rFonts w:hint="eastAsia"/>
          <w:color w:val="000000" w:themeColor="text1"/>
          <w:spacing w:val="4"/>
        </w:rPr>
        <w:t>預算</w:t>
      </w:r>
      <w:r w:rsidRPr="0028379A">
        <w:rPr>
          <w:rFonts w:hint="eastAsia"/>
          <w:color w:val="000000" w:themeColor="text1"/>
          <w:spacing w:val="4"/>
        </w:rPr>
        <w:t>，以支應以後年度需要。</w:t>
      </w:r>
    </w:p>
    <w:p w14:paraId="532121E2" w14:textId="3BF250B1" w:rsidR="00C617C2" w:rsidRPr="0028379A" w:rsidRDefault="00C617C2" w:rsidP="0028379A">
      <w:pPr>
        <w:pStyle w:val="16P"/>
        <w:spacing w:line="520" w:lineRule="exact"/>
        <w:ind w:firstLine="640"/>
        <w:rPr>
          <w:color w:val="000000" w:themeColor="text1"/>
        </w:rPr>
      </w:pPr>
      <w:r w:rsidRPr="0028379A">
        <w:rPr>
          <w:rFonts w:hint="eastAsia"/>
          <w:color w:val="000000" w:themeColor="text1"/>
        </w:rPr>
        <w:t>中</w:t>
      </w:r>
      <w:r w:rsidRPr="0028379A">
        <w:rPr>
          <w:rFonts w:hint="eastAsia"/>
          <w:color w:val="000000" w:themeColor="text1"/>
          <w:spacing w:val="8"/>
        </w:rPr>
        <w:t>央政府前瞻基礎建設計畫第</w:t>
      </w:r>
      <w:r w:rsidR="0017659D" w:rsidRPr="0028379A">
        <w:rPr>
          <w:rFonts w:hint="eastAsia"/>
          <w:color w:val="000000" w:themeColor="text1"/>
          <w:spacing w:val="8"/>
        </w:rPr>
        <w:t>5</w:t>
      </w:r>
      <w:r w:rsidRPr="0028379A">
        <w:rPr>
          <w:rFonts w:hint="eastAsia"/>
          <w:color w:val="000000" w:themeColor="text1"/>
          <w:spacing w:val="8"/>
        </w:rPr>
        <w:t>期特別預算計推動軌道、水環境、</w:t>
      </w:r>
      <w:proofErr w:type="gramStart"/>
      <w:r w:rsidRPr="0028379A">
        <w:rPr>
          <w:rFonts w:hint="eastAsia"/>
          <w:color w:val="000000" w:themeColor="text1"/>
          <w:spacing w:val="8"/>
        </w:rPr>
        <w:t>綠能</w:t>
      </w:r>
      <w:proofErr w:type="gramEnd"/>
      <w:r w:rsidRPr="0028379A">
        <w:rPr>
          <w:rFonts w:hint="eastAsia"/>
          <w:color w:val="000000" w:themeColor="text1"/>
          <w:spacing w:val="8"/>
        </w:rPr>
        <w:t>、數位、城鄉、</w:t>
      </w:r>
      <w:proofErr w:type="gramStart"/>
      <w:r w:rsidRPr="0028379A">
        <w:rPr>
          <w:rFonts w:hint="eastAsia"/>
          <w:color w:val="000000" w:themeColor="text1"/>
          <w:spacing w:val="8"/>
        </w:rPr>
        <w:t>因應少子化</w:t>
      </w:r>
      <w:proofErr w:type="gramEnd"/>
      <w:r w:rsidRPr="0028379A">
        <w:rPr>
          <w:rFonts w:hint="eastAsia"/>
          <w:color w:val="000000" w:themeColor="text1"/>
          <w:spacing w:val="8"/>
        </w:rPr>
        <w:t>友善育兒空間、食品安全及人才培育促進就業等8類建設。</w:t>
      </w:r>
      <w:r w:rsidR="009B7109" w:rsidRPr="0028379A">
        <w:rPr>
          <w:rFonts w:hint="eastAsia"/>
          <w:color w:val="000000" w:themeColor="text1"/>
          <w:spacing w:val="8"/>
        </w:rPr>
        <w:t>相關</w:t>
      </w:r>
      <w:r w:rsidRPr="0028379A">
        <w:rPr>
          <w:rFonts w:hint="eastAsia"/>
          <w:color w:val="000000" w:themeColor="text1"/>
          <w:spacing w:val="8"/>
        </w:rPr>
        <w:t>建設計畫已獲致具體成果，包括：</w:t>
      </w:r>
      <w:bookmarkStart w:id="0" w:name="_Hlk233806547"/>
      <w:r w:rsidR="006A3D1B" w:rsidRPr="0028379A">
        <w:rPr>
          <w:rFonts w:hint="eastAsia"/>
          <w:color w:val="000000" w:themeColor="text1"/>
          <w:spacing w:val="8"/>
        </w:rPr>
        <w:t>軌道建設</w:t>
      </w:r>
      <w:r w:rsidR="009B7109" w:rsidRPr="0028379A">
        <w:rPr>
          <w:rFonts w:hint="eastAsia"/>
          <w:color w:val="000000" w:themeColor="text1"/>
          <w:spacing w:val="8"/>
        </w:rPr>
        <w:t>之</w:t>
      </w:r>
      <w:proofErr w:type="gramStart"/>
      <w:r w:rsidR="00243A5E" w:rsidRPr="0028379A">
        <w:rPr>
          <w:rFonts w:hint="eastAsia"/>
          <w:color w:val="000000" w:themeColor="text1"/>
          <w:spacing w:val="8"/>
        </w:rPr>
        <w:t>臺</w:t>
      </w:r>
      <w:proofErr w:type="gramEnd"/>
      <w:r w:rsidR="00243A5E" w:rsidRPr="0028379A">
        <w:rPr>
          <w:rFonts w:hint="eastAsia"/>
          <w:color w:val="000000" w:themeColor="text1"/>
          <w:spacing w:val="8"/>
        </w:rPr>
        <w:t>鐵成功追分段完成雙軌化通車切換強化</w:t>
      </w:r>
      <w:proofErr w:type="gramStart"/>
      <w:r w:rsidR="00243A5E" w:rsidRPr="0028379A">
        <w:rPr>
          <w:rFonts w:hint="eastAsia"/>
          <w:color w:val="000000" w:themeColor="text1"/>
          <w:spacing w:val="8"/>
        </w:rPr>
        <w:t>臺</w:t>
      </w:r>
      <w:proofErr w:type="gramEnd"/>
      <w:r w:rsidR="00243A5E" w:rsidRPr="0028379A">
        <w:rPr>
          <w:rFonts w:hint="eastAsia"/>
          <w:color w:val="000000" w:themeColor="text1"/>
          <w:spacing w:val="8"/>
        </w:rPr>
        <w:t>中山城與沿海區域之聯</w:t>
      </w:r>
      <w:r w:rsidR="00243A5E" w:rsidRPr="0028379A">
        <w:rPr>
          <w:rFonts w:hint="eastAsia"/>
          <w:color w:val="000000" w:themeColor="text1"/>
          <w:spacing w:val="8"/>
        </w:rPr>
        <w:lastRenderedPageBreak/>
        <w:t>繫、淡海輕軌運輸系統第一</w:t>
      </w:r>
      <w:proofErr w:type="gramStart"/>
      <w:r w:rsidR="00243A5E" w:rsidRPr="0028379A">
        <w:rPr>
          <w:rFonts w:hint="eastAsia"/>
          <w:color w:val="000000" w:themeColor="text1"/>
          <w:spacing w:val="8"/>
        </w:rPr>
        <w:t>期路網綠</w:t>
      </w:r>
      <w:proofErr w:type="gramEnd"/>
      <w:r w:rsidR="00243A5E" w:rsidRPr="0028379A">
        <w:rPr>
          <w:rFonts w:hint="eastAsia"/>
          <w:color w:val="000000" w:themeColor="text1"/>
          <w:spacing w:val="8"/>
        </w:rPr>
        <w:t>山線及藍海線通車營運串聯淡水地區觀光景點、南</w:t>
      </w:r>
      <w:proofErr w:type="gramStart"/>
      <w:r w:rsidR="00243A5E" w:rsidRPr="0028379A">
        <w:rPr>
          <w:rFonts w:hint="eastAsia"/>
          <w:color w:val="000000" w:themeColor="text1"/>
          <w:spacing w:val="8"/>
        </w:rPr>
        <w:t>迴</w:t>
      </w:r>
      <w:proofErr w:type="gramEnd"/>
      <w:r w:rsidR="00243A5E" w:rsidRPr="0028379A">
        <w:rPr>
          <w:rFonts w:hint="eastAsia"/>
          <w:color w:val="000000" w:themeColor="text1"/>
          <w:spacing w:val="8"/>
        </w:rPr>
        <w:t>鐵路</w:t>
      </w:r>
      <w:proofErr w:type="gramStart"/>
      <w:r w:rsidR="00243A5E" w:rsidRPr="0028379A">
        <w:rPr>
          <w:rFonts w:hint="eastAsia"/>
          <w:color w:val="000000" w:themeColor="text1"/>
          <w:spacing w:val="8"/>
        </w:rPr>
        <w:t>臺</w:t>
      </w:r>
      <w:proofErr w:type="gramEnd"/>
      <w:r w:rsidR="00243A5E" w:rsidRPr="0028379A">
        <w:rPr>
          <w:rFonts w:hint="eastAsia"/>
          <w:color w:val="000000" w:themeColor="text1"/>
          <w:spacing w:val="8"/>
        </w:rPr>
        <w:t>東潮州段電氣化全線通車、高雄捷運岡山路竹延伸線第一階段通車、</w:t>
      </w:r>
      <w:proofErr w:type="gramStart"/>
      <w:r w:rsidR="00243A5E" w:rsidRPr="0028379A">
        <w:rPr>
          <w:rFonts w:hint="eastAsia"/>
          <w:color w:val="000000" w:themeColor="text1"/>
          <w:spacing w:val="8"/>
        </w:rPr>
        <w:t>臺</w:t>
      </w:r>
      <w:proofErr w:type="gramEnd"/>
      <w:r w:rsidR="00243A5E" w:rsidRPr="0028379A">
        <w:rPr>
          <w:rFonts w:hint="eastAsia"/>
          <w:color w:val="000000" w:themeColor="text1"/>
          <w:spacing w:val="8"/>
        </w:rPr>
        <w:t>南車站地面站體、桃園都會區鐵路地下化</w:t>
      </w:r>
      <w:r w:rsidR="009B7109" w:rsidRPr="0028379A">
        <w:rPr>
          <w:rFonts w:hint="eastAsia"/>
          <w:color w:val="000000" w:themeColor="text1"/>
          <w:spacing w:val="8"/>
        </w:rPr>
        <w:t>等</w:t>
      </w:r>
      <w:r w:rsidR="00370EB1" w:rsidRPr="0028379A">
        <w:rPr>
          <w:rFonts w:hint="eastAsia"/>
          <w:color w:val="000000" w:themeColor="text1"/>
          <w:spacing w:val="8"/>
        </w:rPr>
        <w:t>；</w:t>
      </w:r>
      <w:bookmarkEnd w:id="0"/>
      <w:r w:rsidR="006A3D1B" w:rsidRPr="0028379A">
        <w:rPr>
          <w:rFonts w:hint="eastAsia"/>
          <w:color w:val="000000" w:themeColor="text1"/>
          <w:spacing w:val="8"/>
        </w:rPr>
        <w:t>水環境建設</w:t>
      </w:r>
      <w:r w:rsidR="009B7109" w:rsidRPr="0028379A">
        <w:rPr>
          <w:rFonts w:hint="eastAsia"/>
          <w:color w:val="000000" w:themeColor="text1"/>
          <w:spacing w:val="8"/>
        </w:rPr>
        <w:t>之</w:t>
      </w:r>
      <w:r w:rsidR="0012252C" w:rsidRPr="0028379A">
        <w:rPr>
          <w:rFonts w:hint="eastAsia"/>
          <w:color w:val="000000" w:themeColor="text1"/>
          <w:spacing w:val="8"/>
        </w:rPr>
        <w:t>曾文南化聯通</w:t>
      </w:r>
      <w:proofErr w:type="gramStart"/>
      <w:r w:rsidR="0012252C" w:rsidRPr="0028379A">
        <w:rPr>
          <w:rFonts w:hint="eastAsia"/>
          <w:color w:val="000000" w:themeColor="text1"/>
          <w:spacing w:val="8"/>
        </w:rPr>
        <w:t>管東口堰</w:t>
      </w:r>
      <w:proofErr w:type="gramEnd"/>
      <w:r w:rsidR="0012252C" w:rsidRPr="0028379A">
        <w:rPr>
          <w:rFonts w:hint="eastAsia"/>
          <w:color w:val="000000" w:themeColor="text1"/>
          <w:spacing w:val="8"/>
        </w:rPr>
        <w:t>上游增設管線工程</w:t>
      </w:r>
      <w:r w:rsidR="009B7109" w:rsidRPr="0028379A">
        <w:rPr>
          <w:rFonts w:hint="eastAsia"/>
          <w:color w:val="000000" w:themeColor="text1"/>
          <w:spacing w:val="8"/>
        </w:rPr>
        <w:t>，</w:t>
      </w:r>
      <w:r w:rsidR="0012252C" w:rsidRPr="0028379A">
        <w:rPr>
          <w:rFonts w:hint="eastAsia"/>
          <w:color w:val="000000" w:themeColor="text1"/>
          <w:spacing w:val="8"/>
        </w:rPr>
        <w:t>達成南北雙向</w:t>
      </w:r>
      <w:proofErr w:type="gramStart"/>
      <w:r w:rsidR="0012252C" w:rsidRPr="0028379A">
        <w:rPr>
          <w:rFonts w:hint="eastAsia"/>
          <w:color w:val="000000" w:themeColor="text1"/>
          <w:spacing w:val="8"/>
        </w:rPr>
        <w:t>備援輸水能</w:t>
      </w:r>
      <w:proofErr w:type="gramEnd"/>
      <w:r w:rsidR="0012252C" w:rsidRPr="0028379A">
        <w:rPr>
          <w:rFonts w:hint="eastAsia"/>
          <w:color w:val="000000" w:themeColor="text1"/>
          <w:spacing w:val="8"/>
        </w:rPr>
        <w:t>力每日80萬噸、增加縣市管河川及區域排水保護面積277.19平方公里</w:t>
      </w:r>
      <w:r w:rsidR="009B7109" w:rsidRPr="0028379A">
        <w:rPr>
          <w:rFonts w:hint="eastAsia"/>
          <w:color w:val="000000" w:themeColor="text1"/>
          <w:spacing w:val="8"/>
        </w:rPr>
        <w:t>等</w:t>
      </w:r>
      <w:r w:rsidR="00370EB1" w:rsidRPr="0028379A">
        <w:rPr>
          <w:rFonts w:hint="eastAsia"/>
          <w:color w:val="000000" w:themeColor="text1"/>
          <w:spacing w:val="8"/>
        </w:rPr>
        <w:t>；</w:t>
      </w:r>
      <w:proofErr w:type="gramStart"/>
      <w:r w:rsidR="006A3D1B" w:rsidRPr="0028379A">
        <w:rPr>
          <w:rFonts w:hint="eastAsia"/>
          <w:color w:val="000000" w:themeColor="text1"/>
          <w:spacing w:val="16"/>
        </w:rPr>
        <w:t>綠能建設</w:t>
      </w:r>
      <w:proofErr w:type="gramEnd"/>
      <w:r w:rsidR="00C45659" w:rsidRPr="0028379A">
        <w:rPr>
          <w:rFonts w:hint="eastAsia"/>
          <w:color w:val="000000" w:themeColor="text1"/>
          <w:spacing w:val="16"/>
        </w:rPr>
        <w:t>之</w:t>
      </w:r>
      <w:r w:rsidR="00AF6FCC" w:rsidRPr="0028379A">
        <w:rPr>
          <w:rFonts w:hint="eastAsia"/>
          <w:color w:val="000000" w:themeColor="text1"/>
          <w:spacing w:val="8"/>
        </w:rPr>
        <w:t>高雄海洋科技產業創新</w:t>
      </w:r>
      <w:proofErr w:type="gramStart"/>
      <w:r w:rsidR="00AF6FCC" w:rsidRPr="0028379A">
        <w:rPr>
          <w:rFonts w:hint="eastAsia"/>
          <w:color w:val="000000" w:themeColor="text1"/>
          <w:spacing w:val="8"/>
        </w:rPr>
        <w:t>專區－離岸</w:t>
      </w:r>
      <w:proofErr w:type="gramEnd"/>
      <w:r w:rsidR="00AF6FCC" w:rsidRPr="0028379A">
        <w:rPr>
          <w:rFonts w:hint="eastAsia"/>
          <w:color w:val="000000" w:themeColor="text1"/>
          <w:spacing w:val="8"/>
        </w:rPr>
        <w:t>工程中心完工啟用、離</w:t>
      </w:r>
      <w:proofErr w:type="gramStart"/>
      <w:r w:rsidR="00AF6FCC" w:rsidRPr="0028379A">
        <w:rPr>
          <w:rFonts w:hint="eastAsia"/>
          <w:color w:val="000000" w:themeColor="text1"/>
          <w:spacing w:val="8"/>
        </w:rPr>
        <w:t>岸風電智慧</w:t>
      </w:r>
      <w:proofErr w:type="gramEnd"/>
      <w:r w:rsidR="00AF6FCC" w:rsidRPr="0028379A">
        <w:rPr>
          <w:rFonts w:hint="eastAsia"/>
          <w:color w:val="000000" w:themeColor="text1"/>
          <w:spacing w:val="8"/>
        </w:rPr>
        <w:t>監控系統及應變平</w:t>
      </w:r>
      <w:proofErr w:type="gramStart"/>
      <w:r w:rsidR="00AF6FCC" w:rsidRPr="0028379A">
        <w:rPr>
          <w:rFonts w:hint="eastAsia"/>
          <w:color w:val="000000" w:themeColor="text1"/>
          <w:spacing w:val="8"/>
        </w:rPr>
        <w:t>臺</w:t>
      </w:r>
      <w:proofErr w:type="gramEnd"/>
      <w:r w:rsidR="00AF6FCC" w:rsidRPr="0028379A">
        <w:rPr>
          <w:rFonts w:hint="eastAsia"/>
          <w:color w:val="000000" w:themeColor="text1"/>
          <w:spacing w:val="8"/>
        </w:rPr>
        <w:t>建置完成、完成離</w:t>
      </w:r>
      <w:proofErr w:type="gramStart"/>
      <w:r w:rsidR="00AF6FCC" w:rsidRPr="0028379A">
        <w:rPr>
          <w:rFonts w:hint="eastAsia"/>
          <w:color w:val="000000" w:themeColor="text1"/>
          <w:spacing w:val="8"/>
        </w:rPr>
        <w:t>岸風電關鍵</w:t>
      </w:r>
      <w:proofErr w:type="gramEnd"/>
      <w:r w:rsidR="00AF6FCC" w:rsidRPr="0028379A">
        <w:rPr>
          <w:rFonts w:hint="eastAsia"/>
          <w:color w:val="000000" w:themeColor="text1"/>
          <w:spacing w:val="8"/>
        </w:rPr>
        <w:t>零組件</w:t>
      </w:r>
      <w:proofErr w:type="gramStart"/>
      <w:r w:rsidR="00AF6FCC" w:rsidRPr="0028379A">
        <w:rPr>
          <w:rFonts w:hint="eastAsia"/>
          <w:color w:val="000000" w:themeColor="text1"/>
          <w:spacing w:val="8"/>
        </w:rPr>
        <w:t>及運維檢測</w:t>
      </w:r>
      <w:proofErr w:type="gramEnd"/>
      <w:r w:rsidR="00AF6FCC" w:rsidRPr="0028379A">
        <w:rPr>
          <w:rFonts w:hint="eastAsia"/>
          <w:color w:val="000000" w:themeColor="text1"/>
          <w:spacing w:val="8"/>
        </w:rPr>
        <w:t>能量建置22項、離岸風場驗證審查18案、補助業者推動電動物流車示範運行2家，完成導入電動小貨車88輛</w:t>
      </w:r>
      <w:r w:rsidR="009B7109" w:rsidRPr="0028379A">
        <w:rPr>
          <w:rFonts w:hint="eastAsia"/>
          <w:color w:val="000000" w:themeColor="text1"/>
          <w:spacing w:val="8"/>
        </w:rPr>
        <w:t>等</w:t>
      </w:r>
      <w:r w:rsidR="00370EB1" w:rsidRPr="0028379A">
        <w:rPr>
          <w:rFonts w:hint="eastAsia"/>
          <w:color w:val="000000" w:themeColor="text1"/>
          <w:spacing w:val="8"/>
        </w:rPr>
        <w:t>；</w:t>
      </w:r>
      <w:r w:rsidR="006A3D1B" w:rsidRPr="0028379A">
        <w:rPr>
          <w:rFonts w:hint="eastAsia"/>
          <w:color w:val="000000" w:themeColor="text1"/>
          <w:spacing w:val="16"/>
        </w:rPr>
        <w:t>數位建設</w:t>
      </w:r>
      <w:r w:rsidR="009B7109" w:rsidRPr="0028379A">
        <w:rPr>
          <w:rFonts w:hint="eastAsia"/>
          <w:color w:val="000000" w:themeColor="text1"/>
          <w:spacing w:val="16"/>
        </w:rPr>
        <w:t>之</w:t>
      </w:r>
      <w:r w:rsidR="00907692" w:rsidRPr="0028379A">
        <w:rPr>
          <w:rFonts w:hint="eastAsia"/>
          <w:color w:val="000000" w:themeColor="text1"/>
          <w:spacing w:val="8"/>
        </w:rPr>
        <w:t>促成國際大廠3家在</w:t>
      </w:r>
      <w:proofErr w:type="gramStart"/>
      <w:r w:rsidR="00907692" w:rsidRPr="0028379A">
        <w:rPr>
          <w:rFonts w:hint="eastAsia"/>
          <w:color w:val="000000" w:themeColor="text1"/>
          <w:spacing w:val="8"/>
        </w:rPr>
        <w:t>臺設立高端研發</w:t>
      </w:r>
      <w:proofErr w:type="gramEnd"/>
      <w:r w:rsidR="00907692" w:rsidRPr="0028379A">
        <w:rPr>
          <w:rFonts w:hint="eastAsia"/>
          <w:color w:val="000000" w:themeColor="text1"/>
          <w:spacing w:val="8"/>
        </w:rPr>
        <w:t>中心</w:t>
      </w:r>
      <w:r w:rsidR="00146294" w:rsidRPr="0028379A">
        <w:rPr>
          <w:rFonts w:hint="eastAsia"/>
          <w:color w:val="000000" w:themeColor="text1"/>
          <w:spacing w:val="8"/>
        </w:rPr>
        <w:t>、</w:t>
      </w:r>
      <w:r w:rsidR="00907692" w:rsidRPr="0028379A">
        <w:rPr>
          <w:rFonts w:hint="eastAsia"/>
          <w:color w:val="000000" w:themeColor="text1"/>
          <w:spacing w:val="8"/>
        </w:rPr>
        <w:t>完成建置</w:t>
      </w:r>
      <w:r w:rsidR="009B7109" w:rsidRPr="0028379A">
        <w:rPr>
          <w:rFonts w:hint="eastAsia"/>
          <w:color w:val="000000" w:themeColor="text1"/>
          <w:spacing w:val="8"/>
        </w:rPr>
        <w:t>省道、國道、高鐵</w:t>
      </w:r>
      <w:r w:rsidR="00907692" w:rsidRPr="0028379A">
        <w:rPr>
          <w:rFonts w:hint="eastAsia"/>
          <w:color w:val="000000" w:themeColor="text1"/>
          <w:spacing w:val="8"/>
        </w:rPr>
        <w:t>光纜通道</w:t>
      </w:r>
      <w:r w:rsidR="009B7109" w:rsidRPr="0028379A">
        <w:rPr>
          <w:rFonts w:hint="eastAsia"/>
          <w:color w:val="000000" w:themeColor="text1"/>
          <w:spacing w:val="8"/>
        </w:rPr>
        <w:t>共4</w:t>
      </w:r>
      <w:r w:rsidR="009B7109" w:rsidRPr="0028379A">
        <w:rPr>
          <w:color w:val="000000" w:themeColor="text1"/>
          <w:spacing w:val="8"/>
        </w:rPr>
        <w:t>82</w:t>
      </w:r>
      <w:r w:rsidR="00907692" w:rsidRPr="0028379A">
        <w:rPr>
          <w:rFonts w:hint="eastAsia"/>
          <w:color w:val="000000" w:themeColor="text1"/>
          <w:spacing w:val="8"/>
        </w:rPr>
        <w:t>公里、補助逾6萬家次使用雲端解決方案</w:t>
      </w:r>
      <w:r w:rsidR="009B7109" w:rsidRPr="0028379A">
        <w:rPr>
          <w:rFonts w:hint="eastAsia"/>
          <w:color w:val="000000" w:themeColor="text1"/>
          <w:spacing w:val="8"/>
        </w:rPr>
        <w:t>等</w:t>
      </w:r>
      <w:r w:rsidR="00370EB1" w:rsidRPr="0028379A">
        <w:rPr>
          <w:rFonts w:hint="eastAsia"/>
          <w:color w:val="000000" w:themeColor="text1"/>
          <w:spacing w:val="8"/>
        </w:rPr>
        <w:t>；</w:t>
      </w:r>
      <w:r w:rsidR="006A3D1B" w:rsidRPr="0028379A">
        <w:rPr>
          <w:rFonts w:hint="eastAsia"/>
          <w:color w:val="000000" w:themeColor="text1"/>
          <w:spacing w:val="8"/>
        </w:rPr>
        <w:t>城鄉建設</w:t>
      </w:r>
      <w:r w:rsidR="009B7109" w:rsidRPr="0028379A">
        <w:rPr>
          <w:rFonts w:hint="eastAsia"/>
          <w:color w:val="000000" w:themeColor="text1"/>
          <w:spacing w:val="8"/>
        </w:rPr>
        <w:t>之</w:t>
      </w:r>
      <w:r w:rsidR="00BA4281" w:rsidRPr="0028379A">
        <w:rPr>
          <w:rFonts w:hint="eastAsia"/>
          <w:color w:val="000000" w:themeColor="text1"/>
          <w:spacing w:val="8"/>
          <w:szCs w:val="32"/>
        </w:rPr>
        <w:t>核定補助興建停車場工程案156件</w:t>
      </w:r>
      <w:r w:rsidR="009B7109" w:rsidRPr="0028379A">
        <w:rPr>
          <w:rFonts w:hint="eastAsia"/>
          <w:color w:val="000000" w:themeColor="text1"/>
          <w:spacing w:val="8"/>
          <w:szCs w:val="32"/>
        </w:rPr>
        <w:t>，</w:t>
      </w:r>
      <w:r w:rsidR="00BA4281" w:rsidRPr="0028379A">
        <w:rPr>
          <w:rFonts w:hint="eastAsia"/>
          <w:color w:val="000000" w:themeColor="text1"/>
          <w:spacing w:val="8"/>
          <w:szCs w:val="32"/>
        </w:rPr>
        <w:t>完工16件提供7,838個停車位、完成道路綠化面積8,993平方公尺</w:t>
      </w:r>
      <w:r w:rsidR="00BA4281" w:rsidRPr="0028379A">
        <w:rPr>
          <w:rFonts w:hint="eastAsia"/>
          <w:color w:val="000000" w:themeColor="text1"/>
          <w:spacing w:val="8"/>
        </w:rPr>
        <w:t>、補助地方藝文</w:t>
      </w:r>
      <w:proofErr w:type="gramStart"/>
      <w:r w:rsidR="00BA4281" w:rsidRPr="0028379A">
        <w:rPr>
          <w:rFonts w:hint="eastAsia"/>
          <w:color w:val="000000" w:themeColor="text1"/>
          <w:spacing w:val="8"/>
        </w:rPr>
        <w:t>場館整建</w:t>
      </w:r>
      <w:proofErr w:type="gramEnd"/>
      <w:r w:rsidR="00BA4281" w:rsidRPr="0028379A">
        <w:rPr>
          <w:rFonts w:hint="eastAsia"/>
          <w:color w:val="000000" w:themeColor="text1"/>
          <w:spacing w:val="8"/>
        </w:rPr>
        <w:t>及興建計畫7場館</w:t>
      </w:r>
      <w:r w:rsidR="009B7109" w:rsidRPr="0028379A">
        <w:rPr>
          <w:rFonts w:hint="eastAsia"/>
          <w:color w:val="000000" w:themeColor="text1"/>
          <w:spacing w:val="8"/>
        </w:rPr>
        <w:t>等</w:t>
      </w:r>
      <w:r w:rsidR="00370EB1" w:rsidRPr="0028379A">
        <w:rPr>
          <w:rFonts w:hint="eastAsia"/>
          <w:color w:val="000000" w:themeColor="text1"/>
          <w:spacing w:val="8"/>
        </w:rPr>
        <w:t>；</w:t>
      </w:r>
      <w:proofErr w:type="gramStart"/>
      <w:r w:rsidR="006A3D1B" w:rsidRPr="0028379A">
        <w:rPr>
          <w:rFonts w:hint="eastAsia"/>
          <w:color w:val="000000" w:themeColor="text1"/>
          <w:spacing w:val="8"/>
        </w:rPr>
        <w:t>因應少子化</w:t>
      </w:r>
      <w:proofErr w:type="gramEnd"/>
      <w:r w:rsidR="006A3D1B" w:rsidRPr="0028379A">
        <w:rPr>
          <w:rFonts w:hint="eastAsia"/>
          <w:color w:val="000000" w:themeColor="text1"/>
          <w:spacing w:val="8"/>
        </w:rPr>
        <w:t>友善育兒空間建設</w:t>
      </w:r>
      <w:r w:rsidR="009B7109" w:rsidRPr="0028379A">
        <w:rPr>
          <w:rFonts w:hint="eastAsia"/>
          <w:color w:val="000000" w:themeColor="text1"/>
          <w:spacing w:val="8"/>
        </w:rPr>
        <w:t>之</w:t>
      </w:r>
      <w:r w:rsidR="00146294" w:rsidRPr="0028379A">
        <w:rPr>
          <w:rFonts w:hint="eastAsia"/>
          <w:color w:val="000000" w:themeColor="text1"/>
          <w:spacing w:val="8"/>
        </w:rPr>
        <w:t>補助增設或改善545處社區公共托育設施、90處托育資源中心、132處社會福利服務中心、30處兒少家庭福利館及14處兒少緊急及中長期安置機構</w:t>
      </w:r>
      <w:r w:rsidR="009B7109" w:rsidRPr="0028379A">
        <w:rPr>
          <w:rFonts w:hint="eastAsia"/>
          <w:color w:val="000000" w:themeColor="text1"/>
          <w:spacing w:val="8"/>
        </w:rPr>
        <w:t>等</w:t>
      </w:r>
      <w:r w:rsidR="00370EB1" w:rsidRPr="0028379A">
        <w:rPr>
          <w:rFonts w:hint="eastAsia"/>
          <w:color w:val="000000" w:themeColor="text1"/>
          <w:spacing w:val="8"/>
        </w:rPr>
        <w:t>；</w:t>
      </w:r>
      <w:r w:rsidR="006A3D1B" w:rsidRPr="0028379A">
        <w:rPr>
          <w:rFonts w:hint="eastAsia"/>
          <w:color w:val="000000" w:themeColor="text1"/>
          <w:spacing w:val="8"/>
        </w:rPr>
        <w:t>食品安全建設</w:t>
      </w:r>
      <w:r w:rsidR="009B7109" w:rsidRPr="0028379A">
        <w:rPr>
          <w:rFonts w:hint="eastAsia"/>
          <w:color w:val="000000" w:themeColor="text1"/>
          <w:spacing w:val="8"/>
        </w:rPr>
        <w:t>之</w:t>
      </w:r>
      <w:r w:rsidR="007C0BF0" w:rsidRPr="0028379A">
        <w:rPr>
          <w:rFonts w:hint="eastAsia"/>
          <w:color w:val="000000" w:themeColor="text1"/>
          <w:spacing w:val="8"/>
        </w:rPr>
        <w:t>完成現代化食品藥物國家級實驗大樓暨行政及訓練大樓頂樓板結構施作</w:t>
      </w:r>
      <w:r w:rsidR="00370EB1" w:rsidRPr="0028379A">
        <w:rPr>
          <w:rFonts w:hint="eastAsia"/>
          <w:color w:val="000000" w:themeColor="text1"/>
          <w:spacing w:val="8"/>
        </w:rPr>
        <w:t>；</w:t>
      </w:r>
      <w:r w:rsidR="006A3D1B" w:rsidRPr="0028379A">
        <w:rPr>
          <w:rFonts w:hint="eastAsia"/>
          <w:color w:val="000000" w:themeColor="text1"/>
          <w:spacing w:val="8"/>
        </w:rPr>
        <w:t>人才培育促進就業建設</w:t>
      </w:r>
      <w:r w:rsidR="009B7109" w:rsidRPr="0028379A">
        <w:rPr>
          <w:rFonts w:hint="eastAsia"/>
          <w:color w:val="000000" w:themeColor="text1"/>
          <w:spacing w:val="8"/>
        </w:rPr>
        <w:t>之</w:t>
      </w:r>
      <w:r w:rsidR="00C604B4" w:rsidRPr="0028379A">
        <w:rPr>
          <w:rFonts w:hint="eastAsia"/>
          <w:color w:val="000000" w:themeColor="text1"/>
          <w:spacing w:val="8"/>
        </w:rPr>
        <w:t>培育雙語教學師資11,669人、推動產業人才數位技能培訓28,167人次</w:t>
      </w:r>
      <w:r w:rsidR="0091131D" w:rsidRPr="0028379A">
        <w:rPr>
          <w:rFonts w:hint="eastAsia"/>
          <w:color w:val="000000" w:themeColor="text1"/>
          <w:spacing w:val="8"/>
        </w:rPr>
        <w:t>、</w:t>
      </w:r>
      <w:r w:rsidR="00C604B4" w:rsidRPr="0028379A">
        <w:rPr>
          <w:rFonts w:hint="eastAsia"/>
          <w:color w:val="000000" w:themeColor="text1"/>
          <w:spacing w:val="8"/>
        </w:rPr>
        <w:t>推動培訓數位轉型實務人才2,344人次</w:t>
      </w:r>
      <w:r w:rsidR="00735BFD" w:rsidRPr="0028379A">
        <w:rPr>
          <w:rFonts w:hint="eastAsia"/>
          <w:color w:val="000000" w:themeColor="text1"/>
          <w:spacing w:val="8"/>
        </w:rPr>
        <w:t>等</w:t>
      </w:r>
      <w:r w:rsidRPr="0028379A">
        <w:rPr>
          <w:rFonts w:hint="eastAsia"/>
          <w:color w:val="000000" w:themeColor="text1"/>
          <w:spacing w:val="8"/>
        </w:rPr>
        <w:t>。綜觀本特別預算執行結果，</w:t>
      </w:r>
      <w:r w:rsidR="00735BFD" w:rsidRPr="0028379A">
        <w:rPr>
          <w:rFonts w:hint="eastAsia"/>
          <w:color w:val="000000" w:themeColor="text1"/>
          <w:spacing w:val="8"/>
        </w:rPr>
        <w:t>具</w:t>
      </w:r>
      <w:r w:rsidRPr="0028379A">
        <w:rPr>
          <w:rFonts w:hint="eastAsia"/>
          <w:color w:val="000000" w:themeColor="text1"/>
          <w:spacing w:val="8"/>
        </w:rPr>
        <w:t>有振興經濟，帶動國內經濟動能效果，相關建設計畫亦有實質進展，有助於對人民生活產生正面影響，惟整體預算執行仍有努力空間，部分建設計畫之執行及完工後營運績效</w:t>
      </w:r>
      <w:r w:rsidR="00735BFD" w:rsidRPr="0028379A">
        <w:rPr>
          <w:rFonts w:hint="eastAsia"/>
          <w:color w:val="000000" w:themeColor="text1"/>
          <w:spacing w:val="8"/>
        </w:rPr>
        <w:t>，</w:t>
      </w:r>
      <w:r w:rsidRPr="0028379A">
        <w:rPr>
          <w:rFonts w:hint="eastAsia"/>
          <w:color w:val="000000" w:themeColor="text1"/>
          <w:spacing w:val="8"/>
        </w:rPr>
        <w:t>尚待持續</w:t>
      </w:r>
      <w:proofErr w:type="gramStart"/>
      <w:r w:rsidRPr="0028379A">
        <w:rPr>
          <w:rFonts w:hint="eastAsia"/>
          <w:color w:val="000000" w:themeColor="text1"/>
          <w:spacing w:val="8"/>
        </w:rPr>
        <w:t>研</w:t>
      </w:r>
      <w:proofErr w:type="gramEnd"/>
      <w:r w:rsidRPr="0028379A">
        <w:rPr>
          <w:rFonts w:hint="eastAsia"/>
          <w:color w:val="000000" w:themeColor="text1"/>
          <w:spacing w:val="8"/>
        </w:rPr>
        <w:t>謀改善。</w:t>
      </w:r>
    </w:p>
    <w:p w14:paraId="391DB551" w14:textId="64515AB6" w:rsidR="00C617C2" w:rsidRPr="0028379A" w:rsidRDefault="00C617C2" w:rsidP="00BE16DB">
      <w:pPr>
        <w:pStyle w:val="16P"/>
        <w:spacing w:line="510" w:lineRule="exact"/>
        <w:ind w:firstLine="640"/>
        <w:rPr>
          <w:color w:val="000000" w:themeColor="text1"/>
        </w:rPr>
      </w:pPr>
      <w:r w:rsidRPr="0028379A">
        <w:rPr>
          <w:rFonts w:hint="eastAsia"/>
          <w:color w:val="000000" w:themeColor="text1"/>
        </w:rPr>
        <w:t>本部對於中央政府前瞻基礎建設計畫第</w:t>
      </w:r>
      <w:r w:rsidR="00370EB1" w:rsidRPr="0028379A">
        <w:rPr>
          <w:color w:val="000000" w:themeColor="text1"/>
        </w:rPr>
        <w:t>5</w:t>
      </w:r>
      <w:r w:rsidRPr="0028379A">
        <w:rPr>
          <w:rFonts w:hint="eastAsia"/>
          <w:color w:val="000000" w:themeColor="text1"/>
        </w:rPr>
        <w:t>期特別預算執行之審核、計畫實施之考核及重要審核意見，已在本報告有關章節予以分析說明，以</w:t>
      </w:r>
      <w:proofErr w:type="gramStart"/>
      <w:r w:rsidRPr="0028379A">
        <w:rPr>
          <w:rFonts w:hint="eastAsia"/>
          <w:color w:val="000000" w:themeColor="text1"/>
        </w:rPr>
        <w:t>供參閱</w:t>
      </w:r>
      <w:proofErr w:type="gramEnd"/>
      <w:r w:rsidRPr="0028379A">
        <w:rPr>
          <w:rFonts w:hint="eastAsia"/>
          <w:color w:val="000000" w:themeColor="text1"/>
        </w:rPr>
        <w:t>。</w:t>
      </w:r>
    </w:p>
    <w:p w14:paraId="49EC8C8D" w14:textId="2235E4E0" w:rsidR="00DC316A" w:rsidRPr="0028379A" w:rsidRDefault="00C617C2" w:rsidP="00BE16DB">
      <w:pPr>
        <w:pStyle w:val="16P"/>
        <w:spacing w:line="510" w:lineRule="exact"/>
        <w:ind w:firstLine="640"/>
        <w:rPr>
          <w:color w:val="000000" w:themeColor="text1"/>
        </w:rPr>
      </w:pPr>
      <w:proofErr w:type="gramStart"/>
      <w:r w:rsidRPr="0028379A">
        <w:rPr>
          <w:rFonts w:hint="eastAsia"/>
          <w:color w:val="000000" w:themeColor="text1"/>
        </w:rPr>
        <w:t>茲當本</w:t>
      </w:r>
      <w:proofErr w:type="gramEnd"/>
      <w:r w:rsidRPr="0028379A">
        <w:rPr>
          <w:rFonts w:hint="eastAsia"/>
          <w:color w:val="000000" w:themeColor="text1"/>
        </w:rPr>
        <w:t>特別決算審核完竣，謹依法編具審核報告，敬請審議。</w:t>
      </w:r>
    </w:p>
    <w:sectPr w:rsidR="00DC316A" w:rsidRPr="0028379A" w:rsidSect="0028379A">
      <w:footerReference w:type="default" r:id="rId6"/>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429" w14:textId="77777777" w:rsidR="00206FB7" w:rsidRDefault="00206FB7" w:rsidP="00391EA2">
      <w:r>
        <w:separator/>
      </w:r>
    </w:p>
  </w:endnote>
  <w:endnote w:type="continuationSeparator" w:id="0">
    <w:p w14:paraId="21073CF5" w14:textId="77777777" w:rsidR="00206FB7" w:rsidRDefault="00206FB7"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319E" w14:textId="012AEDAC" w:rsidR="00540205" w:rsidRPr="00540205" w:rsidRDefault="00C617C2" w:rsidP="00DE0E26">
    <w:pPr>
      <w:pStyle w:val="a6"/>
      <w:jc w:val="center"/>
      <w:rPr>
        <w:rFonts w:ascii="標楷體" w:eastAsia="標楷體" w:hAnsi="標楷體"/>
      </w:rPr>
    </w:pPr>
    <w:r>
      <w:rPr>
        <w:rFonts w:ascii="標楷體" w:eastAsia="標楷體" w:hAnsi="標楷體" w:hint="eastAsia"/>
      </w:rPr>
      <w:t>前言</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E243F9">
          <w:rPr>
            <w:rFonts w:ascii="標楷體" w:eastAsia="標楷體" w:hAnsi="標楷體"/>
          </w:rPr>
          <w:t>1</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E779" w14:textId="77777777" w:rsidR="00206FB7" w:rsidRDefault="00206FB7" w:rsidP="00391EA2">
      <w:r>
        <w:separator/>
      </w:r>
    </w:p>
  </w:footnote>
  <w:footnote w:type="continuationSeparator" w:id="0">
    <w:p w14:paraId="6297AC89" w14:textId="77777777" w:rsidR="00206FB7" w:rsidRDefault="00206FB7"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211F"/>
    <w:rsid w:val="00057768"/>
    <w:rsid w:val="00076299"/>
    <w:rsid w:val="0009009B"/>
    <w:rsid w:val="000917FC"/>
    <w:rsid w:val="000A6F9F"/>
    <w:rsid w:val="000B17B3"/>
    <w:rsid w:val="000C0BE4"/>
    <w:rsid w:val="00106F10"/>
    <w:rsid w:val="00116B47"/>
    <w:rsid w:val="0012252C"/>
    <w:rsid w:val="001307AB"/>
    <w:rsid w:val="00146294"/>
    <w:rsid w:val="001478CD"/>
    <w:rsid w:val="0017659D"/>
    <w:rsid w:val="00183123"/>
    <w:rsid w:val="001D334F"/>
    <w:rsid w:val="001E4411"/>
    <w:rsid w:val="001E68C8"/>
    <w:rsid w:val="001F36B1"/>
    <w:rsid w:val="00206FB7"/>
    <w:rsid w:val="00207FBC"/>
    <w:rsid w:val="00243A5E"/>
    <w:rsid w:val="0028379A"/>
    <w:rsid w:val="002849A5"/>
    <w:rsid w:val="00287B7F"/>
    <w:rsid w:val="002920AA"/>
    <w:rsid w:val="002B2F63"/>
    <w:rsid w:val="002C574C"/>
    <w:rsid w:val="002F0B88"/>
    <w:rsid w:val="00313D77"/>
    <w:rsid w:val="00370EB1"/>
    <w:rsid w:val="00391EA2"/>
    <w:rsid w:val="00394772"/>
    <w:rsid w:val="003A7CC9"/>
    <w:rsid w:val="003C7389"/>
    <w:rsid w:val="003D0CB0"/>
    <w:rsid w:val="003F497D"/>
    <w:rsid w:val="003F57F5"/>
    <w:rsid w:val="00435350"/>
    <w:rsid w:val="00464E25"/>
    <w:rsid w:val="004806A3"/>
    <w:rsid w:val="00511853"/>
    <w:rsid w:val="00540205"/>
    <w:rsid w:val="0055641B"/>
    <w:rsid w:val="005673E2"/>
    <w:rsid w:val="005734ED"/>
    <w:rsid w:val="005A2FA5"/>
    <w:rsid w:val="005B3903"/>
    <w:rsid w:val="005C2A04"/>
    <w:rsid w:val="005C4907"/>
    <w:rsid w:val="005D5037"/>
    <w:rsid w:val="00626174"/>
    <w:rsid w:val="00636DFA"/>
    <w:rsid w:val="00662C45"/>
    <w:rsid w:val="006772A2"/>
    <w:rsid w:val="006A3D1B"/>
    <w:rsid w:val="006B0B0A"/>
    <w:rsid w:val="006D281B"/>
    <w:rsid w:val="006E10A3"/>
    <w:rsid w:val="006E6C66"/>
    <w:rsid w:val="00735BFD"/>
    <w:rsid w:val="00765D58"/>
    <w:rsid w:val="007942F2"/>
    <w:rsid w:val="007B028D"/>
    <w:rsid w:val="007C0BF0"/>
    <w:rsid w:val="007E0A30"/>
    <w:rsid w:val="007F3EDB"/>
    <w:rsid w:val="0080100B"/>
    <w:rsid w:val="008B1F04"/>
    <w:rsid w:val="008C2692"/>
    <w:rsid w:val="008C5210"/>
    <w:rsid w:val="00907692"/>
    <w:rsid w:val="0091056A"/>
    <w:rsid w:val="0091131D"/>
    <w:rsid w:val="009116E7"/>
    <w:rsid w:val="009648FB"/>
    <w:rsid w:val="009711B1"/>
    <w:rsid w:val="00974CFB"/>
    <w:rsid w:val="009A41B2"/>
    <w:rsid w:val="009B7109"/>
    <w:rsid w:val="00AF6FCC"/>
    <w:rsid w:val="00B00D4B"/>
    <w:rsid w:val="00B2166A"/>
    <w:rsid w:val="00B3585F"/>
    <w:rsid w:val="00B47BE7"/>
    <w:rsid w:val="00B70D1C"/>
    <w:rsid w:val="00B72ECE"/>
    <w:rsid w:val="00BA4281"/>
    <w:rsid w:val="00BE16DB"/>
    <w:rsid w:val="00BF13A6"/>
    <w:rsid w:val="00BF561B"/>
    <w:rsid w:val="00C0032A"/>
    <w:rsid w:val="00C45659"/>
    <w:rsid w:val="00C604B4"/>
    <w:rsid w:val="00C617C2"/>
    <w:rsid w:val="00C62264"/>
    <w:rsid w:val="00C677E8"/>
    <w:rsid w:val="00C728FE"/>
    <w:rsid w:val="00C83F77"/>
    <w:rsid w:val="00CC0E39"/>
    <w:rsid w:val="00CE1636"/>
    <w:rsid w:val="00CE7927"/>
    <w:rsid w:val="00D53671"/>
    <w:rsid w:val="00D65E4B"/>
    <w:rsid w:val="00DC316A"/>
    <w:rsid w:val="00DE0E26"/>
    <w:rsid w:val="00E20FD0"/>
    <w:rsid w:val="00E243F9"/>
    <w:rsid w:val="00EB6AC2"/>
    <w:rsid w:val="00EC0BA3"/>
    <w:rsid w:val="00ED5C30"/>
    <w:rsid w:val="00ED655A"/>
    <w:rsid w:val="00EE74C8"/>
    <w:rsid w:val="00EF4ADA"/>
    <w:rsid w:val="00F0095E"/>
    <w:rsid w:val="00F42FA7"/>
    <w:rsid w:val="00F83931"/>
    <w:rsid w:val="00F87495"/>
    <w:rsid w:val="00F8775C"/>
    <w:rsid w:val="00FB2662"/>
    <w:rsid w:val="00FD4E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 w:type="table" w:styleId="a8">
    <w:name w:val="Table Grid"/>
    <w:aliases w:val="表格細,表格規格"/>
    <w:basedOn w:val="a1"/>
    <w:uiPriority w:val="39"/>
    <w:qFormat/>
    <w:rsid w:val="00DC316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規格2"/>
    <w:basedOn w:val="a1"/>
    <w:uiPriority w:val="59"/>
    <w:qFormat/>
    <w:rsid w:val="00AF6FCC"/>
    <w:rPr>
      <w:rFonts w:ascii="Calibri" w:eastAsia="新細明體"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0"/>
    <w:basedOn w:val="a1"/>
    <w:next w:val="a8"/>
    <w:uiPriority w:val="39"/>
    <w:rsid w:val="00AF6FC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8"/>
    <w:uiPriority w:val="39"/>
    <w:rsid w:val="00AF6FCC"/>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款1"/>
    <w:basedOn w:val="a"/>
    <w:rsid w:val="00AF6FCC"/>
    <w:pPr>
      <w:ind w:leftChars="223" w:left="1114" w:hangingChars="181" w:hanging="579"/>
      <w:jc w:val="both"/>
    </w:pPr>
    <w:rPr>
      <w:rFonts w:ascii="Times New Roman" w:eastAsia="標楷體" w:hAnsi="Times New Roman" w:cs="Times New Roman"/>
      <w:sz w:val="32"/>
    </w:rPr>
  </w:style>
  <w:style w:type="table" w:customStyle="1" w:styleId="13">
    <w:name w:val="表格格線1"/>
    <w:basedOn w:val="a1"/>
    <w:next w:val="a8"/>
    <w:uiPriority w:val="39"/>
    <w:rsid w:val="00B70D1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6">
    <w:name w:val="3_小標_16"/>
    <w:qFormat/>
    <w:rsid w:val="00146294"/>
    <w:pPr>
      <w:spacing w:beforeLines="30" w:line="560" w:lineRule="exact"/>
      <w:ind w:leftChars="100" w:left="100"/>
      <w:jc w:val="both"/>
    </w:pPr>
    <w:rPr>
      <w:rFonts w:ascii="標楷體" w:eastAsia="標楷體" w:hAnsi="Times New Roman" w:cs="Times New Roman"/>
      <w:b/>
      <w:sz w:val="32"/>
    </w:rPr>
  </w:style>
  <w:style w:type="paragraph" w:customStyle="1" w:styleId="316P0">
    <w:name w:val="3_小標_16P_中央銀行"/>
    <w:qFormat/>
    <w:rsid w:val="00243A5E"/>
    <w:pPr>
      <w:overflowPunct w:val="0"/>
      <w:spacing w:beforeLines="20" w:before="20" w:afterLines="20" w:after="20" w:line="520" w:lineRule="exact"/>
      <w:ind w:firstLineChars="100" w:firstLine="100"/>
      <w:jc w:val="both"/>
    </w:pPr>
    <w:rPr>
      <w:rFonts w:ascii="標楷體" w:eastAsia="標楷體" w:hAnsi="標楷體"/>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78753776">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809785533">
      <w:bodyDiv w:val="1"/>
      <w:marLeft w:val="0"/>
      <w:marRight w:val="0"/>
      <w:marTop w:val="0"/>
      <w:marBottom w:val="0"/>
      <w:divBdr>
        <w:top w:val="none" w:sz="0" w:space="0" w:color="auto"/>
        <w:left w:val="none" w:sz="0" w:space="0" w:color="auto"/>
        <w:bottom w:val="none" w:sz="0" w:space="0" w:color="auto"/>
        <w:right w:val="none" w:sz="0" w:space="0" w:color="auto"/>
      </w:divBdr>
    </w:div>
    <w:div w:id="19605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788</Characters>
  <Application>Microsoft Office Word</Application>
  <DocSecurity>0</DocSecurity>
  <Lines>22</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cp:lastPrinted>2025-07-01T02:40:00Z</cp:lastPrinted>
  <dcterms:created xsi:type="dcterms:W3CDTF">2026-07-09T08:54:00Z</dcterms:created>
  <dcterms:modified xsi:type="dcterms:W3CDTF">2026-07-09T08:54:00Z</dcterms:modified>
</cp:coreProperties>
</file>