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B074A" w14:textId="77777777"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r w:rsidRPr="00F32A69">
        <w:rPr>
          <w:rFonts w:ascii="標楷體" w:eastAsia="標楷體" w:hAnsi="標楷體" w:hint="eastAsia"/>
          <w:b/>
          <w:sz w:val="36"/>
          <w:szCs w:val="32"/>
        </w:rPr>
        <w:t>審編說明</w:t>
      </w:r>
    </w:p>
    <w:p w14:paraId="03538A69" w14:textId="77777777" w:rsidR="008A255D" w:rsidRPr="0093640B" w:rsidRDefault="008A255D" w:rsidP="009735AA">
      <w:pPr>
        <w:numPr>
          <w:ilvl w:val="0"/>
          <w:numId w:val="11"/>
        </w:numPr>
        <w:overflowPunct w:val="0"/>
        <w:spacing w:beforeLines="10" w:before="36" w:line="520" w:lineRule="exact"/>
        <w:rPr>
          <w:rFonts w:ascii="標楷體" w:eastAsia="標楷體" w:hAnsi="標楷體"/>
          <w:sz w:val="28"/>
          <w:szCs w:val="28"/>
        </w:rPr>
      </w:pPr>
      <w:r w:rsidRPr="0093640B">
        <w:rPr>
          <w:rFonts w:ascii="標楷體" w:eastAsia="標楷體" w:hAnsi="標楷體" w:hint="eastAsia"/>
          <w:sz w:val="28"/>
          <w:szCs w:val="28"/>
        </w:rPr>
        <w:t>內文及統計圖表敘及資料年度，以民國年度為原則，如引用國際資訊，或有以西元年度表達情形。</w:t>
      </w:r>
    </w:p>
    <w:p w14:paraId="36F1A088" w14:textId="78F237E9" w:rsidR="008A255D" w:rsidRPr="0093640B" w:rsidRDefault="008A255D" w:rsidP="009735AA">
      <w:pPr>
        <w:numPr>
          <w:ilvl w:val="0"/>
          <w:numId w:val="11"/>
        </w:numPr>
        <w:overflowPunct w:val="0"/>
        <w:spacing w:line="520" w:lineRule="exact"/>
        <w:rPr>
          <w:rFonts w:ascii="標楷體" w:eastAsia="標楷體" w:hAnsi="標楷體"/>
          <w:sz w:val="28"/>
          <w:szCs w:val="28"/>
        </w:rPr>
      </w:pPr>
      <w:r w:rsidRPr="0093640B">
        <w:rPr>
          <w:rFonts w:ascii="標楷體" w:eastAsia="標楷體" w:hAnsi="標楷體" w:hint="eastAsia"/>
          <w:sz w:val="28"/>
          <w:szCs w:val="28"/>
        </w:rPr>
        <w:t>內文引述</w:t>
      </w:r>
      <w:r w:rsidR="00AF7ECC">
        <w:rPr>
          <w:rFonts w:ascii="標楷體" w:eastAsia="標楷體" w:hAnsi="標楷體" w:hint="eastAsia"/>
          <w:sz w:val="28"/>
          <w:szCs w:val="28"/>
        </w:rPr>
        <w:t>嘉義</w:t>
      </w:r>
      <w:r w:rsidRPr="0093640B">
        <w:rPr>
          <w:rFonts w:ascii="標楷體" w:eastAsia="標楷體" w:hAnsi="標楷體" w:hint="eastAsia"/>
          <w:sz w:val="28"/>
          <w:szCs w:val="28"/>
        </w:rPr>
        <w:t>市總決算暨附屬單位決算及綜計表審核報告，簡稱為審核報告。</w:t>
      </w:r>
    </w:p>
    <w:p w14:paraId="6EA858B3" w14:textId="77777777" w:rsidR="008A255D" w:rsidRPr="0093640B"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約數金額【如：億（餘）元、萬（餘）元等】之表達，以餘數全捨為原則。</w:t>
      </w:r>
    </w:p>
    <w:p w14:paraId="4B5FACF5" w14:textId="77777777" w:rsidR="008A255D" w:rsidRPr="0093640B" w:rsidRDefault="00B0339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各總決算書表各項數字之百分比，因採四捨五入方式計算，細項數字百分比之和，與合計數之百分比或有差異</w:t>
      </w:r>
      <w:r w:rsidR="008A255D" w:rsidRPr="0093640B">
        <w:rPr>
          <w:rFonts w:ascii="標楷體" w:eastAsia="標楷體" w:hAnsi="標楷體" w:hint="eastAsia"/>
          <w:sz w:val="28"/>
          <w:szCs w:val="28"/>
        </w:rPr>
        <w:t>。</w:t>
      </w:r>
    </w:p>
    <w:p w14:paraId="307B1C6E" w14:textId="19D6D54F" w:rsidR="008A255D" w:rsidRDefault="008A255D" w:rsidP="009735AA">
      <w:pPr>
        <w:numPr>
          <w:ilvl w:val="0"/>
          <w:numId w:val="11"/>
        </w:numPr>
        <w:overflowPunct w:val="0"/>
        <w:spacing w:line="520" w:lineRule="exact"/>
        <w:jc w:val="both"/>
        <w:rPr>
          <w:rFonts w:ascii="標楷體" w:eastAsia="標楷體" w:hAnsi="標楷體"/>
          <w:sz w:val="28"/>
          <w:szCs w:val="28"/>
        </w:rPr>
      </w:pPr>
      <w:r w:rsidRPr="0093640B">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w:t>
      </w:r>
      <w:r w:rsidR="00CE26C7" w:rsidRPr="00EB7417">
        <w:rPr>
          <w:rFonts w:ascii="標楷體" w:eastAsia="標楷體" w:hAnsi="標楷體" w:hint="eastAsia"/>
          <w:sz w:val="28"/>
          <w:szCs w:val="28"/>
        </w:rPr>
        <w:t>；各項數值合計數係以各細項原值加總後，表達至表列統計單位（如億元、百萬元、千元等），細項數字之和與合計數或有差異；各項數字之百分比，因採四捨五入方式計算，細項數字百分比之和，與合計數之百分比或有差異</w:t>
      </w:r>
      <w:r w:rsidR="00CE26C7" w:rsidRPr="0011273C">
        <w:rPr>
          <w:rFonts w:ascii="標楷體" w:eastAsia="標楷體" w:hAnsi="標楷體" w:hint="eastAsia"/>
          <w:sz w:val="28"/>
          <w:szCs w:val="28"/>
        </w:rPr>
        <w:t>。</w:t>
      </w:r>
    </w:p>
    <w:p w14:paraId="61C1F49D" w14:textId="41E8DB6C" w:rsidR="0045624B" w:rsidRPr="0093640B" w:rsidRDefault="0045624B" w:rsidP="009735AA">
      <w:pPr>
        <w:numPr>
          <w:ilvl w:val="0"/>
          <w:numId w:val="11"/>
        </w:numPr>
        <w:overflowPunct w:val="0"/>
        <w:spacing w:line="520" w:lineRule="exact"/>
        <w:jc w:val="both"/>
        <w:rPr>
          <w:rFonts w:ascii="標楷體" w:eastAsia="標楷體" w:hAnsi="標楷體"/>
          <w:sz w:val="28"/>
          <w:szCs w:val="28"/>
        </w:rPr>
      </w:pPr>
      <w:r w:rsidRPr="00BC517B">
        <w:rPr>
          <w:rFonts w:ascii="標楷體" w:eastAsia="標楷體" w:hAnsi="標楷體" w:hint="eastAsia"/>
          <w:spacing w:val="2"/>
          <w:sz w:val="28"/>
          <w:szCs w:val="28"/>
        </w:rPr>
        <w:t>配合國際減碳趨勢及政府無紙化政策，部分審定（簡）表與總決算審定後平衡表等，請至審計部全球資訊網/總決算審核報告/總決算審核報告查詢平</w:t>
      </w:r>
      <w:r w:rsidR="00B205B4">
        <w:rPr>
          <w:rFonts w:ascii="標楷體" w:eastAsia="標楷體" w:hAnsi="標楷體" w:hint="eastAsia"/>
          <w:spacing w:val="2"/>
          <w:sz w:val="28"/>
          <w:szCs w:val="28"/>
        </w:rPr>
        <w:t>臺</w:t>
      </w:r>
      <w:r w:rsidRPr="00BC517B">
        <w:rPr>
          <w:rFonts w:ascii="標楷體" w:eastAsia="標楷體" w:hAnsi="標楷體" w:hint="eastAsia"/>
          <w:spacing w:val="2"/>
          <w:sz w:val="28"/>
          <w:szCs w:val="28"/>
        </w:rPr>
        <w:t>(</w:t>
      </w:r>
      <w:hyperlink r:id="rId8" w:history="1">
        <w:r w:rsidRPr="0045624B">
          <w:rPr>
            <w:rStyle w:val="af0"/>
            <w:rFonts w:ascii="標楷體" w:eastAsia="標楷體" w:hAnsi="標楷體"/>
            <w:color w:val="auto"/>
            <w:spacing w:val="2"/>
            <w:sz w:val="28"/>
            <w:szCs w:val="28"/>
            <w:u w:val="none"/>
          </w:rPr>
          <w:t>https://auditreport.audit.gov.tw/</w:t>
        </w:r>
      </w:hyperlink>
      <w:r w:rsidRPr="00BC517B">
        <w:rPr>
          <w:rFonts w:ascii="標楷體" w:eastAsia="標楷體" w:hAnsi="標楷體"/>
          <w:spacing w:val="2"/>
          <w:sz w:val="28"/>
          <w:szCs w:val="28"/>
        </w:rPr>
        <w:t>)</w:t>
      </w:r>
      <w:r w:rsidRPr="00BC517B">
        <w:rPr>
          <w:rFonts w:ascii="標楷體" w:eastAsia="標楷體" w:hAnsi="標楷體" w:hint="eastAsia"/>
          <w:spacing w:val="2"/>
          <w:sz w:val="28"/>
          <w:szCs w:val="28"/>
        </w:rPr>
        <w:t>查閱。</w:t>
      </w:r>
    </w:p>
    <w:sectPr w:rsidR="0045624B" w:rsidRPr="0093640B" w:rsidSect="00F64AA5">
      <w:footerReference w:type="default" r:id="rId9"/>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852E3" w14:textId="77777777" w:rsidR="001D1DED" w:rsidRDefault="001D1DED">
      <w:r>
        <w:separator/>
      </w:r>
    </w:p>
  </w:endnote>
  <w:endnote w:type="continuationSeparator" w:id="0">
    <w:p w14:paraId="7FE7BDBC" w14:textId="77777777" w:rsidR="001D1DED" w:rsidRDefault="001D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B12E" w14:textId="77777777" w:rsidR="00C74EC1" w:rsidRDefault="00C74EC1">
    <w:pPr>
      <w:pStyle w:val="a7"/>
    </w:pPr>
  </w:p>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78B21" w14:textId="77777777" w:rsidR="001D1DED" w:rsidRDefault="001D1DED">
      <w:r>
        <w:separator/>
      </w:r>
    </w:p>
  </w:footnote>
  <w:footnote w:type="continuationSeparator" w:id="0">
    <w:p w14:paraId="5E4AF942" w14:textId="77777777" w:rsidR="001D1DED" w:rsidRDefault="001D1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9"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0" w15:restartNumberingAfterBreak="0">
    <w:nsid w:val="7C4951B9"/>
    <w:multiLevelType w:val="singleLevel"/>
    <w:tmpl w:val="0409000F"/>
    <w:lvl w:ilvl="0">
      <w:start w:val="1"/>
      <w:numFmt w:val="decimal"/>
      <w:lvlText w:val="%1."/>
      <w:lvlJc w:val="left"/>
      <w:pPr>
        <w:tabs>
          <w:tab w:val="num" w:pos="425"/>
        </w:tabs>
        <w:ind w:left="425" w:hanging="425"/>
      </w:pPr>
    </w:lvl>
  </w:abstractNum>
  <w:num w:numId="1" w16cid:durableId="80223537">
    <w:abstractNumId w:val="10"/>
  </w:num>
  <w:num w:numId="2" w16cid:durableId="389694994">
    <w:abstractNumId w:val="9"/>
  </w:num>
  <w:num w:numId="3" w16cid:durableId="657927580">
    <w:abstractNumId w:val="2"/>
  </w:num>
  <w:num w:numId="4" w16cid:durableId="1341202051">
    <w:abstractNumId w:val="0"/>
  </w:num>
  <w:num w:numId="5" w16cid:durableId="754089501">
    <w:abstractNumId w:val="1"/>
  </w:num>
  <w:num w:numId="6" w16cid:durableId="2027711248">
    <w:abstractNumId w:val="6"/>
  </w:num>
  <w:num w:numId="7" w16cid:durableId="287049084">
    <w:abstractNumId w:val="8"/>
  </w:num>
  <w:num w:numId="8" w16cid:durableId="986283211">
    <w:abstractNumId w:val="3"/>
  </w:num>
  <w:num w:numId="9" w16cid:durableId="2088262822">
    <w:abstractNumId w:val="4"/>
  </w:num>
  <w:num w:numId="10" w16cid:durableId="1726757942">
    <w:abstractNumId w:val="5"/>
  </w:num>
  <w:num w:numId="11" w16cid:durableId="16533654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C4E3E"/>
    <w:rsid w:val="001D1DED"/>
    <w:rsid w:val="001D2AFD"/>
    <w:rsid w:val="001E475C"/>
    <w:rsid w:val="001E69C4"/>
    <w:rsid w:val="001F131A"/>
    <w:rsid w:val="001F357A"/>
    <w:rsid w:val="001F3D45"/>
    <w:rsid w:val="001F5845"/>
    <w:rsid w:val="002023FD"/>
    <w:rsid w:val="00214977"/>
    <w:rsid w:val="00214F83"/>
    <w:rsid w:val="002155E8"/>
    <w:rsid w:val="00220BD5"/>
    <w:rsid w:val="00222011"/>
    <w:rsid w:val="00223132"/>
    <w:rsid w:val="002260BC"/>
    <w:rsid w:val="00237DBD"/>
    <w:rsid w:val="00240118"/>
    <w:rsid w:val="00245CE9"/>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6836"/>
    <w:rsid w:val="003E2E7F"/>
    <w:rsid w:val="003E35BF"/>
    <w:rsid w:val="003E4AC4"/>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24B"/>
    <w:rsid w:val="00456B8B"/>
    <w:rsid w:val="0046102C"/>
    <w:rsid w:val="00467F29"/>
    <w:rsid w:val="00471A42"/>
    <w:rsid w:val="004726B1"/>
    <w:rsid w:val="00476AFA"/>
    <w:rsid w:val="00481DBB"/>
    <w:rsid w:val="00494280"/>
    <w:rsid w:val="00496EA3"/>
    <w:rsid w:val="00496EAC"/>
    <w:rsid w:val="004A5035"/>
    <w:rsid w:val="004A54BF"/>
    <w:rsid w:val="004B0BAA"/>
    <w:rsid w:val="004C0F55"/>
    <w:rsid w:val="004C1CE8"/>
    <w:rsid w:val="004C55A1"/>
    <w:rsid w:val="004D2CCC"/>
    <w:rsid w:val="004D4B8A"/>
    <w:rsid w:val="004E0A00"/>
    <w:rsid w:val="004E0E0A"/>
    <w:rsid w:val="004E4148"/>
    <w:rsid w:val="004E4795"/>
    <w:rsid w:val="004E5587"/>
    <w:rsid w:val="004E59FA"/>
    <w:rsid w:val="004F7F07"/>
    <w:rsid w:val="005029F2"/>
    <w:rsid w:val="00507876"/>
    <w:rsid w:val="00507E7B"/>
    <w:rsid w:val="00524654"/>
    <w:rsid w:val="005325B3"/>
    <w:rsid w:val="00533B62"/>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7C16"/>
    <w:rsid w:val="005C0B6A"/>
    <w:rsid w:val="005C2644"/>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759A"/>
    <w:rsid w:val="00723725"/>
    <w:rsid w:val="00730345"/>
    <w:rsid w:val="00746B9B"/>
    <w:rsid w:val="00751110"/>
    <w:rsid w:val="00754C11"/>
    <w:rsid w:val="007602E1"/>
    <w:rsid w:val="007648AC"/>
    <w:rsid w:val="00765806"/>
    <w:rsid w:val="00773B1C"/>
    <w:rsid w:val="00777B14"/>
    <w:rsid w:val="00791338"/>
    <w:rsid w:val="007A58EC"/>
    <w:rsid w:val="007B19CC"/>
    <w:rsid w:val="007B2022"/>
    <w:rsid w:val="007B7410"/>
    <w:rsid w:val="007E06FC"/>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6552"/>
    <w:rsid w:val="00876F1B"/>
    <w:rsid w:val="0088166F"/>
    <w:rsid w:val="008908ED"/>
    <w:rsid w:val="008A255D"/>
    <w:rsid w:val="008C2403"/>
    <w:rsid w:val="008C2E73"/>
    <w:rsid w:val="008C65C1"/>
    <w:rsid w:val="008C70B9"/>
    <w:rsid w:val="008E05A9"/>
    <w:rsid w:val="008E63BC"/>
    <w:rsid w:val="008E6431"/>
    <w:rsid w:val="008E698F"/>
    <w:rsid w:val="008F7A7D"/>
    <w:rsid w:val="00901F6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BCD"/>
    <w:rsid w:val="00986E9D"/>
    <w:rsid w:val="009900A5"/>
    <w:rsid w:val="00992AE3"/>
    <w:rsid w:val="009950CB"/>
    <w:rsid w:val="009A17C7"/>
    <w:rsid w:val="009A27E0"/>
    <w:rsid w:val="009C1ED7"/>
    <w:rsid w:val="009C2382"/>
    <w:rsid w:val="009C2418"/>
    <w:rsid w:val="009C3847"/>
    <w:rsid w:val="009C38EF"/>
    <w:rsid w:val="009C438D"/>
    <w:rsid w:val="009C4B44"/>
    <w:rsid w:val="009C54F1"/>
    <w:rsid w:val="009C64A6"/>
    <w:rsid w:val="009E7CFC"/>
    <w:rsid w:val="009F54F0"/>
    <w:rsid w:val="00A05157"/>
    <w:rsid w:val="00A06D8D"/>
    <w:rsid w:val="00A11C8F"/>
    <w:rsid w:val="00A11F4F"/>
    <w:rsid w:val="00A21216"/>
    <w:rsid w:val="00A31CC1"/>
    <w:rsid w:val="00A35A8D"/>
    <w:rsid w:val="00A35ECF"/>
    <w:rsid w:val="00A42302"/>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AF7ECC"/>
    <w:rsid w:val="00B025CB"/>
    <w:rsid w:val="00B0339D"/>
    <w:rsid w:val="00B07374"/>
    <w:rsid w:val="00B14D29"/>
    <w:rsid w:val="00B205B4"/>
    <w:rsid w:val="00B21493"/>
    <w:rsid w:val="00B26591"/>
    <w:rsid w:val="00B3424A"/>
    <w:rsid w:val="00B44AA4"/>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33A"/>
    <w:rsid w:val="00BC05B4"/>
    <w:rsid w:val="00BD4ACA"/>
    <w:rsid w:val="00BE05D9"/>
    <w:rsid w:val="00BE569A"/>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463F"/>
    <w:rsid w:val="00C650EB"/>
    <w:rsid w:val="00C650FA"/>
    <w:rsid w:val="00C72047"/>
    <w:rsid w:val="00C73B52"/>
    <w:rsid w:val="00C73E25"/>
    <w:rsid w:val="00C74EC1"/>
    <w:rsid w:val="00C75F8B"/>
    <w:rsid w:val="00C8104A"/>
    <w:rsid w:val="00C840FD"/>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115A0"/>
    <w:rsid w:val="00D11A6A"/>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1358"/>
    <w:rsid w:val="00E16BB1"/>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67E"/>
    <w:rsid w:val="00EA4F9C"/>
    <w:rsid w:val="00EA5D11"/>
    <w:rsid w:val="00EA6ABA"/>
    <w:rsid w:val="00EB11BB"/>
    <w:rsid w:val="00EB5E38"/>
    <w:rsid w:val="00EB6D91"/>
    <w:rsid w:val="00EC10DE"/>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662F"/>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4562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ditreport.audit.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76</Words>
  <Characters>435</Characters>
  <Application>Microsoft Office Word</Application>
  <DocSecurity>0</DocSecurity>
  <Lines>3</Lines>
  <Paragraphs>1</Paragraphs>
  <ScaleCrop>false</ScaleCrop>
  <Company>Microsoft</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吳昇達</cp:lastModifiedBy>
  <cp:revision>4</cp:revision>
  <cp:lastPrinted>2026-06-17T07:49:00Z</cp:lastPrinted>
  <dcterms:created xsi:type="dcterms:W3CDTF">2026-06-17T07:08:00Z</dcterms:created>
  <dcterms:modified xsi:type="dcterms:W3CDTF">2026-07-08T02:13:00Z</dcterms:modified>
</cp:coreProperties>
</file>