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3.xml" ContentType="application/vnd.openxmlformats-officedocument.themeOverride+xml"/>
  <Override PartName="/word/drawings/drawing1.xml" ContentType="application/vnd.openxmlformats-officedocument.drawingml.chartshapes+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69896" w14:textId="133D85E2" w:rsidR="001848F7" w:rsidRPr="006E2B96" w:rsidRDefault="001848F7" w:rsidP="007D45D2">
      <w:pPr>
        <w:overflowPunct w:val="0"/>
        <w:spacing w:after="120" w:line="660" w:lineRule="exact"/>
        <w:rPr>
          <w:rFonts w:ascii="標楷體" w:hAnsi="標楷體" w:cs="新細明體"/>
          <w:b/>
          <w:bCs/>
          <w:spacing w:val="10"/>
          <w:sz w:val="36"/>
          <w:szCs w:val="36"/>
        </w:rPr>
      </w:pPr>
      <w:r w:rsidRPr="006E2B96">
        <w:rPr>
          <w:rFonts w:ascii="標楷體" w:hAnsi="標楷體" w:cs="新細明體" w:hint="eastAsia"/>
          <w:b/>
          <w:bCs/>
          <w:spacing w:val="10"/>
          <w:sz w:val="36"/>
          <w:szCs w:val="36"/>
          <w:lang w:eastAsia="zh-HK"/>
        </w:rPr>
        <w:t>肆</w:t>
      </w:r>
      <w:r w:rsidRPr="006E2B96">
        <w:rPr>
          <w:rFonts w:ascii="標楷體" w:hAnsi="標楷體" w:cs="新細明體" w:hint="eastAsia"/>
          <w:b/>
          <w:bCs/>
          <w:spacing w:val="10"/>
          <w:sz w:val="36"/>
          <w:szCs w:val="36"/>
        </w:rPr>
        <w:t>、資產負債之分析</w:t>
      </w:r>
    </w:p>
    <w:p w14:paraId="7A1895D8" w14:textId="77777777" w:rsidR="003054EC" w:rsidRPr="006E2B96" w:rsidRDefault="00BC1498" w:rsidP="00600A58">
      <w:pPr>
        <w:overflowPunct w:val="0"/>
        <w:spacing w:line="680" w:lineRule="exact"/>
        <w:ind w:firstLineChars="200" w:firstLine="600"/>
        <w:jc w:val="both"/>
        <w:rPr>
          <w:rFonts w:ascii="標楷體" w:hAnsi="標楷體"/>
          <w:spacing w:val="10"/>
          <w:sz w:val="28"/>
          <w:szCs w:val="28"/>
        </w:rPr>
      </w:pPr>
      <w:r w:rsidRPr="006E2B96">
        <w:rPr>
          <w:rFonts w:ascii="標楷體" w:hAnsi="標楷體" w:hint="eastAsia"/>
          <w:spacing w:val="10"/>
          <w:sz w:val="28"/>
          <w:szCs w:val="28"/>
        </w:rPr>
        <w:t>國營事業規模龐大，資產、負債金額亦鉅，各事業自有資本是否殷實，有無過度舉債情事，投入固定資產之金額是否偏高，以及償債能力之優劣，攸關企業營運之體質至巨，有予分析考核之必要。按國營事業可分為生產及服務業與金融保險業等兩大類，又生產及服務業計有9家，包括臺灣菸酒公司等4家製造業、台灣電力公司1家電力業、台灣自來水公司1家用水供應業、桃園國際機場公司等3家運輸及倉儲業；金融保險業計有中央銀行等6家。茲綜合分析其資產、負債及權益之內容暨增減變化情形【詳丁、陸「盈虧審定後資產負債綜計表</w:t>
      </w:r>
      <w:r w:rsidR="00436CEB" w:rsidRPr="006E2B96">
        <w:rPr>
          <w:rFonts w:ascii="標楷體" w:hAnsi="標楷體" w:hint="eastAsia"/>
          <w:spacing w:val="10"/>
          <w:sz w:val="28"/>
          <w:szCs w:val="28"/>
        </w:rPr>
        <w:t>（</w:t>
      </w:r>
      <w:r w:rsidRPr="006E2B96">
        <w:rPr>
          <w:rFonts w:ascii="標楷體" w:hAnsi="標楷體" w:hint="eastAsia"/>
          <w:spacing w:val="10"/>
          <w:sz w:val="28"/>
          <w:szCs w:val="28"/>
        </w:rPr>
        <w:t>科目別</w:t>
      </w:r>
      <w:r w:rsidR="00436CEB" w:rsidRPr="006E2B96">
        <w:rPr>
          <w:rFonts w:ascii="標楷體" w:hAnsi="標楷體" w:hint="eastAsia"/>
          <w:spacing w:val="10"/>
          <w:sz w:val="28"/>
          <w:szCs w:val="28"/>
        </w:rPr>
        <w:t>）</w:t>
      </w:r>
      <w:r w:rsidRPr="006E2B96">
        <w:rPr>
          <w:rFonts w:ascii="標楷體" w:hAnsi="標楷體" w:hint="eastAsia"/>
          <w:spacing w:val="10"/>
          <w:sz w:val="28"/>
          <w:szCs w:val="28"/>
        </w:rPr>
        <w:t>」及柒「盈虧審定後資產負債綜計表（</w:t>
      </w:r>
      <w:r w:rsidR="005F7DCD" w:rsidRPr="006E2B96">
        <w:rPr>
          <w:rFonts w:ascii="標楷體" w:hAnsi="標楷體" w:hint="eastAsia"/>
          <w:spacing w:val="10"/>
          <w:sz w:val="28"/>
          <w:szCs w:val="28"/>
        </w:rPr>
        <w:t>基金</w:t>
      </w:r>
      <w:r w:rsidRPr="006E2B96">
        <w:rPr>
          <w:rFonts w:ascii="標楷體" w:hAnsi="標楷體" w:hint="eastAsia"/>
          <w:spacing w:val="10"/>
          <w:sz w:val="28"/>
          <w:szCs w:val="28"/>
        </w:rPr>
        <w:t>別</w:t>
      </w:r>
      <w:r w:rsidR="00436CEB" w:rsidRPr="006E2B96">
        <w:rPr>
          <w:rFonts w:ascii="標楷體" w:hAnsi="標楷體" w:hint="eastAsia"/>
          <w:spacing w:val="10"/>
          <w:sz w:val="28"/>
          <w:szCs w:val="28"/>
        </w:rPr>
        <w:t>）</w:t>
      </w:r>
      <w:r w:rsidRPr="006E2B96">
        <w:rPr>
          <w:rFonts w:ascii="標楷體" w:hAnsi="標楷體" w:hint="eastAsia"/>
          <w:spacing w:val="10"/>
          <w:sz w:val="28"/>
          <w:szCs w:val="28"/>
        </w:rPr>
        <w:t>」】，並按各事業特性，分別擇定適當之財務比率</w:t>
      </w:r>
      <w:r w:rsidR="00436CEB" w:rsidRPr="006E2B96">
        <w:rPr>
          <w:rFonts w:ascii="標楷體" w:hAnsi="標楷體" w:hint="eastAsia"/>
          <w:spacing w:val="10"/>
          <w:sz w:val="28"/>
          <w:szCs w:val="28"/>
        </w:rPr>
        <w:t>（</w:t>
      </w:r>
      <w:r w:rsidRPr="006E2B96">
        <w:rPr>
          <w:rFonts w:ascii="標楷體" w:hAnsi="標楷體" w:hint="eastAsia"/>
          <w:spacing w:val="10"/>
          <w:sz w:val="28"/>
          <w:szCs w:val="28"/>
        </w:rPr>
        <w:t>詳丁、拾參「財務比率彙總表」</w:t>
      </w:r>
      <w:r w:rsidR="00436CEB" w:rsidRPr="006E2B96">
        <w:rPr>
          <w:rFonts w:ascii="標楷體" w:hAnsi="標楷體" w:hint="eastAsia"/>
          <w:spacing w:val="10"/>
          <w:sz w:val="28"/>
          <w:szCs w:val="28"/>
        </w:rPr>
        <w:t>）</w:t>
      </w:r>
      <w:r w:rsidRPr="006E2B96">
        <w:rPr>
          <w:rFonts w:ascii="標楷體" w:hAnsi="標楷體" w:hint="eastAsia"/>
          <w:spacing w:val="10"/>
          <w:sz w:val="28"/>
          <w:szCs w:val="28"/>
        </w:rPr>
        <w:t>，考評其財務結構，分述如次</w:t>
      </w:r>
      <w:r w:rsidR="003054EC" w:rsidRPr="006E2B96">
        <w:rPr>
          <w:rFonts w:ascii="標楷體" w:hAnsi="標楷體" w:hint="eastAsia"/>
          <w:spacing w:val="10"/>
          <w:sz w:val="28"/>
          <w:szCs w:val="28"/>
        </w:rPr>
        <w:t>：</w:t>
      </w:r>
    </w:p>
    <w:p w14:paraId="1C397A21" w14:textId="77777777" w:rsidR="003054EC" w:rsidRPr="006E2B96" w:rsidRDefault="003054EC" w:rsidP="00600A58">
      <w:pPr>
        <w:overflowPunct w:val="0"/>
        <w:spacing w:beforeLines="20" w:before="72" w:afterLines="20" w:after="72" w:line="700" w:lineRule="exact"/>
        <w:ind w:firstLineChars="100" w:firstLine="340"/>
        <w:jc w:val="both"/>
        <w:rPr>
          <w:rFonts w:ascii="標楷體" w:hAnsi="標楷體"/>
          <w:b/>
          <w:spacing w:val="10"/>
          <w:kern w:val="0"/>
          <w:sz w:val="32"/>
          <w:szCs w:val="28"/>
          <w:lang w:eastAsia="zh-HK"/>
        </w:rPr>
      </w:pPr>
      <w:r w:rsidRPr="006E2B96">
        <w:rPr>
          <w:rFonts w:ascii="標楷體" w:hAnsi="標楷體" w:hint="eastAsia"/>
          <w:b/>
          <w:spacing w:val="10"/>
          <w:kern w:val="0"/>
          <w:sz w:val="32"/>
          <w:szCs w:val="28"/>
          <w:lang w:eastAsia="zh-HK"/>
        </w:rPr>
        <w:t>一、資產負債結構</w:t>
      </w:r>
    </w:p>
    <w:p w14:paraId="640F04CD" w14:textId="09439CEC" w:rsidR="003054EC" w:rsidRPr="006E2B96" w:rsidRDefault="00D23E58" w:rsidP="00600A58">
      <w:pPr>
        <w:overflowPunct w:val="0"/>
        <w:spacing w:line="660" w:lineRule="exact"/>
        <w:ind w:firstLineChars="200" w:firstLine="600"/>
        <w:jc w:val="both"/>
        <w:rPr>
          <w:rFonts w:ascii="標楷體" w:hAnsi="標楷體"/>
          <w:spacing w:val="10"/>
          <w:sz w:val="28"/>
          <w:szCs w:val="28"/>
        </w:rPr>
      </w:pPr>
      <w:r w:rsidRPr="006E2B96">
        <w:rPr>
          <w:rFonts w:ascii="標楷體" w:hAnsi="標楷體" w:hint="eastAsia"/>
          <w:spacing w:val="10"/>
          <w:sz w:val="28"/>
          <w:szCs w:val="28"/>
        </w:rPr>
        <w:t>11</w:t>
      </w:r>
      <w:r w:rsidR="00CA6B87">
        <w:rPr>
          <w:rFonts w:ascii="標楷體" w:hAnsi="標楷體" w:hint="eastAsia"/>
          <w:spacing w:val="10"/>
          <w:sz w:val="28"/>
          <w:szCs w:val="28"/>
        </w:rPr>
        <w:t>4</w:t>
      </w:r>
      <w:r w:rsidR="00436CEB" w:rsidRPr="006E2B96">
        <w:rPr>
          <w:rFonts w:ascii="標楷體" w:hAnsi="標楷體" w:cs="新細明體" w:hint="eastAsia"/>
          <w:spacing w:val="10"/>
          <w:sz w:val="28"/>
          <w:szCs w:val="28"/>
        </w:rPr>
        <w:t>年</w:t>
      </w:r>
      <w:r w:rsidR="00CF29DF" w:rsidRPr="006E2B96">
        <w:rPr>
          <w:rFonts w:ascii="標楷體" w:hAnsi="標楷體" w:cs="新細明體" w:hint="eastAsia"/>
          <w:spacing w:val="10"/>
          <w:sz w:val="28"/>
          <w:szCs w:val="28"/>
        </w:rPr>
        <w:t>底</w:t>
      </w:r>
      <w:r w:rsidR="00436CEB" w:rsidRPr="006E2B96">
        <w:rPr>
          <w:rFonts w:ascii="標楷體" w:hAnsi="標楷體" w:hint="eastAsia"/>
          <w:spacing w:val="10"/>
          <w:sz w:val="28"/>
          <w:szCs w:val="28"/>
        </w:rPr>
        <w:t>15</w:t>
      </w:r>
      <w:r w:rsidR="00436CEB" w:rsidRPr="006E2B96">
        <w:rPr>
          <w:rFonts w:ascii="標楷體" w:hAnsi="標楷體" w:cs="新細明體" w:hint="eastAsia"/>
          <w:spacing w:val="10"/>
          <w:sz w:val="28"/>
          <w:szCs w:val="28"/>
        </w:rPr>
        <w:t>家國營事業期末資產總額為</w:t>
      </w:r>
      <w:r w:rsidR="00600172" w:rsidRPr="006E2B96">
        <w:rPr>
          <w:rFonts w:ascii="標楷體" w:hAnsi="標楷體" w:hint="eastAsia"/>
          <w:spacing w:val="10"/>
          <w:sz w:val="28"/>
          <w:szCs w:val="28"/>
        </w:rPr>
        <w:t>4</w:t>
      </w:r>
      <w:r w:rsidR="00EF3D49">
        <w:rPr>
          <w:rFonts w:ascii="標楷體" w:hAnsi="標楷體" w:hint="eastAsia"/>
          <w:spacing w:val="10"/>
          <w:sz w:val="28"/>
          <w:szCs w:val="28"/>
        </w:rPr>
        <w:t>7</w:t>
      </w:r>
      <w:r w:rsidR="00436CEB" w:rsidRPr="006E2B96">
        <w:rPr>
          <w:rFonts w:ascii="標楷體" w:hAnsi="標楷體" w:cs="新細明體" w:hint="eastAsia"/>
          <w:spacing w:val="10"/>
          <w:sz w:val="28"/>
          <w:szCs w:val="28"/>
        </w:rPr>
        <w:t>兆</w:t>
      </w:r>
      <w:r w:rsidR="00EF3D49">
        <w:rPr>
          <w:rFonts w:ascii="標楷體" w:hAnsi="標楷體" w:cs="新細明體" w:hint="eastAsia"/>
          <w:spacing w:val="10"/>
          <w:sz w:val="28"/>
          <w:szCs w:val="28"/>
        </w:rPr>
        <w:t>6</w:t>
      </w:r>
      <w:r w:rsidR="00EF3D49">
        <w:rPr>
          <w:rFonts w:ascii="標楷體" w:hAnsi="標楷體" w:cs="新細明體"/>
          <w:spacing w:val="10"/>
          <w:sz w:val="28"/>
          <w:szCs w:val="28"/>
        </w:rPr>
        <w:t>,</w:t>
      </w:r>
      <w:r w:rsidR="00EF3D49">
        <w:rPr>
          <w:rFonts w:ascii="標楷體" w:hAnsi="標楷體" w:cs="新細明體" w:hint="eastAsia"/>
          <w:spacing w:val="10"/>
          <w:sz w:val="28"/>
          <w:szCs w:val="28"/>
        </w:rPr>
        <w:t>310</w:t>
      </w:r>
      <w:r w:rsidR="00436CEB" w:rsidRPr="006E2B96">
        <w:rPr>
          <w:rFonts w:ascii="標楷體" w:hAnsi="標楷體" w:cs="新細明體" w:hint="eastAsia"/>
          <w:spacing w:val="10"/>
          <w:sz w:val="28"/>
          <w:szCs w:val="28"/>
        </w:rPr>
        <w:t>億餘元，其中流動資</w:t>
      </w:r>
      <w:r w:rsidR="00436CEB" w:rsidRPr="004F3C6D">
        <w:rPr>
          <w:rFonts w:ascii="標楷體" w:hAnsi="標楷體" w:cs="新細明體" w:hint="eastAsia"/>
          <w:spacing w:val="-4"/>
          <w:sz w:val="28"/>
          <w:szCs w:val="28"/>
        </w:rPr>
        <w:t>產</w:t>
      </w:r>
      <w:r w:rsidR="00600172" w:rsidRPr="004F3C6D">
        <w:rPr>
          <w:rFonts w:ascii="標楷體" w:hAnsi="標楷體"/>
          <w:spacing w:val="-4"/>
          <w:sz w:val="28"/>
          <w:szCs w:val="28"/>
        </w:rPr>
        <w:t>1</w:t>
      </w:r>
      <w:r w:rsidR="00EF3D49">
        <w:rPr>
          <w:rFonts w:ascii="標楷體" w:hAnsi="標楷體"/>
          <w:spacing w:val="-4"/>
          <w:sz w:val="28"/>
          <w:szCs w:val="28"/>
        </w:rPr>
        <w:t>1</w:t>
      </w:r>
      <w:r w:rsidR="00436CEB" w:rsidRPr="004F3C6D">
        <w:rPr>
          <w:rFonts w:ascii="標楷體" w:hAnsi="標楷體" w:cs="新細明體" w:hint="eastAsia"/>
          <w:spacing w:val="-4"/>
          <w:sz w:val="28"/>
          <w:szCs w:val="28"/>
        </w:rPr>
        <w:t>兆</w:t>
      </w:r>
      <w:r w:rsidR="00EF3D49">
        <w:rPr>
          <w:rFonts w:ascii="標楷體" w:hAnsi="標楷體"/>
          <w:spacing w:val="-4"/>
          <w:sz w:val="28"/>
          <w:szCs w:val="28"/>
        </w:rPr>
        <w:t>3</w:t>
      </w:r>
      <w:r w:rsidR="00EF3D49">
        <w:rPr>
          <w:rFonts w:ascii="標楷體" w:hAnsi="標楷體" w:hint="eastAsia"/>
          <w:spacing w:val="-4"/>
          <w:sz w:val="28"/>
          <w:szCs w:val="28"/>
        </w:rPr>
        <w:t>,</w:t>
      </w:r>
      <w:r w:rsidR="00EF3D49">
        <w:rPr>
          <w:rFonts w:ascii="標楷體" w:hAnsi="標楷體"/>
          <w:spacing w:val="-4"/>
          <w:sz w:val="28"/>
          <w:szCs w:val="28"/>
        </w:rPr>
        <w:t>630</w:t>
      </w:r>
      <w:r w:rsidR="00436CEB" w:rsidRPr="004F3C6D">
        <w:rPr>
          <w:rFonts w:ascii="標楷體" w:hAnsi="標楷體" w:cs="新細明體" w:hint="eastAsia"/>
          <w:spacing w:val="-4"/>
          <w:sz w:val="28"/>
          <w:szCs w:val="28"/>
        </w:rPr>
        <w:t>億餘元，占</w:t>
      </w:r>
      <w:r w:rsidR="00600172" w:rsidRPr="004F3C6D">
        <w:rPr>
          <w:rFonts w:ascii="標楷體" w:hAnsi="標楷體" w:hint="eastAsia"/>
          <w:spacing w:val="-4"/>
          <w:sz w:val="28"/>
          <w:szCs w:val="28"/>
        </w:rPr>
        <w:t>2</w:t>
      </w:r>
      <w:r w:rsidR="00600172" w:rsidRPr="004F3C6D">
        <w:rPr>
          <w:rFonts w:ascii="標楷體" w:hAnsi="標楷體"/>
          <w:spacing w:val="-4"/>
          <w:sz w:val="28"/>
          <w:szCs w:val="28"/>
        </w:rPr>
        <w:t>3</w:t>
      </w:r>
      <w:r w:rsidR="00600172" w:rsidRPr="004F3C6D">
        <w:rPr>
          <w:rFonts w:ascii="標楷體" w:hAnsi="標楷體" w:hint="eastAsia"/>
          <w:spacing w:val="-4"/>
          <w:sz w:val="28"/>
          <w:szCs w:val="28"/>
        </w:rPr>
        <w:t>.</w:t>
      </w:r>
      <w:r w:rsidR="00EF3D49">
        <w:rPr>
          <w:rFonts w:ascii="標楷體" w:hAnsi="標楷體"/>
          <w:spacing w:val="-4"/>
          <w:sz w:val="28"/>
          <w:szCs w:val="28"/>
        </w:rPr>
        <w:t>86</w:t>
      </w:r>
      <w:r w:rsidR="00600172" w:rsidRPr="004F3C6D">
        <w:rPr>
          <w:rFonts w:ascii="標楷體" w:hAnsi="標楷體" w:cs="新細明體" w:hint="eastAsia"/>
          <w:spacing w:val="-4"/>
          <w:sz w:val="28"/>
          <w:szCs w:val="28"/>
        </w:rPr>
        <w:t>％</w:t>
      </w:r>
      <w:r w:rsidR="00436CEB" w:rsidRPr="004F3C6D">
        <w:rPr>
          <w:rFonts w:ascii="標楷體" w:hAnsi="標楷體" w:cs="新細明體" w:hint="eastAsia"/>
          <w:spacing w:val="-4"/>
          <w:sz w:val="28"/>
          <w:szCs w:val="28"/>
        </w:rPr>
        <w:t>；押匯貼現及放款</w:t>
      </w:r>
      <w:r w:rsidR="00600172" w:rsidRPr="004F3C6D">
        <w:rPr>
          <w:rFonts w:ascii="標楷體" w:hAnsi="標楷體" w:cs="新細明體"/>
          <w:spacing w:val="-4"/>
          <w:sz w:val="28"/>
          <w:szCs w:val="28"/>
        </w:rPr>
        <w:t>6</w:t>
      </w:r>
      <w:r w:rsidR="00600172" w:rsidRPr="004F3C6D">
        <w:rPr>
          <w:rFonts w:ascii="標楷體" w:hAnsi="標楷體" w:cs="新細明體" w:hint="eastAsia"/>
          <w:spacing w:val="-4"/>
          <w:sz w:val="28"/>
          <w:szCs w:val="28"/>
          <w:lang w:eastAsia="zh-HK"/>
        </w:rPr>
        <w:t>兆</w:t>
      </w:r>
      <w:r w:rsidR="00EF3D49">
        <w:rPr>
          <w:rFonts w:ascii="標楷體" w:hAnsi="標楷體" w:cs="新細明體"/>
          <w:spacing w:val="-4"/>
          <w:sz w:val="28"/>
          <w:szCs w:val="28"/>
        </w:rPr>
        <w:t>4,955</w:t>
      </w:r>
      <w:r w:rsidR="00600172" w:rsidRPr="004F3C6D">
        <w:rPr>
          <w:rFonts w:ascii="標楷體" w:hAnsi="標楷體" w:cs="新細明體" w:hint="eastAsia"/>
          <w:spacing w:val="-4"/>
          <w:sz w:val="28"/>
          <w:szCs w:val="28"/>
        </w:rPr>
        <w:t>億餘元</w:t>
      </w:r>
      <w:r w:rsidR="00436CEB" w:rsidRPr="004F3C6D">
        <w:rPr>
          <w:rFonts w:ascii="標楷體" w:hAnsi="標楷體" w:cs="新細明體" w:hint="eastAsia"/>
          <w:spacing w:val="-4"/>
          <w:sz w:val="28"/>
          <w:szCs w:val="28"/>
        </w:rPr>
        <w:t>，占</w:t>
      </w:r>
      <w:r w:rsidR="00600172" w:rsidRPr="004F3C6D">
        <w:rPr>
          <w:rFonts w:ascii="標楷體" w:hAnsi="標楷體" w:hint="eastAsia"/>
          <w:spacing w:val="-4"/>
          <w:sz w:val="28"/>
          <w:szCs w:val="28"/>
        </w:rPr>
        <w:t>13.</w:t>
      </w:r>
      <w:r w:rsidR="00EF3D49">
        <w:rPr>
          <w:rFonts w:ascii="標楷體" w:hAnsi="標楷體"/>
          <w:spacing w:val="-4"/>
          <w:sz w:val="28"/>
          <w:szCs w:val="28"/>
        </w:rPr>
        <w:t>64</w:t>
      </w:r>
      <w:r w:rsidR="00600172" w:rsidRPr="004F3C6D">
        <w:rPr>
          <w:rFonts w:ascii="標楷體" w:hAnsi="標楷體" w:cs="新細明體" w:hint="eastAsia"/>
          <w:spacing w:val="-4"/>
          <w:sz w:val="28"/>
          <w:szCs w:val="28"/>
        </w:rPr>
        <w:t>％</w:t>
      </w:r>
      <w:r w:rsidR="00436CEB" w:rsidRPr="004F3C6D">
        <w:rPr>
          <w:rFonts w:ascii="標楷體" w:hAnsi="標楷體" w:cs="新細明體" w:hint="eastAsia"/>
          <w:spacing w:val="-4"/>
          <w:sz w:val="28"/>
          <w:szCs w:val="28"/>
        </w:rPr>
        <w:t>；</w:t>
      </w:r>
      <w:r w:rsidR="00436CEB" w:rsidRPr="006E2B96">
        <w:rPr>
          <w:rFonts w:ascii="標楷體" w:hAnsi="標楷體" w:cs="新細明體" w:hint="eastAsia"/>
          <w:spacing w:val="10"/>
          <w:sz w:val="28"/>
          <w:szCs w:val="28"/>
        </w:rPr>
        <w:t>基金、投資及長期應收款</w:t>
      </w:r>
      <w:r w:rsidR="00600172" w:rsidRPr="006E2B96">
        <w:rPr>
          <w:rFonts w:ascii="標楷體" w:hAnsi="標楷體" w:cs="新細明體" w:hint="eastAsia"/>
          <w:spacing w:val="10"/>
          <w:sz w:val="28"/>
          <w:szCs w:val="28"/>
        </w:rPr>
        <w:t>2</w:t>
      </w:r>
      <w:r w:rsidR="00600172" w:rsidRPr="006E2B96">
        <w:rPr>
          <w:rFonts w:ascii="標楷體" w:hAnsi="標楷體" w:cs="新細明體"/>
          <w:spacing w:val="10"/>
          <w:sz w:val="28"/>
          <w:szCs w:val="28"/>
        </w:rPr>
        <w:t>3</w:t>
      </w:r>
      <w:r w:rsidR="00600172" w:rsidRPr="006E2B96">
        <w:rPr>
          <w:rFonts w:ascii="標楷體" w:hAnsi="標楷體" w:cs="新細明體" w:hint="eastAsia"/>
          <w:spacing w:val="10"/>
          <w:sz w:val="28"/>
          <w:szCs w:val="28"/>
        </w:rPr>
        <w:t>兆</w:t>
      </w:r>
      <w:r w:rsidR="00EF3D49">
        <w:rPr>
          <w:rFonts w:ascii="標楷體" w:hAnsi="標楷體" w:cs="新細明體"/>
          <w:spacing w:val="10"/>
          <w:sz w:val="28"/>
          <w:szCs w:val="28"/>
        </w:rPr>
        <w:t>7,158</w:t>
      </w:r>
      <w:r w:rsidR="00600172" w:rsidRPr="006E2B96">
        <w:rPr>
          <w:rFonts w:ascii="標楷體" w:hAnsi="標楷體" w:cs="新細明體" w:hint="eastAsia"/>
          <w:spacing w:val="10"/>
          <w:sz w:val="28"/>
          <w:szCs w:val="28"/>
        </w:rPr>
        <w:t>億餘元</w:t>
      </w:r>
      <w:r w:rsidR="00436CEB" w:rsidRPr="006E2B96">
        <w:rPr>
          <w:rFonts w:ascii="標楷體" w:hAnsi="標楷體" w:cs="新細明體" w:hint="eastAsia"/>
          <w:spacing w:val="10"/>
          <w:sz w:val="28"/>
          <w:szCs w:val="28"/>
        </w:rPr>
        <w:t>，占</w:t>
      </w:r>
      <w:r w:rsidR="00EF3D49">
        <w:rPr>
          <w:rFonts w:ascii="標楷體" w:hAnsi="標楷體"/>
          <w:spacing w:val="10"/>
          <w:sz w:val="28"/>
          <w:szCs w:val="28"/>
        </w:rPr>
        <w:t>49.79</w:t>
      </w:r>
      <w:r w:rsidR="00600172" w:rsidRPr="006E2B96">
        <w:rPr>
          <w:rFonts w:ascii="標楷體" w:hAnsi="標楷體" w:cs="新細明體" w:hint="eastAsia"/>
          <w:spacing w:val="10"/>
          <w:sz w:val="28"/>
          <w:szCs w:val="28"/>
        </w:rPr>
        <w:t>％</w:t>
      </w:r>
      <w:r w:rsidR="00436CEB" w:rsidRPr="006E2B96">
        <w:rPr>
          <w:rFonts w:ascii="標楷體" w:hAnsi="標楷體" w:cs="新細明體" w:hint="eastAsia"/>
          <w:spacing w:val="10"/>
          <w:sz w:val="28"/>
          <w:szCs w:val="28"/>
        </w:rPr>
        <w:t>；不動產、廠房及設備</w:t>
      </w:r>
      <w:r w:rsidR="00600172" w:rsidRPr="006E2B96">
        <w:rPr>
          <w:rFonts w:ascii="標楷體" w:hAnsi="標楷體" w:hint="eastAsia"/>
          <w:spacing w:val="10"/>
          <w:sz w:val="28"/>
          <w:szCs w:val="28"/>
        </w:rPr>
        <w:t>4</w:t>
      </w:r>
      <w:r w:rsidR="00600172" w:rsidRPr="006E2B96">
        <w:rPr>
          <w:rFonts w:ascii="標楷體" w:hAnsi="標楷體" w:cs="新細明體" w:hint="eastAsia"/>
          <w:spacing w:val="10"/>
          <w:sz w:val="28"/>
          <w:szCs w:val="28"/>
        </w:rPr>
        <w:t>兆</w:t>
      </w:r>
      <w:r w:rsidR="00EF3D49">
        <w:rPr>
          <w:rFonts w:ascii="標楷體" w:hAnsi="標楷體"/>
          <w:spacing w:val="10"/>
          <w:sz w:val="28"/>
          <w:szCs w:val="28"/>
        </w:rPr>
        <w:t>5,297</w:t>
      </w:r>
      <w:r w:rsidR="00600172" w:rsidRPr="006E2B96">
        <w:rPr>
          <w:rFonts w:ascii="標楷體" w:hAnsi="標楷體" w:cs="新細明體" w:hint="eastAsia"/>
          <w:spacing w:val="10"/>
          <w:sz w:val="28"/>
          <w:szCs w:val="28"/>
        </w:rPr>
        <w:t>億餘元</w:t>
      </w:r>
      <w:r w:rsidR="00436CEB" w:rsidRPr="006E2B96">
        <w:rPr>
          <w:rFonts w:ascii="標楷體" w:hAnsi="標楷體" w:cs="新細明體" w:hint="eastAsia"/>
          <w:spacing w:val="10"/>
          <w:sz w:val="28"/>
          <w:szCs w:val="28"/>
        </w:rPr>
        <w:t>，占</w:t>
      </w:r>
      <w:r w:rsidR="00600172" w:rsidRPr="006E2B96">
        <w:rPr>
          <w:rFonts w:ascii="標楷體" w:hAnsi="標楷體" w:hint="eastAsia"/>
          <w:spacing w:val="10"/>
          <w:sz w:val="28"/>
          <w:szCs w:val="28"/>
        </w:rPr>
        <w:t>9.</w:t>
      </w:r>
      <w:r w:rsidR="00EF3D49">
        <w:rPr>
          <w:rFonts w:ascii="標楷體" w:hAnsi="標楷體"/>
          <w:spacing w:val="10"/>
          <w:sz w:val="28"/>
          <w:szCs w:val="28"/>
        </w:rPr>
        <w:t>51</w:t>
      </w:r>
      <w:r w:rsidR="00600172" w:rsidRPr="006E2B96">
        <w:rPr>
          <w:rFonts w:ascii="標楷體" w:hAnsi="標楷體" w:cs="新細明體" w:hint="eastAsia"/>
          <w:spacing w:val="10"/>
          <w:sz w:val="28"/>
          <w:szCs w:val="28"/>
        </w:rPr>
        <w:t>％</w:t>
      </w:r>
      <w:r w:rsidR="00436CEB" w:rsidRPr="006E2B96">
        <w:rPr>
          <w:rFonts w:ascii="標楷體" w:hAnsi="標楷體" w:cs="新細明體" w:hint="eastAsia"/>
          <w:spacing w:val="10"/>
          <w:sz w:val="28"/>
          <w:szCs w:val="28"/>
        </w:rPr>
        <w:t>；使用權資產</w:t>
      </w:r>
      <w:r w:rsidR="00EF3D49">
        <w:rPr>
          <w:rFonts w:ascii="標楷體" w:hAnsi="標楷體"/>
          <w:spacing w:val="10"/>
          <w:sz w:val="28"/>
          <w:szCs w:val="28"/>
        </w:rPr>
        <w:t>479</w:t>
      </w:r>
      <w:r w:rsidR="00436CEB" w:rsidRPr="006E2B96">
        <w:rPr>
          <w:rFonts w:ascii="標楷體" w:hAnsi="標楷體" w:cs="新細明體" w:hint="eastAsia"/>
          <w:spacing w:val="10"/>
          <w:sz w:val="28"/>
          <w:szCs w:val="28"/>
        </w:rPr>
        <w:t>億餘元，占</w:t>
      </w:r>
      <w:r w:rsidR="00600172" w:rsidRPr="006E2B96">
        <w:rPr>
          <w:rFonts w:ascii="標楷體" w:hAnsi="標楷體" w:hint="eastAsia"/>
          <w:spacing w:val="10"/>
          <w:sz w:val="28"/>
          <w:szCs w:val="28"/>
        </w:rPr>
        <w:t>0.1</w:t>
      </w:r>
      <w:r w:rsidR="00EF3D49">
        <w:rPr>
          <w:rFonts w:ascii="標楷體" w:hAnsi="標楷體"/>
          <w:spacing w:val="10"/>
          <w:sz w:val="28"/>
          <w:szCs w:val="28"/>
        </w:rPr>
        <w:t>0</w:t>
      </w:r>
      <w:r w:rsidR="00600172" w:rsidRPr="006E2B96">
        <w:rPr>
          <w:rFonts w:ascii="標楷體" w:hAnsi="標楷體" w:cs="新細明體" w:hint="eastAsia"/>
          <w:spacing w:val="10"/>
          <w:sz w:val="28"/>
          <w:szCs w:val="28"/>
        </w:rPr>
        <w:t>％</w:t>
      </w:r>
      <w:r w:rsidR="00436CEB" w:rsidRPr="006E2B96">
        <w:rPr>
          <w:rFonts w:ascii="標楷體" w:hAnsi="標楷體" w:cs="新細明體" w:hint="eastAsia"/>
          <w:spacing w:val="10"/>
          <w:sz w:val="28"/>
          <w:szCs w:val="28"/>
        </w:rPr>
        <w:t>；投資性不動產</w:t>
      </w:r>
      <w:r w:rsidR="00600172" w:rsidRPr="006E2B96">
        <w:rPr>
          <w:rFonts w:ascii="標楷體" w:hAnsi="標楷體" w:hint="eastAsia"/>
          <w:spacing w:val="10"/>
          <w:sz w:val="28"/>
          <w:szCs w:val="28"/>
        </w:rPr>
        <w:t>6,</w:t>
      </w:r>
      <w:r w:rsidR="00EF3D49">
        <w:rPr>
          <w:rFonts w:ascii="標楷體" w:hAnsi="標楷體"/>
          <w:spacing w:val="10"/>
          <w:sz w:val="28"/>
          <w:szCs w:val="28"/>
        </w:rPr>
        <w:t>7</w:t>
      </w:r>
      <w:r w:rsidR="00054FD0">
        <w:rPr>
          <w:rFonts w:ascii="標楷體" w:hAnsi="標楷體" w:hint="eastAsia"/>
          <w:spacing w:val="10"/>
          <w:sz w:val="28"/>
          <w:szCs w:val="28"/>
        </w:rPr>
        <w:t>48</w:t>
      </w:r>
      <w:r w:rsidR="00436CEB" w:rsidRPr="006E2B96">
        <w:rPr>
          <w:rFonts w:ascii="標楷體" w:hAnsi="標楷體" w:cs="新細明體" w:hint="eastAsia"/>
          <w:spacing w:val="10"/>
          <w:sz w:val="28"/>
          <w:szCs w:val="28"/>
        </w:rPr>
        <w:t>億餘元，占</w:t>
      </w:r>
      <w:r w:rsidR="00600172" w:rsidRPr="006E2B96">
        <w:rPr>
          <w:rFonts w:ascii="標楷體" w:hAnsi="標楷體" w:hint="eastAsia"/>
          <w:spacing w:val="10"/>
          <w:sz w:val="28"/>
          <w:szCs w:val="28"/>
        </w:rPr>
        <w:t>1.</w:t>
      </w:r>
      <w:r w:rsidR="00EF3D49">
        <w:rPr>
          <w:rFonts w:ascii="標楷體" w:hAnsi="標楷體"/>
          <w:spacing w:val="10"/>
          <w:sz w:val="28"/>
          <w:szCs w:val="28"/>
        </w:rPr>
        <w:t>42</w:t>
      </w:r>
      <w:r w:rsidR="00600172" w:rsidRPr="006E2B96">
        <w:rPr>
          <w:rFonts w:ascii="標楷體" w:hAnsi="標楷體" w:cs="新細明體" w:hint="eastAsia"/>
          <w:spacing w:val="10"/>
          <w:sz w:val="28"/>
          <w:szCs w:val="28"/>
        </w:rPr>
        <w:t>％</w:t>
      </w:r>
      <w:r w:rsidR="00436CEB" w:rsidRPr="006E2B96">
        <w:rPr>
          <w:rFonts w:ascii="標楷體" w:hAnsi="標楷體" w:cs="新細明體" w:hint="eastAsia"/>
          <w:spacing w:val="10"/>
          <w:sz w:val="28"/>
          <w:szCs w:val="28"/>
        </w:rPr>
        <w:t>；無形資產</w:t>
      </w:r>
      <w:r w:rsidR="00EF3D49">
        <w:rPr>
          <w:rFonts w:ascii="標楷體" w:hAnsi="標楷體" w:cs="新細明體"/>
          <w:spacing w:val="10"/>
          <w:sz w:val="28"/>
          <w:szCs w:val="28"/>
        </w:rPr>
        <w:t>72</w:t>
      </w:r>
      <w:r w:rsidR="00B54DA1" w:rsidRPr="006E2B96">
        <w:rPr>
          <w:rFonts w:ascii="標楷體" w:hAnsi="標楷體" w:hint="eastAsia"/>
          <w:spacing w:val="10"/>
          <w:sz w:val="28"/>
          <w:szCs w:val="28"/>
        </w:rPr>
        <w:t>億</w:t>
      </w:r>
      <w:r w:rsidR="00436CEB" w:rsidRPr="006E2B96">
        <w:rPr>
          <w:rFonts w:ascii="標楷體" w:hAnsi="標楷體" w:cs="新細明體" w:hint="eastAsia"/>
          <w:spacing w:val="10"/>
          <w:sz w:val="28"/>
          <w:szCs w:val="28"/>
        </w:rPr>
        <w:t>餘元，占</w:t>
      </w:r>
      <w:r w:rsidR="00600172" w:rsidRPr="006E2B96">
        <w:rPr>
          <w:rFonts w:ascii="標楷體" w:hAnsi="標楷體" w:hint="eastAsia"/>
          <w:spacing w:val="10"/>
          <w:sz w:val="28"/>
          <w:szCs w:val="28"/>
        </w:rPr>
        <w:t>0.0</w:t>
      </w:r>
      <w:r w:rsidR="00EF3D49">
        <w:rPr>
          <w:rFonts w:ascii="標楷體" w:hAnsi="標楷體"/>
          <w:spacing w:val="10"/>
          <w:sz w:val="28"/>
          <w:szCs w:val="28"/>
        </w:rPr>
        <w:t>2</w:t>
      </w:r>
      <w:r w:rsidR="00600172" w:rsidRPr="006E2B96">
        <w:rPr>
          <w:rFonts w:ascii="標楷體" w:hAnsi="標楷體" w:cs="新細明體" w:hint="eastAsia"/>
          <w:spacing w:val="10"/>
          <w:sz w:val="28"/>
          <w:szCs w:val="28"/>
        </w:rPr>
        <w:t>％</w:t>
      </w:r>
      <w:r w:rsidR="00436CEB" w:rsidRPr="006E2B96">
        <w:rPr>
          <w:rFonts w:ascii="標楷體" w:hAnsi="標楷體" w:cs="新細明體" w:hint="eastAsia"/>
          <w:spacing w:val="10"/>
          <w:sz w:val="28"/>
          <w:szCs w:val="28"/>
        </w:rPr>
        <w:t>；生物資產</w:t>
      </w:r>
      <w:r w:rsidR="00EF3D49">
        <w:rPr>
          <w:rFonts w:ascii="標楷體" w:hAnsi="標楷體" w:cs="新細明體"/>
          <w:spacing w:val="10"/>
          <w:sz w:val="28"/>
          <w:szCs w:val="28"/>
        </w:rPr>
        <w:t>3</w:t>
      </w:r>
      <w:r w:rsidR="00436CEB" w:rsidRPr="006E2B96">
        <w:rPr>
          <w:rFonts w:ascii="標楷體" w:hAnsi="標楷體" w:cs="新細明體" w:hint="eastAsia"/>
          <w:spacing w:val="10"/>
          <w:sz w:val="28"/>
          <w:szCs w:val="28"/>
        </w:rPr>
        <w:t>億餘元，所占比率甚微；其他資產</w:t>
      </w:r>
      <w:r w:rsidR="00600172" w:rsidRPr="006E2B96">
        <w:rPr>
          <w:rFonts w:ascii="標楷體" w:hAnsi="標楷體" w:cs="新細明體" w:hint="eastAsia"/>
          <w:spacing w:val="10"/>
          <w:sz w:val="28"/>
          <w:szCs w:val="28"/>
        </w:rPr>
        <w:t>7</w:t>
      </w:r>
      <w:r w:rsidR="00600172" w:rsidRPr="006E2B96">
        <w:rPr>
          <w:rFonts w:ascii="標楷體" w:hAnsi="標楷體" w:hint="eastAsia"/>
          <w:spacing w:val="10"/>
          <w:sz w:val="28"/>
          <w:szCs w:val="28"/>
        </w:rPr>
        <w:t>,</w:t>
      </w:r>
      <w:r w:rsidR="00EF3D49">
        <w:rPr>
          <w:rFonts w:ascii="標楷體" w:hAnsi="標楷體"/>
          <w:spacing w:val="10"/>
          <w:sz w:val="28"/>
          <w:szCs w:val="28"/>
        </w:rPr>
        <w:t>964</w:t>
      </w:r>
      <w:r w:rsidR="00436CEB" w:rsidRPr="006E2B96">
        <w:rPr>
          <w:rFonts w:ascii="標楷體" w:hAnsi="標楷體" w:cs="新細明體" w:hint="eastAsia"/>
          <w:spacing w:val="10"/>
          <w:sz w:val="28"/>
          <w:szCs w:val="28"/>
        </w:rPr>
        <w:t>億餘元，占</w:t>
      </w:r>
      <w:r w:rsidR="00600172" w:rsidRPr="006E2B96">
        <w:rPr>
          <w:rFonts w:ascii="標楷體" w:hAnsi="標楷體" w:cs="新細明體" w:hint="eastAsia"/>
          <w:spacing w:val="10"/>
          <w:sz w:val="28"/>
          <w:szCs w:val="28"/>
        </w:rPr>
        <w:t>1</w:t>
      </w:r>
      <w:r w:rsidR="00600172" w:rsidRPr="006E2B96">
        <w:rPr>
          <w:rFonts w:ascii="標楷體" w:hAnsi="標楷體" w:hint="eastAsia"/>
          <w:spacing w:val="10"/>
          <w:sz w:val="28"/>
          <w:szCs w:val="28"/>
        </w:rPr>
        <w:t>.6</w:t>
      </w:r>
      <w:r w:rsidR="00EF3D49">
        <w:rPr>
          <w:rFonts w:ascii="標楷體" w:hAnsi="標楷體"/>
          <w:spacing w:val="10"/>
          <w:sz w:val="28"/>
          <w:szCs w:val="28"/>
        </w:rPr>
        <w:t>7</w:t>
      </w:r>
      <w:r w:rsidR="00600172" w:rsidRPr="006E2B96">
        <w:rPr>
          <w:rFonts w:ascii="標楷體" w:hAnsi="標楷體" w:hint="eastAsia"/>
          <w:spacing w:val="10"/>
          <w:sz w:val="28"/>
          <w:szCs w:val="28"/>
        </w:rPr>
        <w:t>％</w:t>
      </w:r>
      <w:r w:rsidR="00436CEB" w:rsidRPr="006E2B96">
        <w:rPr>
          <w:rFonts w:ascii="標楷體" w:hAnsi="標楷體" w:cs="新細明體" w:hint="eastAsia"/>
          <w:spacing w:val="10"/>
          <w:sz w:val="28"/>
          <w:szCs w:val="28"/>
        </w:rPr>
        <w:t>（圖</w:t>
      </w:r>
      <w:r w:rsidR="00436CEB" w:rsidRPr="006E2B96">
        <w:rPr>
          <w:rFonts w:ascii="標楷體" w:hAnsi="標楷體" w:hint="eastAsia"/>
          <w:spacing w:val="10"/>
          <w:sz w:val="28"/>
          <w:szCs w:val="28"/>
        </w:rPr>
        <w:t>1</w:t>
      </w:r>
      <w:r w:rsidR="00436CEB" w:rsidRPr="006E2B96">
        <w:rPr>
          <w:rFonts w:ascii="標楷體" w:hAnsi="標楷體" w:cs="新細明體" w:hint="eastAsia"/>
          <w:spacing w:val="10"/>
          <w:sz w:val="28"/>
          <w:szCs w:val="28"/>
        </w:rPr>
        <w:t>）</w:t>
      </w:r>
      <w:r w:rsidR="00FA3334" w:rsidRPr="006E2B96">
        <w:rPr>
          <w:rFonts w:ascii="標楷體" w:hAnsi="標楷體" w:cs="新細明體" w:hint="eastAsia"/>
          <w:spacing w:val="10"/>
          <w:sz w:val="28"/>
          <w:szCs w:val="28"/>
        </w:rPr>
        <w:t>。</w:t>
      </w:r>
    </w:p>
    <w:p w14:paraId="2F380AE2" w14:textId="22FED40B" w:rsidR="00890ABC" w:rsidRPr="006E2B96" w:rsidRDefault="00436CEB" w:rsidP="00600A58">
      <w:pPr>
        <w:overflowPunct w:val="0"/>
        <w:spacing w:line="660" w:lineRule="exact"/>
        <w:ind w:firstLineChars="200" w:firstLine="600"/>
        <w:jc w:val="both"/>
        <w:rPr>
          <w:rFonts w:ascii="標楷體" w:hAnsi="標楷體"/>
          <w:spacing w:val="10"/>
          <w:sz w:val="32"/>
          <w:szCs w:val="28"/>
        </w:rPr>
      </w:pPr>
      <w:r w:rsidRPr="006E2B96">
        <w:rPr>
          <w:rFonts w:ascii="標楷體" w:hAnsi="標楷體" w:cs="新細明體" w:hint="eastAsia"/>
          <w:spacing w:val="10"/>
          <w:sz w:val="28"/>
          <w:szCs w:val="28"/>
        </w:rPr>
        <w:t>負債總額為</w:t>
      </w:r>
      <w:r w:rsidR="00600172" w:rsidRPr="006E2B96">
        <w:rPr>
          <w:rFonts w:ascii="標楷體" w:hAnsi="標楷體" w:hint="eastAsia"/>
          <w:spacing w:val="10"/>
          <w:sz w:val="28"/>
          <w:szCs w:val="28"/>
        </w:rPr>
        <w:t>4</w:t>
      </w:r>
      <w:r w:rsidR="0078500E">
        <w:rPr>
          <w:rFonts w:ascii="標楷體" w:hAnsi="標楷體"/>
          <w:spacing w:val="10"/>
          <w:sz w:val="28"/>
          <w:szCs w:val="28"/>
        </w:rPr>
        <w:t>3</w:t>
      </w:r>
      <w:r w:rsidR="00600172" w:rsidRPr="006E2B96">
        <w:rPr>
          <w:rFonts w:ascii="標楷體" w:hAnsi="標楷體" w:cs="新細明體" w:hint="eastAsia"/>
          <w:spacing w:val="10"/>
          <w:sz w:val="28"/>
          <w:szCs w:val="28"/>
        </w:rPr>
        <w:t>兆</w:t>
      </w:r>
      <w:r w:rsidR="0078500E">
        <w:rPr>
          <w:rFonts w:ascii="標楷體" w:hAnsi="標楷體" w:cs="新細明體"/>
          <w:spacing w:val="10"/>
          <w:sz w:val="28"/>
          <w:szCs w:val="28"/>
        </w:rPr>
        <w:t>2,003</w:t>
      </w:r>
      <w:r w:rsidR="00600172" w:rsidRPr="006E2B96">
        <w:rPr>
          <w:rFonts w:ascii="標楷體" w:hAnsi="標楷體" w:cs="新細明體" w:hint="eastAsia"/>
          <w:spacing w:val="10"/>
          <w:sz w:val="28"/>
          <w:szCs w:val="28"/>
        </w:rPr>
        <w:t>億餘元</w:t>
      </w:r>
      <w:r w:rsidRPr="006E2B96">
        <w:rPr>
          <w:rFonts w:ascii="標楷體" w:hAnsi="標楷體" w:cs="新細明體" w:hint="eastAsia"/>
          <w:spacing w:val="10"/>
          <w:sz w:val="28"/>
          <w:szCs w:val="28"/>
        </w:rPr>
        <w:t>，占資產總額</w:t>
      </w:r>
      <w:r w:rsidR="00600172" w:rsidRPr="006E2B96">
        <w:rPr>
          <w:rFonts w:ascii="標楷體" w:hAnsi="標楷體" w:cs="新細明體" w:hint="eastAsia"/>
          <w:spacing w:val="10"/>
          <w:sz w:val="28"/>
          <w:szCs w:val="28"/>
        </w:rPr>
        <w:t>9</w:t>
      </w:r>
      <w:r w:rsidR="0050632D">
        <w:rPr>
          <w:rFonts w:ascii="標楷體" w:hAnsi="標楷體" w:cs="新細明體"/>
          <w:spacing w:val="10"/>
          <w:sz w:val="28"/>
          <w:szCs w:val="28"/>
        </w:rPr>
        <w:t>0.</w:t>
      </w:r>
      <w:r w:rsidR="00600172" w:rsidRPr="006E2B96">
        <w:rPr>
          <w:rFonts w:ascii="標楷體" w:hAnsi="標楷體" w:cs="新細明體"/>
          <w:spacing w:val="10"/>
          <w:sz w:val="28"/>
          <w:szCs w:val="28"/>
        </w:rPr>
        <w:t>7</w:t>
      </w:r>
      <w:r w:rsidR="0050632D">
        <w:rPr>
          <w:rFonts w:ascii="標楷體" w:hAnsi="標楷體" w:cs="新細明體"/>
          <w:spacing w:val="10"/>
          <w:sz w:val="28"/>
          <w:szCs w:val="28"/>
        </w:rPr>
        <w:t>0</w:t>
      </w:r>
      <w:r w:rsidR="00600172" w:rsidRPr="006E2B96">
        <w:rPr>
          <w:rFonts w:ascii="標楷體" w:hAnsi="標楷體" w:cs="新細明體" w:hint="eastAsia"/>
          <w:spacing w:val="10"/>
          <w:sz w:val="28"/>
          <w:szCs w:val="28"/>
        </w:rPr>
        <w:t>％</w:t>
      </w:r>
      <w:r w:rsidRPr="006E2B96">
        <w:rPr>
          <w:rFonts w:ascii="標楷體" w:hAnsi="標楷體" w:cs="新細明體" w:hint="eastAsia"/>
          <w:spacing w:val="10"/>
          <w:sz w:val="28"/>
          <w:szCs w:val="28"/>
        </w:rPr>
        <w:t>，其中流動負債</w:t>
      </w:r>
      <w:r w:rsidR="00600172" w:rsidRPr="006E2B96">
        <w:rPr>
          <w:rFonts w:ascii="標楷體" w:hAnsi="標楷體" w:hint="eastAsia"/>
          <w:spacing w:val="10"/>
          <w:sz w:val="28"/>
          <w:szCs w:val="28"/>
        </w:rPr>
        <w:t>1</w:t>
      </w:r>
      <w:r w:rsidR="00EF3D49">
        <w:rPr>
          <w:rFonts w:ascii="標楷體" w:hAnsi="標楷體"/>
          <w:spacing w:val="10"/>
          <w:sz w:val="28"/>
          <w:szCs w:val="28"/>
        </w:rPr>
        <w:t>9</w:t>
      </w:r>
      <w:r w:rsidR="00600172" w:rsidRPr="006E2B96">
        <w:rPr>
          <w:rFonts w:ascii="標楷體" w:hAnsi="標楷體" w:cs="新細明體" w:hint="eastAsia"/>
          <w:spacing w:val="10"/>
          <w:sz w:val="28"/>
          <w:szCs w:val="28"/>
        </w:rPr>
        <w:t>兆</w:t>
      </w:r>
      <w:r w:rsidR="00EF3D49">
        <w:rPr>
          <w:rFonts w:ascii="標楷體" w:hAnsi="標楷體" w:cs="新細明體"/>
          <w:spacing w:val="10"/>
          <w:sz w:val="28"/>
          <w:szCs w:val="28"/>
        </w:rPr>
        <w:t>6,336</w:t>
      </w:r>
      <w:r w:rsidR="00600172" w:rsidRPr="006E2B96">
        <w:rPr>
          <w:rFonts w:ascii="標楷體" w:hAnsi="標楷體" w:cs="新細明體" w:hint="eastAsia"/>
          <w:spacing w:val="10"/>
          <w:sz w:val="28"/>
          <w:szCs w:val="28"/>
        </w:rPr>
        <w:t>億餘元</w:t>
      </w:r>
      <w:r w:rsidRPr="006E2B96">
        <w:rPr>
          <w:rFonts w:ascii="標楷體" w:hAnsi="標楷體" w:cs="新細明體" w:hint="eastAsia"/>
          <w:spacing w:val="10"/>
          <w:sz w:val="28"/>
          <w:szCs w:val="28"/>
        </w:rPr>
        <w:t>，占</w:t>
      </w:r>
      <w:r w:rsidR="00600172" w:rsidRPr="006E2B96">
        <w:rPr>
          <w:rFonts w:ascii="標楷體" w:hAnsi="標楷體" w:hint="eastAsia"/>
          <w:spacing w:val="10"/>
          <w:sz w:val="28"/>
          <w:szCs w:val="28"/>
        </w:rPr>
        <w:t>4</w:t>
      </w:r>
      <w:r w:rsidR="00EF3D49">
        <w:rPr>
          <w:rFonts w:ascii="標楷體" w:hAnsi="標楷體"/>
          <w:spacing w:val="10"/>
          <w:sz w:val="28"/>
          <w:szCs w:val="28"/>
        </w:rPr>
        <w:t>1</w:t>
      </w:r>
      <w:r w:rsidR="00600172" w:rsidRPr="006E2B96">
        <w:rPr>
          <w:rFonts w:ascii="標楷體" w:hAnsi="標楷體"/>
          <w:spacing w:val="10"/>
          <w:sz w:val="28"/>
          <w:szCs w:val="28"/>
        </w:rPr>
        <w:t>.</w:t>
      </w:r>
      <w:r w:rsidR="00EF3D49">
        <w:rPr>
          <w:rFonts w:ascii="標楷體" w:hAnsi="標楷體"/>
          <w:spacing w:val="10"/>
          <w:sz w:val="28"/>
          <w:szCs w:val="28"/>
        </w:rPr>
        <w:t>2</w:t>
      </w:r>
      <w:r w:rsidR="00600172" w:rsidRPr="006E2B96">
        <w:rPr>
          <w:rFonts w:ascii="標楷體" w:hAnsi="標楷體"/>
          <w:spacing w:val="10"/>
          <w:sz w:val="28"/>
          <w:szCs w:val="28"/>
        </w:rPr>
        <w:t>2</w:t>
      </w:r>
      <w:r w:rsidR="00600172" w:rsidRPr="006E2B96">
        <w:rPr>
          <w:rFonts w:ascii="標楷體" w:hAnsi="標楷體" w:cs="新細明體" w:hint="eastAsia"/>
          <w:spacing w:val="10"/>
          <w:sz w:val="28"/>
          <w:szCs w:val="28"/>
        </w:rPr>
        <w:t>％</w:t>
      </w:r>
      <w:r w:rsidRPr="006E2B96">
        <w:rPr>
          <w:rFonts w:ascii="標楷體" w:hAnsi="標楷體" w:cs="新細明體" w:hint="eastAsia"/>
          <w:spacing w:val="10"/>
          <w:sz w:val="28"/>
          <w:szCs w:val="28"/>
        </w:rPr>
        <w:t>；存款、匯款及金融債券</w:t>
      </w:r>
      <w:r w:rsidR="00600172" w:rsidRPr="006E2B96">
        <w:rPr>
          <w:rFonts w:ascii="標楷體" w:hAnsi="標楷體" w:hint="eastAsia"/>
          <w:spacing w:val="10"/>
          <w:sz w:val="28"/>
          <w:szCs w:val="28"/>
        </w:rPr>
        <w:t>1</w:t>
      </w:r>
      <w:r w:rsidR="00600172" w:rsidRPr="006E2B96">
        <w:rPr>
          <w:rFonts w:ascii="標楷體" w:hAnsi="標楷體"/>
          <w:spacing w:val="10"/>
          <w:sz w:val="28"/>
          <w:szCs w:val="28"/>
        </w:rPr>
        <w:t>6</w:t>
      </w:r>
      <w:r w:rsidR="00600172" w:rsidRPr="006E2B96">
        <w:rPr>
          <w:rFonts w:ascii="標楷體" w:hAnsi="標楷體" w:cs="新細明體" w:hint="eastAsia"/>
          <w:spacing w:val="10"/>
          <w:sz w:val="28"/>
          <w:szCs w:val="28"/>
        </w:rPr>
        <w:t>兆</w:t>
      </w:r>
      <w:r w:rsidR="0050632D">
        <w:rPr>
          <w:rFonts w:ascii="標楷體" w:hAnsi="標楷體" w:cs="新細明體"/>
          <w:spacing w:val="10"/>
          <w:sz w:val="28"/>
          <w:szCs w:val="28"/>
        </w:rPr>
        <w:t>4,160</w:t>
      </w:r>
      <w:r w:rsidR="00600172" w:rsidRPr="006E2B96">
        <w:rPr>
          <w:rFonts w:ascii="標楷體" w:hAnsi="標楷體" w:cs="新細明體" w:hint="eastAsia"/>
          <w:spacing w:val="10"/>
          <w:sz w:val="28"/>
          <w:szCs w:val="28"/>
        </w:rPr>
        <w:t>億餘元</w:t>
      </w:r>
      <w:r w:rsidRPr="006E2B96">
        <w:rPr>
          <w:rFonts w:ascii="標楷體" w:hAnsi="標楷體" w:cs="新細明體" w:hint="eastAsia"/>
          <w:spacing w:val="10"/>
          <w:sz w:val="28"/>
          <w:szCs w:val="28"/>
        </w:rPr>
        <w:t>，占</w:t>
      </w:r>
      <w:r w:rsidR="00600172" w:rsidRPr="006E2B96">
        <w:rPr>
          <w:rFonts w:ascii="標楷體" w:hAnsi="標楷體" w:hint="eastAsia"/>
          <w:spacing w:val="10"/>
          <w:sz w:val="28"/>
          <w:szCs w:val="28"/>
        </w:rPr>
        <w:lastRenderedPageBreak/>
        <w:t>34.</w:t>
      </w:r>
      <w:r w:rsidR="00EF3D49">
        <w:rPr>
          <w:rFonts w:ascii="標楷體" w:hAnsi="標楷體"/>
          <w:spacing w:val="10"/>
          <w:sz w:val="28"/>
          <w:szCs w:val="28"/>
        </w:rPr>
        <w:t>46</w:t>
      </w:r>
      <w:r w:rsidR="00600172" w:rsidRPr="006E2B96">
        <w:rPr>
          <w:rFonts w:ascii="標楷體" w:hAnsi="標楷體" w:cs="新細明體" w:hint="eastAsia"/>
          <w:spacing w:val="10"/>
          <w:sz w:val="28"/>
          <w:szCs w:val="28"/>
        </w:rPr>
        <w:t>％</w:t>
      </w:r>
      <w:r w:rsidRPr="006E2B96">
        <w:rPr>
          <w:rFonts w:ascii="標楷體" w:hAnsi="標楷體" w:cs="新細明體" w:hint="eastAsia"/>
          <w:spacing w:val="10"/>
          <w:sz w:val="28"/>
          <w:szCs w:val="28"/>
        </w:rPr>
        <w:t>；央行及同業融資</w:t>
      </w:r>
      <w:r w:rsidR="00600172" w:rsidRPr="006E2B96">
        <w:rPr>
          <w:rFonts w:ascii="標楷體" w:hAnsi="標楷體"/>
          <w:spacing w:val="10"/>
          <w:sz w:val="28"/>
          <w:szCs w:val="28"/>
        </w:rPr>
        <w:t>5</w:t>
      </w:r>
      <w:r w:rsidR="0050632D">
        <w:rPr>
          <w:rFonts w:ascii="標楷體" w:hAnsi="標楷體"/>
          <w:spacing w:val="10"/>
          <w:sz w:val="28"/>
          <w:szCs w:val="28"/>
        </w:rPr>
        <w:t>77</w:t>
      </w:r>
      <w:r w:rsidRPr="006E2B96">
        <w:rPr>
          <w:rFonts w:ascii="標楷體" w:hAnsi="標楷體" w:cs="新細明體" w:hint="eastAsia"/>
          <w:spacing w:val="10"/>
          <w:sz w:val="28"/>
          <w:szCs w:val="28"/>
        </w:rPr>
        <w:t>億餘元，占</w:t>
      </w:r>
      <w:r w:rsidR="00600172" w:rsidRPr="006E2B96">
        <w:rPr>
          <w:rFonts w:ascii="標楷體" w:hAnsi="標楷體" w:hint="eastAsia"/>
          <w:spacing w:val="10"/>
          <w:sz w:val="28"/>
          <w:szCs w:val="28"/>
        </w:rPr>
        <w:t>0.</w:t>
      </w:r>
      <w:r w:rsidR="00600172" w:rsidRPr="006E2B96">
        <w:rPr>
          <w:rFonts w:ascii="標楷體" w:hAnsi="標楷體"/>
          <w:spacing w:val="10"/>
          <w:sz w:val="28"/>
          <w:szCs w:val="28"/>
        </w:rPr>
        <w:t>12</w:t>
      </w:r>
      <w:r w:rsidR="00600172" w:rsidRPr="006E2B96">
        <w:rPr>
          <w:rFonts w:ascii="標楷體" w:hAnsi="標楷體" w:cs="新細明體" w:hint="eastAsia"/>
          <w:spacing w:val="10"/>
          <w:sz w:val="28"/>
          <w:szCs w:val="28"/>
        </w:rPr>
        <w:t>％</w:t>
      </w:r>
      <w:r w:rsidRPr="006E2B96">
        <w:rPr>
          <w:rFonts w:ascii="標楷體" w:hAnsi="標楷體" w:cs="新細明體" w:hint="eastAsia"/>
          <w:spacing w:val="10"/>
          <w:sz w:val="28"/>
          <w:szCs w:val="28"/>
        </w:rPr>
        <w:t>；長期負債</w:t>
      </w:r>
      <w:r w:rsidR="00600172" w:rsidRPr="006E2B96">
        <w:rPr>
          <w:rFonts w:ascii="標楷體" w:hAnsi="標楷體" w:hint="eastAsia"/>
          <w:spacing w:val="10"/>
          <w:sz w:val="28"/>
          <w:szCs w:val="28"/>
        </w:rPr>
        <w:t>1</w:t>
      </w:r>
      <w:r w:rsidR="00600172" w:rsidRPr="006E2B96">
        <w:rPr>
          <w:rFonts w:ascii="標楷體" w:hAnsi="標楷體" w:cs="新細明體" w:hint="eastAsia"/>
          <w:spacing w:val="10"/>
          <w:sz w:val="28"/>
          <w:szCs w:val="28"/>
        </w:rPr>
        <w:t>兆</w:t>
      </w:r>
      <w:r w:rsidR="0050632D">
        <w:rPr>
          <w:rFonts w:ascii="標楷體" w:hAnsi="標楷體"/>
          <w:spacing w:val="10"/>
          <w:sz w:val="28"/>
          <w:szCs w:val="28"/>
        </w:rPr>
        <w:t>5</w:t>
      </w:r>
      <w:r w:rsidR="0050632D">
        <w:rPr>
          <w:rFonts w:ascii="標楷體" w:hAnsi="標楷體" w:hint="eastAsia"/>
          <w:spacing w:val="10"/>
          <w:sz w:val="28"/>
          <w:szCs w:val="28"/>
        </w:rPr>
        <w:t>,</w:t>
      </w:r>
      <w:r w:rsidR="0050632D">
        <w:rPr>
          <w:rFonts w:ascii="標楷體" w:hAnsi="標楷體"/>
          <w:spacing w:val="10"/>
          <w:sz w:val="28"/>
          <w:szCs w:val="28"/>
        </w:rPr>
        <w:t>871</w:t>
      </w:r>
      <w:r w:rsidR="00600172" w:rsidRPr="006E2B96">
        <w:rPr>
          <w:rFonts w:ascii="標楷體" w:hAnsi="標楷體" w:cs="新細明體" w:hint="eastAsia"/>
          <w:spacing w:val="10"/>
          <w:sz w:val="28"/>
          <w:szCs w:val="28"/>
        </w:rPr>
        <w:t>億</w:t>
      </w:r>
      <w:r w:rsidRPr="006E2B96">
        <w:rPr>
          <w:rFonts w:ascii="標楷體" w:hAnsi="標楷體" w:cs="新細明體" w:hint="eastAsia"/>
          <w:spacing w:val="10"/>
          <w:sz w:val="28"/>
          <w:szCs w:val="28"/>
        </w:rPr>
        <w:t>餘元，占</w:t>
      </w:r>
      <w:r w:rsidR="00600172" w:rsidRPr="006E2B96">
        <w:rPr>
          <w:rFonts w:ascii="標楷體" w:hAnsi="標楷體"/>
          <w:spacing w:val="10"/>
          <w:sz w:val="28"/>
          <w:szCs w:val="28"/>
        </w:rPr>
        <w:t>3</w:t>
      </w:r>
      <w:r w:rsidR="00600172" w:rsidRPr="006E2B96">
        <w:rPr>
          <w:rFonts w:ascii="標楷體" w:hAnsi="標楷體" w:hint="eastAsia"/>
          <w:spacing w:val="10"/>
          <w:sz w:val="28"/>
          <w:szCs w:val="28"/>
        </w:rPr>
        <w:t>.</w:t>
      </w:r>
      <w:r w:rsidR="0050632D">
        <w:rPr>
          <w:rFonts w:ascii="標楷體" w:hAnsi="標楷體"/>
          <w:spacing w:val="10"/>
          <w:sz w:val="28"/>
          <w:szCs w:val="28"/>
        </w:rPr>
        <w:t>33</w:t>
      </w:r>
      <w:r w:rsidR="00600172" w:rsidRPr="006E2B96">
        <w:rPr>
          <w:rFonts w:ascii="標楷體" w:hAnsi="標楷體" w:cs="新細明體" w:hint="eastAsia"/>
          <w:spacing w:val="10"/>
          <w:sz w:val="28"/>
          <w:szCs w:val="28"/>
        </w:rPr>
        <w:t>％</w:t>
      </w:r>
      <w:r w:rsidRPr="006E2B96">
        <w:rPr>
          <w:rFonts w:ascii="標楷體" w:hAnsi="標楷體" w:cs="新細明體" w:hint="eastAsia"/>
          <w:spacing w:val="10"/>
          <w:sz w:val="28"/>
          <w:szCs w:val="28"/>
        </w:rPr>
        <w:t>；其他負債</w:t>
      </w:r>
      <w:r w:rsidR="00600172" w:rsidRPr="006E2B96">
        <w:rPr>
          <w:rFonts w:ascii="標楷體" w:hAnsi="標楷體"/>
          <w:spacing w:val="10"/>
          <w:sz w:val="28"/>
          <w:szCs w:val="28"/>
        </w:rPr>
        <w:t>5</w:t>
      </w:r>
      <w:r w:rsidR="00600172" w:rsidRPr="006E2B96">
        <w:rPr>
          <w:rFonts w:ascii="標楷體" w:hAnsi="標楷體" w:cs="新細明體" w:hint="eastAsia"/>
          <w:spacing w:val="10"/>
          <w:sz w:val="28"/>
          <w:szCs w:val="28"/>
        </w:rPr>
        <w:t>兆</w:t>
      </w:r>
      <w:r w:rsidR="0050632D">
        <w:rPr>
          <w:rFonts w:ascii="標楷體" w:hAnsi="標楷體"/>
          <w:spacing w:val="10"/>
          <w:sz w:val="28"/>
          <w:szCs w:val="28"/>
        </w:rPr>
        <w:t>5</w:t>
      </w:r>
      <w:r w:rsidR="0050632D">
        <w:rPr>
          <w:rFonts w:ascii="標楷體" w:hAnsi="標楷體" w:hint="eastAsia"/>
          <w:spacing w:val="10"/>
          <w:sz w:val="28"/>
          <w:szCs w:val="28"/>
        </w:rPr>
        <w:t>,</w:t>
      </w:r>
      <w:r w:rsidR="0050632D">
        <w:rPr>
          <w:rFonts w:ascii="標楷體" w:hAnsi="標楷體"/>
          <w:spacing w:val="10"/>
          <w:sz w:val="28"/>
          <w:szCs w:val="28"/>
        </w:rPr>
        <w:t>058</w:t>
      </w:r>
      <w:r w:rsidR="00600172" w:rsidRPr="006E2B96">
        <w:rPr>
          <w:rFonts w:ascii="標楷體" w:hAnsi="標楷體" w:cs="新細明體" w:hint="eastAsia"/>
          <w:spacing w:val="10"/>
          <w:sz w:val="28"/>
          <w:szCs w:val="28"/>
        </w:rPr>
        <w:t>億餘元</w:t>
      </w:r>
      <w:r w:rsidRPr="006E2B96">
        <w:rPr>
          <w:rFonts w:ascii="標楷體" w:hAnsi="標楷體" w:cs="新細明體" w:hint="eastAsia"/>
          <w:spacing w:val="10"/>
          <w:sz w:val="28"/>
          <w:szCs w:val="28"/>
        </w:rPr>
        <w:t>，占</w:t>
      </w:r>
      <w:r w:rsidR="00600172" w:rsidRPr="006E2B96">
        <w:rPr>
          <w:rFonts w:ascii="標楷體" w:hAnsi="標楷體"/>
          <w:spacing w:val="10"/>
          <w:sz w:val="28"/>
          <w:szCs w:val="28"/>
        </w:rPr>
        <w:t>1</w:t>
      </w:r>
      <w:r w:rsidR="0050632D">
        <w:rPr>
          <w:rFonts w:ascii="標楷體" w:hAnsi="標楷體"/>
          <w:spacing w:val="10"/>
          <w:sz w:val="28"/>
          <w:szCs w:val="28"/>
        </w:rPr>
        <w:t>1</w:t>
      </w:r>
      <w:r w:rsidR="00600172" w:rsidRPr="006E2B96">
        <w:rPr>
          <w:rFonts w:ascii="標楷體" w:hAnsi="標楷體"/>
          <w:spacing w:val="10"/>
          <w:sz w:val="28"/>
          <w:szCs w:val="28"/>
        </w:rPr>
        <w:t>.</w:t>
      </w:r>
      <w:r w:rsidR="0050632D">
        <w:rPr>
          <w:rFonts w:ascii="標楷體" w:hAnsi="標楷體"/>
          <w:spacing w:val="10"/>
          <w:sz w:val="28"/>
          <w:szCs w:val="28"/>
        </w:rPr>
        <w:t>56</w:t>
      </w:r>
      <w:r w:rsidR="00600172" w:rsidRPr="006E2B96">
        <w:rPr>
          <w:rFonts w:ascii="標楷體" w:hAnsi="標楷體" w:cs="新細明體" w:hint="eastAsia"/>
          <w:spacing w:val="10"/>
          <w:sz w:val="28"/>
          <w:szCs w:val="28"/>
        </w:rPr>
        <w:t>％</w:t>
      </w:r>
      <w:r w:rsidR="00FA3334" w:rsidRPr="006E2B96">
        <w:rPr>
          <w:rFonts w:ascii="標楷體" w:hAnsi="標楷體" w:cs="新細明體" w:hint="eastAsia"/>
          <w:spacing w:val="10"/>
          <w:sz w:val="28"/>
          <w:szCs w:val="28"/>
        </w:rPr>
        <w:t>。</w:t>
      </w:r>
    </w:p>
    <w:p w14:paraId="140654D9" w14:textId="3EAAD6D7" w:rsidR="003054EC" w:rsidRPr="006E2B96" w:rsidRDefault="00E42AAE" w:rsidP="001D4B77">
      <w:pPr>
        <w:overflowPunct w:val="0"/>
        <w:autoSpaceDE w:val="0"/>
        <w:autoSpaceDN w:val="0"/>
        <w:spacing w:line="700" w:lineRule="exact"/>
        <w:ind w:firstLineChars="200" w:firstLine="560"/>
        <w:jc w:val="both"/>
        <w:rPr>
          <w:rFonts w:ascii="標楷體" w:hAnsi="標楷體"/>
          <w:spacing w:val="10"/>
          <w:sz w:val="32"/>
          <w:szCs w:val="28"/>
        </w:rPr>
      </w:pPr>
      <w:r w:rsidRPr="006E2B96">
        <w:rPr>
          <w:rFonts w:ascii="標楷體" w:hAnsi="標楷體" w:hint="eastAsia"/>
          <w:noProof/>
          <w:spacing w:val="10"/>
          <w:sz w:val="28"/>
          <w:szCs w:val="28"/>
        </w:rPr>
        <mc:AlternateContent>
          <mc:Choice Requires="wpg">
            <w:drawing>
              <wp:anchor distT="0" distB="0" distL="114300" distR="114300" simplePos="0" relativeHeight="251717632" behindDoc="0" locked="0" layoutInCell="1" allowOverlap="1" wp14:anchorId="18F11A51" wp14:editId="5BD4D5B1">
                <wp:simplePos x="0" y="0"/>
                <wp:positionH relativeFrom="column">
                  <wp:posOffset>574040</wp:posOffset>
                </wp:positionH>
                <wp:positionV relativeFrom="paragraph">
                  <wp:posOffset>2947670</wp:posOffset>
                </wp:positionV>
                <wp:extent cx="5843270" cy="1443990"/>
                <wp:effectExtent l="0" t="0" r="5080" b="3810"/>
                <wp:wrapTopAndBottom/>
                <wp:docPr id="1371742255" name="群組 82"/>
                <wp:cNvGraphicFramePr/>
                <a:graphic xmlns:a="http://schemas.openxmlformats.org/drawingml/2006/main">
                  <a:graphicData uri="http://schemas.microsoft.com/office/word/2010/wordprocessingGroup">
                    <wpg:wgp>
                      <wpg:cNvGrpSpPr/>
                      <wpg:grpSpPr>
                        <a:xfrm>
                          <a:off x="0" y="0"/>
                          <a:ext cx="5843270" cy="1443990"/>
                          <a:chOff x="0" y="0"/>
                          <a:chExt cx="5843904" cy="1443990"/>
                        </a:xfrm>
                      </wpg:grpSpPr>
                      <wps:wsp>
                        <wps:cNvPr id="1952214228" name="文字方塊 2"/>
                        <wps:cNvSpPr txBox="1">
                          <a:spLocks noChangeArrowheads="1"/>
                        </wps:cNvSpPr>
                        <wps:spPr bwMode="auto">
                          <a:xfrm>
                            <a:off x="4095750" y="1114425"/>
                            <a:ext cx="1435100" cy="329565"/>
                          </a:xfrm>
                          <a:prstGeom prst="rect">
                            <a:avLst/>
                          </a:prstGeom>
                          <a:solidFill>
                            <a:srgbClr val="FFFFFF"/>
                          </a:solidFill>
                          <a:ln w="9525">
                            <a:noFill/>
                            <a:miter lim="800000"/>
                            <a:headEnd/>
                            <a:tailEnd/>
                          </a:ln>
                        </wps:spPr>
                        <wps:txbx>
                          <w:txbxContent>
                            <w:p w14:paraId="068B49CC" w14:textId="64AB0D3C" w:rsidR="00357741" w:rsidRPr="006E2B96" w:rsidRDefault="00C9713F" w:rsidP="003549D2">
                              <w:pPr>
                                <w:ind w:firstLineChars="50" w:firstLine="100"/>
                                <w:rPr>
                                  <w:rFonts w:ascii="標楷體" w:hAnsi="標楷體"/>
                                  <w:sz w:val="20"/>
                                </w:rPr>
                              </w:pPr>
                              <w:r w:rsidRPr="006E2B96">
                                <w:rPr>
                                  <w:rFonts w:ascii="標楷體" w:hAnsi="標楷體"/>
                                  <w:sz w:val="20"/>
                                </w:rPr>
                                <w:t>4</w:t>
                              </w:r>
                              <w:r w:rsidR="0078500E">
                                <w:rPr>
                                  <w:rFonts w:ascii="標楷體" w:hAnsi="標楷體"/>
                                  <w:sz w:val="20"/>
                                </w:rPr>
                                <w:t>4</w:t>
                              </w:r>
                              <w:r w:rsidRPr="006E2B96">
                                <w:rPr>
                                  <w:rFonts w:ascii="標楷體" w:hAnsi="標楷體" w:hint="eastAsia"/>
                                  <w:sz w:val="20"/>
                                </w:rPr>
                                <w:t>,</w:t>
                              </w:r>
                              <w:r w:rsidR="0078500E">
                                <w:rPr>
                                  <w:rFonts w:ascii="標楷體" w:hAnsi="標楷體"/>
                                  <w:sz w:val="20"/>
                                </w:rPr>
                                <w:t>307</w:t>
                              </w:r>
                              <w:r w:rsidR="00357741" w:rsidRPr="006E2B96">
                                <w:rPr>
                                  <w:rFonts w:ascii="標楷體" w:hAnsi="標楷體" w:hint="eastAsia"/>
                                  <w:sz w:val="20"/>
                                </w:rPr>
                                <w:t xml:space="preserve">　（</w:t>
                              </w:r>
                              <w:r w:rsidR="0078500E">
                                <w:rPr>
                                  <w:rFonts w:ascii="標楷體" w:hAnsi="標楷體"/>
                                  <w:sz w:val="20"/>
                                </w:rPr>
                                <w:t>9</w:t>
                              </w:r>
                              <w:r w:rsidR="00D31398" w:rsidRPr="006E2B96">
                                <w:rPr>
                                  <w:rFonts w:ascii="標楷體" w:hAnsi="標楷體"/>
                                  <w:sz w:val="20"/>
                                </w:rPr>
                                <w:t>.</w:t>
                              </w:r>
                              <w:r w:rsidR="0078500E">
                                <w:rPr>
                                  <w:rFonts w:ascii="標楷體" w:hAnsi="標楷體"/>
                                  <w:sz w:val="20"/>
                                </w:rPr>
                                <w:t>30</w:t>
                              </w:r>
                              <w:r w:rsidR="00357741" w:rsidRPr="006E2B96">
                                <w:rPr>
                                  <w:rFonts w:ascii="標楷體" w:hAnsi="標楷體" w:hint="eastAsia"/>
                                  <w:sz w:val="20"/>
                                </w:rPr>
                                <w:t>％）</w:t>
                              </w:r>
                            </w:p>
                          </w:txbxContent>
                        </wps:txbx>
                        <wps:bodyPr rot="0" vert="horz" wrap="square" lIns="91440" tIns="45720" rIns="91440" bIns="45720" anchor="t" anchorCtr="0">
                          <a:spAutoFit/>
                        </wps:bodyPr>
                      </wps:wsp>
                      <wps:wsp>
                        <wps:cNvPr id="582144029" name="文字方塊 2"/>
                        <wps:cNvSpPr txBox="1">
                          <a:spLocks noChangeArrowheads="1"/>
                        </wps:cNvSpPr>
                        <wps:spPr bwMode="auto">
                          <a:xfrm>
                            <a:off x="4095750" y="619125"/>
                            <a:ext cx="1748154" cy="329564"/>
                          </a:xfrm>
                          <a:prstGeom prst="rect">
                            <a:avLst/>
                          </a:prstGeom>
                          <a:solidFill>
                            <a:srgbClr val="FFFFFF"/>
                          </a:solidFill>
                          <a:ln w="9525">
                            <a:noFill/>
                            <a:miter lim="800000"/>
                            <a:headEnd/>
                            <a:tailEnd/>
                          </a:ln>
                        </wps:spPr>
                        <wps:txbx>
                          <w:txbxContent>
                            <w:p w14:paraId="4816EB9D" w14:textId="067E7A51" w:rsidR="00357741" w:rsidRPr="006E2B96" w:rsidRDefault="00C9713F" w:rsidP="00600A58">
                              <w:pPr>
                                <w:rPr>
                                  <w:rFonts w:ascii="標楷體" w:hAnsi="標楷體"/>
                                  <w:sz w:val="20"/>
                                </w:rPr>
                              </w:pPr>
                              <w:r w:rsidRPr="006E2B96">
                                <w:rPr>
                                  <w:rFonts w:ascii="標楷體" w:hAnsi="標楷體" w:hint="eastAsia"/>
                                  <w:sz w:val="20"/>
                                </w:rPr>
                                <w:t>4</w:t>
                              </w:r>
                              <w:r w:rsidR="0078500E">
                                <w:rPr>
                                  <w:rFonts w:ascii="標楷體" w:hAnsi="標楷體"/>
                                  <w:sz w:val="20"/>
                                </w:rPr>
                                <w:t>32</w:t>
                              </w:r>
                              <w:r w:rsidRPr="006E2B96">
                                <w:rPr>
                                  <w:rFonts w:ascii="標楷體" w:hAnsi="標楷體" w:hint="eastAsia"/>
                                  <w:sz w:val="20"/>
                                </w:rPr>
                                <w:t>,</w:t>
                              </w:r>
                              <w:r w:rsidR="0078500E">
                                <w:rPr>
                                  <w:rFonts w:ascii="標楷體" w:hAnsi="標楷體"/>
                                  <w:sz w:val="20"/>
                                </w:rPr>
                                <w:t>00</w:t>
                              </w:r>
                              <w:r w:rsidRPr="006E2B96">
                                <w:rPr>
                                  <w:rFonts w:ascii="標楷體" w:hAnsi="標楷體"/>
                                  <w:sz w:val="20"/>
                                </w:rPr>
                                <w:t>3</w:t>
                              </w:r>
                              <w:r w:rsidR="0078500E" w:rsidRPr="006E2B96">
                                <w:rPr>
                                  <w:rFonts w:ascii="標楷體" w:hAnsi="標楷體" w:hint="eastAsia"/>
                                  <w:sz w:val="20"/>
                                </w:rPr>
                                <w:t xml:space="preserve">　</w:t>
                              </w:r>
                              <w:r w:rsidR="00357741" w:rsidRPr="006E2B96">
                                <w:rPr>
                                  <w:rFonts w:ascii="標楷體" w:hAnsi="標楷體" w:hint="eastAsia"/>
                                  <w:sz w:val="20"/>
                                </w:rPr>
                                <w:t>（</w:t>
                              </w:r>
                              <w:r w:rsidR="00D31398" w:rsidRPr="006E2B96">
                                <w:rPr>
                                  <w:rFonts w:ascii="標楷體" w:hAnsi="標楷體"/>
                                  <w:sz w:val="20"/>
                                </w:rPr>
                                <w:t>9</w:t>
                              </w:r>
                              <w:r w:rsidR="0078500E">
                                <w:rPr>
                                  <w:rFonts w:ascii="標楷體" w:hAnsi="標楷體"/>
                                  <w:sz w:val="20"/>
                                </w:rPr>
                                <w:t>0</w:t>
                              </w:r>
                              <w:r w:rsidR="00D31398" w:rsidRPr="006E2B96">
                                <w:rPr>
                                  <w:rFonts w:ascii="標楷體" w:hAnsi="標楷體"/>
                                  <w:sz w:val="20"/>
                                </w:rPr>
                                <w:t>.</w:t>
                              </w:r>
                              <w:r w:rsidR="0078500E">
                                <w:rPr>
                                  <w:rFonts w:ascii="標楷體" w:hAnsi="標楷體"/>
                                  <w:sz w:val="20"/>
                                </w:rPr>
                                <w:t>70</w:t>
                              </w:r>
                              <w:r w:rsidR="00357741" w:rsidRPr="006E2B96">
                                <w:rPr>
                                  <w:rFonts w:ascii="標楷體" w:hAnsi="標楷體" w:hint="eastAsia"/>
                                  <w:sz w:val="20"/>
                                </w:rPr>
                                <w:t>％）</w:t>
                              </w:r>
                            </w:p>
                          </w:txbxContent>
                        </wps:txbx>
                        <wps:bodyPr rot="0" vert="horz" wrap="square" lIns="91440" tIns="45720" rIns="91440" bIns="45720" anchor="t" anchorCtr="0">
                          <a:spAutoFit/>
                        </wps:bodyPr>
                      </wps:wsp>
                      <wps:wsp>
                        <wps:cNvPr id="1095523795" name="單位新臺幣億元"/>
                        <wps:cNvSpPr txBox="1">
                          <a:spLocks noChangeArrowheads="1"/>
                        </wps:cNvSpPr>
                        <wps:spPr bwMode="auto">
                          <a:xfrm>
                            <a:off x="4305300" y="0"/>
                            <a:ext cx="1286509" cy="253350"/>
                          </a:xfrm>
                          <a:prstGeom prst="rect">
                            <a:avLst/>
                          </a:prstGeom>
                          <a:noFill/>
                          <a:ln w="9525">
                            <a:noFill/>
                            <a:miter lim="800000"/>
                            <a:headEnd/>
                            <a:tailEnd/>
                          </a:ln>
                        </wps:spPr>
                        <wps:txbx>
                          <w:txbxContent>
                            <w:p w14:paraId="7FC539A9" w14:textId="77777777" w:rsidR="00DC2C22" w:rsidRPr="006E2B96" w:rsidRDefault="00DC2C22" w:rsidP="00DC2C22">
                              <w:pPr>
                                <w:spacing w:line="240" w:lineRule="exact"/>
                                <w:rPr>
                                  <w:rFonts w:ascii="標楷體" w:hAnsi="標楷體"/>
                                  <w:sz w:val="20"/>
                                  <w:szCs w:val="20"/>
                                </w:rPr>
                              </w:pPr>
                              <w:r w:rsidRPr="006E2B96">
                                <w:rPr>
                                  <w:rFonts w:ascii="標楷體" w:hAnsi="標楷體" w:hint="eastAsia"/>
                                  <w:sz w:val="20"/>
                                  <w:szCs w:val="20"/>
                                </w:rPr>
                                <w:t>單位：新臺幣億元</w:t>
                              </w:r>
                            </w:p>
                          </w:txbxContent>
                        </wps:txbx>
                        <wps:bodyPr rot="0" vert="horz" wrap="square" lIns="91440" tIns="45720" rIns="91440" bIns="45720" anchor="t" anchorCtr="0">
                          <a:spAutoFit/>
                        </wps:bodyPr>
                      </wps:wsp>
                      <wps:wsp>
                        <wps:cNvPr id="1030968647" name="直線接點 1030968647"/>
                        <wps:cNvCnPr/>
                        <wps:spPr>
                          <a:xfrm>
                            <a:off x="3724275" y="781050"/>
                            <a:ext cx="359410" cy="0"/>
                          </a:xfrm>
                          <a:prstGeom prst="line">
                            <a:avLst/>
                          </a:prstGeom>
                        </wps:spPr>
                        <wps:style>
                          <a:lnRef idx="1">
                            <a:schemeClr val="dk1"/>
                          </a:lnRef>
                          <a:fillRef idx="0">
                            <a:schemeClr val="dk1"/>
                          </a:fillRef>
                          <a:effectRef idx="0">
                            <a:schemeClr val="dk1"/>
                          </a:effectRef>
                          <a:fontRef idx="minor">
                            <a:schemeClr val="tx1"/>
                          </a:fontRef>
                        </wps:style>
                        <wps:bodyPr/>
                      </wps:wsp>
                      <wps:wsp>
                        <wps:cNvPr id="1533833946" name="文字方塊 2"/>
                        <wps:cNvSpPr txBox="1">
                          <a:spLocks noChangeArrowheads="1"/>
                        </wps:cNvSpPr>
                        <wps:spPr bwMode="auto">
                          <a:xfrm>
                            <a:off x="0" y="771525"/>
                            <a:ext cx="1619249" cy="329564"/>
                          </a:xfrm>
                          <a:prstGeom prst="rect">
                            <a:avLst/>
                          </a:prstGeom>
                          <a:solidFill>
                            <a:srgbClr val="FFFFFF"/>
                          </a:solidFill>
                          <a:ln w="9525">
                            <a:noFill/>
                            <a:miter lim="800000"/>
                            <a:headEnd/>
                            <a:tailEnd/>
                          </a:ln>
                        </wps:spPr>
                        <wps:txbx>
                          <w:txbxContent>
                            <w:p w14:paraId="39171B0E" w14:textId="2A50096A" w:rsidR="00357741" w:rsidRPr="006E2B96" w:rsidRDefault="00C9713F">
                              <w:pPr>
                                <w:rPr>
                                  <w:rFonts w:ascii="標楷體" w:hAnsi="標楷體"/>
                                  <w:sz w:val="20"/>
                                </w:rPr>
                              </w:pPr>
                              <w:r w:rsidRPr="006E2B96">
                                <w:rPr>
                                  <w:rFonts w:ascii="標楷體" w:hAnsi="標楷體" w:hint="eastAsia"/>
                                  <w:sz w:val="20"/>
                                </w:rPr>
                                <w:t>4</w:t>
                              </w:r>
                              <w:r w:rsidR="0078500E">
                                <w:rPr>
                                  <w:rFonts w:ascii="標楷體" w:hAnsi="標楷體"/>
                                  <w:sz w:val="20"/>
                                </w:rPr>
                                <w:t>76</w:t>
                              </w:r>
                              <w:r w:rsidRPr="006E2B96">
                                <w:rPr>
                                  <w:rFonts w:ascii="標楷體" w:hAnsi="標楷體" w:hint="eastAsia"/>
                                  <w:sz w:val="20"/>
                                </w:rPr>
                                <w:t>,</w:t>
                              </w:r>
                              <w:r w:rsidR="0078500E">
                                <w:rPr>
                                  <w:rFonts w:ascii="標楷體" w:hAnsi="標楷體"/>
                                  <w:sz w:val="20"/>
                                </w:rPr>
                                <w:t>310</w:t>
                              </w:r>
                              <w:r w:rsidR="00357741" w:rsidRPr="006E2B96">
                                <w:rPr>
                                  <w:rFonts w:ascii="標楷體" w:hAnsi="標楷體" w:hint="eastAsia"/>
                                  <w:sz w:val="20"/>
                                </w:rPr>
                                <w:t xml:space="preserve">　（100.00％）</w:t>
                              </w:r>
                            </w:p>
                          </w:txbxContent>
                        </wps:txbx>
                        <wps:bodyPr rot="0" vert="horz" wrap="square" lIns="91440" tIns="45720" rIns="91440" bIns="45720" anchor="t" anchorCtr="0">
                          <a:spAutoFit/>
                        </wps:bodyPr>
                      </wps:wsp>
                      <wps:wsp>
                        <wps:cNvPr id="252053591" name="直線接點 252053591"/>
                        <wps:cNvCnPr/>
                        <wps:spPr>
                          <a:xfrm>
                            <a:off x="1524000" y="933450"/>
                            <a:ext cx="359410" cy="0"/>
                          </a:xfrm>
                          <a:prstGeom prst="line">
                            <a:avLst/>
                          </a:prstGeom>
                        </wps:spPr>
                        <wps:style>
                          <a:lnRef idx="1">
                            <a:schemeClr val="dk1"/>
                          </a:lnRef>
                          <a:fillRef idx="0">
                            <a:schemeClr val="dk1"/>
                          </a:fillRef>
                          <a:effectRef idx="0">
                            <a:schemeClr val="dk1"/>
                          </a:effectRef>
                          <a:fontRef idx="minor">
                            <a:schemeClr val="tx1"/>
                          </a:fontRef>
                        </wps:style>
                        <wps:bodyPr/>
                      </wps:wsp>
                      <wps:wsp>
                        <wps:cNvPr id="329388407" name="直線接點 329388407"/>
                        <wps:cNvCnPr/>
                        <wps:spPr>
                          <a:xfrm>
                            <a:off x="3733800" y="1285875"/>
                            <a:ext cx="359410"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18F11A51" id="群組 82" o:spid="_x0000_s1026" style="position:absolute;left:0;text-align:left;margin-left:45.2pt;margin-top:232.1pt;width:460.1pt;height:113.7pt;z-index:251717632" coordsize="58439,14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">
                <v:shapetype id="_x0000_t202" coordsize="21600,21600" o:spt="202" path="m,l,21600r21600,l21600,xe">
                  <v:stroke joinstyle="miter"/>
                  <v:path gradientshapeok="t" o:connecttype="rect"/>
                </v:shapetype>
                <v:shape id="_x0000_s1027" type="#_x0000_t202" style="position:absolute;left:40957;top:11144;width:1435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" stroked="f">
                  <v:textbox style="mso-fit-shape-to-text:t">
                    <w:txbxContent>
                      <w:p w14:paraId="068B49CC" w14:textId="64AB0D3C" w:rsidR="00357741" w:rsidRPr="006E2B96" w:rsidRDefault="00C9713F" w:rsidP="003549D2">
                        <w:pPr>
                          <w:ind w:firstLineChars="50" w:firstLine="100"/>
                          <w:rPr>
                            <w:rFonts w:ascii="標楷體" w:hAnsi="標楷體"/>
                            <w:sz w:val="20"/>
                          </w:rPr>
                        </w:pPr>
                        <w:r w:rsidRPr="006E2B96">
                          <w:rPr>
                            <w:rFonts w:ascii="標楷體" w:hAnsi="標楷體"/>
                            <w:sz w:val="20"/>
                          </w:rPr>
                          <w:t>4</w:t>
                        </w:r>
                        <w:r w:rsidR="0078500E">
                          <w:rPr>
                            <w:rFonts w:ascii="標楷體" w:hAnsi="標楷體"/>
                            <w:sz w:val="20"/>
                          </w:rPr>
                          <w:t>4</w:t>
                        </w:r>
                        <w:r w:rsidRPr="006E2B96">
                          <w:rPr>
                            <w:rFonts w:ascii="標楷體" w:hAnsi="標楷體" w:hint="eastAsia"/>
                            <w:sz w:val="20"/>
                          </w:rPr>
                          <w:t>,</w:t>
                        </w:r>
                        <w:r w:rsidR="0078500E">
                          <w:rPr>
                            <w:rFonts w:ascii="標楷體" w:hAnsi="標楷體"/>
                            <w:sz w:val="20"/>
                          </w:rPr>
                          <w:t>307</w:t>
                        </w:r>
                        <w:r w:rsidR="00357741" w:rsidRPr="006E2B96">
                          <w:rPr>
                            <w:rFonts w:ascii="標楷體" w:hAnsi="標楷體" w:hint="eastAsia"/>
                            <w:sz w:val="20"/>
                          </w:rPr>
                          <w:t xml:space="preserve">　（</w:t>
                        </w:r>
                        <w:r w:rsidR="0078500E">
                          <w:rPr>
                            <w:rFonts w:ascii="標楷體" w:hAnsi="標楷體"/>
                            <w:sz w:val="20"/>
                          </w:rPr>
                          <w:t>9</w:t>
                        </w:r>
                        <w:r w:rsidR="00D31398" w:rsidRPr="006E2B96">
                          <w:rPr>
                            <w:rFonts w:ascii="標楷體" w:hAnsi="標楷體"/>
                            <w:sz w:val="20"/>
                          </w:rPr>
                          <w:t>.</w:t>
                        </w:r>
                        <w:r w:rsidR="0078500E">
                          <w:rPr>
                            <w:rFonts w:ascii="標楷體" w:hAnsi="標楷體"/>
                            <w:sz w:val="20"/>
                          </w:rPr>
                          <w:t>30</w:t>
                        </w:r>
                        <w:r w:rsidR="00357741" w:rsidRPr="006E2B96">
                          <w:rPr>
                            <w:rFonts w:ascii="標楷體" w:hAnsi="標楷體" w:hint="eastAsia"/>
                            <w:sz w:val="20"/>
                          </w:rPr>
                          <w:t>％）</w:t>
                        </w:r>
                      </w:p>
                    </w:txbxContent>
                  </v:textbox>
                </v:shape>
                <v:shape id="_x0000_s1028" type="#_x0000_t202" style="position:absolute;left:40957;top:6191;width:1748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" stroked="f">
                  <v:textbox style="mso-fit-shape-to-text:t">
                    <w:txbxContent>
                      <w:p w14:paraId="4816EB9D" w14:textId="067E7A51" w:rsidR="00357741" w:rsidRPr="006E2B96" w:rsidRDefault="00C9713F" w:rsidP="00600A58">
                        <w:pPr>
                          <w:rPr>
                            <w:rFonts w:ascii="標楷體" w:hAnsi="標楷體"/>
                            <w:sz w:val="20"/>
                          </w:rPr>
                        </w:pPr>
                        <w:r w:rsidRPr="006E2B96">
                          <w:rPr>
                            <w:rFonts w:ascii="標楷體" w:hAnsi="標楷體" w:hint="eastAsia"/>
                            <w:sz w:val="20"/>
                          </w:rPr>
                          <w:t>4</w:t>
                        </w:r>
                        <w:r w:rsidR="0078500E">
                          <w:rPr>
                            <w:rFonts w:ascii="標楷體" w:hAnsi="標楷體"/>
                            <w:sz w:val="20"/>
                          </w:rPr>
                          <w:t>32</w:t>
                        </w:r>
                        <w:r w:rsidRPr="006E2B96">
                          <w:rPr>
                            <w:rFonts w:ascii="標楷體" w:hAnsi="標楷體" w:hint="eastAsia"/>
                            <w:sz w:val="20"/>
                          </w:rPr>
                          <w:t>,</w:t>
                        </w:r>
                        <w:r w:rsidR="0078500E">
                          <w:rPr>
                            <w:rFonts w:ascii="標楷體" w:hAnsi="標楷體"/>
                            <w:sz w:val="20"/>
                          </w:rPr>
                          <w:t>00</w:t>
                        </w:r>
                        <w:r w:rsidRPr="006E2B96">
                          <w:rPr>
                            <w:rFonts w:ascii="標楷體" w:hAnsi="標楷體"/>
                            <w:sz w:val="20"/>
                          </w:rPr>
                          <w:t>3</w:t>
                        </w:r>
                        <w:r w:rsidR="0078500E" w:rsidRPr="006E2B96">
                          <w:rPr>
                            <w:rFonts w:ascii="標楷體" w:hAnsi="標楷體" w:hint="eastAsia"/>
                            <w:sz w:val="20"/>
                          </w:rPr>
                          <w:t xml:space="preserve">　</w:t>
                        </w:r>
                        <w:r w:rsidR="00357741" w:rsidRPr="006E2B96">
                          <w:rPr>
                            <w:rFonts w:ascii="標楷體" w:hAnsi="標楷體" w:hint="eastAsia"/>
                            <w:sz w:val="20"/>
                          </w:rPr>
                          <w:t>（</w:t>
                        </w:r>
                        <w:r w:rsidR="00D31398" w:rsidRPr="006E2B96">
                          <w:rPr>
                            <w:rFonts w:ascii="標楷體" w:hAnsi="標楷體"/>
                            <w:sz w:val="20"/>
                          </w:rPr>
                          <w:t>9</w:t>
                        </w:r>
                        <w:r w:rsidR="0078500E">
                          <w:rPr>
                            <w:rFonts w:ascii="標楷體" w:hAnsi="標楷體"/>
                            <w:sz w:val="20"/>
                          </w:rPr>
                          <w:t>0</w:t>
                        </w:r>
                        <w:r w:rsidR="00D31398" w:rsidRPr="006E2B96">
                          <w:rPr>
                            <w:rFonts w:ascii="標楷體" w:hAnsi="標楷體"/>
                            <w:sz w:val="20"/>
                          </w:rPr>
                          <w:t>.</w:t>
                        </w:r>
                        <w:r w:rsidR="0078500E">
                          <w:rPr>
                            <w:rFonts w:ascii="標楷體" w:hAnsi="標楷體"/>
                            <w:sz w:val="20"/>
                          </w:rPr>
                          <w:t>70</w:t>
                        </w:r>
                        <w:r w:rsidR="00357741" w:rsidRPr="006E2B96">
                          <w:rPr>
                            <w:rFonts w:ascii="標楷體" w:hAnsi="標楷體" w:hint="eastAsia"/>
                            <w:sz w:val="20"/>
                          </w:rPr>
                          <w:t>％）</w:t>
                        </w:r>
                      </w:p>
                    </w:txbxContent>
                  </v:textbox>
                </v:shape>
                <v:shape id="單位新臺幣億元" o:spid="_x0000_s1029" type="#_x0000_t202" style="position:absolute;left:43053;width:12865;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" filled="f" stroked="f">
                  <v:textbox style="mso-fit-shape-to-text:t">
                    <w:txbxContent>
                      <w:p w14:paraId="7FC539A9" w14:textId="77777777" w:rsidR="00DC2C22" w:rsidRPr="006E2B96" w:rsidRDefault="00DC2C22" w:rsidP="00DC2C22">
                        <w:pPr>
                          <w:spacing w:line="240" w:lineRule="exact"/>
                          <w:rPr>
                            <w:rFonts w:ascii="標楷體" w:hAnsi="標楷體"/>
                            <w:sz w:val="20"/>
                            <w:szCs w:val="20"/>
                          </w:rPr>
                        </w:pPr>
                        <w:r w:rsidRPr="006E2B96">
                          <w:rPr>
                            <w:rFonts w:ascii="標楷體" w:hAnsi="標楷體" w:hint="eastAsia"/>
                            <w:sz w:val="20"/>
                            <w:szCs w:val="20"/>
                          </w:rPr>
                          <w:t>單位：新臺幣億元</w:t>
                        </w:r>
                      </w:p>
                    </w:txbxContent>
                  </v:textbox>
                </v:shape>
                <v:line id="直線接點 1030968647" o:spid="_x0000_s1030" style="position:absolute;visibility:visible;mso-wrap-style:square" from="37242,7810" to="40836,7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" strokecolor="black [3200]" strokeweight=".5pt">
                  <v:stroke joinstyle="miter"/>
                </v:line>
                <v:shape id="_x0000_s1031" type="#_x0000_t202" style="position:absolute;top:7715;width:161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" stroked="f">
                  <v:textbox style="mso-fit-shape-to-text:t">
                    <w:txbxContent>
                      <w:p w14:paraId="39171B0E" w14:textId="2A50096A" w:rsidR="00357741" w:rsidRPr="006E2B96" w:rsidRDefault="00C9713F">
                        <w:pPr>
                          <w:rPr>
                            <w:rFonts w:ascii="標楷體" w:hAnsi="標楷體"/>
                            <w:sz w:val="20"/>
                          </w:rPr>
                        </w:pPr>
                        <w:r w:rsidRPr="006E2B96">
                          <w:rPr>
                            <w:rFonts w:ascii="標楷體" w:hAnsi="標楷體" w:hint="eastAsia"/>
                            <w:sz w:val="20"/>
                          </w:rPr>
                          <w:t>4</w:t>
                        </w:r>
                        <w:r w:rsidR="0078500E">
                          <w:rPr>
                            <w:rFonts w:ascii="標楷體" w:hAnsi="標楷體"/>
                            <w:sz w:val="20"/>
                          </w:rPr>
                          <w:t>76</w:t>
                        </w:r>
                        <w:r w:rsidRPr="006E2B96">
                          <w:rPr>
                            <w:rFonts w:ascii="標楷體" w:hAnsi="標楷體" w:hint="eastAsia"/>
                            <w:sz w:val="20"/>
                          </w:rPr>
                          <w:t>,</w:t>
                        </w:r>
                        <w:r w:rsidR="0078500E">
                          <w:rPr>
                            <w:rFonts w:ascii="標楷體" w:hAnsi="標楷體"/>
                            <w:sz w:val="20"/>
                          </w:rPr>
                          <w:t>310</w:t>
                        </w:r>
                        <w:r w:rsidR="00357741" w:rsidRPr="006E2B96">
                          <w:rPr>
                            <w:rFonts w:ascii="標楷體" w:hAnsi="標楷體" w:hint="eastAsia"/>
                            <w:sz w:val="20"/>
                          </w:rPr>
                          <w:t xml:space="preserve">　（100.00％）</w:t>
                        </w:r>
                      </w:p>
                    </w:txbxContent>
                  </v:textbox>
                </v:shape>
                <v:line id="直線接點 252053591" o:spid="_x0000_s1032" style="position:absolute;visibility:visible;mso-wrap-style:square" from="15240,9334" to="18834,9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" strokecolor="black [3200]" strokeweight=".5pt">
                  <v:stroke joinstyle="miter"/>
                </v:line>
                <v:line id="直線接點 329388407" o:spid="_x0000_s1033" style="position:absolute;visibility:visible;mso-wrap-style:square" from="37338,12858" to="40932,12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" strokecolor="black [3200]" strokeweight=".5pt">
                  <v:stroke joinstyle="miter"/>
                </v:line>
                <w10:wrap type="topAndBottom"/>
              </v:group>
            </w:pict>
          </mc:Fallback>
        </mc:AlternateContent>
      </w:r>
      <w:r w:rsidRPr="006E2B96">
        <w:rPr>
          <w:rFonts w:ascii="標楷體" w:hAnsi="標楷體" w:hint="eastAsia"/>
          <w:noProof/>
          <w:spacing w:val="10"/>
          <w:sz w:val="28"/>
          <w:szCs w:val="28"/>
        </w:rPr>
        <mc:AlternateContent>
          <mc:Choice Requires="wpg">
            <w:drawing>
              <wp:anchor distT="0" distB="0" distL="114300" distR="114300" simplePos="0" relativeHeight="251712512" behindDoc="0" locked="0" layoutInCell="1" allowOverlap="1" wp14:anchorId="13274749" wp14:editId="67A63EA8">
                <wp:simplePos x="0" y="0"/>
                <wp:positionH relativeFrom="page">
                  <wp:posOffset>2997835</wp:posOffset>
                </wp:positionH>
                <wp:positionV relativeFrom="paragraph">
                  <wp:posOffset>3307080</wp:posOffset>
                </wp:positionV>
                <wp:extent cx="1808480" cy="1081405"/>
                <wp:effectExtent l="57150" t="95250" r="96520" b="61595"/>
                <wp:wrapTopAndBottom/>
                <wp:docPr id="45" name="群組 45"/>
                <wp:cNvGraphicFramePr/>
                <a:graphic xmlns:a="http://schemas.openxmlformats.org/drawingml/2006/main">
                  <a:graphicData uri="http://schemas.microsoft.com/office/word/2010/wordprocessingGroup">
                    <wpg:wgp>
                      <wpg:cNvGrpSpPr/>
                      <wpg:grpSpPr>
                        <a:xfrm>
                          <a:off x="0" y="0"/>
                          <a:ext cx="1808480" cy="1081405"/>
                          <a:chOff x="0" y="2743"/>
                          <a:chExt cx="1808904" cy="1083162"/>
                        </a:xfrm>
                      </wpg:grpSpPr>
                      <wps:wsp>
                        <wps:cNvPr id="32" name="矩形 32"/>
                        <wps:cNvSpPr/>
                        <wps:spPr>
                          <a:xfrm>
                            <a:off x="0" y="5905"/>
                            <a:ext cx="900000" cy="1080000"/>
                          </a:xfrm>
                          <a:prstGeom prst="rect">
                            <a:avLst/>
                          </a:prstGeom>
                          <a:gradFill>
                            <a:gsLst>
                              <a:gs pos="45300">
                                <a:srgbClr val="FFDBDB"/>
                              </a:gs>
                              <a:gs pos="0">
                                <a:srgbClr val="FFFFFF"/>
                              </a:gs>
                              <a:gs pos="100000">
                                <a:srgbClr val="FFAFAF"/>
                              </a:gs>
                            </a:gsLst>
                            <a:path path="shape">
                              <a:fillToRect l="50000" t="50000" r="50000" b="50000"/>
                            </a:path>
                          </a:gradFill>
                          <a:ln>
                            <a:noFill/>
                          </a:ln>
                          <a:effectLst>
                            <a:glow>
                              <a:schemeClr val="accent1">
                                <a:alpha val="40000"/>
                              </a:schemeClr>
                            </a:glow>
                            <a:softEdge rad="0"/>
                          </a:effectLst>
                          <a:scene3d>
                            <a:camera prst="obliqueTopRight">
                              <a:rot lat="0" lon="0" rev="0"/>
                            </a:camera>
                            <a:lightRig rig="soft" dir="t"/>
                          </a:scene3d>
                          <a:sp3d extrusionH="190500" contourW="12700" prstMaterial="plastic">
                            <a:bevelT w="12700" h="12700"/>
                            <a:bevelB w="12700" h="12700" prst="angle"/>
                            <a:extrusionClr>
                              <a:srgbClr val="FFC1C1"/>
                            </a:extrusionClr>
                            <a:contourClr>
                              <a:srgbClr val="FFC1C1"/>
                            </a:contourClr>
                          </a:sp3d>
                        </wps:spPr>
                        <wps:style>
                          <a:lnRef idx="2">
                            <a:schemeClr val="accent1">
                              <a:shade val="50000"/>
                            </a:schemeClr>
                          </a:lnRef>
                          <a:fillRef idx="1">
                            <a:schemeClr val="accent1"/>
                          </a:fillRef>
                          <a:effectRef idx="0">
                            <a:schemeClr val="accent1"/>
                          </a:effectRef>
                          <a:fontRef idx="minor">
                            <a:schemeClr val="lt1"/>
                          </a:fontRef>
                        </wps:style>
                        <wps:txbx>
                          <w:txbxContent>
                            <w:p w14:paraId="2DCB9C36" w14:textId="77777777" w:rsidR="00CE0C6A" w:rsidRPr="0036372C" w:rsidRDefault="00CE0C6A" w:rsidP="00CE0C6A">
                              <w:pPr>
                                <w:jc w:val="center"/>
                                <w:rPr>
                                  <w:rFonts w:ascii="標楷體" w:hAnsi="標楷體"/>
                                  <w:color w:val="000000" w:themeColor="text1"/>
                                  <w:sz w:val="22"/>
                                </w:rPr>
                              </w:pPr>
                              <w:r w:rsidRPr="0036372C">
                                <w:rPr>
                                  <w:rFonts w:ascii="標楷體" w:hAnsi="標楷體" w:hint="eastAsia"/>
                                  <w:color w:val="000000" w:themeColor="text1"/>
                                  <w:sz w:val="22"/>
                                </w:rPr>
                                <w:t>資產</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矩形 37"/>
                        <wps:cNvSpPr/>
                        <wps:spPr>
                          <a:xfrm>
                            <a:off x="905933" y="844994"/>
                            <a:ext cx="899795" cy="234000"/>
                          </a:xfrm>
                          <a:prstGeom prst="rect">
                            <a:avLst/>
                          </a:prstGeom>
                          <a:gradFill>
                            <a:gsLst>
                              <a:gs pos="0">
                                <a:srgbClr val="FFFFFF"/>
                              </a:gs>
                              <a:gs pos="50000">
                                <a:srgbClr val="C5E6A1"/>
                              </a:gs>
                              <a:gs pos="100000">
                                <a:srgbClr val="8BCD43"/>
                              </a:gs>
                            </a:gsLst>
                            <a:path path="shape">
                              <a:fillToRect l="50000" t="50000" r="50000" b="50000"/>
                            </a:path>
                          </a:gradFill>
                          <a:ln>
                            <a:noFill/>
                          </a:ln>
                          <a:scene3d>
                            <a:camera prst="obliqueTopRight"/>
                            <a:lightRig rig="soft" dir="t"/>
                          </a:scene3d>
                          <a:sp3d extrusionH="203200" contourW="12700" prstMaterial="plastic">
                            <a:bevelT w="12700" h="12700" prst="relaxedInset"/>
                            <a:bevelB w="12700" h="12700"/>
                            <a:extrusionClr>
                              <a:srgbClr val="92D050"/>
                            </a:extrusionClr>
                            <a:contourClr>
                              <a:srgbClr val="92D050"/>
                            </a:contourClr>
                          </a:sp3d>
                        </wps:spPr>
                        <wps:style>
                          <a:lnRef idx="2">
                            <a:schemeClr val="accent1">
                              <a:shade val="50000"/>
                            </a:schemeClr>
                          </a:lnRef>
                          <a:fillRef idx="1">
                            <a:schemeClr val="accent1"/>
                          </a:fillRef>
                          <a:effectRef idx="0">
                            <a:schemeClr val="accent1"/>
                          </a:effectRef>
                          <a:fontRef idx="minor">
                            <a:schemeClr val="lt1"/>
                          </a:fontRef>
                        </wps:style>
                        <wps:txbx>
                          <w:txbxContent>
                            <w:p w14:paraId="378F4E6E" w14:textId="77777777" w:rsidR="00CE0C6A" w:rsidRPr="0036372C" w:rsidRDefault="00CE0C6A" w:rsidP="00CE0C6A">
                              <w:pPr>
                                <w:spacing w:line="200" w:lineRule="exact"/>
                                <w:jc w:val="center"/>
                                <w:rPr>
                                  <w:rFonts w:ascii="標楷體" w:hAnsi="標楷體"/>
                                  <w:color w:val="000000" w:themeColor="text1"/>
                                  <w:sz w:val="18"/>
                                </w:rPr>
                              </w:pPr>
                              <w:r w:rsidRPr="0036372C">
                                <w:rPr>
                                  <w:rFonts w:ascii="標楷體" w:hAnsi="標楷體" w:hint="eastAsia"/>
                                  <w:color w:val="000000" w:themeColor="text1"/>
                                  <w:sz w:val="22"/>
                                </w:rPr>
                                <w:t>權益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909109" y="2743"/>
                            <a:ext cx="899795" cy="828873"/>
                          </a:xfrm>
                          <a:prstGeom prst="rect">
                            <a:avLst/>
                          </a:prstGeom>
                          <a:gradFill>
                            <a:gsLst>
                              <a:gs pos="50000">
                                <a:srgbClr val="FFFF80"/>
                              </a:gs>
                              <a:gs pos="0">
                                <a:srgbClr val="FFFFFF"/>
                              </a:gs>
                              <a:gs pos="100000">
                                <a:srgbClr val="FFFF00"/>
                              </a:gs>
                            </a:gsLst>
                            <a:path path="shape">
                              <a:fillToRect l="50000" t="50000" r="50000" b="50000"/>
                            </a:path>
                          </a:gradFill>
                          <a:ln>
                            <a:noFill/>
                          </a:ln>
                          <a:scene3d>
                            <a:camera prst="obliqueTopRight"/>
                            <a:lightRig rig="soft" dir="t"/>
                          </a:scene3d>
                          <a:sp3d extrusionH="196850" contourW="12700" prstMaterial="plastic">
                            <a:bevelT w="12700" h="12700" prst="relaxedInset"/>
                            <a:bevelB w="12700" h="12700"/>
                            <a:extrusionClr>
                              <a:srgbClr val="F4EE00"/>
                            </a:extrusionClr>
                            <a:contourClr>
                              <a:srgbClr val="F4EE00"/>
                            </a:contourClr>
                          </a:sp3d>
                        </wps:spPr>
                        <wps:style>
                          <a:lnRef idx="2">
                            <a:schemeClr val="accent1">
                              <a:shade val="50000"/>
                            </a:schemeClr>
                          </a:lnRef>
                          <a:fillRef idx="1">
                            <a:schemeClr val="accent1"/>
                          </a:fillRef>
                          <a:effectRef idx="0">
                            <a:schemeClr val="accent1"/>
                          </a:effectRef>
                          <a:fontRef idx="minor">
                            <a:schemeClr val="lt1"/>
                          </a:fontRef>
                        </wps:style>
                        <wps:txbx>
                          <w:txbxContent>
                            <w:p w14:paraId="69BA551D" w14:textId="77777777" w:rsidR="00CE0C6A" w:rsidRPr="0036372C" w:rsidRDefault="00CE0C6A" w:rsidP="00CE0C6A">
                              <w:pPr>
                                <w:jc w:val="center"/>
                                <w:rPr>
                                  <w:rFonts w:ascii="標楷體" w:hAnsi="標楷體"/>
                                  <w:color w:val="000000" w:themeColor="text1"/>
                                  <w:sz w:val="22"/>
                                </w:rPr>
                              </w:pPr>
                              <w:r w:rsidRPr="0036372C">
                                <w:rPr>
                                  <w:rFonts w:ascii="標楷體" w:hAnsi="標楷體" w:hint="eastAsia"/>
                                  <w:color w:val="000000" w:themeColor="text1"/>
                                  <w:sz w:val="22"/>
                                </w:rPr>
                                <w:t>負債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3274749" id="群組 45" o:spid="_x0000_s1034" style="position:absolute;left:0;text-align:left;margin-left:236.05pt;margin-top:260.4pt;width:142.4pt;height:85.15pt;z-index:251712512;mso-position-horizontal-relative:page" coordorigin=",27" coordsize="18089,10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">
                <v:rect id="矩形 32" o:spid="_x0000_s1035" style="position:absolute;top:59;width:9000;height:10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" stroked="f" strokeweight="1pt">
                  <v:fill color2="#ffafaf" focusposition=".5,.5" focussize="" colors="0 white;29688f #ffdbdb;1 #ffafaf" focus="100%" type="gradientRadial"/>
                  <o:extrusion v:ext="view" viewpoint="100pt,-100pt" skewangle="0" type="perspective"/>
                  <v:textbox>
                    <w:txbxContent>
                      <w:p w14:paraId="2DCB9C36" w14:textId="77777777" w:rsidR="00CE0C6A" w:rsidRPr="0036372C" w:rsidRDefault="00CE0C6A" w:rsidP="00CE0C6A">
                        <w:pPr>
                          <w:jc w:val="center"/>
                          <w:rPr>
                            <w:rFonts w:ascii="標楷體" w:hAnsi="標楷體"/>
                            <w:color w:val="000000" w:themeColor="text1"/>
                            <w:sz w:val="22"/>
                          </w:rPr>
                        </w:pPr>
                        <w:r w:rsidRPr="0036372C">
                          <w:rPr>
                            <w:rFonts w:ascii="標楷體" w:hAnsi="標楷體" w:hint="eastAsia"/>
                            <w:color w:val="000000" w:themeColor="text1"/>
                            <w:sz w:val="22"/>
                          </w:rPr>
                          <w:t>資產</w:t>
                        </w:r>
                      </w:p>
                    </w:txbxContent>
                  </v:textbox>
                </v:rect>
                <v:rect id="矩形 37" o:spid="_x0000_s1036" style="position:absolute;left:9059;top:8449;width:8998;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" stroked="f" strokeweight="1pt">
                  <v:fill color2="#8bcd43" focusposition=".5,.5" focussize="" colors="0 white;.5 #c5e6a1;1 #8bcd43" focus="100%" type="gradientRadial"/>
                  <o:extrusion v:ext="view" viewpoint="100pt,-100pt" skewangle="0" type="perspective"/>
                  <v:textbox>
                    <w:txbxContent>
                      <w:p w14:paraId="378F4E6E" w14:textId="77777777" w:rsidR="00CE0C6A" w:rsidRPr="0036372C" w:rsidRDefault="00CE0C6A" w:rsidP="00CE0C6A">
                        <w:pPr>
                          <w:spacing w:line="200" w:lineRule="exact"/>
                          <w:jc w:val="center"/>
                          <w:rPr>
                            <w:rFonts w:ascii="標楷體" w:hAnsi="標楷體"/>
                            <w:color w:val="000000" w:themeColor="text1"/>
                            <w:sz w:val="18"/>
                          </w:rPr>
                        </w:pPr>
                        <w:r w:rsidRPr="0036372C">
                          <w:rPr>
                            <w:rFonts w:ascii="標楷體" w:hAnsi="標楷體" w:hint="eastAsia"/>
                            <w:color w:val="000000" w:themeColor="text1"/>
                            <w:sz w:val="22"/>
                          </w:rPr>
                          <w:t>權益</w:t>
                        </w:r>
                      </w:p>
                    </w:txbxContent>
                  </v:textbox>
                </v:rect>
                <v:rect id="矩形 34" o:spid="_x0000_s1037" style="position:absolute;left:9091;top:27;width:8998;height:8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" stroked="f" strokeweight="1pt">
                  <v:fill color2="yellow" focusposition=".5,.5" focussize="" colors="0 white;.5 #ffff80;1 yellow" focus="100%" type="gradientRadial"/>
                  <o:extrusion v:ext="view" viewpoint="100pt,-100pt" skewangle="0" type="perspective"/>
                  <v:textbox>
                    <w:txbxContent>
                      <w:p w14:paraId="69BA551D" w14:textId="77777777" w:rsidR="00CE0C6A" w:rsidRPr="0036372C" w:rsidRDefault="00CE0C6A" w:rsidP="00CE0C6A">
                        <w:pPr>
                          <w:jc w:val="center"/>
                          <w:rPr>
                            <w:rFonts w:ascii="標楷體" w:hAnsi="標楷體"/>
                            <w:color w:val="000000" w:themeColor="text1"/>
                            <w:sz w:val="22"/>
                          </w:rPr>
                        </w:pPr>
                        <w:r w:rsidRPr="0036372C">
                          <w:rPr>
                            <w:rFonts w:ascii="標楷體" w:hAnsi="標楷體" w:hint="eastAsia"/>
                            <w:color w:val="000000" w:themeColor="text1"/>
                            <w:sz w:val="22"/>
                          </w:rPr>
                          <w:t>負債</w:t>
                        </w:r>
                      </w:p>
                    </w:txbxContent>
                  </v:textbox>
                </v:rect>
                <w10:wrap type="topAndBottom" anchorx="page"/>
              </v:group>
            </w:pict>
          </mc:Fallback>
        </mc:AlternateContent>
      </w:r>
      <w:r w:rsidRPr="006E2B96">
        <w:rPr>
          <w:rFonts w:ascii="標楷體" w:hAnsi="標楷體" w:hint="eastAsia"/>
          <w:noProof/>
          <w:spacing w:val="10"/>
          <w:sz w:val="28"/>
          <w:szCs w:val="28"/>
        </w:rPr>
        <mc:AlternateContent>
          <mc:Choice Requires="wps">
            <w:drawing>
              <wp:anchor distT="0" distB="0" distL="114300" distR="114300" simplePos="0" relativeHeight="251707392" behindDoc="0" locked="0" layoutInCell="1" allowOverlap="1" wp14:anchorId="54DF2EC1" wp14:editId="1F924EDC">
                <wp:simplePos x="0" y="0"/>
                <wp:positionH relativeFrom="margin">
                  <wp:posOffset>1630680</wp:posOffset>
                </wp:positionH>
                <wp:positionV relativeFrom="paragraph">
                  <wp:posOffset>2322195</wp:posOffset>
                </wp:positionV>
                <wp:extent cx="3412490" cy="589280"/>
                <wp:effectExtent l="0" t="0" r="0" b="1270"/>
                <wp:wrapTopAndBottom/>
                <wp:docPr id="31" name="文字方塊 31"/>
                <wp:cNvGraphicFramePr/>
                <a:graphic xmlns:a="http://schemas.openxmlformats.org/drawingml/2006/main">
                  <a:graphicData uri="http://schemas.microsoft.com/office/word/2010/wordprocessingShape">
                    <wps:wsp>
                      <wps:cNvSpPr txBox="1"/>
                      <wps:spPr>
                        <a:xfrm>
                          <a:off x="0" y="0"/>
                          <a:ext cx="3412490" cy="589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11B13E" w14:textId="7D81F412" w:rsidR="00DC2C22" w:rsidRPr="006E2B96" w:rsidRDefault="00DC2C22" w:rsidP="00DC2C22">
                            <w:pPr>
                              <w:jc w:val="center"/>
                              <w:rPr>
                                <w:rFonts w:ascii="標楷體" w:hAnsi="標楷體"/>
                                <w:b/>
                                <w:bCs/>
                                <w:szCs w:val="28"/>
                              </w:rPr>
                            </w:pPr>
                            <w:r w:rsidRPr="006E2B96">
                              <w:rPr>
                                <w:rFonts w:ascii="標楷體" w:hAnsi="標楷體" w:hint="eastAsia"/>
                                <w:b/>
                                <w:bCs/>
                                <w:szCs w:val="28"/>
                              </w:rPr>
                              <w:t>圖</w:t>
                            </w:r>
                            <w:r w:rsidR="003C14F1" w:rsidRPr="006E2B96">
                              <w:rPr>
                                <w:rFonts w:ascii="標楷體" w:hAnsi="標楷體"/>
                                <w:b/>
                                <w:bCs/>
                                <w:szCs w:val="28"/>
                              </w:rPr>
                              <w:t>1</w:t>
                            </w:r>
                            <w:r w:rsidR="003C14F1" w:rsidRPr="006E2B96">
                              <w:rPr>
                                <w:rFonts w:ascii="標楷體" w:hAnsi="標楷體" w:hint="eastAsia"/>
                                <w:b/>
                                <w:bCs/>
                                <w:szCs w:val="28"/>
                              </w:rPr>
                              <w:t xml:space="preserve">　</w:t>
                            </w:r>
                            <w:r w:rsidR="00C9713F" w:rsidRPr="006E2B96">
                              <w:rPr>
                                <w:rFonts w:ascii="標楷體" w:hAnsi="標楷體"/>
                                <w:b/>
                                <w:bCs/>
                                <w:szCs w:val="28"/>
                              </w:rPr>
                              <w:t>1</w:t>
                            </w:r>
                            <w:r w:rsidR="00C9713F" w:rsidRPr="006E2B96">
                              <w:rPr>
                                <w:rFonts w:ascii="標楷體" w:hAnsi="標楷體" w:hint="eastAsia"/>
                                <w:b/>
                                <w:bCs/>
                                <w:szCs w:val="28"/>
                              </w:rPr>
                              <w:t>1</w:t>
                            </w:r>
                            <w:r w:rsidR="00CA6B87">
                              <w:rPr>
                                <w:rFonts w:ascii="標楷體" w:hAnsi="標楷體"/>
                                <w:b/>
                                <w:bCs/>
                                <w:szCs w:val="28"/>
                              </w:rPr>
                              <w:t>4</w:t>
                            </w:r>
                            <w:r w:rsidRPr="006E2B96">
                              <w:rPr>
                                <w:rFonts w:ascii="標楷體" w:hAnsi="標楷體" w:hint="eastAsia"/>
                                <w:b/>
                                <w:bCs/>
                                <w:szCs w:val="28"/>
                              </w:rPr>
                              <w:t>年底資產、負債及權益</w:t>
                            </w:r>
                            <w:r w:rsidR="00730E0C" w:rsidRPr="006E2B96">
                              <w:rPr>
                                <w:rFonts w:ascii="標楷體" w:hAnsi="標楷體" w:hint="eastAsia"/>
                                <w:b/>
                                <w:bCs/>
                                <w:szCs w:val="28"/>
                              </w:rPr>
                              <w:t>概</w:t>
                            </w:r>
                            <w:r w:rsidRPr="006E2B96">
                              <w:rPr>
                                <w:rFonts w:ascii="標楷體" w:hAnsi="標楷體" w:hint="eastAsia"/>
                                <w:b/>
                                <w:bCs/>
                                <w:szCs w:val="28"/>
                              </w:rPr>
                              <w:t>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4DF2EC1" id="文字方塊 31" o:spid="_x0000_s1038" type="#_x0000_t202" style="position:absolute;left:0;text-align:left;margin-left:128.4pt;margin-top:182.85pt;width:268.7pt;height:46.4pt;z-index:25170739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" filled="f" stroked="f" strokeweight=".5pt">
                <v:textbox>
                  <w:txbxContent>
                    <w:p w14:paraId="7511B13E" w14:textId="7D81F412" w:rsidR="00DC2C22" w:rsidRPr="006E2B96" w:rsidRDefault="00DC2C22" w:rsidP="00DC2C22">
                      <w:pPr>
                        <w:jc w:val="center"/>
                        <w:rPr>
                          <w:rFonts w:ascii="標楷體" w:hAnsi="標楷體"/>
                          <w:b/>
                          <w:bCs/>
                          <w:szCs w:val="28"/>
                        </w:rPr>
                      </w:pPr>
                      <w:r w:rsidRPr="006E2B96">
                        <w:rPr>
                          <w:rFonts w:ascii="標楷體" w:hAnsi="標楷體" w:hint="eastAsia"/>
                          <w:b/>
                          <w:bCs/>
                          <w:szCs w:val="28"/>
                        </w:rPr>
                        <w:t>圖</w:t>
                      </w:r>
                      <w:r w:rsidR="003C14F1" w:rsidRPr="006E2B96">
                        <w:rPr>
                          <w:rFonts w:ascii="標楷體" w:hAnsi="標楷體"/>
                          <w:b/>
                          <w:bCs/>
                          <w:szCs w:val="28"/>
                        </w:rPr>
                        <w:t>1</w:t>
                      </w:r>
                      <w:r w:rsidR="003C14F1" w:rsidRPr="006E2B96">
                        <w:rPr>
                          <w:rFonts w:ascii="標楷體" w:hAnsi="標楷體" w:hint="eastAsia"/>
                          <w:b/>
                          <w:bCs/>
                          <w:szCs w:val="28"/>
                        </w:rPr>
                        <w:t xml:space="preserve">　</w:t>
                      </w:r>
                      <w:r w:rsidR="00C9713F" w:rsidRPr="006E2B96">
                        <w:rPr>
                          <w:rFonts w:ascii="標楷體" w:hAnsi="標楷體"/>
                          <w:b/>
                          <w:bCs/>
                          <w:szCs w:val="28"/>
                        </w:rPr>
                        <w:t>1</w:t>
                      </w:r>
                      <w:r w:rsidR="00C9713F" w:rsidRPr="006E2B96">
                        <w:rPr>
                          <w:rFonts w:ascii="標楷體" w:hAnsi="標楷體" w:hint="eastAsia"/>
                          <w:b/>
                          <w:bCs/>
                          <w:szCs w:val="28"/>
                        </w:rPr>
                        <w:t>1</w:t>
                      </w:r>
                      <w:r w:rsidR="00CA6B87">
                        <w:rPr>
                          <w:rFonts w:ascii="標楷體" w:hAnsi="標楷體"/>
                          <w:b/>
                          <w:bCs/>
                          <w:szCs w:val="28"/>
                        </w:rPr>
                        <w:t>4</w:t>
                      </w:r>
                      <w:r w:rsidRPr="006E2B96">
                        <w:rPr>
                          <w:rFonts w:ascii="標楷體" w:hAnsi="標楷體" w:hint="eastAsia"/>
                          <w:b/>
                          <w:bCs/>
                          <w:szCs w:val="28"/>
                        </w:rPr>
                        <w:t>年底資產、負債及權益</w:t>
                      </w:r>
                      <w:r w:rsidR="00730E0C" w:rsidRPr="006E2B96">
                        <w:rPr>
                          <w:rFonts w:ascii="標楷體" w:hAnsi="標楷體" w:hint="eastAsia"/>
                          <w:b/>
                          <w:bCs/>
                          <w:szCs w:val="28"/>
                        </w:rPr>
                        <w:t>概</w:t>
                      </w:r>
                      <w:r w:rsidRPr="006E2B96">
                        <w:rPr>
                          <w:rFonts w:ascii="標楷體" w:hAnsi="標楷體" w:hint="eastAsia"/>
                          <w:b/>
                          <w:bCs/>
                          <w:szCs w:val="28"/>
                        </w:rPr>
                        <w:t>況</w:t>
                      </w:r>
                    </w:p>
                  </w:txbxContent>
                </v:textbox>
                <w10:wrap type="topAndBottom" anchorx="margin"/>
              </v:shape>
            </w:pict>
          </mc:Fallback>
        </mc:AlternateContent>
      </w:r>
      <w:r w:rsidR="00F351DB" w:rsidRPr="006E2B96">
        <w:rPr>
          <w:noProof/>
        </w:rPr>
        <mc:AlternateContent>
          <mc:Choice Requires="wps">
            <w:drawing>
              <wp:anchor distT="0" distB="0" distL="114300" distR="114300" simplePos="0" relativeHeight="251806720" behindDoc="0" locked="0" layoutInCell="1" allowOverlap="1" wp14:anchorId="5BCC2DCE" wp14:editId="3C7CA8CF">
                <wp:simplePos x="0" y="0"/>
                <wp:positionH relativeFrom="column">
                  <wp:posOffset>5377673</wp:posOffset>
                </wp:positionH>
                <wp:positionV relativeFrom="paragraph">
                  <wp:posOffset>5863276</wp:posOffset>
                </wp:positionV>
                <wp:extent cx="861430" cy="578930"/>
                <wp:effectExtent l="0" t="0" r="0" b="0"/>
                <wp:wrapNone/>
                <wp:docPr id="56" name="文字方塊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430" cy="578930"/>
                        </a:xfrm>
                        <a:prstGeom prst="rect">
                          <a:avLst/>
                        </a:prstGeom>
                        <a:noFill/>
                        <a:ln w="9525">
                          <a:noFill/>
                          <a:miter lim="800000"/>
                          <a:headEnd/>
                          <a:tailEnd/>
                        </a:ln>
                      </wps:spPr>
                      <wps:txbx>
                        <w:txbxContent>
                          <w:p w14:paraId="2E94487A" w14:textId="77777777" w:rsidR="00F351DB" w:rsidRPr="007336EE" w:rsidRDefault="00F351DB" w:rsidP="00F351DB">
                            <w:pPr>
                              <w:spacing w:line="240" w:lineRule="exact"/>
                              <w:jc w:val="center"/>
                              <w:rPr>
                                <w:rFonts w:ascii="標楷體" w:hAnsi="標楷體"/>
                                <w:sz w:val="20"/>
                                <w:szCs w:val="20"/>
                              </w:rPr>
                            </w:pPr>
                            <w:r w:rsidRPr="007336EE">
                              <w:rPr>
                                <w:rFonts w:ascii="標楷體" w:hAnsi="標楷體" w:hint="eastAsia"/>
                                <w:sz w:val="20"/>
                                <w:szCs w:val="20"/>
                              </w:rPr>
                              <w:t>存款、匯款及金融債券</w:t>
                            </w:r>
                            <w:r w:rsidRPr="007336EE">
                              <w:rPr>
                                <w:rFonts w:ascii="標楷體" w:hAnsi="標楷體"/>
                                <w:sz w:val="20"/>
                                <w:szCs w:val="20"/>
                              </w:rPr>
                              <w:t>34.72</w:t>
                            </w:r>
                            <w:r w:rsidRPr="007336EE">
                              <w:rPr>
                                <w:rFonts w:ascii="標楷體" w:hAnsi="標楷體" w:hint="eastAsia"/>
                                <w:sz w:val="20"/>
                                <w:szCs w:val="20"/>
                              </w:rPr>
                              <w:t>％</w:t>
                            </w:r>
                          </w:p>
                          <w:p w14:paraId="09AD39E7" w14:textId="77777777" w:rsidR="00F351DB" w:rsidRPr="007336EE" w:rsidRDefault="00F351DB" w:rsidP="00F351DB">
                            <w:pPr>
                              <w:spacing w:line="240" w:lineRule="exact"/>
                              <w:jc w:val="center"/>
                              <w:rPr>
                                <w:rFonts w:ascii="標楷體" w:hAnsi="標楷體"/>
                                <w:sz w:val="22"/>
                                <w:szCs w:val="20"/>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BCC2DCE" id="文字方塊 56" o:spid="_x0000_s1039" type="#_x0000_t202" style="position:absolute;left:0;text-align:left;margin-left:423.45pt;margin-top:461.7pt;width:67.85pt;height:45.6pt;z-index:251806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" filled="f" stroked="f">
                <v:textbox>
                  <w:txbxContent>
                    <w:p w14:paraId="2E94487A" w14:textId="77777777" w:rsidR="00F351DB" w:rsidRPr="007336EE" w:rsidRDefault="00F351DB" w:rsidP="00F351DB">
                      <w:pPr>
                        <w:spacing w:line="240" w:lineRule="exact"/>
                        <w:jc w:val="center"/>
                        <w:rPr>
                          <w:rFonts w:ascii="標楷體" w:hAnsi="標楷體"/>
                          <w:sz w:val="20"/>
                          <w:szCs w:val="20"/>
                        </w:rPr>
                      </w:pPr>
                      <w:r w:rsidRPr="007336EE">
                        <w:rPr>
                          <w:rFonts w:ascii="標楷體" w:hAnsi="標楷體" w:hint="eastAsia"/>
                          <w:sz w:val="20"/>
                          <w:szCs w:val="20"/>
                        </w:rPr>
                        <w:t>存款、匯款及金融債券</w:t>
                      </w:r>
                      <w:r w:rsidRPr="007336EE">
                        <w:rPr>
                          <w:rFonts w:ascii="標楷體" w:hAnsi="標楷體"/>
                          <w:sz w:val="20"/>
                          <w:szCs w:val="20"/>
                        </w:rPr>
                        <w:t>34.72</w:t>
                      </w:r>
                      <w:r w:rsidRPr="007336EE">
                        <w:rPr>
                          <w:rFonts w:ascii="標楷體" w:hAnsi="標楷體" w:hint="eastAsia"/>
                          <w:sz w:val="20"/>
                          <w:szCs w:val="20"/>
                        </w:rPr>
                        <w:t>％</w:t>
                      </w:r>
                    </w:p>
                    <w:p w14:paraId="09AD39E7" w14:textId="77777777" w:rsidR="00F351DB" w:rsidRPr="007336EE" w:rsidRDefault="00F351DB" w:rsidP="00F351DB">
                      <w:pPr>
                        <w:spacing w:line="240" w:lineRule="exact"/>
                        <w:jc w:val="center"/>
                        <w:rPr>
                          <w:rFonts w:ascii="標楷體" w:hAnsi="標楷體"/>
                          <w:sz w:val="22"/>
                          <w:szCs w:val="20"/>
                        </w:rPr>
                      </w:pPr>
                    </w:p>
                  </w:txbxContent>
                </v:textbox>
              </v:shape>
            </w:pict>
          </mc:Fallback>
        </mc:AlternateContent>
      </w:r>
      <w:r w:rsidR="00436CEB" w:rsidRPr="006E2B96">
        <w:rPr>
          <w:rFonts w:ascii="標楷體" w:hAnsi="標楷體" w:hint="eastAsia"/>
          <w:spacing w:val="10"/>
          <w:sz w:val="28"/>
          <w:szCs w:val="28"/>
        </w:rPr>
        <w:t>上列資產總額減除負債總額後，權益總額為</w:t>
      </w:r>
      <w:r w:rsidR="00600172" w:rsidRPr="006E2B96">
        <w:rPr>
          <w:rFonts w:ascii="標楷體" w:hAnsi="標楷體"/>
          <w:spacing w:val="10"/>
          <w:sz w:val="28"/>
          <w:szCs w:val="28"/>
        </w:rPr>
        <w:t>4</w:t>
      </w:r>
      <w:r w:rsidR="00600172" w:rsidRPr="006E2B96">
        <w:rPr>
          <w:rFonts w:ascii="標楷體" w:hAnsi="標楷體" w:hint="eastAsia"/>
          <w:spacing w:val="10"/>
          <w:sz w:val="28"/>
          <w:szCs w:val="28"/>
        </w:rPr>
        <w:t>兆</w:t>
      </w:r>
      <w:r w:rsidR="0050632D">
        <w:rPr>
          <w:rFonts w:ascii="標楷體" w:hAnsi="標楷體"/>
          <w:spacing w:val="10"/>
          <w:sz w:val="28"/>
          <w:szCs w:val="28"/>
        </w:rPr>
        <w:t>4</w:t>
      </w:r>
      <w:r w:rsidR="0050632D">
        <w:rPr>
          <w:rFonts w:ascii="標楷體" w:hAnsi="標楷體" w:hint="eastAsia"/>
          <w:spacing w:val="10"/>
          <w:sz w:val="28"/>
          <w:szCs w:val="28"/>
        </w:rPr>
        <w:t>,</w:t>
      </w:r>
      <w:r w:rsidR="0050632D">
        <w:rPr>
          <w:rFonts w:ascii="標楷體" w:hAnsi="標楷體"/>
          <w:spacing w:val="10"/>
          <w:sz w:val="28"/>
          <w:szCs w:val="28"/>
        </w:rPr>
        <w:t>307</w:t>
      </w:r>
      <w:r w:rsidR="00600172" w:rsidRPr="006E2B96">
        <w:rPr>
          <w:rFonts w:ascii="標楷體" w:hAnsi="標楷體" w:hint="eastAsia"/>
          <w:spacing w:val="10"/>
          <w:sz w:val="28"/>
          <w:szCs w:val="28"/>
        </w:rPr>
        <w:t>億餘元</w:t>
      </w:r>
      <w:r w:rsidR="00436CEB" w:rsidRPr="006E2B96">
        <w:rPr>
          <w:rFonts w:ascii="標楷體" w:hAnsi="標楷體" w:hint="eastAsia"/>
          <w:spacing w:val="10"/>
          <w:sz w:val="28"/>
          <w:szCs w:val="28"/>
        </w:rPr>
        <w:t>，占資產總額</w:t>
      </w:r>
      <w:r w:rsidR="0050632D">
        <w:rPr>
          <w:rFonts w:ascii="標楷體" w:hAnsi="標楷體"/>
          <w:spacing w:val="10"/>
          <w:sz w:val="28"/>
          <w:szCs w:val="28"/>
        </w:rPr>
        <w:t>9.30</w:t>
      </w:r>
      <w:r w:rsidR="00600172" w:rsidRPr="006E2B96">
        <w:rPr>
          <w:rFonts w:ascii="標楷體" w:hAnsi="標楷體" w:hint="eastAsia"/>
          <w:spacing w:val="10"/>
          <w:sz w:val="28"/>
          <w:szCs w:val="28"/>
        </w:rPr>
        <w:t>％</w:t>
      </w:r>
      <w:r w:rsidR="00436CEB" w:rsidRPr="006E2B96">
        <w:rPr>
          <w:rFonts w:ascii="標楷體" w:hAnsi="標楷體" w:hint="eastAsia"/>
          <w:spacing w:val="10"/>
          <w:sz w:val="28"/>
          <w:szCs w:val="28"/>
        </w:rPr>
        <w:t>，其中資本</w:t>
      </w:r>
      <w:r w:rsidR="00600172" w:rsidRPr="006E2B96">
        <w:rPr>
          <w:rFonts w:ascii="標楷體" w:hAnsi="標楷體" w:hint="eastAsia"/>
          <w:spacing w:val="10"/>
          <w:sz w:val="28"/>
          <w:szCs w:val="28"/>
        </w:rPr>
        <w:t>1兆</w:t>
      </w:r>
      <w:r w:rsidR="00600172" w:rsidRPr="006E2B96">
        <w:rPr>
          <w:rFonts w:ascii="標楷體" w:hAnsi="標楷體"/>
          <w:spacing w:val="10"/>
          <w:sz w:val="28"/>
          <w:szCs w:val="28"/>
        </w:rPr>
        <w:t>6</w:t>
      </w:r>
      <w:r w:rsidR="00600172" w:rsidRPr="006E2B96">
        <w:rPr>
          <w:rFonts w:ascii="標楷體" w:hAnsi="標楷體" w:hint="eastAsia"/>
          <w:spacing w:val="10"/>
          <w:sz w:val="28"/>
          <w:szCs w:val="28"/>
        </w:rPr>
        <w:t>,</w:t>
      </w:r>
      <w:r w:rsidR="0050632D">
        <w:rPr>
          <w:rFonts w:ascii="標楷體" w:hAnsi="標楷體"/>
          <w:spacing w:val="10"/>
          <w:sz w:val="28"/>
          <w:szCs w:val="28"/>
        </w:rPr>
        <w:t>478</w:t>
      </w:r>
      <w:r w:rsidR="00600172" w:rsidRPr="006E2B96">
        <w:rPr>
          <w:rFonts w:ascii="標楷體" w:hAnsi="標楷體" w:hint="eastAsia"/>
          <w:spacing w:val="10"/>
          <w:sz w:val="28"/>
          <w:szCs w:val="28"/>
        </w:rPr>
        <w:t>億餘元</w:t>
      </w:r>
      <w:r w:rsidR="00436CEB" w:rsidRPr="006E2B96">
        <w:rPr>
          <w:rFonts w:ascii="標楷體" w:hAnsi="標楷體" w:hint="eastAsia"/>
          <w:spacing w:val="10"/>
          <w:sz w:val="28"/>
          <w:szCs w:val="28"/>
        </w:rPr>
        <w:t>，占資產總額</w:t>
      </w:r>
      <w:r w:rsidR="00600172" w:rsidRPr="006E2B96">
        <w:rPr>
          <w:rFonts w:ascii="標楷體" w:hAnsi="標楷體" w:hint="eastAsia"/>
          <w:spacing w:val="10"/>
          <w:sz w:val="28"/>
          <w:szCs w:val="28"/>
        </w:rPr>
        <w:t>3.</w:t>
      </w:r>
      <w:r w:rsidR="00600172" w:rsidRPr="006E2B96">
        <w:rPr>
          <w:rFonts w:ascii="標楷體" w:hAnsi="標楷體"/>
          <w:spacing w:val="10"/>
          <w:sz w:val="28"/>
          <w:szCs w:val="28"/>
        </w:rPr>
        <w:t>46</w:t>
      </w:r>
      <w:r w:rsidR="00600172" w:rsidRPr="006E2B96">
        <w:rPr>
          <w:rFonts w:ascii="標楷體" w:hAnsi="標楷體" w:hint="eastAsia"/>
          <w:spacing w:val="10"/>
          <w:sz w:val="28"/>
          <w:szCs w:val="28"/>
        </w:rPr>
        <w:t>％</w:t>
      </w:r>
      <w:r w:rsidR="00436CEB" w:rsidRPr="006E2B96">
        <w:rPr>
          <w:rFonts w:ascii="標楷體" w:hAnsi="標楷體" w:hint="eastAsia"/>
          <w:spacing w:val="10"/>
          <w:sz w:val="28"/>
          <w:szCs w:val="28"/>
        </w:rPr>
        <w:t>；資本公積</w:t>
      </w:r>
      <w:r w:rsidR="00600172" w:rsidRPr="006E2B96">
        <w:rPr>
          <w:rFonts w:ascii="標楷體" w:hAnsi="標楷體"/>
          <w:spacing w:val="10"/>
          <w:sz w:val="28"/>
          <w:szCs w:val="28"/>
        </w:rPr>
        <w:t>6</w:t>
      </w:r>
      <w:r w:rsidR="00600172" w:rsidRPr="006E2B96">
        <w:rPr>
          <w:rFonts w:ascii="標楷體" w:hAnsi="標楷體" w:hint="eastAsia"/>
          <w:spacing w:val="10"/>
          <w:sz w:val="28"/>
          <w:szCs w:val="28"/>
        </w:rPr>
        <w:t>,8</w:t>
      </w:r>
      <w:r w:rsidR="0050632D">
        <w:rPr>
          <w:rFonts w:ascii="標楷體" w:hAnsi="標楷體"/>
          <w:spacing w:val="10"/>
          <w:sz w:val="28"/>
          <w:szCs w:val="28"/>
        </w:rPr>
        <w:t>52</w:t>
      </w:r>
      <w:r w:rsidR="00600172" w:rsidRPr="006E2B96">
        <w:rPr>
          <w:rFonts w:ascii="標楷體" w:hAnsi="標楷體" w:hint="eastAsia"/>
          <w:spacing w:val="10"/>
          <w:sz w:val="28"/>
          <w:szCs w:val="28"/>
        </w:rPr>
        <w:t>億餘元</w:t>
      </w:r>
      <w:r w:rsidR="00436CEB" w:rsidRPr="006E2B96">
        <w:rPr>
          <w:rFonts w:ascii="標楷體" w:hAnsi="標楷體" w:hint="eastAsia"/>
          <w:spacing w:val="10"/>
          <w:sz w:val="28"/>
          <w:szCs w:val="28"/>
        </w:rPr>
        <w:t>，占資產總額</w:t>
      </w:r>
      <w:r w:rsidR="00C9713F" w:rsidRPr="006E2B96">
        <w:rPr>
          <w:rFonts w:ascii="標楷體" w:hAnsi="標楷體"/>
          <w:spacing w:val="10"/>
          <w:sz w:val="28"/>
          <w:szCs w:val="28"/>
        </w:rPr>
        <w:t>1</w:t>
      </w:r>
      <w:r w:rsidR="00C9713F" w:rsidRPr="006E2B96">
        <w:rPr>
          <w:rFonts w:ascii="標楷體" w:hAnsi="標楷體" w:hint="eastAsia"/>
          <w:spacing w:val="10"/>
          <w:sz w:val="28"/>
          <w:szCs w:val="28"/>
        </w:rPr>
        <w:t>.</w:t>
      </w:r>
      <w:r w:rsidR="00C9713F" w:rsidRPr="006E2B96">
        <w:rPr>
          <w:rFonts w:ascii="標楷體" w:hAnsi="標楷體"/>
          <w:spacing w:val="10"/>
          <w:sz w:val="28"/>
          <w:szCs w:val="28"/>
        </w:rPr>
        <w:t>4</w:t>
      </w:r>
      <w:r w:rsidR="0050632D">
        <w:rPr>
          <w:rFonts w:ascii="標楷體" w:hAnsi="標楷體"/>
          <w:spacing w:val="10"/>
          <w:sz w:val="28"/>
          <w:szCs w:val="28"/>
        </w:rPr>
        <w:t>4</w:t>
      </w:r>
      <w:r w:rsidR="00C9713F" w:rsidRPr="006E2B96">
        <w:rPr>
          <w:rFonts w:ascii="標楷體" w:hAnsi="標楷體" w:hint="eastAsia"/>
          <w:spacing w:val="10"/>
          <w:sz w:val="28"/>
          <w:szCs w:val="28"/>
        </w:rPr>
        <w:t>％</w:t>
      </w:r>
      <w:r w:rsidR="00436CEB" w:rsidRPr="006E2B96">
        <w:rPr>
          <w:rFonts w:ascii="標楷體" w:hAnsi="標楷體" w:hint="eastAsia"/>
          <w:spacing w:val="10"/>
          <w:sz w:val="28"/>
          <w:szCs w:val="28"/>
        </w:rPr>
        <w:t>；保留盈餘</w:t>
      </w:r>
      <w:r w:rsidR="00C9713F" w:rsidRPr="006E2B96">
        <w:rPr>
          <w:rFonts w:ascii="標楷體" w:hAnsi="標楷體" w:hint="eastAsia"/>
          <w:spacing w:val="10"/>
          <w:sz w:val="28"/>
          <w:szCs w:val="28"/>
        </w:rPr>
        <w:t>1兆</w:t>
      </w:r>
      <w:r w:rsidR="0050632D">
        <w:rPr>
          <w:rFonts w:ascii="標楷體" w:hAnsi="標楷體"/>
          <w:spacing w:val="10"/>
          <w:sz w:val="28"/>
          <w:szCs w:val="28"/>
        </w:rPr>
        <w:t>7</w:t>
      </w:r>
      <w:r w:rsidR="0050632D">
        <w:rPr>
          <w:rFonts w:ascii="標楷體" w:hAnsi="標楷體" w:hint="eastAsia"/>
          <w:spacing w:val="10"/>
          <w:sz w:val="28"/>
          <w:szCs w:val="28"/>
        </w:rPr>
        <w:t>,</w:t>
      </w:r>
      <w:r w:rsidR="0050632D">
        <w:rPr>
          <w:rFonts w:ascii="標楷體" w:hAnsi="標楷體"/>
          <w:spacing w:val="10"/>
          <w:sz w:val="28"/>
          <w:szCs w:val="28"/>
        </w:rPr>
        <w:t>085</w:t>
      </w:r>
      <w:r w:rsidR="00C9713F" w:rsidRPr="006E2B96">
        <w:rPr>
          <w:rFonts w:ascii="標楷體" w:hAnsi="標楷體" w:hint="eastAsia"/>
          <w:spacing w:val="10"/>
          <w:sz w:val="28"/>
          <w:szCs w:val="28"/>
        </w:rPr>
        <w:t>億餘元</w:t>
      </w:r>
      <w:r w:rsidR="00436CEB" w:rsidRPr="006E2B96">
        <w:rPr>
          <w:rFonts w:ascii="標楷體" w:hAnsi="標楷體" w:hint="eastAsia"/>
          <w:spacing w:val="10"/>
          <w:sz w:val="28"/>
          <w:szCs w:val="28"/>
        </w:rPr>
        <w:t>，占資產總額</w:t>
      </w:r>
      <w:r w:rsidR="00C9713F" w:rsidRPr="006E2B96">
        <w:rPr>
          <w:rFonts w:ascii="標楷體" w:hAnsi="標楷體"/>
          <w:spacing w:val="10"/>
          <w:sz w:val="28"/>
          <w:szCs w:val="28"/>
        </w:rPr>
        <w:t>3.</w:t>
      </w:r>
      <w:r w:rsidR="0078500E">
        <w:rPr>
          <w:rFonts w:ascii="標楷體" w:hAnsi="標楷體"/>
          <w:spacing w:val="10"/>
          <w:sz w:val="28"/>
          <w:szCs w:val="28"/>
        </w:rPr>
        <w:t>59</w:t>
      </w:r>
      <w:r w:rsidR="00C9713F" w:rsidRPr="006E2B96">
        <w:rPr>
          <w:rFonts w:ascii="標楷體" w:hAnsi="標楷體" w:hint="eastAsia"/>
          <w:spacing w:val="10"/>
          <w:sz w:val="28"/>
          <w:szCs w:val="28"/>
        </w:rPr>
        <w:t>％</w:t>
      </w:r>
      <w:r w:rsidR="00436CEB" w:rsidRPr="006E2B96">
        <w:rPr>
          <w:rFonts w:ascii="標楷體" w:hAnsi="標楷體" w:hint="eastAsia"/>
          <w:spacing w:val="10"/>
          <w:sz w:val="28"/>
          <w:szCs w:val="28"/>
        </w:rPr>
        <w:t>；累積其他綜合損益</w:t>
      </w:r>
      <w:r w:rsidR="0078500E">
        <w:rPr>
          <w:rFonts w:ascii="標楷體" w:hAnsi="標楷體"/>
          <w:spacing w:val="10"/>
          <w:sz w:val="28"/>
          <w:szCs w:val="28"/>
        </w:rPr>
        <w:t>3,890</w:t>
      </w:r>
      <w:r w:rsidR="00C9713F" w:rsidRPr="006E2B96">
        <w:rPr>
          <w:rFonts w:ascii="標楷體" w:hAnsi="標楷體" w:hint="eastAsia"/>
          <w:spacing w:val="10"/>
          <w:sz w:val="28"/>
          <w:szCs w:val="28"/>
        </w:rPr>
        <w:t>億餘元</w:t>
      </w:r>
      <w:r w:rsidR="00436CEB" w:rsidRPr="006E2B96">
        <w:rPr>
          <w:rFonts w:ascii="標楷體" w:hAnsi="標楷體" w:hint="eastAsia"/>
          <w:spacing w:val="10"/>
          <w:sz w:val="28"/>
          <w:szCs w:val="28"/>
        </w:rPr>
        <w:t>，占資產總額</w:t>
      </w:r>
      <w:r w:rsidR="00C9713F" w:rsidRPr="006E2B96">
        <w:rPr>
          <w:rFonts w:ascii="標楷體" w:hAnsi="標楷體" w:hint="eastAsia"/>
          <w:spacing w:val="10"/>
          <w:sz w:val="28"/>
          <w:szCs w:val="28"/>
        </w:rPr>
        <w:t>0.</w:t>
      </w:r>
      <w:r w:rsidR="0078500E">
        <w:rPr>
          <w:rFonts w:ascii="標楷體" w:hAnsi="標楷體"/>
          <w:spacing w:val="10"/>
          <w:sz w:val="28"/>
          <w:szCs w:val="28"/>
        </w:rPr>
        <w:t>82</w:t>
      </w:r>
      <w:r w:rsidR="00C9713F" w:rsidRPr="006E2B96">
        <w:rPr>
          <w:rFonts w:ascii="標楷體" w:hAnsi="標楷體" w:hint="eastAsia"/>
          <w:spacing w:val="10"/>
          <w:sz w:val="28"/>
          <w:szCs w:val="28"/>
        </w:rPr>
        <w:t>％</w:t>
      </w:r>
      <w:r w:rsidR="00436CEB" w:rsidRPr="006E2B96">
        <w:rPr>
          <w:rFonts w:ascii="標楷體" w:hAnsi="標楷體" w:hint="eastAsia"/>
          <w:spacing w:val="10"/>
          <w:sz w:val="28"/>
          <w:szCs w:val="28"/>
        </w:rPr>
        <w:t>；非控制權益</w:t>
      </w:r>
      <w:r w:rsidR="00C9713F" w:rsidRPr="006E2B96">
        <w:rPr>
          <w:rFonts w:ascii="標楷體" w:hAnsi="標楷體" w:hint="eastAsia"/>
          <w:spacing w:val="10"/>
          <w:sz w:val="28"/>
          <w:szCs w:val="28"/>
        </w:rPr>
        <w:t>5,</w:t>
      </w:r>
      <w:r w:rsidR="0078500E">
        <w:rPr>
          <w:rFonts w:ascii="標楷體" w:hAnsi="標楷體"/>
          <w:spacing w:val="10"/>
          <w:sz w:val="28"/>
          <w:szCs w:val="28"/>
        </w:rPr>
        <w:t>841</w:t>
      </w:r>
      <w:r w:rsidR="00436CEB" w:rsidRPr="006E2B96">
        <w:rPr>
          <w:rFonts w:ascii="標楷體" w:hAnsi="標楷體" w:hint="eastAsia"/>
          <w:spacing w:val="10"/>
          <w:sz w:val="28"/>
          <w:szCs w:val="28"/>
        </w:rPr>
        <w:t>萬餘元，所占比率甚微</w:t>
      </w:r>
      <w:r w:rsidR="00FA3334" w:rsidRPr="006E2B96">
        <w:rPr>
          <w:rFonts w:ascii="標楷體" w:hAnsi="標楷體" w:hint="eastAsia"/>
          <w:spacing w:val="10"/>
          <w:sz w:val="28"/>
          <w:szCs w:val="28"/>
        </w:rPr>
        <w:t>。</w:t>
      </w:r>
    </w:p>
    <w:p w14:paraId="1722C10C" w14:textId="5273E862" w:rsidR="00E42AAE" w:rsidRDefault="005F5B6F" w:rsidP="0083221C">
      <w:pPr>
        <w:overflowPunct w:val="0"/>
        <w:spacing w:beforeLines="20" w:before="72" w:afterLines="20" w:after="72" w:line="620" w:lineRule="exact"/>
        <w:ind w:firstLineChars="100" w:firstLine="240"/>
        <w:jc w:val="both"/>
        <w:rPr>
          <w:rFonts w:ascii="標楷體" w:hAnsi="標楷體"/>
          <w:b/>
          <w:spacing w:val="10"/>
          <w:sz w:val="32"/>
          <w:szCs w:val="28"/>
        </w:rPr>
      </w:pPr>
      <w:r w:rsidRPr="007336EE">
        <w:rPr>
          <w:rFonts w:ascii="Calibri" w:eastAsia="新細明體" w:hAnsi="Calibri"/>
          <w:noProof/>
        </w:rPr>
        <mc:AlternateContent>
          <mc:Choice Requires="wpg">
            <w:drawing>
              <wp:anchor distT="0" distB="0" distL="114300" distR="114300" simplePos="0" relativeHeight="251721728" behindDoc="0" locked="0" layoutInCell="1" allowOverlap="1" wp14:anchorId="0EA5DB98" wp14:editId="47375954">
                <wp:simplePos x="0" y="0"/>
                <wp:positionH relativeFrom="page">
                  <wp:posOffset>371475</wp:posOffset>
                </wp:positionH>
                <wp:positionV relativeFrom="paragraph">
                  <wp:posOffset>2830195</wp:posOffset>
                </wp:positionV>
                <wp:extent cx="3418205" cy="2792095"/>
                <wp:effectExtent l="0" t="0" r="29845" b="0"/>
                <wp:wrapSquare wrapText="bothSides"/>
                <wp:docPr id="244" name="群組 244"/>
                <wp:cNvGraphicFramePr/>
                <a:graphic xmlns:a="http://schemas.openxmlformats.org/drawingml/2006/main">
                  <a:graphicData uri="http://schemas.microsoft.com/office/word/2010/wordprocessingGroup">
                    <wpg:wgp>
                      <wpg:cNvGrpSpPr/>
                      <wpg:grpSpPr>
                        <a:xfrm>
                          <a:off x="0" y="0"/>
                          <a:ext cx="3418205" cy="2792095"/>
                          <a:chOff x="10183" y="0"/>
                          <a:chExt cx="4133192" cy="2650135"/>
                        </a:xfrm>
                      </wpg:grpSpPr>
                      <wpg:graphicFrame>
                        <wpg:cNvPr id="245" name="圖表 245"/>
                        <wpg:cNvFrPr/>
                        <wpg:xfrm>
                          <a:off x="546100" y="0"/>
                          <a:ext cx="3597275" cy="2547620"/>
                        </wpg:xfrm>
                        <a:graphic>
                          <a:graphicData uri="http://schemas.openxmlformats.org/drawingml/2006/chart">
                            <c:chart xmlns:c="http://schemas.openxmlformats.org/drawingml/2006/chart" xmlns:r="http://schemas.openxmlformats.org/officeDocument/2006/relationships" r:id="rId8"/>
                          </a:graphicData>
                        </a:graphic>
                      </wpg:graphicFrame>
                      <wps:wsp>
                        <wps:cNvPr id="246" name="文字方塊 2"/>
                        <wps:cNvSpPr txBox="1">
                          <a:spLocks noChangeArrowheads="1"/>
                        </wps:cNvSpPr>
                        <wps:spPr bwMode="auto">
                          <a:xfrm>
                            <a:off x="1098396" y="784079"/>
                            <a:ext cx="1180292" cy="608582"/>
                          </a:xfrm>
                          <a:prstGeom prst="rect">
                            <a:avLst/>
                          </a:prstGeom>
                          <a:noFill/>
                          <a:ln w="9525">
                            <a:noFill/>
                            <a:miter lim="800000"/>
                            <a:headEnd/>
                            <a:tailEnd/>
                          </a:ln>
                        </wps:spPr>
                        <wps:txbx>
                          <w:txbxContent>
                            <w:p w14:paraId="52EDCA19"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基金、投資及長期應收款</w:t>
                              </w:r>
                            </w:p>
                            <w:p w14:paraId="076F0245" w14:textId="6726EFF4" w:rsidR="002A5EF4" w:rsidRPr="006E2B96" w:rsidRDefault="00317E62" w:rsidP="002A5EF4">
                              <w:pPr>
                                <w:spacing w:line="240" w:lineRule="exact"/>
                                <w:jc w:val="center"/>
                                <w:rPr>
                                  <w:rFonts w:ascii="標楷體" w:hAnsi="標楷體"/>
                                  <w:sz w:val="20"/>
                                  <w:szCs w:val="20"/>
                                </w:rPr>
                              </w:pPr>
                              <w:r>
                                <w:rPr>
                                  <w:rFonts w:ascii="標楷體" w:hAnsi="標楷體"/>
                                  <w:sz w:val="20"/>
                                  <w:szCs w:val="20"/>
                                </w:rPr>
                                <w:t>49.79</w:t>
                              </w:r>
                              <w:r w:rsidR="002A5EF4" w:rsidRPr="006E2B96">
                                <w:rPr>
                                  <w:rFonts w:ascii="標楷體" w:hAnsi="標楷體" w:hint="eastAsia"/>
                                  <w:sz w:val="20"/>
                                  <w:szCs w:val="20"/>
                                </w:rPr>
                                <w:t>％</w:t>
                              </w:r>
                            </w:p>
                          </w:txbxContent>
                        </wps:txbx>
                        <wps:bodyPr rot="0" vert="horz" wrap="square" lIns="91440" tIns="45720" rIns="91440" bIns="45720" anchor="t" anchorCtr="0">
                          <a:noAutofit/>
                        </wps:bodyPr>
                      </wps:wsp>
                      <wps:wsp>
                        <wps:cNvPr id="247" name="文字方塊 247"/>
                        <wps:cNvSpPr txBox="1">
                          <a:spLocks noChangeArrowheads="1"/>
                        </wps:cNvSpPr>
                        <wps:spPr bwMode="auto">
                          <a:xfrm>
                            <a:off x="2609850" y="687582"/>
                            <a:ext cx="1048324" cy="467327"/>
                          </a:xfrm>
                          <a:prstGeom prst="rect">
                            <a:avLst/>
                          </a:prstGeom>
                          <a:noFill/>
                          <a:ln w="9525">
                            <a:noFill/>
                            <a:miter lim="800000"/>
                            <a:headEnd/>
                            <a:tailEnd/>
                          </a:ln>
                        </wps:spPr>
                        <wps:txbx>
                          <w:txbxContent>
                            <w:p w14:paraId="24405575"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流動資產</w:t>
                              </w:r>
                            </w:p>
                            <w:p w14:paraId="531B3614" w14:textId="2B284C9B" w:rsidR="002A5EF4" w:rsidRPr="006E2B96" w:rsidRDefault="00D31398" w:rsidP="002A5EF4">
                              <w:pPr>
                                <w:spacing w:line="240" w:lineRule="exact"/>
                                <w:jc w:val="center"/>
                                <w:rPr>
                                  <w:rFonts w:ascii="標楷體" w:hAnsi="標楷體"/>
                                  <w:sz w:val="20"/>
                                  <w:szCs w:val="20"/>
                                </w:rPr>
                              </w:pPr>
                              <w:r w:rsidRPr="006E2B96">
                                <w:rPr>
                                  <w:rFonts w:ascii="標楷體" w:hAnsi="標楷體"/>
                                  <w:sz w:val="20"/>
                                  <w:szCs w:val="20"/>
                                </w:rPr>
                                <w:t>2</w:t>
                              </w:r>
                              <w:r w:rsidR="004C2E9A" w:rsidRPr="006E2B96">
                                <w:rPr>
                                  <w:rFonts w:ascii="標楷體" w:hAnsi="標楷體"/>
                                  <w:sz w:val="20"/>
                                  <w:szCs w:val="20"/>
                                </w:rPr>
                                <w:t>3</w:t>
                              </w:r>
                              <w:r w:rsidRPr="006E2B96">
                                <w:rPr>
                                  <w:rFonts w:ascii="標楷體" w:hAnsi="標楷體"/>
                                  <w:sz w:val="20"/>
                                  <w:szCs w:val="20"/>
                                </w:rPr>
                                <w:t>.</w:t>
                              </w:r>
                              <w:r w:rsidR="001954E3">
                                <w:rPr>
                                  <w:rFonts w:ascii="標楷體" w:hAnsi="標楷體"/>
                                  <w:sz w:val="20"/>
                                  <w:szCs w:val="20"/>
                                </w:rPr>
                                <w:t>86</w:t>
                              </w:r>
                              <w:r w:rsidR="002A5EF4" w:rsidRPr="006E2B96">
                                <w:rPr>
                                  <w:rFonts w:ascii="標楷體" w:hAnsi="標楷體" w:hint="eastAsia"/>
                                  <w:sz w:val="20"/>
                                  <w:szCs w:val="20"/>
                                </w:rPr>
                                <w:t>％</w:t>
                              </w:r>
                            </w:p>
                          </w:txbxContent>
                        </wps:txbx>
                        <wps:bodyPr rot="0" vert="horz" wrap="square" lIns="91440" tIns="45720" rIns="91440" bIns="45720" anchor="t" anchorCtr="0">
                          <a:noAutofit/>
                        </wps:bodyPr>
                      </wps:wsp>
                      <wps:wsp>
                        <wps:cNvPr id="248" name="文字方塊 248"/>
                        <wps:cNvSpPr txBox="1">
                          <a:spLocks noChangeArrowheads="1"/>
                        </wps:cNvSpPr>
                        <wps:spPr bwMode="auto">
                          <a:xfrm>
                            <a:off x="2655364" y="1243484"/>
                            <a:ext cx="1391880" cy="378736"/>
                          </a:xfrm>
                          <a:prstGeom prst="rect">
                            <a:avLst/>
                          </a:prstGeom>
                          <a:noFill/>
                          <a:ln w="9525">
                            <a:noFill/>
                            <a:miter lim="800000"/>
                            <a:headEnd/>
                            <a:tailEnd/>
                          </a:ln>
                        </wps:spPr>
                        <wps:txbx>
                          <w:txbxContent>
                            <w:p w14:paraId="6EED2E51"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押匯貼現及放款</w:t>
                              </w:r>
                            </w:p>
                            <w:p w14:paraId="1C16D86F" w14:textId="12D890EA" w:rsidR="00D31398" w:rsidRPr="006E2B96" w:rsidRDefault="00D31398" w:rsidP="002A5EF4">
                              <w:pPr>
                                <w:spacing w:line="240" w:lineRule="exact"/>
                                <w:jc w:val="center"/>
                                <w:rPr>
                                  <w:rFonts w:ascii="標楷體" w:hAnsi="標楷體"/>
                                  <w:sz w:val="20"/>
                                  <w:szCs w:val="20"/>
                                </w:rPr>
                              </w:pPr>
                              <w:r w:rsidRPr="006E2B96">
                                <w:rPr>
                                  <w:rFonts w:ascii="標楷體" w:hAnsi="標楷體"/>
                                  <w:sz w:val="20"/>
                                  <w:szCs w:val="20"/>
                                </w:rPr>
                                <w:t>13.</w:t>
                              </w:r>
                              <w:r w:rsidR="001954E3">
                                <w:rPr>
                                  <w:rFonts w:ascii="標楷體" w:hAnsi="標楷體"/>
                                  <w:sz w:val="20"/>
                                  <w:szCs w:val="20"/>
                                </w:rPr>
                                <w:t>64</w:t>
                              </w:r>
                              <w:r w:rsidRPr="006E2B96">
                                <w:rPr>
                                  <w:rFonts w:ascii="標楷體" w:hAnsi="標楷體" w:hint="eastAsia"/>
                                  <w:sz w:val="20"/>
                                  <w:szCs w:val="20"/>
                                </w:rPr>
                                <w:t>％</w:t>
                              </w:r>
                            </w:p>
                            <w:p w14:paraId="3379C94E" w14:textId="77777777" w:rsidR="002A5EF4" w:rsidRPr="006E2B96" w:rsidRDefault="00D31398" w:rsidP="002A5EF4">
                              <w:pPr>
                                <w:spacing w:line="240" w:lineRule="exact"/>
                                <w:jc w:val="center"/>
                                <w:rPr>
                                  <w:rFonts w:ascii="標楷體" w:hAnsi="標楷體"/>
                                  <w:sz w:val="22"/>
                                  <w:szCs w:val="20"/>
                                </w:rPr>
                              </w:pPr>
                              <w:r w:rsidRPr="006E2B96">
                                <w:rPr>
                                  <w:rFonts w:ascii="標楷體" w:hAnsi="標楷體"/>
                                  <w:sz w:val="20"/>
                                  <w:szCs w:val="20"/>
                                </w:rPr>
                                <w:t>3</w:t>
                              </w:r>
                              <w:r w:rsidR="002A5EF4" w:rsidRPr="006E2B96">
                                <w:rPr>
                                  <w:rFonts w:ascii="標楷體" w:hAnsi="標楷體"/>
                                  <w:sz w:val="20"/>
                                  <w:szCs w:val="20"/>
                                </w:rPr>
                                <w:t>0</w:t>
                              </w:r>
                              <w:r w:rsidR="002A5EF4" w:rsidRPr="006E2B96">
                                <w:rPr>
                                  <w:rFonts w:ascii="標楷體" w:hAnsi="標楷體" w:hint="eastAsia"/>
                                  <w:sz w:val="20"/>
                                  <w:szCs w:val="20"/>
                                </w:rPr>
                                <w:t>％</w:t>
                              </w:r>
                            </w:p>
                          </w:txbxContent>
                        </wps:txbx>
                        <wps:bodyPr rot="0" vert="horz" wrap="square" lIns="91440" tIns="45720" rIns="91440" bIns="45720" anchor="t" anchorCtr="0">
                          <a:noAutofit/>
                        </wps:bodyPr>
                      </wps:wsp>
                      <wps:wsp>
                        <wps:cNvPr id="249" name="文字方塊 249"/>
                        <wps:cNvSpPr txBox="1">
                          <a:spLocks noChangeArrowheads="1"/>
                        </wps:cNvSpPr>
                        <wps:spPr bwMode="auto">
                          <a:xfrm>
                            <a:off x="1955991" y="1352253"/>
                            <a:ext cx="1038845" cy="585336"/>
                          </a:xfrm>
                          <a:prstGeom prst="rect">
                            <a:avLst/>
                          </a:prstGeom>
                          <a:noFill/>
                          <a:ln w="9525">
                            <a:noFill/>
                            <a:miter lim="800000"/>
                            <a:headEnd/>
                            <a:tailEnd/>
                          </a:ln>
                        </wps:spPr>
                        <wps:txbx>
                          <w:txbxContent>
                            <w:p w14:paraId="61D9AA64" w14:textId="77777777" w:rsidR="002A5EF4" w:rsidRPr="006E2B96" w:rsidRDefault="002A5EF4" w:rsidP="002A5EF4">
                              <w:pPr>
                                <w:spacing w:line="240" w:lineRule="exact"/>
                                <w:jc w:val="center"/>
                                <w:rPr>
                                  <w:rFonts w:ascii="標楷體" w:hAnsi="標楷體"/>
                                  <w:spacing w:val="-6"/>
                                  <w:sz w:val="20"/>
                                  <w:szCs w:val="20"/>
                                </w:rPr>
                              </w:pPr>
                              <w:r w:rsidRPr="006E2B96">
                                <w:rPr>
                                  <w:rFonts w:ascii="標楷體" w:hAnsi="標楷體" w:hint="eastAsia"/>
                                  <w:spacing w:val="-6"/>
                                  <w:sz w:val="20"/>
                                  <w:szCs w:val="20"/>
                                </w:rPr>
                                <w:t>不動產、</w:t>
                              </w:r>
                            </w:p>
                            <w:p w14:paraId="766A9C6F"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廠房及設備</w:t>
                              </w:r>
                            </w:p>
                            <w:p w14:paraId="730053EB" w14:textId="1C3507C6" w:rsidR="002A5EF4" w:rsidRPr="006E2B96" w:rsidRDefault="00D31398" w:rsidP="002A5EF4">
                              <w:pPr>
                                <w:spacing w:line="240" w:lineRule="exact"/>
                                <w:jc w:val="center"/>
                                <w:rPr>
                                  <w:rFonts w:ascii="標楷體" w:hAnsi="標楷體"/>
                                  <w:sz w:val="20"/>
                                  <w:szCs w:val="20"/>
                                </w:rPr>
                              </w:pPr>
                              <w:r w:rsidRPr="006E2B96">
                                <w:rPr>
                                  <w:rFonts w:ascii="標楷體" w:hAnsi="標楷體"/>
                                  <w:sz w:val="20"/>
                                  <w:szCs w:val="20"/>
                                </w:rPr>
                                <w:t>9.</w:t>
                              </w:r>
                              <w:r w:rsidR="00317E62">
                                <w:rPr>
                                  <w:rFonts w:ascii="標楷體" w:hAnsi="標楷體"/>
                                  <w:sz w:val="20"/>
                                  <w:szCs w:val="20"/>
                                </w:rPr>
                                <w:t>51</w:t>
                              </w:r>
                              <w:r w:rsidR="002A5EF4" w:rsidRPr="006E2B96">
                                <w:rPr>
                                  <w:rFonts w:ascii="標楷體" w:hAnsi="標楷體" w:hint="eastAsia"/>
                                  <w:sz w:val="20"/>
                                  <w:szCs w:val="20"/>
                                </w:rPr>
                                <w:t>％</w:t>
                              </w:r>
                            </w:p>
                          </w:txbxContent>
                        </wps:txbx>
                        <wps:bodyPr rot="0" vert="horz" wrap="square" lIns="91440" tIns="45720" rIns="91440" bIns="45720" anchor="t" anchorCtr="0">
                          <a:noAutofit/>
                        </wps:bodyPr>
                      </wps:wsp>
                      <wps:wsp>
                        <wps:cNvPr id="250" name="肘形接點 250"/>
                        <wps:cNvCnPr/>
                        <wps:spPr>
                          <a:xfrm flipH="1">
                            <a:off x="1642409" y="2003173"/>
                            <a:ext cx="134824" cy="515953"/>
                          </a:xfrm>
                          <a:prstGeom prst="bentConnector3">
                            <a:avLst>
                              <a:gd name="adj1" fmla="val 2145"/>
                            </a:avLst>
                          </a:prstGeom>
                          <a:noFill/>
                          <a:ln w="6350" cap="flat" cmpd="sng" algn="ctr">
                            <a:solidFill>
                              <a:sysClr val="windowText" lastClr="000000"/>
                            </a:solidFill>
                            <a:prstDash val="solid"/>
                            <a:miter lim="800000"/>
                          </a:ln>
                          <a:effectLst/>
                        </wps:spPr>
                        <wps:bodyPr/>
                      </wps:wsp>
                      <wps:wsp>
                        <wps:cNvPr id="251" name="文字方塊 2"/>
                        <wps:cNvSpPr txBox="1">
                          <a:spLocks noChangeArrowheads="1"/>
                        </wps:cNvSpPr>
                        <wps:spPr bwMode="auto">
                          <a:xfrm>
                            <a:off x="16005" y="2379672"/>
                            <a:ext cx="1729168" cy="270463"/>
                          </a:xfrm>
                          <a:prstGeom prst="rect">
                            <a:avLst/>
                          </a:prstGeom>
                          <a:noFill/>
                          <a:ln w="9525">
                            <a:noFill/>
                            <a:miter lim="800000"/>
                            <a:headEnd/>
                            <a:tailEnd/>
                          </a:ln>
                        </wps:spPr>
                        <wps:txbx>
                          <w:txbxContent>
                            <w:p w14:paraId="189587F2" w14:textId="645A39CF" w:rsidR="002A5EF4" w:rsidRPr="006E2B96" w:rsidRDefault="002A5EF4" w:rsidP="002A5EF4">
                              <w:pPr>
                                <w:spacing w:line="240" w:lineRule="exact"/>
                                <w:jc w:val="center"/>
                                <w:rPr>
                                  <w:rFonts w:ascii="標楷體" w:hAnsi="標楷體"/>
                                  <w:sz w:val="22"/>
                                  <w:szCs w:val="20"/>
                                </w:rPr>
                              </w:pPr>
                              <w:r w:rsidRPr="006E2B96">
                                <w:rPr>
                                  <w:rFonts w:ascii="標楷體" w:hAnsi="標楷體" w:hint="eastAsia"/>
                                  <w:sz w:val="20"/>
                                  <w:szCs w:val="20"/>
                                </w:rPr>
                                <w:t>投資性不動產</w:t>
                              </w:r>
                              <w:r w:rsidR="00D31398" w:rsidRPr="006E2B96">
                                <w:rPr>
                                  <w:rFonts w:ascii="標楷體" w:hAnsi="標楷體"/>
                                  <w:sz w:val="20"/>
                                  <w:szCs w:val="20"/>
                                </w:rPr>
                                <w:t>1.</w:t>
                              </w:r>
                              <w:r w:rsidR="00317E62">
                                <w:rPr>
                                  <w:rFonts w:ascii="標楷體" w:hAnsi="標楷體"/>
                                  <w:sz w:val="20"/>
                                  <w:szCs w:val="20"/>
                                </w:rPr>
                                <w:t>42</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252" name="肘形接點 252"/>
                        <wps:cNvCnPr/>
                        <wps:spPr>
                          <a:xfrm rot="5400000">
                            <a:off x="1526297" y="2033730"/>
                            <a:ext cx="207758" cy="114825"/>
                          </a:xfrm>
                          <a:prstGeom prst="bentConnector2">
                            <a:avLst/>
                          </a:prstGeom>
                          <a:noFill/>
                          <a:ln w="6350" cap="flat" cmpd="sng" algn="ctr">
                            <a:solidFill>
                              <a:sysClr val="windowText" lastClr="000000"/>
                            </a:solidFill>
                            <a:prstDash val="solid"/>
                            <a:miter lim="800000"/>
                          </a:ln>
                          <a:effectLst/>
                        </wps:spPr>
                        <wps:bodyPr/>
                      </wps:wsp>
                      <wps:wsp>
                        <wps:cNvPr id="253" name="文字方塊 2"/>
                        <wps:cNvSpPr txBox="1">
                          <a:spLocks noChangeArrowheads="1"/>
                        </wps:cNvSpPr>
                        <wps:spPr bwMode="auto">
                          <a:xfrm>
                            <a:off x="10183" y="1995041"/>
                            <a:ext cx="1688918" cy="440004"/>
                          </a:xfrm>
                          <a:prstGeom prst="rect">
                            <a:avLst/>
                          </a:prstGeom>
                          <a:noFill/>
                          <a:ln w="9525">
                            <a:noFill/>
                            <a:miter lim="800000"/>
                            <a:headEnd/>
                            <a:tailEnd/>
                          </a:ln>
                        </wps:spPr>
                        <wps:txbx>
                          <w:txbxContent>
                            <w:p w14:paraId="2E5EE872" w14:textId="77777777" w:rsidR="002A5EF4" w:rsidRPr="006E2B96" w:rsidRDefault="002A5EF4" w:rsidP="002A5EF4">
                              <w:pPr>
                                <w:spacing w:line="240" w:lineRule="exact"/>
                                <w:jc w:val="center"/>
                                <w:rPr>
                                  <w:rFonts w:ascii="標楷體" w:hAnsi="標楷體"/>
                                  <w:spacing w:val="-10"/>
                                  <w:sz w:val="20"/>
                                  <w:szCs w:val="20"/>
                                </w:rPr>
                              </w:pPr>
                              <w:r w:rsidRPr="006E2B96">
                                <w:rPr>
                                  <w:rFonts w:ascii="標楷體" w:hAnsi="標楷體" w:hint="eastAsia"/>
                                  <w:spacing w:val="-10"/>
                                  <w:sz w:val="20"/>
                                  <w:szCs w:val="20"/>
                                </w:rPr>
                                <w:t>使用權資產、無形資產</w:t>
                              </w:r>
                            </w:p>
                            <w:p w14:paraId="0A082EB7" w14:textId="6F486429"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及生物資產</w:t>
                              </w:r>
                              <w:r w:rsidR="00B96833" w:rsidRPr="006E2B96">
                                <w:rPr>
                                  <w:rFonts w:ascii="標楷體" w:hAnsi="標楷體"/>
                                  <w:sz w:val="20"/>
                                  <w:szCs w:val="20"/>
                                </w:rPr>
                                <w:t>0.1</w:t>
                              </w:r>
                              <w:r w:rsidR="00317E62">
                                <w:rPr>
                                  <w:rFonts w:ascii="標楷體" w:hAnsi="標楷體"/>
                                  <w:sz w:val="20"/>
                                  <w:szCs w:val="20"/>
                                </w:rPr>
                                <w:t>2</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254" name="肘形接點 254"/>
                        <wps:cNvCnPr/>
                        <wps:spPr>
                          <a:xfrm>
                            <a:off x="1933337" y="2023826"/>
                            <a:ext cx="127000" cy="346710"/>
                          </a:xfrm>
                          <a:prstGeom prst="bentConnector3">
                            <a:avLst>
                              <a:gd name="adj1" fmla="val -3333"/>
                            </a:avLst>
                          </a:prstGeom>
                          <a:noFill/>
                          <a:ln w="6350" cap="flat" cmpd="sng" algn="ctr">
                            <a:solidFill>
                              <a:sysClr val="windowText" lastClr="000000"/>
                            </a:solidFill>
                            <a:prstDash val="solid"/>
                            <a:miter lim="800000"/>
                          </a:ln>
                          <a:effectLst/>
                        </wps:spPr>
                        <wps:bodyPr/>
                      </wps:wsp>
                      <wps:wsp>
                        <wps:cNvPr id="255" name="文字方塊 2"/>
                        <wps:cNvSpPr txBox="1">
                          <a:spLocks noChangeArrowheads="1"/>
                        </wps:cNvSpPr>
                        <wps:spPr bwMode="auto">
                          <a:xfrm>
                            <a:off x="1933337" y="2253269"/>
                            <a:ext cx="1497996" cy="269875"/>
                          </a:xfrm>
                          <a:prstGeom prst="rect">
                            <a:avLst/>
                          </a:prstGeom>
                          <a:noFill/>
                          <a:ln w="9525">
                            <a:noFill/>
                            <a:miter lim="800000"/>
                            <a:headEnd/>
                            <a:tailEnd/>
                          </a:ln>
                        </wps:spPr>
                        <wps:txbx>
                          <w:txbxContent>
                            <w:p w14:paraId="2A36C460" w14:textId="4C761AC4" w:rsidR="002A5EF4" w:rsidRPr="006E2B96" w:rsidRDefault="002A5EF4" w:rsidP="002A5EF4">
                              <w:pPr>
                                <w:spacing w:line="240" w:lineRule="exact"/>
                                <w:jc w:val="center"/>
                                <w:rPr>
                                  <w:rFonts w:ascii="標楷體" w:hAnsi="標楷體"/>
                                  <w:sz w:val="22"/>
                                  <w:szCs w:val="20"/>
                                </w:rPr>
                              </w:pPr>
                              <w:r w:rsidRPr="006E2B96">
                                <w:rPr>
                                  <w:rFonts w:ascii="標楷體" w:hAnsi="標楷體" w:hint="eastAsia"/>
                                  <w:sz w:val="20"/>
                                  <w:szCs w:val="20"/>
                                </w:rPr>
                                <w:t>其他資產</w:t>
                              </w:r>
                              <w:r w:rsidR="00D31398" w:rsidRPr="006E2B96">
                                <w:rPr>
                                  <w:rFonts w:ascii="標楷體" w:hAnsi="標楷體"/>
                                  <w:sz w:val="20"/>
                                  <w:szCs w:val="20"/>
                                </w:rPr>
                                <w:t>1.6</w:t>
                              </w:r>
                              <w:r w:rsidR="00317E62">
                                <w:rPr>
                                  <w:rFonts w:ascii="標楷體" w:hAnsi="標楷體"/>
                                  <w:sz w:val="20"/>
                                  <w:szCs w:val="20"/>
                                </w:rPr>
                                <w:t>7</w:t>
                              </w:r>
                              <w:r w:rsidRPr="006E2B96">
                                <w:rPr>
                                  <w:rFonts w:ascii="標楷體" w:hAnsi="標楷體" w:hint="eastAsia"/>
                                  <w:sz w:val="22"/>
                                  <w:szCs w:val="20"/>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EA5DB98" id="群組 244" o:spid="_x0000_s1040" style="position:absolute;left:0;text-align:left;margin-left:29.25pt;margin-top:222.85pt;width:269.15pt;height:219.85pt;z-index:251721728;mso-position-horizontal-relative:page;mso-width-relative:margin;mso-height-relative:margin" coordorigin="101" coordsize="41331,26501"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">
                <v:shape id="圖表 245" o:spid="_x0000_s1041" type="#_x0000_t75" style="position:absolute;left:5703;top:5091;width:35455;height:1544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">
                  <v:imagedata r:id="rId9" o:title=""/>
                  <o:lock v:ext="edit" aspectratio="f"/>
                </v:shape>
                <v:shape id="_x0000_s1042" type="#_x0000_t202" style="position:absolute;left:10983;top:7840;width:11803;height:6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" filled="f" stroked="f">
                  <v:textbox>
                    <w:txbxContent>
                      <w:p w14:paraId="52EDCA19"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基金、投資及長期應收款</w:t>
                        </w:r>
                      </w:p>
                      <w:p w14:paraId="076F0245" w14:textId="6726EFF4" w:rsidR="002A5EF4" w:rsidRPr="006E2B96" w:rsidRDefault="00317E62" w:rsidP="002A5EF4">
                        <w:pPr>
                          <w:spacing w:line="240" w:lineRule="exact"/>
                          <w:jc w:val="center"/>
                          <w:rPr>
                            <w:rFonts w:ascii="標楷體" w:hAnsi="標楷體"/>
                            <w:sz w:val="20"/>
                            <w:szCs w:val="20"/>
                          </w:rPr>
                        </w:pPr>
                        <w:r>
                          <w:rPr>
                            <w:rFonts w:ascii="標楷體" w:hAnsi="標楷體"/>
                            <w:sz w:val="20"/>
                            <w:szCs w:val="20"/>
                          </w:rPr>
                          <w:t>49.79</w:t>
                        </w:r>
                        <w:r w:rsidR="002A5EF4" w:rsidRPr="006E2B96">
                          <w:rPr>
                            <w:rFonts w:ascii="標楷體" w:hAnsi="標楷體" w:hint="eastAsia"/>
                            <w:sz w:val="20"/>
                            <w:szCs w:val="20"/>
                          </w:rPr>
                          <w:t>％</w:t>
                        </w:r>
                      </w:p>
                    </w:txbxContent>
                  </v:textbox>
                </v:shape>
                <v:shape id="文字方塊 247" o:spid="_x0000_s1043" type="#_x0000_t202" style="position:absolute;left:26098;top:6875;width:10483;height:4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24405575"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流動資產</w:t>
                        </w:r>
                      </w:p>
                      <w:p w14:paraId="531B3614" w14:textId="2B284C9B" w:rsidR="002A5EF4" w:rsidRPr="006E2B96" w:rsidRDefault="00D31398" w:rsidP="002A5EF4">
                        <w:pPr>
                          <w:spacing w:line="240" w:lineRule="exact"/>
                          <w:jc w:val="center"/>
                          <w:rPr>
                            <w:rFonts w:ascii="標楷體" w:hAnsi="標楷體"/>
                            <w:sz w:val="20"/>
                            <w:szCs w:val="20"/>
                          </w:rPr>
                        </w:pPr>
                        <w:r w:rsidRPr="006E2B96">
                          <w:rPr>
                            <w:rFonts w:ascii="標楷體" w:hAnsi="標楷體"/>
                            <w:sz w:val="20"/>
                            <w:szCs w:val="20"/>
                          </w:rPr>
                          <w:t>2</w:t>
                        </w:r>
                        <w:r w:rsidR="004C2E9A" w:rsidRPr="006E2B96">
                          <w:rPr>
                            <w:rFonts w:ascii="標楷體" w:hAnsi="標楷體"/>
                            <w:sz w:val="20"/>
                            <w:szCs w:val="20"/>
                          </w:rPr>
                          <w:t>3</w:t>
                        </w:r>
                        <w:r w:rsidRPr="006E2B96">
                          <w:rPr>
                            <w:rFonts w:ascii="標楷體" w:hAnsi="標楷體"/>
                            <w:sz w:val="20"/>
                            <w:szCs w:val="20"/>
                          </w:rPr>
                          <w:t>.</w:t>
                        </w:r>
                        <w:r w:rsidR="001954E3">
                          <w:rPr>
                            <w:rFonts w:ascii="標楷體" w:hAnsi="標楷體"/>
                            <w:sz w:val="20"/>
                            <w:szCs w:val="20"/>
                          </w:rPr>
                          <w:t>86</w:t>
                        </w:r>
                        <w:r w:rsidR="002A5EF4" w:rsidRPr="006E2B96">
                          <w:rPr>
                            <w:rFonts w:ascii="標楷體" w:hAnsi="標楷體" w:hint="eastAsia"/>
                            <w:sz w:val="20"/>
                            <w:szCs w:val="20"/>
                          </w:rPr>
                          <w:t>％</w:t>
                        </w:r>
                      </w:p>
                    </w:txbxContent>
                  </v:textbox>
                </v:shape>
                <v:shape id="文字方塊 248" o:spid="_x0000_s1044" type="#_x0000_t202" style="position:absolute;left:26553;top:12434;width:13919;height:3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6EED2E51"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押匯貼現及放款</w:t>
                        </w:r>
                      </w:p>
                      <w:p w14:paraId="1C16D86F" w14:textId="12D890EA" w:rsidR="00D31398" w:rsidRPr="006E2B96" w:rsidRDefault="00D31398" w:rsidP="002A5EF4">
                        <w:pPr>
                          <w:spacing w:line="240" w:lineRule="exact"/>
                          <w:jc w:val="center"/>
                          <w:rPr>
                            <w:rFonts w:ascii="標楷體" w:hAnsi="標楷體"/>
                            <w:sz w:val="20"/>
                            <w:szCs w:val="20"/>
                          </w:rPr>
                        </w:pPr>
                        <w:r w:rsidRPr="006E2B96">
                          <w:rPr>
                            <w:rFonts w:ascii="標楷體" w:hAnsi="標楷體"/>
                            <w:sz w:val="20"/>
                            <w:szCs w:val="20"/>
                          </w:rPr>
                          <w:t>13.</w:t>
                        </w:r>
                        <w:r w:rsidR="001954E3">
                          <w:rPr>
                            <w:rFonts w:ascii="標楷體" w:hAnsi="標楷體"/>
                            <w:sz w:val="20"/>
                            <w:szCs w:val="20"/>
                          </w:rPr>
                          <w:t>64</w:t>
                        </w:r>
                        <w:r w:rsidRPr="006E2B96">
                          <w:rPr>
                            <w:rFonts w:ascii="標楷體" w:hAnsi="標楷體" w:hint="eastAsia"/>
                            <w:sz w:val="20"/>
                            <w:szCs w:val="20"/>
                          </w:rPr>
                          <w:t>％</w:t>
                        </w:r>
                      </w:p>
                      <w:p w14:paraId="3379C94E" w14:textId="77777777" w:rsidR="002A5EF4" w:rsidRPr="006E2B96" w:rsidRDefault="00D31398" w:rsidP="002A5EF4">
                        <w:pPr>
                          <w:spacing w:line="240" w:lineRule="exact"/>
                          <w:jc w:val="center"/>
                          <w:rPr>
                            <w:rFonts w:ascii="標楷體" w:hAnsi="標楷體"/>
                            <w:sz w:val="22"/>
                            <w:szCs w:val="20"/>
                          </w:rPr>
                        </w:pPr>
                        <w:r w:rsidRPr="006E2B96">
                          <w:rPr>
                            <w:rFonts w:ascii="標楷體" w:hAnsi="標楷體"/>
                            <w:sz w:val="20"/>
                            <w:szCs w:val="20"/>
                          </w:rPr>
                          <w:t>3</w:t>
                        </w:r>
                        <w:r w:rsidR="002A5EF4" w:rsidRPr="006E2B96">
                          <w:rPr>
                            <w:rFonts w:ascii="標楷體" w:hAnsi="標楷體"/>
                            <w:sz w:val="20"/>
                            <w:szCs w:val="20"/>
                          </w:rPr>
                          <w:t>0</w:t>
                        </w:r>
                        <w:r w:rsidR="002A5EF4" w:rsidRPr="006E2B96">
                          <w:rPr>
                            <w:rFonts w:ascii="標楷體" w:hAnsi="標楷體" w:hint="eastAsia"/>
                            <w:sz w:val="20"/>
                            <w:szCs w:val="20"/>
                          </w:rPr>
                          <w:t>％</w:t>
                        </w:r>
                      </w:p>
                    </w:txbxContent>
                  </v:textbox>
                </v:shape>
                <v:shape id="文字方塊 249" o:spid="_x0000_s1045" type="#_x0000_t202" style="position:absolute;left:19559;top:13522;width:10389;height:5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14:paraId="61D9AA64" w14:textId="77777777" w:rsidR="002A5EF4" w:rsidRPr="006E2B96" w:rsidRDefault="002A5EF4" w:rsidP="002A5EF4">
                        <w:pPr>
                          <w:spacing w:line="240" w:lineRule="exact"/>
                          <w:jc w:val="center"/>
                          <w:rPr>
                            <w:rFonts w:ascii="標楷體" w:hAnsi="標楷體"/>
                            <w:spacing w:val="-6"/>
                            <w:sz w:val="20"/>
                            <w:szCs w:val="20"/>
                          </w:rPr>
                        </w:pPr>
                        <w:r w:rsidRPr="006E2B96">
                          <w:rPr>
                            <w:rFonts w:ascii="標楷體" w:hAnsi="標楷體" w:hint="eastAsia"/>
                            <w:spacing w:val="-6"/>
                            <w:sz w:val="20"/>
                            <w:szCs w:val="20"/>
                          </w:rPr>
                          <w:t>不動產、</w:t>
                        </w:r>
                      </w:p>
                      <w:p w14:paraId="766A9C6F" w14:textId="77777777"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廠房及設備</w:t>
                        </w:r>
                      </w:p>
                      <w:p w14:paraId="730053EB" w14:textId="1C3507C6" w:rsidR="002A5EF4" w:rsidRPr="006E2B96" w:rsidRDefault="00D31398" w:rsidP="002A5EF4">
                        <w:pPr>
                          <w:spacing w:line="240" w:lineRule="exact"/>
                          <w:jc w:val="center"/>
                          <w:rPr>
                            <w:rFonts w:ascii="標楷體" w:hAnsi="標楷體"/>
                            <w:sz w:val="20"/>
                            <w:szCs w:val="20"/>
                          </w:rPr>
                        </w:pPr>
                        <w:r w:rsidRPr="006E2B96">
                          <w:rPr>
                            <w:rFonts w:ascii="標楷體" w:hAnsi="標楷體"/>
                            <w:sz w:val="20"/>
                            <w:szCs w:val="20"/>
                          </w:rPr>
                          <w:t>9.</w:t>
                        </w:r>
                        <w:r w:rsidR="00317E62">
                          <w:rPr>
                            <w:rFonts w:ascii="標楷體" w:hAnsi="標楷體"/>
                            <w:sz w:val="20"/>
                            <w:szCs w:val="20"/>
                          </w:rPr>
                          <w:t>51</w:t>
                        </w:r>
                        <w:r w:rsidR="002A5EF4" w:rsidRPr="006E2B96">
                          <w:rPr>
                            <w:rFonts w:ascii="標楷體" w:hAnsi="標楷體" w:hint="eastAsia"/>
                            <w:sz w:val="20"/>
                            <w:szCs w:val="20"/>
                          </w:rPr>
                          <w:t>％</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接點 250" o:spid="_x0000_s1046" type="#_x0000_t34" style="position:absolute;left:16424;top:20031;width:1348;height:516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" adj="463" strokecolor="windowText" strokeweight=".5pt"/>
                <v:shape id="_x0000_s1047" type="#_x0000_t202" style="position:absolute;left:160;top:23796;width:17291;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" filled="f" stroked="f">
                  <v:textbox>
                    <w:txbxContent>
                      <w:p w14:paraId="189587F2" w14:textId="645A39CF" w:rsidR="002A5EF4" w:rsidRPr="006E2B96" w:rsidRDefault="002A5EF4" w:rsidP="002A5EF4">
                        <w:pPr>
                          <w:spacing w:line="240" w:lineRule="exact"/>
                          <w:jc w:val="center"/>
                          <w:rPr>
                            <w:rFonts w:ascii="標楷體" w:hAnsi="標楷體"/>
                            <w:sz w:val="22"/>
                            <w:szCs w:val="20"/>
                          </w:rPr>
                        </w:pPr>
                        <w:r w:rsidRPr="006E2B96">
                          <w:rPr>
                            <w:rFonts w:ascii="標楷體" w:hAnsi="標楷體" w:hint="eastAsia"/>
                            <w:sz w:val="20"/>
                            <w:szCs w:val="20"/>
                          </w:rPr>
                          <w:t>投資性不動產</w:t>
                        </w:r>
                        <w:r w:rsidR="00D31398" w:rsidRPr="006E2B96">
                          <w:rPr>
                            <w:rFonts w:ascii="標楷體" w:hAnsi="標楷體"/>
                            <w:sz w:val="20"/>
                            <w:szCs w:val="20"/>
                          </w:rPr>
                          <w:t>1.</w:t>
                        </w:r>
                        <w:r w:rsidR="00317E62">
                          <w:rPr>
                            <w:rFonts w:ascii="標楷體" w:hAnsi="標楷體"/>
                            <w:sz w:val="20"/>
                            <w:szCs w:val="20"/>
                          </w:rPr>
                          <w:t>42</w:t>
                        </w:r>
                        <w:r w:rsidRPr="006E2B96">
                          <w:rPr>
                            <w:rFonts w:ascii="標楷體" w:hAnsi="標楷體" w:hint="eastAsia"/>
                            <w:sz w:val="20"/>
                            <w:szCs w:val="20"/>
                          </w:rPr>
                          <w:t>％</w:t>
                        </w:r>
                      </w:p>
                    </w:txbxContent>
                  </v:textbox>
                </v:shape>
                <v:shapetype id="_x0000_t33" coordsize="21600,21600" o:spt="33" o:oned="t" path="m,l21600,r,21600e" filled="f">
                  <v:stroke joinstyle="miter"/>
                  <v:path arrowok="t" fillok="f" o:connecttype="none"/>
                  <o:lock v:ext="edit" shapetype="t"/>
                </v:shapetype>
                <v:shape id="肘形接點 252" o:spid="_x0000_s1048" type="#_x0000_t33" style="position:absolute;left:15262;top:20337;width:2078;height:114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" strokecolor="windowText" strokeweight=".5pt"/>
                <v:shape id="_x0000_s1049" type="#_x0000_t202" style="position:absolute;left:101;top:19950;width:16890;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filled="f" stroked="f">
                  <v:textbox>
                    <w:txbxContent>
                      <w:p w14:paraId="2E5EE872" w14:textId="77777777" w:rsidR="002A5EF4" w:rsidRPr="006E2B96" w:rsidRDefault="002A5EF4" w:rsidP="002A5EF4">
                        <w:pPr>
                          <w:spacing w:line="240" w:lineRule="exact"/>
                          <w:jc w:val="center"/>
                          <w:rPr>
                            <w:rFonts w:ascii="標楷體" w:hAnsi="標楷體"/>
                            <w:spacing w:val="-10"/>
                            <w:sz w:val="20"/>
                            <w:szCs w:val="20"/>
                          </w:rPr>
                        </w:pPr>
                        <w:r w:rsidRPr="006E2B96">
                          <w:rPr>
                            <w:rFonts w:ascii="標楷體" w:hAnsi="標楷體" w:hint="eastAsia"/>
                            <w:spacing w:val="-10"/>
                            <w:sz w:val="20"/>
                            <w:szCs w:val="20"/>
                          </w:rPr>
                          <w:t>使用權資產、無形資產</w:t>
                        </w:r>
                      </w:p>
                      <w:p w14:paraId="0A082EB7" w14:textId="6F486429" w:rsidR="002A5EF4" w:rsidRPr="006E2B96" w:rsidRDefault="002A5EF4" w:rsidP="002A5EF4">
                        <w:pPr>
                          <w:spacing w:line="240" w:lineRule="exact"/>
                          <w:jc w:val="center"/>
                          <w:rPr>
                            <w:rFonts w:ascii="標楷體" w:hAnsi="標楷體"/>
                            <w:sz w:val="20"/>
                            <w:szCs w:val="20"/>
                          </w:rPr>
                        </w:pPr>
                        <w:r w:rsidRPr="006E2B96">
                          <w:rPr>
                            <w:rFonts w:ascii="標楷體" w:hAnsi="標楷體" w:hint="eastAsia"/>
                            <w:sz w:val="20"/>
                            <w:szCs w:val="20"/>
                          </w:rPr>
                          <w:t>及生物資產</w:t>
                        </w:r>
                        <w:r w:rsidR="00B96833" w:rsidRPr="006E2B96">
                          <w:rPr>
                            <w:rFonts w:ascii="標楷體" w:hAnsi="標楷體"/>
                            <w:sz w:val="20"/>
                            <w:szCs w:val="20"/>
                          </w:rPr>
                          <w:t>0.1</w:t>
                        </w:r>
                        <w:r w:rsidR="00317E62">
                          <w:rPr>
                            <w:rFonts w:ascii="標楷體" w:hAnsi="標楷體"/>
                            <w:sz w:val="20"/>
                            <w:szCs w:val="20"/>
                          </w:rPr>
                          <w:t>2</w:t>
                        </w:r>
                        <w:r w:rsidRPr="006E2B96">
                          <w:rPr>
                            <w:rFonts w:ascii="標楷體" w:hAnsi="標楷體" w:hint="eastAsia"/>
                            <w:sz w:val="20"/>
                            <w:szCs w:val="20"/>
                          </w:rPr>
                          <w:t>％</w:t>
                        </w:r>
                      </w:p>
                    </w:txbxContent>
                  </v:textbox>
                </v:shape>
                <v:shape id="肘形接點 254" o:spid="_x0000_s1050" type="#_x0000_t34" style="position:absolute;left:19333;top:20238;width:1270;height:346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" adj="-720" strokecolor="windowText" strokeweight=".5pt"/>
                <v:shape id="_x0000_s1051" type="#_x0000_t202" style="position:absolute;left:19333;top:22532;width:14980;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" filled="f" stroked="f">
                  <v:textbox>
                    <w:txbxContent>
                      <w:p w14:paraId="2A36C460" w14:textId="4C761AC4" w:rsidR="002A5EF4" w:rsidRPr="006E2B96" w:rsidRDefault="002A5EF4" w:rsidP="002A5EF4">
                        <w:pPr>
                          <w:spacing w:line="240" w:lineRule="exact"/>
                          <w:jc w:val="center"/>
                          <w:rPr>
                            <w:rFonts w:ascii="標楷體" w:hAnsi="標楷體"/>
                            <w:sz w:val="22"/>
                            <w:szCs w:val="20"/>
                          </w:rPr>
                        </w:pPr>
                        <w:r w:rsidRPr="006E2B96">
                          <w:rPr>
                            <w:rFonts w:ascii="標楷體" w:hAnsi="標楷體" w:hint="eastAsia"/>
                            <w:sz w:val="20"/>
                            <w:szCs w:val="20"/>
                          </w:rPr>
                          <w:t>其他資產</w:t>
                        </w:r>
                        <w:r w:rsidR="00D31398" w:rsidRPr="006E2B96">
                          <w:rPr>
                            <w:rFonts w:ascii="標楷體" w:hAnsi="標楷體"/>
                            <w:sz w:val="20"/>
                            <w:szCs w:val="20"/>
                          </w:rPr>
                          <w:t>1.6</w:t>
                        </w:r>
                        <w:r w:rsidR="00317E62">
                          <w:rPr>
                            <w:rFonts w:ascii="標楷體" w:hAnsi="標楷體"/>
                            <w:sz w:val="20"/>
                            <w:szCs w:val="20"/>
                          </w:rPr>
                          <w:t>7</w:t>
                        </w:r>
                        <w:r w:rsidRPr="006E2B96">
                          <w:rPr>
                            <w:rFonts w:ascii="標楷體" w:hAnsi="標楷體" w:hint="eastAsia"/>
                            <w:sz w:val="22"/>
                            <w:szCs w:val="20"/>
                          </w:rPr>
                          <w:t>％</w:t>
                        </w:r>
                      </w:p>
                    </w:txbxContent>
                  </v:textbox>
                </v:shape>
                <w10:wrap type="square" anchorx="page"/>
              </v:group>
            </w:pict>
          </mc:Fallback>
        </mc:AlternateContent>
      </w:r>
      <w:r w:rsidR="005F3D1F" w:rsidRPr="007336EE">
        <w:rPr>
          <w:rFonts w:ascii="Calibri" w:eastAsia="新細明體" w:hAnsi="Calibri"/>
          <w:noProof/>
        </w:rPr>
        <mc:AlternateContent>
          <mc:Choice Requires="wpg">
            <w:drawing>
              <wp:anchor distT="0" distB="0" distL="114300" distR="114300" simplePos="0" relativeHeight="251811840" behindDoc="0" locked="0" layoutInCell="1" allowOverlap="1" wp14:anchorId="59830E19" wp14:editId="4B772542">
                <wp:simplePos x="0" y="0"/>
                <wp:positionH relativeFrom="page">
                  <wp:posOffset>3390900</wp:posOffset>
                </wp:positionH>
                <wp:positionV relativeFrom="paragraph">
                  <wp:posOffset>2934970</wp:posOffset>
                </wp:positionV>
                <wp:extent cx="3944620" cy="2891155"/>
                <wp:effectExtent l="0" t="0" r="0" b="0"/>
                <wp:wrapSquare wrapText="bothSides"/>
                <wp:docPr id="1595239014" name="群組 1595239014"/>
                <wp:cNvGraphicFramePr/>
                <a:graphic xmlns:a="http://schemas.openxmlformats.org/drawingml/2006/main">
                  <a:graphicData uri="http://schemas.microsoft.com/office/word/2010/wordprocessingGroup">
                    <wpg:wgp>
                      <wpg:cNvGrpSpPr/>
                      <wpg:grpSpPr>
                        <a:xfrm>
                          <a:off x="0" y="0"/>
                          <a:ext cx="3944620" cy="2891155"/>
                          <a:chOff x="-126034" y="0"/>
                          <a:chExt cx="4798999" cy="2854960"/>
                        </a:xfrm>
                      </wpg:grpSpPr>
                      <wpg:graphicFrame>
                        <wpg:cNvPr id="1639225827" name="圖表 1639225827"/>
                        <wpg:cNvFrPr/>
                        <wpg:xfrm>
                          <a:off x="731520" y="0"/>
                          <a:ext cx="3941445" cy="2854960"/>
                        </wpg:xfrm>
                        <a:graphic>
                          <a:graphicData uri="http://schemas.openxmlformats.org/drawingml/2006/chart">
                            <c:chart xmlns:c="http://schemas.openxmlformats.org/drawingml/2006/chart" xmlns:r="http://schemas.openxmlformats.org/officeDocument/2006/relationships" r:id="rId10"/>
                          </a:graphicData>
                        </a:graphic>
                      </wpg:graphicFrame>
                      <wps:wsp>
                        <wps:cNvPr id="1902370740" name="文字方塊 1902370740"/>
                        <wps:cNvSpPr txBox="1">
                          <a:spLocks noChangeArrowheads="1"/>
                        </wps:cNvSpPr>
                        <wps:spPr bwMode="auto">
                          <a:xfrm>
                            <a:off x="1325880" y="868680"/>
                            <a:ext cx="1047750" cy="411480"/>
                          </a:xfrm>
                          <a:prstGeom prst="rect">
                            <a:avLst/>
                          </a:prstGeom>
                          <a:noFill/>
                          <a:ln w="9525">
                            <a:noFill/>
                            <a:miter lim="800000"/>
                            <a:headEnd/>
                            <a:tailEnd/>
                          </a:ln>
                        </wps:spPr>
                        <wps:txbx>
                          <w:txbxContent>
                            <w:p w14:paraId="04E345B7" w14:textId="7777777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流動負債</w:t>
                              </w:r>
                            </w:p>
                            <w:p w14:paraId="1DF63874" w14:textId="3257E966" w:rsidR="008471C5" w:rsidRPr="006E2B96" w:rsidRDefault="008471C5" w:rsidP="008471C5">
                              <w:pPr>
                                <w:spacing w:line="240" w:lineRule="exact"/>
                                <w:jc w:val="center"/>
                                <w:rPr>
                                  <w:rFonts w:ascii="標楷體" w:hAnsi="標楷體"/>
                                  <w:sz w:val="22"/>
                                  <w:szCs w:val="20"/>
                                </w:rPr>
                              </w:pPr>
                              <w:r w:rsidRPr="006E2B96">
                                <w:rPr>
                                  <w:rFonts w:ascii="標楷體" w:hAnsi="標楷體"/>
                                  <w:sz w:val="20"/>
                                  <w:szCs w:val="20"/>
                                </w:rPr>
                                <w:t>4</w:t>
                              </w:r>
                              <w:r w:rsidR="00E55742">
                                <w:rPr>
                                  <w:rFonts w:ascii="標楷體" w:hAnsi="標楷體"/>
                                  <w:sz w:val="20"/>
                                  <w:szCs w:val="20"/>
                                </w:rPr>
                                <w:t>1</w:t>
                              </w:r>
                              <w:r w:rsidRPr="006E2B96">
                                <w:rPr>
                                  <w:rFonts w:ascii="標楷體" w:hAnsi="標楷體"/>
                                  <w:sz w:val="20"/>
                                  <w:szCs w:val="20"/>
                                </w:rPr>
                                <w:t>.</w:t>
                              </w:r>
                              <w:r w:rsidR="00E55742">
                                <w:rPr>
                                  <w:rFonts w:ascii="標楷體" w:hAnsi="標楷體"/>
                                  <w:sz w:val="20"/>
                                  <w:szCs w:val="20"/>
                                </w:rPr>
                                <w:t>2</w:t>
                              </w:r>
                              <w:r w:rsidR="00BE455F" w:rsidRPr="006E2B96">
                                <w:rPr>
                                  <w:rFonts w:ascii="標楷體" w:hAnsi="標楷體"/>
                                  <w:sz w:val="20"/>
                                  <w:szCs w:val="20"/>
                                </w:rPr>
                                <w:t>2</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1842396269" name="文字方塊 1842396269"/>
                        <wps:cNvSpPr txBox="1">
                          <a:spLocks noChangeArrowheads="1"/>
                        </wps:cNvSpPr>
                        <wps:spPr bwMode="auto">
                          <a:xfrm>
                            <a:off x="2698283" y="1447988"/>
                            <a:ext cx="1047750" cy="411480"/>
                          </a:xfrm>
                          <a:prstGeom prst="rect">
                            <a:avLst/>
                          </a:prstGeom>
                          <a:noFill/>
                          <a:ln w="9525">
                            <a:noFill/>
                            <a:miter lim="800000"/>
                            <a:headEnd/>
                            <a:tailEnd/>
                          </a:ln>
                        </wps:spPr>
                        <wps:txbx>
                          <w:txbxContent>
                            <w:p w14:paraId="01923B4F" w14:textId="7777777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其他負債</w:t>
                              </w:r>
                            </w:p>
                            <w:p w14:paraId="61F9ECA9" w14:textId="4DC30638" w:rsidR="008471C5" w:rsidRPr="006E2B96" w:rsidRDefault="00BE455F" w:rsidP="00BE455F">
                              <w:pPr>
                                <w:spacing w:line="240" w:lineRule="exact"/>
                                <w:ind w:rightChars="-50" w:right="-120"/>
                                <w:jc w:val="center"/>
                                <w:rPr>
                                  <w:rFonts w:ascii="標楷體" w:hAnsi="標楷體"/>
                                  <w:sz w:val="20"/>
                                  <w:szCs w:val="20"/>
                                </w:rPr>
                              </w:pPr>
                              <w:r w:rsidRPr="006E2B96">
                                <w:rPr>
                                  <w:rFonts w:ascii="標楷體" w:hAnsi="標楷體"/>
                                  <w:sz w:val="20"/>
                                  <w:szCs w:val="20"/>
                                </w:rPr>
                                <w:t>1</w:t>
                              </w:r>
                              <w:r w:rsidR="001954E3">
                                <w:rPr>
                                  <w:rFonts w:ascii="標楷體" w:hAnsi="標楷體"/>
                                  <w:sz w:val="20"/>
                                  <w:szCs w:val="20"/>
                                </w:rPr>
                                <w:t>1</w:t>
                              </w:r>
                              <w:r w:rsidR="008471C5" w:rsidRPr="006E2B96">
                                <w:rPr>
                                  <w:rFonts w:ascii="標楷體" w:hAnsi="標楷體"/>
                                  <w:sz w:val="20"/>
                                  <w:szCs w:val="20"/>
                                </w:rPr>
                                <w:t>.</w:t>
                              </w:r>
                              <w:r w:rsidR="001954E3">
                                <w:rPr>
                                  <w:rFonts w:ascii="標楷體" w:hAnsi="標楷體"/>
                                  <w:sz w:val="20"/>
                                  <w:szCs w:val="20"/>
                                </w:rPr>
                                <w:t>56</w:t>
                              </w:r>
                              <w:r w:rsidR="008471C5" w:rsidRPr="006E2B96">
                                <w:rPr>
                                  <w:rFonts w:ascii="標楷體" w:hAnsi="標楷體" w:hint="eastAsia"/>
                                  <w:sz w:val="20"/>
                                  <w:szCs w:val="20"/>
                                </w:rPr>
                                <w:t>％</w:t>
                              </w:r>
                            </w:p>
                          </w:txbxContent>
                        </wps:txbx>
                        <wps:bodyPr rot="0" vert="horz" wrap="square" lIns="91440" tIns="45720" rIns="91440" bIns="45720" anchor="t" anchorCtr="0">
                          <a:noAutofit/>
                        </wps:bodyPr>
                      </wps:wsp>
                      <wps:wsp>
                        <wps:cNvPr id="1089226109" name="文字方塊 1089226109"/>
                        <wps:cNvSpPr txBox="1">
                          <a:spLocks noChangeArrowheads="1"/>
                        </wps:cNvSpPr>
                        <wps:spPr bwMode="auto">
                          <a:xfrm>
                            <a:off x="2928109" y="2096386"/>
                            <a:ext cx="1176356" cy="252512"/>
                          </a:xfrm>
                          <a:prstGeom prst="rect">
                            <a:avLst/>
                          </a:prstGeom>
                          <a:noFill/>
                          <a:ln w="9525">
                            <a:noFill/>
                            <a:miter lim="800000"/>
                            <a:headEnd/>
                            <a:tailEnd/>
                          </a:ln>
                        </wps:spPr>
                        <wps:txbx>
                          <w:txbxContent>
                            <w:p w14:paraId="29B361EE" w14:textId="0E13E86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資本</w:t>
                              </w:r>
                              <w:r w:rsidRPr="006E2B96">
                                <w:rPr>
                                  <w:rFonts w:ascii="標楷體" w:hAnsi="標楷體"/>
                                  <w:sz w:val="20"/>
                                  <w:szCs w:val="20"/>
                                </w:rPr>
                                <w:t>3.</w:t>
                              </w:r>
                              <w:r w:rsidR="00BE455F" w:rsidRPr="006E2B96">
                                <w:rPr>
                                  <w:rFonts w:ascii="標楷體" w:hAnsi="標楷體"/>
                                  <w:sz w:val="20"/>
                                  <w:szCs w:val="20"/>
                                </w:rPr>
                                <w:t>46</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1265746240" name="肘形接點 1"/>
                        <wps:cNvCnPr/>
                        <wps:spPr>
                          <a:xfrm>
                            <a:off x="2351368" y="2084537"/>
                            <a:ext cx="221615" cy="416560"/>
                          </a:xfrm>
                          <a:prstGeom prst="bentConnector3">
                            <a:avLst>
                              <a:gd name="adj1" fmla="val -892"/>
                            </a:avLst>
                          </a:prstGeom>
                          <a:noFill/>
                          <a:ln w="6350" cap="flat" cmpd="sng" algn="ctr">
                            <a:solidFill>
                              <a:sysClr val="windowText" lastClr="000000"/>
                            </a:solidFill>
                            <a:prstDash val="solid"/>
                            <a:miter lim="800000"/>
                          </a:ln>
                          <a:effectLst/>
                        </wps:spPr>
                        <wps:bodyPr/>
                      </wps:wsp>
                      <wps:wsp>
                        <wps:cNvPr id="971930803" name="文字方塊 971930803"/>
                        <wps:cNvSpPr txBox="1">
                          <a:spLocks noChangeArrowheads="1"/>
                        </wps:cNvSpPr>
                        <wps:spPr bwMode="auto">
                          <a:xfrm>
                            <a:off x="2410011" y="2348898"/>
                            <a:ext cx="1830765" cy="438272"/>
                          </a:xfrm>
                          <a:prstGeom prst="rect">
                            <a:avLst/>
                          </a:prstGeom>
                          <a:noFill/>
                          <a:ln w="9525">
                            <a:noFill/>
                            <a:miter lim="800000"/>
                            <a:headEnd/>
                            <a:tailEnd/>
                          </a:ln>
                        </wps:spPr>
                        <wps:txbx>
                          <w:txbxContent>
                            <w:p w14:paraId="39F2A216" w14:textId="7777777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資本公積、保留盈餘</w:t>
                              </w:r>
                            </w:p>
                            <w:p w14:paraId="2C40F950" w14:textId="3D116131" w:rsidR="008471C5" w:rsidRPr="006E2B96" w:rsidRDefault="001954E3" w:rsidP="008471C5">
                              <w:pPr>
                                <w:spacing w:line="240" w:lineRule="exact"/>
                                <w:jc w:val="center"/>
                                <w:rPr>
                                  <w:rFonts w:ascii="標楷體" w:hAnsi="標楷體"/>
                                  <w:sz w:val="22"/>
                                  <w:szCs w:val="20"/>
                                </w:rPr>
                              </w:pPr>
                              <w:r>
                                <w:rPr>
                                  <w:rFonts w:ascii="標楷體" w:hAnsi="標楷體"/>
                                  <w:sz w:val="20"/>
                                  <w:szCs w:val="20"/>
                                </w:rPr>
                                <w:t>5</w:t>
                              </w:r>
                              <w:r w:rsidR="008471C5" w:rsidRPr="006E2B96">
                                <w:rPr>
                                  <w:rFonts w:ascii="標楷體" w:hAnsi="標楷體"/>
                                  <w:sz w:val="20"/>
                                  <w:szCs w:val="20"/>
                                </w:rPr>
                                <w:t>.</w:t>
                              </w:r>
                              <w:r>
                                <w:rPr>
                                  <w:rFonts w:ascii="標楷體" w:hAnsi="標楷體"/>
                                  <w:sz w:val="20"/>
                                  <w:szCs w:val="20"/>
                                </w:rPr>
                                <w:t>03</w:t>
                              </w:r>
                              <w:r w:rsidR="008471C5" w:rsidRPr="006E2B96">
                                <w:rPr>
                                  <w:rFonts w:ascii="標楷體" w:hAnsi="標楷體" w:hint="eastAsia"/>
                                  <w:sz w:val="20"/>
                                  <w:szCs w:val="20"/>
                                </w:rPr>
                                <w:t>％</w:t>
                              </w:r>
                            </w:p>
                          </w:txbxContent>
                        </wps:txbx>
                        <wps:bodyPr rot="0" vert="horz" wrap="square" lIns="91440" tIns="45720" rIns="91440" bIns="45720" anchor="t" anchorCtr="0">
                          <a:noAutofit/>
                        </wps:bodyPr>
                      </wps:wsp>
                      <wps:wsp>
                        <wps:cNvPr id="1417649875" name="肘形接點 1"/>
                        <wps:cNvCnPr/>
                        <wps:spPr>
                          <a:xfrm flipH="1">
                            <a:off x="1764578" y="2066176"/>
                            <a:ext cx="214252" cy="585369"/>
                          </a:xfrm>
                          <a:prstGeom prst="bentConnector3">
                            <a:avLst>
                              <a:gd name="adj1" fmla="val 2712"/>
                            </a:avLst>
                          </a:prstGeom>
                          <a:noFill/>
                          <a:ln w="6350" cap="flat" cmpd="sng" algn="ctr">
                            <a:solidFill>
                              <a:sysClr val="windowText" lastClr="000000"/>
                            </a:solidFill>
                            <a:prstDash val="solid"/>
                            <a:miter lim="800000"/>
                          </a:ln>
                          <a:effectLst/>
                        </wps:spPr>
                        <wps:bodyPr/>
                      </wps:wsp>
                      <wps:wsp>
                        <wps:cNvPr id="355664113" name="文字方塊 355664113"/>
                        <wps:cNvSpPr txBox="1">
                          <a:spLocks noChangeArrowheads="1"/>
                        </wps:cNvSpPr>
                        <wps:spPr bwMode="auto">
                          <a:xfrm>
                            <a:off x="-31388" y="2510479"/>
                            <a:ext cx="1871859" cy="252512"/>
                          </a:xfrm>
                          <a:prstGeom prst="rect">
                            <a:avLst/>
                          </a:prstGeom>
                          <a:noFill/>
                          <a:ln w="9525">
                            <a:noFill/>
                            <a:miter lim="800000"/>
                            <a:headEnd/>
                            <a:tailEnd/>
                          </a:ln>
                        </wps:spPr>
                        <wps:txbx>
                          <w:txbxContent>
                            <w:p w14:paraId="20BAAFA0" w14:textId="4F3ABA1C"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央行及同業融資</w:t>
                              </w:r>
                              <w:r w:rsidRPr="006E2B96">
                                <w:rPr>
                                  <w:rFonts w:ascii="標楷體" w:hAnsi="標楷體"/>
                                  <w:sz w:val="20"/>
                                  <w:szCs w:val="20"/>
                                </w:rPr>
                                <w:t>0.1</w:t>
                              </w:r>
                              <w:r w:rsidR="00BE455F" w:rsidRPr="006E2B96">
                                <w:rPr>
                                  <w:rFonts w:ascii="標楷體" w:hAnsi="標楷體"/>
                                  <w:sz w:val="20"/>
                                  <w:szCs w:val="20"/>
                                </w:rPr>
                                <w:t>2</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376861597" name="肘形接點 1"/>
                        <wps:cNvCnPr/>
                        <wps:spPr>
                          <a:xfrm flipH="1">
                            <a:off x="1658338" y="2032200"/>
                            <a:ext cx="148954" cy="332857"/>
                          </a:xfrm>
                          <a:prstGeom prst="bentConnector3">
                            <a:avLst>
                              <a:gd name="adj1" fmla="val -892"/>
                            </a:avLst>
                          </a:prstGeom>
                          <a:noFill/>
                          <a:ln w="6350" cap="flat" cmpd="sng" algn="ctr">
                            <a:solidFill>
                              <a:sysClr val="windowText" lastClr="000000"/>
                            </a:solidFill>
                            <a:prstDash val="solid"/>
                            <a:miter lim="800000"/>
                          </a:ln>
                          <a:effectLst/>
                        </wps:spPr>
                        <wps:bodyPr/>
                      </wps:wsp>
                      <wps:wsp>
                        <wps:cNvPr id="977241860" name="文字方塊 977241860"/>
                        <wps:cNvSpPr txBox="1">
                          <a:spLocks noChangeArrowheads="1"/>
                        </wps:cNvSpPr>
                        <wps:spPr bwMode="auto">
                          <a:xfrm>
                            <a:off x="322228" y="2248586"/>
                            <a:ext cx="1357004" cy="252512"/>
                          </a:xfrm>
                          <a:prstGeom prst="rect">
                            <a:avLst/>
                          </a:prstGeom>
                          <a:noFill/>
                          <a:ln w="9525">
                            <a:noFill/>
                            <a:miter lim="800000"/>
                            <a:headEnd/>
                            <a:tailEnd/>
                          </a:ln>
                        </wps:spPr>
                        <wps:txbx>
                          <w:txbxContent>
                            <w:p w14:paraId="04CAAD7E" w14:textId="517FCE84" w:rsidR="008471C5" w:rsidRPr="006E2B96" w:rsidRDefault="008471C5" w:rsidP="008471C5">
                              <w:pPr>
                                <w:spacing w:line="240" w:lineRule="exact"/>
                                <w:jc w:val="center"/>
                                <w:rPr>
                                  <w:rFonts w:ascii="標楷體" w:hAnsi="標楷體"/>
                                  <w:sz w:val="22"/>
                                  <w:szCs w:val="20"/>
                                </w:rPr>
                              </w:pPr>
                              <w:r w:rsidRPr="006E2B96">
                                <w:rPr>
                                  <w:rFonts w:ascii="標楷體" w:hAnsi="標楷體" w:hint="eastAsia"/>
                                  <w:sz w:val="20"/>
                                  <w:szCs w:val="20"/>
                                </w:rPr>
                                <w:t>長期負債</w:t>
                              </w:r>
                              <w:r w:rsidRPr="006E2B96">
                                <w:rPr>
                                  <w:rFonts w:ascii="標楷體" w:hAnsi="標楷體"/>
                                  <w:sz w:val="20"/>
                                  <w:szCs w:val="20"/>
                                </w:rPr>
                                <w:t>3.</w:t>
                              </w:r>
                              <w:r w:rsidR="001954E3">
                                <w:rPr>
                                  <w:rFonts w:ascii="標楷體" w:hAnsi="標楷體"/>
                                  <w:sz w:val="20"/>
                                  <w:szCs w:val="20"/>
                                </w:rPr>
                                <w:t>33</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459874995" name="肘形接點 1"/>
                        <wps:cNvCnPr/>
                        <wps:spPr>
                          <a:xfrm flipH="1">
                            <a:off x="1454938" y="1990992"/>
                            <a:ext cx="137113" cy="164515"/>
                          </a:xfrm>
                          <a:prstGeom prst="bentConnector3">
                            <a:avLst>
                              <a:gd name="adj1" fmla="val -892"/>
                            </a:avLst>
                          </a:prstGeom>
                          <a:noFill/>
                          <a:ln w="6350" cap="flat" cmpd="sng" algn="ctr">
                            <a:solidFill>
                              <a:sysClr val="windowText" lastClr="000000"/>
                            </a:solidFill>
                            <a:prstDash val="solid"/>
                            <a:miter lim="800000"/>
                          </a:ln>
                          <a:effectLst/>
                        </wps:spPr>
                        <wps:bodyPr/>
                      </wps:wsp>
                      <wps:wsp>
                        <wps:cNvPr id="49620995" name="文字方塊 49620995"/>
                        <wps:cNvSpPr txBox="1">
                          <a:spLocks noChangeArrowheads="1"/>
                        </wps:cNvSpPr>
                        <wps:spPr bwMode="auto">
                          <a:xfrm>
                            <a:off x="-126034" y="1914299"/>
                            <a:ext cx="1658742" cy="417722"/>
                          </a:xfrm>
                          <a:prstGeom prst="rect">
                            <a:avLst/>
                          </a:prstGeom>
                          <a:noFill/>
                          <a:ln w="9525">
                            <a:noFill/>
                            <a:miter lim="800000"/>
                            <a:headEnd/>
                            <a:tailEnd/>
                          </a:ln>
                        </wps:spPr>
                        <wps:txbx>
                          <w:txbxContent>
                            <w:p w14:paraId="1FA4C69C" w14:textId="2B2DD17A" w:rsidR="008471C5" w:rsidRPr="006E2B96" w:rsidRDefault="008471C5" w:rsidP="008471C5">
                              <w:pPr>
                                <w:spacing w:line="240" w:lineRule="exact"/>
                                <w:jc w:val="center"/>
                                <w:rPr>
                                  <w:rFonts w:ascii="標楷體" w:hAnsi="標楷體"/>
                                  <w:sz w:val="22"/>
                                  <w:szCs w:val="20"/>
                                </w:rPr>
                              </w:pPr>
                              <w:r w:rsidRPr="006E2B96">
                                <w:rPr>
                                  <w:rFonts w:ascii="標楷體" w:hAnsi="標楷體" w:hint="eastAsia"/>
                                  <w:sz w:val="20"/>
                                  <w:szCs w:val="20"/>
                                </w:rPr>
                                <w:t>累積其他綜合損益</w:t>
                              </w:r>
                              <w:r w:rsidRPr="006E2B96">
                                <w:rPr>
                                  <w:rFonts w:ascii="標楷體" w:hAnsi="標楷體"/>
                                  <w:sz w:val="20"/>
                                  <w:szCs w:val="20"/>
                                </w:rPr>
                                <w:t>、非控制權益0.</w:t>
                              </w:r>
                              <w:r w:rsidR="001954E3">
                                <w:rPr>
                                  <w:rFonts w:ascii="標楷體" w:hAnsi="標楷體"/>
                                  <w:sz w:val="20"/>
                                  <w:szCs w:val="20"/>
                                </w:rPr>
                                <w:t>82</w:t>
                              </w:r>
                              <w:r w:rsidRPr="006E2B96">
                                <w:rPr>
                                  <w:rFonts w:ascii="標楷體" w:hAnsi="標楷體" w:hint="eastAsia"/>
                                  <w:sz w:val="20"/>
                                  <w:szCs w:val="20"/>
                                </w:rPr>
                                <w:t>％</w:t>
                              </w:r>
                            </w:p>
                          </w:txbxContent>
                        </wps:txbx>
                        <wps:bodyPr rot="0" vert="horz" wrap="square" lIns="91440" tIns="45720" rIns="91440" bIns="45720" anchor="t" anchorCtr="0">
                          <a:noAutofit/>
                        </wps:bodyPr>
                      </wps:wsp>
                      <wps:wsp>
                        <wps:cNvPr id="554813232" name="肘形接點 1"/>
                        <wps:cNvCnPr/>
                        <wps:spPr>
                          <a:xfrm>
                            <a:off x="2836638" y="2098217"/>
                            <a:ext cx="221615" cy="131735"/>
                          </a:xfrm>
                          <a:prstGeom prst="bentConnector3">
                            <a:avLst>
                              <a:gd name="adj1" fmla="val -892"/>
                            </a:avLst>
                          </a:prstGeom>
                          <a:noFill/>
                          <a:ln w="635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59830E19" id="群組 1595239014" o:spid="_x0000_s1052" style="position:absolute;left:0;text-align:left;margin-left:267pt;margin-top:231.1pt;width:310.6pt;height:227.65pt;z-index:251811840;mso-position-horizontal-relative:page;mso-width-relative:margin;mso-height-relative:margin" coordorigin="-1260" coordsize="47989,28549"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">
                <v:shape id="圖表 1639225827" o:spid="_x0000_s1053" type="#_x0000_t75" style="position:absolute;left:7565;top:4755;width:36562;height:164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">
                  <v:imagedata r:id="rId11" o:title=""/>
                  <o:lock v:ext="edit" aspectratio="f"/>
                </v:shape>
                <v:shape id="文字方塊 1902370740" o:spid="_x0000_s1054" type="#_x0000_t202" style="position:absolute;left:13258;top:8686;width:1047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" filled="f" stroked="f">
                  <v:textbox>
                    <w:txbxContent>
                      <w:p w14:paraId="04E345B7" w14:textId="7777777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流動負債</w:t>
                        </w:r>
                      </w:p>
                      <w:p w14:paraId="1DF63874" w14:textId="3257E966" w:rsidR="008471C5" w:rsidRPr="006E2B96" w:rsidRDefault="008471C5" w:rsidP="008471C5">
                        <w:pPr>
                          <w:spacing w:line="240" w:lineRule="exact"/>
                          <w:jc w:val="center"/>
                          <w:rPr>
                            <w:rFonts w:ascii="標楷體" w:hAnsi="標楷體"/>
                            <w:sz w:val="22"/>
                            <w:szCs w:val="20"/>
                          </w:rPr>
                        </w:pPr>
                        <w:r w:rsidRPr="006E2B96">
                          <w:rPr>
                            <w:rFonts w:ascii="標楷體" w:hAnsi="標楷體"/>
                            <w:sz w:val="20"/>
                            <w:szCs w:val="20"/>
                          </w:rPr>
                          <w:t>4</w:t>
                        </w:r>
                        <w:r w:rsidR="00E55742">
                          <w:rPr>
                            <w:rFonts w:ascii="標楷體" w:hAnsi="標楷體"/>
                            <w:sz w:val="20"/>
                            <w:szCs w:val="20"/>
                          </w:rPr>
                          <w:t>1</w:t>
                        </w:r>
                        <w:r w:rsidRPr="006E2B96">
                          <w:rPr>
                            <w:rFonts w:ascii="標楷體" w:hAnsi="標楷體"/>
                            <w:sz w:val="20"/>
                            <w:szCs w:val="20"/>
                          </w:rPr>
                          <w:t>.</w:t>
                        </w:r>
                        <w:r w:rsidR="00E55742">
                          <w:rPr>
                            <w:rFonts w:ascii="標楷體" w:hAnsi="標楷體"/>
                            <w:sz w:val="20"/>
                            <w:szCs w:val="20"/>
                          </w:rPr>
                          <w:t>2</w:t>
                        </w:r>
                        <w:r w:rsidR="00BE455F" w:rsidRPr="006E2B96">
                          <w:rPr>
                            <w:rFonts w:ascii="標楷體" w:hAnsi="標楷體"/>
                            <w:sz w:val="20"/>
                            <w:szCs w:val="20"/>
                          </w:rPr>
                          <w:t>2</w:t>
                        </w:r>
                        <w:r w:rsidRPr="006E2B96">
                          <w:rPr>
                            <w:rFonts w:ascii="標楷體" w:hAnsi="標楷體" w:hint="eastAsia"/>
                            <w:sz w:val="20"/>
                            <w:szCs w:val="20"/>
                          </w:rPr>
                          <w:t>％</w:t>
                        </w:r>
                      </w:p>
                    </w:txbxContent>
                  </v:textbox>
                </v:shape>
                <v:shape id="文字方塊 1842396269" o:spid="_x0000_s1055" type="#_x0000_t202" style="position:absolute;left:26982;top:14479;width:1047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" filled="f" stroked="f">
                  <v:textbox>
                    <w:txbxContent>
                      <w:p w14:paraId="01923B4F" w14:textId="7777777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其他負債</w:t>
                        </w:r>
                      </w:p>
                      <w:p w14:paraId="61F9ECA9" w14:textId="4DC30638" w:rsidR="008471C5" w:rsidRPr="006E2B96" w:rsidRDefault="00BE455F" w:rsidP="00BE455F">
                        <w:pPr>
                          <w:spacing w:line="240" w:lineRule="exact"/>
                          <w:ind w:rightChars="-50" w:right="-120"/>
                          <w:jc w:val="center"/>
                          <w:rPr>
                            <w:rFonts w:ascii="標楷體" w:hAnsi="標楷體"/>
                            <w:sz w:val="20"/>
                            <w:szCs w:val="20"/>
                          </w:rPr>
                        </w:pPr>
                        <w:r w:rsidRPr="006E2B96">
                          <w:rPr>
                            <w:rFonts w:ascii="標楷體" w:hAnsi="標楷體"/>
                            <w:sz w:val="20"/>
                            <w:szCs w:val="20"/>
                          </w:rPr>
                          <w:t>1</w:t>
                        </w:r>
                        <w:r w:rsidR="001954E3">
                          <w:rPr>
                            <w:rFonts w:ascii="標楷體" w:hAnsi="標楷體"/>
                            <w:sz w:val="20"/>
                            <w:szCs w:val="20"/>
                          </w:rPr>
                          <w:t>1</w:t>
                        </w:r>
                        <w:r w:rsidR="008471C5" w:rsidRPr="006E2B96">
                          <w:rPr>
                            <w:rFonts w:ascii="標楷體" w:hAnsi="標楷體"/>
                            <w:sz w:val="20"/>
                            <w:szCs w:val="20"/>
                          </w:rPr>
                          <w:t>.</w:t>
                        </w:r>
                        <w:r w:rsidR="001954E3">
                          <w:rPr>
                            <w:rFonts w:ascii="標楷體" w:hAnsi="標楷體"/>
                            <w:sz w:val="20"/>
                            <w:szCs w:val="20"/>
                          </w:rPr>
                          <w:t>56</w:t>
                        </w:r>
                        <w:r w:rsidR="008471C5" w:rsidRPr="006E2B96">
                          <w:rPr>
                            <w:rFonts w:ascii="標楷體" w:hAnsi="標楷體" w:hint="eastAsia"/>
                            <w:sz w:val="20"/>
                            <w:szCs w:val="20"/>
                          </w:rPr>
                          <w:t>％</w:t>
                        </w:r>
                      </w:p>
                    </w:txbxContent>
                  </v:textbox>
                </v:shape>
                <v:shape id="文字方塊 1089226109" o:spid="_x0000_s1056" type="#_x0000_t202" style="position:absolute;left:29281;top:20963;width:11763;height:2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" filled="f" stroked="f">
                  <v:textbox>
                    <w:txbxContent>
                      <w:p w14:paraId="29B361EE" w14:textId="0E13E86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資本</w:t>
                        </w:r>
                        <w:r w:rsidRPr="006E2B96">
                          <w:rPr>
                            <w:rFonts w:ascii="標楷體" w:hAnsi="標楷體"/>
                            <w:sz w:val="20"/>
                            <w:szCs w:val="20"/>
                          </w:rPr>
                          <w:t>3.</w:t>
                        </w:r>
                        <w:r w:rsidR="00BE455F" w:rsidRPr="006E2B96">
                          <w:rPr>
                            <w:rFonts w:ascii="標楷體" w:hAnsi="標楷體"/>
                            <w:sz w:val="20"/>
                            <w:szCs w:val="20"/>
                          </w:rPr>
                          <w:t>46</w:t>
                        </w:r>
                        <w:r w:rsidRPr="006E2B96">
                          <w:rPr>
                            <w:rFonts w:ascii="標楷體" w:hAnsi="標楷體" w:hint="eastAsia"/>
                            <w:sz w:val="20"/>
                            <w:szCs w:val="20"/>
                          </w:rPr>
                          <w:t>％</w:t>
                        </w:r>
                      </w:p>
                    </w:txbxContent>
                  </v:textbox>
                </v:shape>
                <v:shape id="肘形接點 1" o:spid="_x0000_s1057" type="#_x0000_t34" style="position:absolute;left:23513;top:20845;width:2216;height:416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" adj="-193" strokecolor="windowText" strokeweight=".5pt"/>
                <v:shape id="文字方塊 971930803" o:spid="_x0000_s1058" type="#_x0000_t202" style="position:absolute;left:24100;top:23488;width:18307;height:4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" filled="f" stroked="f">
                  <v:textbox>
                    <w:txbxContent>
                      <w:p w14:paraId="39F2A216" w14:textId="77777777"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資本公積、保留盈餘</w:t>
                        </w:r>
                      </w:p>
                      <w:p w14:paraId="2C40F950" w14:textId="3D116131" w:rsidR="008471C5" w:rsidRPr="006E2B96" w:rsidRDefault="001954E3" w:rsidP="008471C5">
                        <w:pPr>
                          <w:spacing w:line="240" w:lineRule="exact"/>
                          <w:jc w:val="center"/>
                          <w:rPr>
                            <w:rFonts w:ascii="標楷體" w:hAnsi="標楷體"/>
                            <w:sz w:val="22"/>
                            <w:szCs w:val="20"/>
                          </w:rPr>
                        </w:pPr>
                        <w:r>
                          <w:rPr>
                            <w:rFonts w:ascii="標楷體" w:hAnsi="標楷體"/>
                            <w:sz w:val="20"/>
                            <w:szCs w:val="20"/>
                          </w:rPr>
                          <w:t>5</w:t>
                        </w:r>
                        <w:r w:rsidR="008471C5" w:rsidRPr="006E2B96">
                          <w:rPr>
                            <w:rFonts w:ascii="標楷體" w:hAnsi="標楷體"/>
                            <w:sz w:val="20"/>
                            <w:szCs w:val="20"/>
                          </w:rPr>
                          <w:t>.</w:t>
                        </w:r>
                        <w:r>
                          <w:rPr>
                            <w:rFonts w:ascii="標楷體" w:hAnsi="標楷體"/>
                            <w:sz w:val="20"/>
                            <w:szCs w:val="20"/>
                          </w:rPr>
                          <w:t>03</w:t>
                        </w:r>
                        <w:r w:rsidR="008471C5" w:rsidRPr="006E2B96">
                          <w:rPr>
                            <w:rFonts w:ascii="標楷體" w:hAnsi="標楷體" w:hint="eastAsia"/>
                            <w:sz w:val="20"/>
                            <w:szCs w:val="20"/>
                          </w:rPr>
                          <w:t>％</w:t>
                        </w:r>
                      </w:p>
                    </w:txbxContent>
                  </v:textbox>
                </v:shape>
                <v:shape id="肘形接點 1" o:spid="_x0000_s1059" type="#_x0000_t34" style="position:absolute;left:17645;top:20661;width:2143;height:5854;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" adj="586" strokecolor="windowText" strokeweight=".5pt"/>
                <v:shape id="文字方塊 355664113" o:spid="_x0000_s1060" type="#_x0000_t202" style="position:absolute;left:-313;top:25104;width:18717;height:2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" filled="f" stroked="f">
                  <v:textbox>
                    <w:txbxContent>
                      <w:p w14:paraId="20BAAFA0" w14:textId="4F3ABA1C"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央行及同業融資</w:t>
                        </w:r>
                        <w:r w:rsidRPr="006E2B96">
                          <w:rPr>
                            <w:rFonts w:ascii="標楷體" w:hAnsi="標楷體"/>
                            <w:sz w:val="20"/>
                            <w:szCs w:val="20"/>
                          </w:rPr>
                          <w:t>0.1</w:t>
                        </w:r>
                        <w:r w:rsidR="00BE455F" w:rsidRPr="006E2B96">
                          <w:rPr>
                            <w:rFonts w:ascii="標楷體" w:hAnsi="標楷體"/>
                            <w:sz w:val="20"/>
                            <w:szCs w:val="20"/>
                          </w:rPr>
                          <w:t>2</w:t>
                        </w:r>
                        <w:r w:rsidRPr="006E2B96">
                          <w:rPr>
                            <w:rFonts w:ascii="標楷體" w:hAnsi="標楷體" w:hint="eastAsia"/>
                            <w:sz w:val="20"/>
                            <w:szCs w:val="20"/>
                          </w:rPr>
                          <w:t>％</w:t>
                        </w:r>
                      </w:p>
                    </w:txbxContent>
                  </v:textbox>
                </v:shape>
                <v:shape id="肘形接點 1" o:spid="_x0000_s1061" type="#_x0000_t34" style="position:absolute;left:16583;top:20322;width:1489;height:3328;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" adj="-193" strokecolor="windowText" strokeweight=".5pt"/>
                <v:shape id="文字方塊 977241860" o:spid="_x0000_s1062" type="#_x0000_t202" style="position:absolute;left:3222;top:22485;width:13570;height:2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" filled="f" stroked="f">
                  <v:textbox>
                    <w:txbxContent>
                      <w:p w14:paraId="04CAAD7E" w14:textId="517FCE84" w:rsidR="008471C5" w:rsidRPr="006E2B96" w:rsidRDefault="008471C5" w:rsidP="008471C5">
                        <w:pPr>
                          <w:spacing w:line="240" w:lineRule="exact"/>
                          <w:jc w:val="center"/>
                          <w:rPr>
                            <w:rFonts w:ascii="標楷體" w:hAnsi="標楷體"/>
                            <w:sz w:val="22"/>
                            <w:szCs w:val="20"/>
                          </w:rPr>
                        </w:pPr>
                        <w:r w:rsidRPr="006E2B96">
                          <w:rPr>
                            <w:rFonts w:ascii="標楷體" w:hAnsi="標楷體" w:hint="eastAsia"/>
                            <w:sz w:val="20"/>
                            <w:szCs w:val="20"/>
                          </w:rPr>
                          <w:t>長期負債</w:t>
                        </w:r>
                        <w:r w:rsidRPr="006E2B96">
                          <w:rPr>
                            <w:rFonts w:ascii="標楷體" w:hAnsi="標楷體"/>
                            <w:sz w:val="20"/>
                            <w:szCs w:val="20"/>
                          </w:rPr>
                          <w:t>3.</w:t>
                        </w:r>
                        <w:r w:rsidR="001954E3">
                          <w:rPr>
                            <w:rFonts w:ascii="標楷體" w:hAnsi="標楷體"/>
                            <w:sz w:val="20"/>
                            <w:szCs w:val="20"/>
                          </w:rPr>
                          <w:t>33</w:t>
                        </w:r>
                        <w:r w:rsidRPr="006E2B96">
                          <w:rPr>
                            <w:rFonts w:ascii="標楷體" w:hAnsi="標楷體" w:hint="eastAsia"/>
                            <w:sz w:val="20"/>
                            <w:szCs w:val="20"/>
                          </w:rPr>
                          <w:t>％</w:t>
                        </w:r>
                      </w:p>
                    </w:txbxContent>
                  </v:textbox>
                </v:shape>
                <v:shape id="肘形接點 1" o:spid="_x0000_s1063" type="#_x0000_t34" style="position:absolute;left:14549;top:19909;width:1371;height:1646;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" adj="-193" strokecolor="windowText" strokeweight=".5pt"/>
                <v:shape id="文字方塊 49620995" o:spid="_x0000_s1064" type="#_x0000_t202" style="position:absolute;left:-1260;top:19142;width:16587;height:4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" filled="f" stroked="f">
                  <v:textbox>
                    <w:txbxContent>
                      <w:p w14:paraId="1FA4C69C" w14:textId="2B2DD17A" w:rsidR="008471C5" w:rsidRPr="006E2B96" w:rsidRDefault="008471C5" w:rsidP="008471C5">
                        <w:pPr>
                          <w:spacing w:line="240" w:lineRule="exact"/>
                          <w:jc w:val="center"/>
                          <w:rPr>
                            <w:rFonts w:ascii="標楷體" w:hAnsi="標楷體"/>
                            <w:sz w:val="22"/>
                            <w:szCs w:val="20"/>
                          </w:rPr>
                        </w:pPr>
                        <w:r w:rsidRPr="006E2B96">
                          <w:rPr>
                            <w:rFonts w:ascii="標楷體" w:hAnsi="標楷體" w:hint="eastAsia"/>
                            <w:sz w:val="20"/>
                            <w:szCs w:val="20"/>
                          </w:rPr>
                          <w:t>累積其他綜合損益</w:t>
                        </w:r>
                        <w:r w:rsidRPr="006E2B96">
                          <w:rPr>
                            <w:rFonts w:ascii="標楷體" w:hAnsi="標楷體"/>
                            <w:sz w:val="20"/>
                            <w:szCs w:val="20"/>
                          </w:rPr>
                          <w:t>、非控制權益0.</w:t>
                        </w:r>
                        <w:r w:rsidR="001954E3">
                          <w:rPr>
                            <w:rFonts w:ascii="標楷體" w:hAnsi="標楷體"/>
                            <w:sz w:val="20"/>
                            <w:szCs w:val="20"/>
                          </w:rPr>
                          <w:t>82</w:t>
                        </w:r>
                        <w:r w:rsidRPr="006E2B96">
                          <w:rPr>
                            <w:rFonts w:ascii="標楷體" w:hAnsi="標楷體" w:hint="eastAsia"/>
                            <w:sz w:val="20"/>
                            <w:szCs w:val="20"/>
                          </w:rPr>
                          <w:t>％</w:t>
                        </w:r>
                      </w:p>
                    </w:txbxContent>
                  </v:textbox>
                </v:shape>
                <v:shape id="肘形接點 1" o:spid="_x0000_s1065" type="#_x0000_t34" style="position:absolute;left:28366;top:20982;width:2216;height:131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" adj="-193" strokecolor="windowText" strokeweight=".5pt"/>
                <w10:wrap type="square" anchorx="page"/>
              </v:group>
            </w:pict>
          </mc:Fallback>
        </mc:AlternateContent>
      </w:r>
      <w:r w:rsidR="0008623F" w:rsidRPr="007336EE">
        <w:rPr>
          <w:noProof/>
        </w:rPr>
        <mc:AlternateContent>
          <mc:Choice Requires="wps">
            <w:drawing>
              <wp:anchor distT="0" distB="0" distL="114300" distR="114300" simplePos="0" relativeHeight="251813888" behindDoc="0" locked="0" layoutInCell="1" allowOverlap="1" wp14:anchorId="6F41ED06" wp14:editId="3D342811">
                <wp:simplePos x="0" y="0"/>
                <wp:positionH relativeFrom="column">
                  <wp:posOffset>5484495</wp:posOffset>
                </wp:positionH>
                <wp:positionV relativeFrom="paragraph">
                  <wp:posOffset>3723005</wp:posOffset>
                </wp:positionV>
                <wp:extent cx="861060" cy="578485"/>
                <wp:effectExtent l="0" t="0" r="0" b="0"/>
                <wp:wrapNone/>
                <wp:docPr id="1166371699" name="文字方塊 1166371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578485"/>
                        </a:xfrm>
                        <a:prstGeom prst="rect">
                          <a:avLst/>
                        </a:prstGeom>
                        <a:noFill/>
                        <a:ln w="9525">
                          <a:noFill/>
                          <a:miter lim="800000"/>
                          <a:headEnd/>
                          <a:tailEnd/>
                        </a:ln>
                      </wps:spPr>
                      <wps:txbx>
                        <w:txbxContent>
                          <w:p w14:paraId="02985382" w14:textId="78198EFD"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存款、匯款及金融債券</w:t>
                            </w:r>
                            <w:r w:rsidRPr="006E2B96">
                              <w:rPr>
                                <w:rFonts w:ascii="標楷體" w:hAnsi="標楷體"/>
                                <w:sz w:val="20"/>
                                <w:szCs w:val="20"/>
                              </w:rPr>
                              <w:t>34.</w:t>
                            </w:r>
                            <w:r w:rsidR="00BE455F" w:rsidRPr="006E2B96">
                              <w:rPr>
                                <w:rFonts w:ascii="標楷體" w:hAnsi="標楷體"/>
                                <w:sz w:val="20"/>
                                <w:szCs w:val="20"/>
                              </w:rPr>
                              <w:t>4</w:t>
                            </w:r>
                            <w:r w:rsidR="001954E3">
                              <w:rPr>
                                <w:rFonts w:ascii="標楷體" w:hAnsi="標楷體"/>
                                <w:sz w:val="20"/>
                                <w:szCs w:val="20"/>
                              </w:rPr>
                              <w:t>6</w:t>
                            </w:r>
                            <w:r w:rsidRPr="006E2B96">
                              <w:rPr>
                                <w:rFonts w:ascii="標楷體" w:hAnsi="標楷體" w:hint="eastAsia"/>
                                <w:sz w:val="20"/>
                                <w:szCs w:val="20"/>
                              </w:rPr>
                              <w:t>％</w:t>
                            </w:r>
                          </w:p>
                          <w:p w14:paraId="28C844B2" w14:textId="77777777" w:rsidR="008471C5" w:rsidRPr="006E2B96" w:rsidRDefault="008471C5" w:rsidP="008471C5">
                            <w:pPr>
                              <w:spacing w:line="240" w:lineRule="exact"/>
                              <w:jc w:val="center"/>
                              <w:rPr>
                                <w:rFonts w:ascii="標楷體" w:hAnsi="標楷體"/>
                                <w:sz w:val="22"/>
                                <w:szCs w:val="20"/>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F41ED06" id="文字方塊 1166371699" o:spid="_x0000_s1066" type="#_x0000_t202" style="position:absolute;left:0;text-align:left;margin-left:431.85pt;margin-top:293.15pt;width:67.8pt;height:45.55pt;z-index:251813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" filled="f" stroked="f">
                <v:textbox>
                  <w:txbxContent>
                    <w:p w14:paraId="02985382" w14:textId="78198EFD" w:rsidR="008471C5" w:rsidRPr="006E2B96" w:rsidRDefault="008471C5" w:rsidP="008471C5">
                      <w:pPr>
                        <w:spacing w:line="240" w:lineRule="exact"/>
                        <w:jc w:val="center"/>
                        <w:rPr>
                          <w:rFonts w:ascii="標楷體" w:hAnsi="標楷體"/>
                          <w:sz w:val="20"/>
                          <w:szCs w:val="20"/>
                        </w:rPr>
                      </w:pPr>
                      <w:r w:rsidRPr="006E2B96">
                        <w:rPr>
                          <w:rFonts w:ascii="標楷體" w:hAnsi="標楷體" w:hint="eastAsia"/>
                          <w:sz w:val="20"/>
                          <w:szCs w:val="20"/>
                        </w:rPr>
                        <w:t>存款、匯款及金融債券</w:t>
                      </w:r>
                      <w:r w:rsidRPr="006E2B96">
                        <w:rPr>
                          <w:rFonts w:ascii="標楷體" w:hAnsi="標楷體"/>
                          <w:sz w:val="20"/>
                          <w:szCs w:val="20"/>
                        </w:rPr>
                        <w:t>34.</w:t>
                      </w:r>
                      <w:r w:rsidR="00BE455F" w:rsidRPr="006E2B96">
                        <w:rPr>
                          <w:rFonts w:ascii="標楷體" w:hAnsi="標楷體"/>
                          <w:sz w:val="20"/>
                          <w:szCs w:val="20"/>
                        </w:rPr>
                        <w:t>4</w:t>
                      </w:r>
                      <w:r w:rsidR="001954E3">
                        <w:rPr>
                          <w:rFonts w:ascii="標楷體" w:hAnsi="標楷體"/>
                          <w:sz w:val="20"/>
                          <w:szCs w:val="20"/>
                        </w:rPr>
                        <w:t>6</w:t>
                      </w:r>
                      <w:r w:rsidRPr="006E2B96">
                        <w:rPr>
                          <w:rFonts w:ascii="標楷體" w:hAnsi="標楷體" w:hint="eastAsia"/>
                          <w:sz w:val="20"/>
                          <w:szCs w:val="20"/>
                        </w:rPr>
                        <w:t>％</w:t>
                      </w:r>
                    </w:p>
                    <w:p w14:paraId="28C844B2" w14:textId="77777777" w:rsidR="008471C5" w:rsidRPr="006E2B96" w:rsidRDefault="008471C5" w:rsidP="008471C5">
                      <w:pPr>
                        <w:spacing w:line="240" w:lineRule="exact"/>
                        <w:jc w:val="center"/>
                        <w:rPr>
                          <w:rFonts w:ascii="標楷體" w:hAnsi="標楷體"/>
                          <w:sz w:val="22"/>
                          <w:szCs w:val="20"/>
                        </w:rPr>
                      </w:pPr>
                    </w:p>
                  </w:txbxContent>
                </v:textbox>
              </v:shape>
            </w:pict>
          </mc:Fallback>
        </mc:AlternateContent>
      </w:r>
      <w:r w:rsidR="00E42AAE" w:rsidRPr="007336EE">
        <w:rPr>
          <w:rFonts w:ascii="標楷體" w:hAnsi="標楷體" w:hint="eastAsia"/>
          <w:noProof/>
          <w:spacing w:val="10"/>
          <w:sz w:val="28"/>
          <w:szCs w:val="28"/>
        </w:rPr>
        <mc:AlternateContent>
          <mc:Choice Requires="wpg">
            <w:drawing>
              <wp:anchor distT="0" distB="0" distL="114300" distR="114300" simplePos="0" relativeHeight="251759616" behindDoc="0" locked="0" layoutInCell="1" allowOverlap="1" wp14:anchorId="581B06AD" wp14:editId="22B6F5EE">
                <wp:simplePos x="0" y="0"/>
                <wp:positionH relativeFrom="column">
                  <wp:posOffset>1249680</wp:posOffset>
                </wp:positionH>
                <wp:positionV relativeFrom="paragraph">
                  <wp:posOffset>2419350</wp:posOffset>
                </wp:positionV>
                <wp:extent cx="989330" cy="754380"/>
                <wp:effectExtent l="57150" t="114300" r="39370" b="64770"/>
                <wp:wrapSquare wrapText="bothSides"/>
                <wp:docPr id="26" name="群組 26"/>
                <wp:cNvGraphicFramePr/>
                <a:graphic xmlns:a="http://schemas.openxmlformats.org/drawingml/2006/main">
                  <a:graphicData uri="http://schemas.microsoft.com/office/word/2010/wordprocessingGroup">
                    <wpg:wgp>
                      <wpg:cNvGrpSpPr/>
                      <wpg:grpSpPr>
                        <a:xfrm>
                          <a:off x="0" y="0"/>
                          <a:ext cx="989330" cy="754380"/>
                          <a:chOff x="0" y="0"/>
                          <a:chExt cx="989330" cy="754380"/>
                        </a:xfrm>
                      </wpg:grpSpPr>
                      <wps:wsp>
                        <wps:cNvPr id="2" name="向右箭號 2"/>
                        <wps:cNvSpPr/>
                        <wps:spPr>
                          <a:xfrm rot="5400000">
                            <a:off x="117475" y="-117475"/>
                            <a:ext cx="754380" cy="989330"/>
                          </a:xfrm>
                          <a:prstGeom prst="rightArrow">
                            <a:avLst/>
                          </a:prstGeom>
                          <a:solidFill>
                            <a:srgbClr val="D3CDEF"/>
                          </a:solidFill>
                          <a:ln>
                            <a:noFill/>
                          </a:ln>
                          <a:effectLst>
                            <a:outerShdw blurRad="50800" dist="38100" dir="18900000" algn="bl" rotWithShape="0">
                              <a:prstClr val="black">
                                <a:alpha val="40000"/>
                              </a:prstClr>
                            </a:outerShdw>
                          </a:effectLst>
                          <a:scene3d>
                            <a:camera prst="orthographicFront"/>
                            <a:lightRig rig="threePt" dir="t"/>
                          </a:scene3d>
                          <a:sp3d>
                            <a:bevelT w="152400" h="31750" prst="coolSlant"/>
                          </a:sp3d>
                        </wps:spPr>
                        <wps:style>
                          <a:lnRef idx="1">
                            <a:schemeClr val="accent6"/>
                          </a:lnRef>
                          <a:fillRef idx="2">
                            <a:schemeClr val="accent6"/>
                          </a:fillRef>
                          <a:effectRef idx="1">
                            <a:schemeClr val="accent6"/>
                          </a:effectRef>
                          <a:fontRef idx="minor">
                            <a:schemeClr val="dk1"/>
                          </a:fontRef>
                        </wps:style>
                        <wps:txbx>
                          <w:txbxContent>
                            <w:p w14:paraId="2F754A42" w14:textId="77777777" w:rsidR="00EA134F" w:rsidRPr="00C24F23" w:rsidRDefault="00EA134F" w:rsidP="00EA134F">
                              <w:pPr>
                                <w:spacing w:line="280" w:lineRule="exact"/>
                                <w:jc w:val="center"/>
                                <w:rPr>
                                  <w:rFonts w:ascii="標楷體" w:hAnsi="標楷體"/>
                                  <w:sz w:val="20"/>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217" name="文字方塊 2"/>
                        <wps:cNvSpPr txBox="1">
                          <a:spLocks noChangeArrowheads="1"/>
                        </wps:cNvSpPr>
                        <wps:spPr bwMode="auto">
                          <a:xfrm>
                            <a:off x="275357" y="93035"/>
                            <a:ext cx="526415" cy="335136"/>
                          </a:xfrm>
                          <a:prstGeom prst="rect">
                            <a:avLst/>
                          </a:prstGeom>
                          <a:noFill/>
                          <a:ln w="9525">
                            <a:noFill/>
                            <a:miter lim="800000"/>
                            <a:headEnd/>
                            <a:tailEnd/>
                          </a:ln>
                          <a:scene3d>
                            <a:camera prst="orthographicFront"/>
                            <a:lightRig rig="threePt" dir="t"/>
                          </a:scene3d>
                          <a:sp3d>
                            <a:bevelT w="152400" h="31750" prst="coolSlant"/>
                          </a:sp3d>
                        </wps:spPr>
                        <wps:txbx>
                          <w:txbxContent>
                            <w:p w14:paraId="623EB1B8" w14:textId="77777777" w:rsidR="00EA134F" w:rsidRPr="00EA134F" w:rsidRDefault="00EA134F">
                              <w:pPr>
                                <w:rPr>
                                  <w:sz w:val="20"/>
                                </w:rPr>
                              </w:pPr>
                              <w:r w:rsidRPr="00EA134F">
                                <w:rPr>
                                  <w:rFonts w:hint="eastAsia"/>
                                  <w:sz w:val="20"/>
                                </w:rPr>
                                <w:t>資產</w:t>
                              </w:r>
                            </w:p>
                          </w:txbxContent>
                        </wps:txbx>
                        <wps:bodyPr rot="0" vert="horz" wrap="square" lIns="91440" tIns="45720" rIns="91440" bIns="45720" anchor="t" anchorCtr="0">
                          <a:noAutofit/>
                        </wps:bodyPr>
                      </wps:wsp>
                    </wpg:wgp>
                  </a:graphicData>
                </a:graphic>
              </wp:anchor>
            </w:drawing>
          </mc:Choice>
          <mc:Fallback>
            <w:pict>
              <v:group w14:anchorId="581B06AD" id="群組 26" o:spid="_x0000_s1067" style="position:absolute;left:0;text-align:left;margin-left:98.4pt;margin-top:190.5pt;width:77.9pt;height:59.4pt;z-index:251759616" coordsize="9893,7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向右箭號 2" o:spid="_x0000_s1068" type="#_x0000_t13" style="position:absolute;left:1175;top:-1175;width:7543;height:989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" adj="10800" fillcolor="#d3cdef" stroked="f" strokeweight=".5pt">
                  <v:shadow on="t" color="black" opacity="26214f" origin="-.5,.5" offset=".74836mm,-.74836mm"/>
                  <v:textbox style="layout-flow:vertical;mso-layout-flow-alt:bottom-to-top">
                    <w:txbxContent>
                      <w:p w14:paraId="2F754A42" w14:textId="77777777" w:rsidR="00EA134F" w:rsidRPr="00C24F23" w:rsidRDefault="00EA134F" w:rsidP="00EA134F">
                        <w:pPr>
                          <w:spacing w:line="280" w:lineRule="exact"/>
                          <w:jc w:val="center"/>
                          <w:rPr>
                            <w:rFonts w:ascii="標楷體" w:hAnsi="標楷體"/>
                            <w:sz w:val="20"/>
                          </w:rPr>
                        </w:pPr>
                      </w:p>
                    </w:txbxContent>
                  </v:textbox>
                </v:shape>
                <v:shape id="_x0000_s1069" type="#_x0000_t202" style="position:absolute;left:2753;top:930;width:5264;height:3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623EB1B8" w14:textId="77777777" w:rsidR="00EA134F" w:rsidRPr="00EA134F" w:rsidRDefault="00EA134F">
                        <w:pPr>
                          <w:rPr>
                            <w:sz w:val="20"/>
                          </w:rPr>
                        </w:pPr>
                        <w:r w:rsidRPr="00EA134F">
                          <w:rPr>
                            <w:rFonts w:hint="eastAsia"/>
                            <w:sz w:val="20"/>
                          </w:rPr>
                          <w:t>資產</w:t>
                        </w:r>
                      </w:p>
                    </w:txbxContent>
                  </v:textbox>
                </v:shape>
                <w10:wrap type="square"/>
              </v:group>
            </w:pict>
          </mc:Fallback>
        </mc:AlternateContent>
      </w:r>
      <w:r w:rsidR="00E42AAE" w:rsidRPr="007336EE">
        <w:rPr>
          <w:rFonts w:ascii="標楷體" w:hAnsi="標楷體" w:hint="eastAsia"/>
          <w:noProof/>
          <w:spacing w:val="10"/>
          <w:sz w:val="28"/>
          <w:szCs w:val="28"/>
        </w:rPr>
        <mc:AlternateContent>
          <mc:Choice Requires="wpg">
            <w:drawing>
              <wp:anchor distT="0" distB="0" distL="114300" distR="114300" simplePos="0" relativeHeight="251765760" behindDoc="0" locked="0" layoutInCell="1" allowOverlap="1" wp14:anchorId="164D7DF7" wp14:editId="6BDD4542">
                <wp:simplePos x="0" y="0"/>
                <wp:positionH relativeFrom="column">
                  <wp:posOffset>4519295</wp:posOffset>
                </wp:positionH>
                <wp:positionV relativeFrom="paragraph">
                  <wp:posOffset>2419350</wp:posOffset>
                </wp:positionV>
                <wp:extent cx="989330" cy="754380"/>
                <wp:effectExtent l="57150" t="114300" r="39370" b="64770"/>
                <wp:wrapSquare wrapText="bothSides"/>
                <wp:docPr id="27" name="群組 27"/>
                <wp:cNvGraphicFramePr/>
                <a:graphic xmlns:a="http://schemas.openxmlformats.org/drawingml/2006/main">
                  <a:graphicData uri="http://schemas.microsoft.com/office/word/2010/wordprocessingGroup">
                    <wpg:wgp>
                      <wpg:cNvGrpSpPr/>
                      <wpg:grpSpPr>
                        <a:xfrm>
                          <a:off x="0" y="0"/>
                          <a:ext cx="989330" cy="754380"/>
                          <a:chOff x="0" y="0"/>
                          <a:chExt cx="989330" cy="754380"/>
                        </a:xfrm>
                      </wpg:grpSpPr>
                      <wps:wsp>
                        <wps:cNvPr id="17" name="向右箭號 17"/>
                        <wps:cNvSpPr/>
                        <wps:spPr>
                          <a:xfrm rot="5400000">
                            <a:off x="117475" y="-117475"/>
                            <a:ext cx="754380" cy="989330"/>
                          </a:xfrm>
                          <a:prstGeom prst="rightArrow">
                            <a:avLst/>
                          </a:prstGeom>
                          <a:solidFill>
                            <a:srgbClr val="D3CDEF"/>
                          </a:solidFill>
                          <a:ln w="6350" cap="flat" cmpd="sng" algn="ctr">
                            <a:noFill/>
                            <a:prstDash val="solid"/>
                            <a:miter lim="800000"/>
                          </a:ln>
                          <a:effectLst>
                            <a:outerShdw blurRad="50800" dist="38100" dir="18900000" algn="bl" rotWithShape="0">
                              <a:prstClr val="black">
                                <a:alpha val="40000"/>
                              </a:prstClr>
                            </a:outerShdw>
                          </a:effectLst>
                          <a:scene3d>
                            <a:camera prst="orthographicFront"/>
                            <a:lightRig rig="threePt" dir="t"/>
                          </a:scene3d>
                          <a:sp3d>
                            <a:bevelT w="152400" h="31750" prst="coolSlant"/>
                          </a:sp3d>
                        </wps:spPr>
                        <wps:txbx>
                          <w:txbxContent>
                            <w:p w14:paraId="4C478992" w14:textId="77777777" w:rsidR="00E2205D" w:rsidRPr="00C24F23" w:rsidRDefault="00E2205D" w:rsidP="00E2205D">
                              <w:pPr>
                                <w:spacing w:line="280" w:lineRule="exact"/>
                                <w:jc w:val="center"/>
                                <w:rPr>
                                  <w:rFonts w:ascii="標楷體" w:hAnsi="標楷體"/>
                                  <w:sz w:val="20"/>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3" name="文字方塊 2"/>
                        <wps:cNvSpPr txBox="1">
                          <a:spLocks noChangeArrowheads="1"/>
                        </wps:cNvSpPr>
                        <wps:spPr bwMode="auto">
                          <a:xfrm>
                            <a:off x="216151" y="73300"/>
                            <a:ext cx="574675" cy="405130"/>
                          </a:xfrm>
                          <a:prstGeom prst="rect">
                            <a:avLst/>
                          </a:prstGeom>
                          <a:noFill/>
                          <a:ln w="9525">
                            <a:noFill/>
                            <a:miter lim="800000"/>
                            <a:headEnd/>
                            <a:tailEnd/>
                          </a:ln>
                        </wps:spPr>
                        <wps:txbx>
                          <w:txbxContent>
                            <w:p w14:paraId="0858FC31" w14:textId="77777777" w:rsidR="00EA134F" w:rsidRPr="00EA134F" w:rsidRDefault="00EA134F" w:rsidP="008D7AA9">
                              <w:pPr>
                                <w:spacing w:line="240" w:lineRule="exact"/>
                                <w:jc w:val="center"/>
                                <w:rPr>
                                  <w:sz w:val="20"/>
                                </w:rPr>
                              </w:pPr>
                              <w:r>
                                <w:rPr>
                                  <w:rFonts w:hint="eastAsia"/>
                                  <w:sz w:val="20"/>
                                </w:rPr>
                                <w:t>負債及權益</w:t>
                              </w:r>
                            </w:p>
                          </w:txbxContent>
                        </wps:txbx>
                        <wps:bodyPr rot="0" vert="horz" wrap="square" lIns="91440" tIns="45720" rIns="91440" bIns="45720" anchor="t" anchorCtr="0">
                          <a:spAutoFit/>
                        </wps:bodyPr>
                      </wps:wsp>
                    </wpg:wgp>
                  </a:graphicData>
                </a:graphic>
              </wp:anchor>
            </w:drawing>
          </mc:Choice>
          <mc:Fallback>
            <w:pict>
              <v:group w14:anchorId="164D7DF7" id="群組 27" o:spid="_x0000_s1070" style="position:absolute;left:0;text-align:left;margin-left:355.85pt;margin-top:190.5pt;width:77.9pt;height:59.4pt;z-index:251765760" coordsize="9893,7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">
                <v:shape id="向右箭號 17" o:spid="_x0000_s1071" type="#_x0000_t13" style="position:absolute;left:1175;top:-1175;width:7543;height:989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" adj="10800" fillcolor="#d3cdef" stroked="f" strokeweight=".5pt">
                  <v:shadow on="t" color="black" opacity="26214f" origin="-.5,.5" offset=".74836mm,-.74836mm"/>
                  <v:textbox style="layout-flow:vertical;mso-layout-flow-alt:bottom-to-top">
                    <w:txbxContent>
                      <w:p w14:paraId="4C478992" w14:textId="77777777" w:rsidR="00E2205D" w:rsidRPr="00C24F23" w:rsidRDefault="00E2205D" w:rsidP="00E2205D">
                        <w:pPr>
                          <w:spacing w:line="280" w:lineRule="exact"/>
                          <w:jc w:val="center"/>
                          <w:rPr>
                            <w:rFonts w:ascii="標楷體" w:hAnsi="標楷體"/>
                            <w:sz w:val="20"/>
                          </w:rPr>
                        </w:pPr>
                      </w:p>
                    </w:txbxContent>
                  </v:textbox>
                </v:shape>
                <v:shape id="_x0000_s1072" type="#_x0000_t202" style="position:absolute;left:2161;top:733;width:5747;height:4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ZgwQAAANoAAAAPAAAAZHJzL2Rvd25yZXYueG1sRI9Pa8JA&#10;FMTvBb/D8gRvdWOl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GviFmDBAAAA2gAAAA8AAAAA&#10;AAAAAAAAAAAABwIAAGRycy9kb3ducmV2LnhtbFBLBQYAAAAAAwADALcAAAD1AgAAAAA=&#10;" filled="f" stroked="f">
                  <v:textbox style="mso-fit-shape-to-text:t">
                    <w:txbxContent>
                      <w:p w14:paraId="0858FC31" w14:textId="77777777" w:rsidR="00EA134F" w:rsidRPr="00EA134F" w:rsidRDefault="00EA134F" w:rsidP="008D7AA9">
                        <w:pPr>
                          <w:spacing w:line="240" w:lineRule="exact"/>
                          <w:jc w:val="center"/>
                          <w:rPr>
                            <w:sz w:val="20"/>
                          </w:rPr>
                        </w:pPr>
                        <w:r>
                          <w:rPr>
                            <w:rFonts w:hint="eastAsia"/>
                            <w:sz w:val="20"/>
                          </w:rPr>
                          <w:t>負債及權益</w:t>
                        </w:r>
                      </w:p>
                    </w:txbxContent>
                  </v:textbox>
                </v:shape>
                <w10:wrap type="square"/>
              </v:group>
            </w:pict>
          </mc:Fallback>
        </mc:AlternateContent>
      </w:r>
    </w:p>
    <w:p w14:paraId="51F1CD04" w14:textId="1AA5972F" w:rsidR="00CB028B" w:rsidRPr="006E2B96" w:rsidRDefault="00CB028B" w:rsidP="0083221C">
      <w:pPr>
        <w:overflowPunct w:val="0"/>
        <w:spacing w:beforeLines="20" w:before="72" w:afterLines="20" w:after="72" w:line="620" w:lineRule="exact"/>
        <w:ind w:firstLineChars="100" w:firstLine="340"/>
        <w:jc w:val="both"/>
        <w:rPr>
          <w:rFonts w:ascii="標楷體" w:hAnsi="標楷體"/>
          <w:b/>
          <w:spacing w:val="10"/>
          <w:sz w:val="32"/>
          <w:szCs w:val="28"/>
        </w:rPr>
      </w:pPr>
      <w:r w:rsidRPr="006E2B96">
        <w:rPr>
          <w:rFonts w:ascii="標楷體" w:hAnsi="標楷體" w:hint="eastAsia"/>
          <w:b/>
          <w:spacing w:val="10"/>
          <w:sz w:val="32"/>
          <w:szCs w:val="28"/>
        </w:rPr>
        <w:lastRenderedPageBreak/>
        <w:t>二、財務比率</w:t>
      </w:r>
    </w:p>
    <w:p w14:paraId="4452F788" w14:textId="0E6FA47A" w:rsidR="007324D7" w:rsidRPr="006E2B96" w:rsidRDefault="00436CEB" w:rsidP="0083221C">
      <w:pPr>
        <w:overflowPunct w:val="0"/>
        <w:snapToGrid w:val="0"/>
        <w:spacing w:line="620" w:lineRule="exact"/>
        <w:ind w:firstLineChars="200" w:firstLine="600"/>
        <w:jc w:val="both"/>
        <w:rPr>
          <w:rFonts w:ascii="標楷體" w:hAnsi="標楷體"/>
          <w:spacing w:val="10"/>
          <w:sz w:val="32"/>
          <w:szCs w:val="28"/>
        </w:rPr>
      </w:pPr>
      <w:r w:rsidRPr="006E2B96">
        <w:rPr>
          <w:rFonts w:hAnsi="標楷體" w:hint="eastAsia"/>
          <w:spacing w:val="10"/>
          <w:sz w:val="28"/>
          <w:szCs w:val="28"/>
        </w:rPr>
        <w:t>國營事業業務性質不一，經營方式及財務結構亦各具特性，為瞭解國營事業財務狀況之梗概，茲依行業特性採擇適用之各項財務比率，區分為流動比率、負債與權益之比率、長期負債與權益之比率，暨不動產、廠房及設備與權益之比率，</w:t>
      </w:r>
      <w:r w:rsidR="00266B2A" w:rsidRPr="006E2B96">
        <w:rPr>
          <w:rFonts w:hAnsi="標楷體" w:hint="eastAsia"/>
          <w:spacing w:val="10"/>
          <w:sz w:val="28"/>
          <w:szCs w:val="28"/>
        </w:rPr>
        <w:t>列述</w:t>
      </w:r>
      <w:r w:rsidRPr="006E2B96">
        <w:rPr>
          <w:rFonts w:hAnsi="標楷體" w:hint="eastAsia"/>
          <w:spacing w:val="10"/>
          <w:sz w:val="28"/>
          <w:szCs w:val="28"/>
        </w:rPr>
        <w:t>如次</w:t>
      </w:r>
      <w:r w:rsidR="007324D7" w:rsidRPr="006E2B96">
        <w:rPr>
          <w:rFonts w:ascii="標楷體" w:hAnsi="標楷體" w:hint="eastAsia"/>
          <w:spacing w:val="10"/>
          <w:sz w:val="28"/>
          <w:szCs w:val="28"/>
        </w:rPr>
        <w:t>：</w:t>
      </w:r>
    </w:p>
    <w:p w14:paraId="3DEEF785" w14:textId="77777777" w:rsidR="00CB028B" w:rsidRPr="006E2B96" w:rsidRDefault="00935A57" w:rsidP="0083221C">
      <w:pPr>
        <w:overflowPunct w:val="0"/>
        <w:spacing w:beforeLines="20" w:before="72" w:afterLines="20" w:after="72" w:line="620" w:lineRule="exact"/>
        <w:ind w:firstLineChars="200" w:firstLine="601"/>
        <w:jc w:val="both"/>
        <w:rPr>
          <w:rFonts w:ascii="標楷體" w:hAnsi="標楷體"/>
          <w:b/>
          <w:spacing w:val="10"/>
          <w:sz w:val="28"/>
          <w:szCs w:val="32"/>
        </w:rPr>
      </w:pPr>
      <w:r w:rsidRPr="006E2B96">
        <w:rPr>
          <w:rFonts w:ascii="標楷體" w:hAnsi="標楷體" w:cs="標楷體.稈..." w:hint="eastAsia"/>
          <w:b/>
          <w:spacing w:val="10"/>
          <w:sz w:val="28"/>
          <w:szCs w:val="32"/>
        </w:rPr>
        <w:t>（</w:t>
      </w:r>
      <w:r w:rsidR="00693B1C" w:rsidRPr="006E2B96">
        <w:rPr>
          <w:rFonts w:ascii="標楷體" w:hAnsi="標楷體" w:cs="標楷體.稈..." w:hint="eastAsia"/>
          <w:b/>
          <w:spacing w:val="10"/>
          <w:sz w:val="28"/>
          <w:szCs w:val="32"/>
        </w:rPr>
        <w:t>一</w:t>
      </w:r>
      <w:r w:rsidRPr="006E2B96">
        <w:rPr>
          <w:rFonts w:ascii="標楷體" w:hAnsi="標楷體" w:hint="eastAsia"/>
          <w:b/>
          <w:spacing w:val="10"/>
          <w:sz w:val="28"/>
          <w:szCs w:val="32"/>
        </w:rPr>
        <w:t>）</w:t>
      </w:r>
      <w:r w:rsidR="00AA2CA3" w:rsidRPr="006E2B96">
        <w:rPr>
          <w:rFonts w:ascii="標楷體" w:hAnsi="標楷體" w:hint="eastAsia"/>
          <w:b/>
          <w:sz w:val="32"/>
          <w:szCs w:val="32"/>
        </w:rPr>
        <w:t xml:space="preserve">　</w:t>
      </w:r>
      <w:r w:rsidR="00CB028B" w:rsidRPr="006E2B96">
        <w:rPr>
          <w:rFonts w:ascii="標楷體" w:hAnsi="標楷體" w:hint="eastAsia"/>
          <w:b/>
          <w:spacing w:val="10"/>
          <w:sz w:val="28"/>
          <w:szCs w:val="32"/>
        </w:rPr>
        <w:t>流動比率</w:t>
      </w:r>
    </w:p>
    <w:p w14:paraId="139A7E5D" w14:textId="45E45AAC" w:rsidR="007324D7" w:rsidRPr="006E2B96" w:rsidRDefault="003E2E35" w:rsidP="00B71AD3">
      <w:pPr>
        <w:overflowPunct w:val="0"/>
        <w:spacing w:beforeLines="20" w:before="72" w:afterLines="20" w:after="72" w:line="620" w:lineRule="exact"/>
        <w:ind w:firstLineChars="200" w:firstLine="560"/>
        <w:jc w:val="both"/>
        <w:rPr>
          <w:rFonts w:ascii="標楷體" w:hAnsi="標楷體"/>
          <w:sz w:val="32"/>
          <w:szCs w:val="32"/>
        </w:rPr>
      </w:pPr>
      <w:r w:rsidRPr="006E2B96">
        <w:rPr>
          <w:rFonts w:ascii="標楷體" w:hAnsi="標楷體" w:hint="eastAsia"/>
          <w:noProof/>
          <w:spacing w:val="10"/>
          <w:sz w:val="28"/>
          <w:szCs w:val="32"/>
        </w:rPr>
        <mc:AlternateContent>
          <mc:Choice Requires="wps">
            <w:drawing>
              <wp:anchor distT="0" distB="0" distL="114300" distR="114300" simplePos="0" relativeHeight="251807744" behindDoc="0" locked="0" layoutInCell="1" allowOverlap="1" wp14:anchorId="4E62A038" wp14:editId="0547C684">
                <wp:simplePos x="0" y="0"/>
                <wp:positionH relativeFrom="column">
                  <wp:posOffset>1026160</wp:posOffset>
                </wp:positionH>
                <wp:positionV relativeFrom="paragraph">
                  <wp:posOffset>2717800</wp:posOffset>
                </wp:positionV>
                <wp:extent cx="360045" cy="281305"/>
                <wp:effectExtent l="0" t="0" r="0" b="4445"/>
                <wp:wrapSquare wrapText="bothSides"/>
                <wp:docPr id="394"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81305"/>
                        </a:xfrm>
                        <a:prstGeom prst="rect">
                          <a:avLst/>
                        </a:prstGeom>
                        <a:noFill/>
                        <a:ln w="9525">
                          <a:noFill/>
                          <a:miter lim="800000"/>
                          <a:headEnd/>
                          <a:tailEnd/>
                        </a:ln>
                      </wps:spPr>
                      <wps:txbx>
                        <w:txbxContent>
                          <w:p w14:paraId="12B74843" w14:textId="77777777" w:rsidR="00256688" w:rsidRPr="00256688" w:rsidRDefault="00256688" w:rsidP="00256688">
                            <w:pPr>
                              <w:spacing w:line="240" w:lineRule="exact"/>
                              <w:rPr>
                                <w:sz w:val="22"/>
                              </w:rPr>
                            </w:pPr>
                            <w:r w:rsidRPr="00256688">
                              <w:rPr>
                                <w:rFonts w:hint="eastAsia"/>
                                <w:sz w:val="22"/>
                              </w:rPr>
                              <w:t>％</w:t>
                            </w:r>
                          </w:p>
                        </w:txbxContent>
                      </wps:txbx>
                      <wps:bodyPr rot="0" vert="horz" wrap="square" lIns="91440" tIns="45720" rIns="91440" bIns="45720" anchor="t" anchorCtr="0">
                        <a:noAutofit/>
                      </wps:bodyPr>
                    </wps:wsp>
                  </a:graphicData>
                </a:graphic>
              </wp:anchor>
            </w:drawing>
          </mc:Choice>
          <mc:Fallback>
            <w:pict>
              <v:shape w14:anchorId="4E62A038" id="％" o:spid="_x0000_s1073" type="#_x0000_t202" style="position:absolute;left:0;text-align:left;margin-left:80.8pt;margin-top:214pt;width:28.35pt;height:22.15pt;z-index:251807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" filled="f" stroked="f">
                <v:textbox>
                  <w:txbxContent>
                    <w:p w14:paraId="12B74843" w14:textId="77777777" w:rsidR="00256688" w:rsidRPr="00256688" w:rsidRDefault="00256688" w:rsidP="00256688">
                      <w:pPr>
                        <w:spacing w:line="240" w:lineRule="exact"/>
                        <w:rPr>
                          <w:sz w:val="22"/>
                        </w:rPr>
                      </w:pPr>
                      <w:r w:rsidRPr="00256688">
                        <w:rPr>
                          <w:rFonts w:hint="eastAsia"/>
                          <w:sz w:val="22"/>
                        </w:rPr>
                        <w:t>％</w:t>
                      </w:r>
                    </w:p>
                  </w:txbxContent>
                </v:textbox>
                <w10:wrap type="square"/>
              </v:shape>
            </w:pict>
          </mc:Fallback>
        </mc:AlternateContent>
      </w:r>
      <w:r w:rsidR="00992393">
        <w:rPr>
          <w:noProof/>
        </w:rPr>
        <mc:AlternateContent>
          <mc:Choice Requires="wps">
            <w:drawing>
              <wp:anchor distT="0" distB="0" distL="114300" distR="114300" simplePos="0" relativeHeight="251822080" behindDoc="0" locked="0" layoutInCell="1" allowOverlap="1" wp14:anchorId="4BCF89D8" wp14:editId="39561833">
                <wp:simplePos x="0" y="0"/>
                <wp:positionH relativeFrom="column">
                  <wp:posOffset>1081125</wp:posOffset>
                </wp:positionH>
                <wp:positionV relativeFrom="paragraph">
                  <wp:posOffset>3522141</wp:posOffset>
                </wp:positionV>
                <wp:extent cx="243205" cy="83303"/>
                <wp:effectExtent l="0" t="0" r="4445" b="0"/>
                <wp:wrapNone/>
                <wp:docPr id="222564133" name="文字方塊 74"/>
                <wp:cNvGraphicFramePr/>
                <a:graphic xmlns:a="http://schemas.openxmlformats.org/drawingml/2006/main">
                  <a:graphicData uri="http://schemas.microsoft.com/office/word/2010/wordprocessingShape">
                    <wps:wsp>
                      <wps:cNvSpPr txBox="1"/>
                      <wps:spPr>
                        <a:xfrm>
                          <a:off x="0" y="0"/>
                          <a:ext cx="243205" cy="83303"/>
                        </a:xfrm>
                        <a:prstGeom prst="rect">
                          <a:avLst/>
                        </a:prstGeom>
                        <a:solidFill>
                          <a:schemeClr val="lt1"/>
                        </a:solidFill>
                        <a:ln w="6350">
                          <a:noFill/>
                        </a:ln>
                      </wps:spPr>
                      <wps:txbx>
                        <w:txbxContent>
                          <w:p w14:paraId="66E234EE" w14:textId="77777777" w:rsidR="00A2723B" w:rsidRPr="00A2723B" w:rsidRDefault="00A2723B">
                            <w:pP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BCF89D8" id="文字方塊 74" o:spid="_x0000_s1074" type="#_x0000_t202" style="position:absolute;left:0;text-align:left;margin-left:85.15pt;margin-top:277.35pt;width:19.15pt;height:6.55pt;z-index:251822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" fillcolor="white [3201]" stroked="f" strokeweight=".5pt">
                <v:textbox>
                  <w:txbxContent>
                    <w:p w14:paraId="66E234EE" w14:textId="77777777" w:rsidR="00A2723B" w:rsidRPr="00A2723B" w:rsidRDefault="00A2723B">
                      <w:pPr>
                        <w:rPr>
                          <w:color w:val="FFFFFF" w:themeColor="background1"/>
                        </w:rPr>
                      </w:pPr>
                    </w:p>
                  </w:txbxContent>
                </v:textbox>
              </v:shape>
            </w:pict>
          </mc:Fallback>
        </mc:AlternateContent>
      </w:r>
      <w:r w:rsidR="008114A7">
        <w:rPr>
          <w:noProof/>
        </w:rPr>
        <mc:AlternateContent>
          <mc:Choice Requires="wps">
            <w:drawing>
              <wp:anchor distT="0" distB="0" distL="114300" distR="114300" simplePos="0" relativeHeight="251821056" behindDoc="0" locked="0" layoutInCell="1" allowOverlap="1" wp14:anchorId="6F790DE7" wp14:editId="57AE2085">
                <wp:simplePos x="0" y="0"/>
                <wp:positionH relativeFrom="column">
                  <wp:posOffset>1102819</wp:posOffset>
                </wp:positionH>
                <wp:positionV relativeFrom="paragraph">
                  <wp:posOffset>3517058</wp:posOffset>
                </wp:positionV>
                <wp:extent cx="168765" cy="0"/>
                <wp:effectExtent l="0" t="0" r="0" b="0"/>
                <wp:wrapNone/>
                <wp:docPr id="42" name="直線接點 1"/>
                <wp:cNvGraphicFramePr/>
                <a:graphic xmlns:a="http://schemas.openxmlformats.org/drawingml/2006/main">
                  <a:graphicData uri="http://schemas.microsoft.com/office/word/2010/wordprocessingShape">
                    <wps:wsp>
                      <wps:cNvCnPr/>
                      <wps:spPr>
                        <a:xfrm flipV="1">
                          <a:off x="0" y="0"/>
                          <a:ext cx="16876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0342047" id="直線接點 1" o:spid="_x0000_s1026" style="position:absolute;flip:y;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85pt,276.95pt" to="100.15pt,2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" strokecolor="windowText" strokeweight=".5pt">
                <v:stroke joinstyle="miter"/>
              </v:line>
            </w:pict>
          </mc:Fallback>
        </mc:AlternateContent>
      </w:r>
      <w:r w:rsidR="005155A7">
        <w:rPr>
          <w:noProof/>
        </w:rPr>
        <mc:AlternateContent>
          <mc:Choice Requires="wps">
            <w:drawing>
              <wp:anchor distT="0" distB="0" distL="114300" distR="114300" simplePos="0" relativeHeight="251819008" behindDoc="0" locked="0" layoutInCell="1" allowOverlap="1" wp14:anchorId="707C970C" wp14:editId="67314451">
                <wp:simplePos x="0" y="0"/>
                <wp:positionH relativeFrom="column">
                  <wp:posOffset>1418656</wp:posOffset>
                </wp:positionH>
                <wp:positionV relativeFrom="paragraph">
                  <wp:posOffset>3489325</wp:posOffset>
                </wp:positionV>
                <wp:extent cx="302895" cy="92075"/>
                <wp:effectExtent l="0" t="0" r="1905" b="3175"/>
                <wp:wrapNone/>
                <wp:docPr id="41" name="矩形 1"/>
                <wp:cNvGraphicFramePr/>
                <a:graphic xmlns:a="http://schemas.openxmlformats.org/drawingml/2006/main">
                  <a:graphicData uri="http://schemas.microsoft.com/office/word/2010/wordprocessingShape">
                    <wps:wsp>
                      <wps:cNvSpPr/>
                      <wps:spPr>
                        <a:xfrm>
                          <a:off x="0" y="0"/>
                          <a:ext cx="302895" cy="92075"/>
                        </a:xfrm>
                        <a:prstGeom prst="rect">
                          <a:avLst/>
                        </a:prstGeom>
                        <a:solidFill>
                          <a:sysClr val="window" lastClr="FFFFFF"/>
                        </a:solidFill>
                        <a:ln w="25400" cap="flat" cmpd="sng" algn="ctr">
                          <a:noFill/>
                          <a:prstDash val="solid"/>
                        </a:ln>
                        <a:effectLst/>
                      </wps:spPr>
                      <wps:bodyPr vertOverflow="clip"/>
                    </wps:wsp>
                  </a:graphicData>
                </a:graphic>
                <wp14:sizeRelH relativeFrom="margin">
                  <wp14:pctWidth>0</wp14:pctWidth>
                </wp14:sizeRelH>
                <wp14:sizeRelV relativeFrom="margin">
                  <wp14:pctHeight>0</wp14:pctHeight>
                </wp14:sizeRelV>
              </wp:anchor>
            </w:drawing>
          </mc:Choice>
          <mc:Fallback>
            <w:pict>
              <v:rect w14:anchorId="11B6297D" id="矩形 1" o:spid="_x0000_s1026" style="position:absolute;margin-left:111.7pt;margin-top:274.75pt;width:23.85pt;height:7.2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" fillcolor="window" stroked="f" strokeweight="2pt"/>
            </w:pict>
          </mc:Fallback>
        </mc:AlternateContent>
      </w:r>
      <w:r w:rsidR="00490826" w:rsidRPr="006E2B96">
        <w:rPr>
          <w:noProof/>
        </w:rPr>
        <mc:AlternateContent>
          <mc:Choice Requires="wps">
            <w:drawing>
              <wp:anchor distT="0" distB="0" distL="114300" distR="114300" simplePos="0" relativeHeight="251804672" behindDoc="0" locked="0" layoutInCell="1" allowOverlap="1" wp14:anchorId="583538B7" wp14:editId="59D95570">
                <wp:simplePos x="0" y="0"/>
                <wp:positionH relativeFrom="column">
                  <wp:posOffset>4465320</wp:posOffset>
                </wp:positionH>
                <wp:positionV relativeFrom="paragraph">
                  <wp:posOffset>3519805</wp:posOffset>
                </wp:positionV>
                <wp:extent cx="226041" cy="109694"/>
                <wp:effectExtent l="0" t="0" r="22225" b="19050"/>
                <wp:wrapNone/>
                <wp:docPr id="52" name="波浪 1"/>
                <wp:cNvGraphicFramePr/>
                <a:graphic xmlns:a="http://schemas.openxmlformats.org/drawingml/2006/main">
                  <a:graphicData uri="http://schemas.microsoft.com/office/word/2010/wordprocessingShape">
                    <wps:wsp>
                      <wps:cNvSpPr/>
                      <wps:spPr>
                        <a:xfrm>
                          <a:off x="0" y="0"/>
                          <a:ext cx="226041" cy="109694"/>
                        </a:xfrm>
                        <a:prstGeom prst="wave">
                          <a:avLst/>
                        </a:prstGeom>
                        <a:solidFill>
                          <a:sysClr val="window" lastClr="FFFFFF"/>
                        </a:solidFill>
                        <a:ln w="12700" cap="flat" cmpd="sng" algn="ctr">
                          <a:solidFill>
                            <a:sysClr val="window" lastClr="FFFFFF"/>
                          </a:solidFill>
                          <a:prstDash val="solid"/>
                          <a:miter lim="800000"/>
                        </a:ln>
                        <a:effectLst/>
                      </wps:spPr>
                      <wps:bodyPr vertOverflow="clip"/>
                    </wps:wsp>
                  </a:graphicData>
                </a:graphic>
                <wp14:sizeRelH relativeFrom="margin">
                  <wp14:pctWidth>0</wp14:pctWidth>
                </wp14:sizeRelH>
                <wp14:sizeRelV relativeFrom="margin">
                  <wp14:pctHeight>0</wp14:pctHeight>
                </wp14:sizeRelV>
              </wp:anchor>
            </w:drawing>
          </mc:Choice>
          <mc:Fallback>
            <w:pict>
              <v:shapetype w14:anchorId="17FFAFD9"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波浪 1" o:spid="_x0000_s1026" type="#_x0000_t64" style="position:absolute;margin-left:351.6pt;margin-top:277.15pt;width:17.8pt;height:8.6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" adj="2700" fillcolor="window" strokecolor="window" strokeweight="1pt">
                <v:stroke joinstyle="miter"/>
              </v:shape>
            </w:pict>
          </mc:Fallback>
        </mc:AlternateContent>
      </w:r>
      <w:r w:rsidR="00741ED3">
        <w:rPr>
          <w:rFonts w:ascii="標楷體" w:hAnsi="標楷體" w:hint="eastAsia"/>
          <w:noProof/>
          <w:spacing w:val="10"/>
          <w:sz w:val="28"/>
          <w:szCs w:val="32"/>
        </w:rPr>
        <mc:AlternateContent>
          <mc:Choice Requires="wps">
            <w:drawing>
              <wp:anchor distT="0" distB="0" distL="114300" distR="114300" simplePos="0" relativeHeight="251816960" behindDoc="0" locked="0" layoutInCell="1" allowOverlap="1" wp14:anchorId="1EA7C4F2" wp14:editId="53D95E4E">
                <wp:simplePos x="0" y="0"/>
                <wp:positionH relativeFrom="column">
                  <wp:posOffset>1440815</wp:posOffset>
                </wp:positionH>
                <wp:positionV relativeFrom="paragraph">
                  <wp:posOffset>3458210</wp:posOffset>
                </wp:positionV>
                <wp:extent cx="107950" cy="50809"/>
                <wp:effectExtent l="0" t="0" r="6350" b="6350"/>
                <wp:wrapNone/>
                <wp:docPr id="1413533854" name="文字方塊 72"/>
                <wp:cNvGraphicFramePr/>
                <a:graphic xmlns:a="http://schemas.openxmlformats.org/drawingml/2006/main">
                  <a:graphicData uri="http://schemas.microsoft.com/office/word/2010/wordprocessingShape">
                    <wps:wsp>
                      <wps:cNvSpPr txBox="1"/>
                      <wps:spPr>
                        <a:xfrm>
                          <a:off x="0" y="0"/>
                          <a:ext cx="107950" cy="50809"/>
                        </a:xfrm>
                        <a:prstGeom prst="rect">
                          <a:avLst/>
                        </a:prstGeom>
                        <a:solidFill>
                          <a:schemeClr val="lt1"/>
                        </a:solidFill>
                        <a:ln w="6350">
                          <a:noFill/>
                        </a:ln>
                      </wps:spPr>
                      <wps:txbx>
                        <w:txbxContent>
                          <w:p w14:paraId="1DAF20ED" w14:textId="77777777" w:rsidR="00741ED3" w:rsidRPr="00741ED3" w:rsidRDefault="00741ED3"/>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EA7C4F2" id="文字方塊 72" o:spid="_x0000_s1075" type="#_x0000_t202" style="position:absolute;left:0;text-align:left;margin-left:113.45pt;margin-top:272.3pt;width:8.5pt;height:4pt;z-index:251816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" fillcolor="white [3201]" stroked="f" strokeweight=".5pt">
                <v:textbox style="layout-flow:vertical-ideographic">
                  <w:txbxContent>
                    <w:p w14:paraId="1DAF20ED" w14:textId="77777777" w:rsidR="00741ED3" w:rsidRPr="00741ED3" w:rsidRDefault="00741ED3"/>
                  </w:txbxContent>
                </v:textbox>
              </v:shape>
            </w:pict>
          </mc:Fallback>
        </mc:AlternateContent>
      </w:r>
      <w:r w:rsidR="00045079" w:rsidRPr="006E2B96">
        <w:rPr>
          <w:rFonts w:ascii="標楷體" w:hAnsi="標楷體" w:hint="eastAsia"/>
          <w:noProof/>
          <w:spacing w:val="10"/>
          <w:sz w:val="28"/>
          <w:szCs w:val="32"/>
        </w:rPr>
        <mc:AlternateContent>
          <mc:Choice Requires="wpg">
            <w:drawing>
              <wp:anchor distT="0" distB="0" distL="114300" distR="114300" simplePos="0" relativeHeight="251741184" behindDoc="1" locked="0" layoutInCell="1" allowOverlap="1" wp14:anchorId="47AF9C6B" wp14:editId="64774EF3">
                <wp:simplePos x="0" y="0"/>
                <wp:positionH relativeFrom="column">
                  <wp:posOffset>1157786</wp:posOffset>
                </wp:positionH>
                <wp:positionV relativeFrom="paragraph">
                  <wp:posOffset>2116297</wp:posOffset>
                </wp:positionV>
                <wp:extent cx="4991100" cy="295201"/>
                <wp:effectExtent l="0" t="0" r="0" b="0"/>
                <wp:wrapSquare wrapText="bothSides"/>
                <wp:docPr id="7" name="群組 7"/>
                <wp:cNvGraphicFramePr/>
                <a:graphic xmlns:a="http://schemas.openxmlformats.org/drawingml/2006/main">
                  <a:graphicData uri="http://schemas.microsoft.com/office/word/2010/wordprocessingGroup">
                    <wpg:wgp>
                      <wpg:cNvGrpSpPr/>
                      <wpg:grpSpPr>
                        <a:xfrm>
                          <a:off x="0" y="0"/>
                          <a:ext cx="4991100" cy="295201"/>
                          <a:chOff x="229453" y="-3269833"/>
                          <a:chExt cx="4447722" cy="250317"/>
                        </a:xfrm>
                      </wpg:grpSpPr>
                      <wpg:grpSp>
                        <wpg:cNvPr id="8" name="群組 8"/>
                        <wpg:cNvGrpSpPr/>
                        <wpg:grpSpPr>
                          <a:xfrm>
                            <a:off x="229453" y="-3269828"/>
                            <a:ext cx="696049" cy="249838"/>
                            <a:chOff x="294379" y="-3272197"/>
                            <a:chExt cx="697201" cy="250019"/>
                          </a:xfrm>
                        </wpg:grpSpPr>
                        <wps:wsp>
                          <wps:cNvPr id="9" name="Rectangle 43"/>
                          <wps:cNvSpPr>
                            <a:spLocks noChangeArrowheads="1"/>
                          </wps:cNvSpPr>
                          <wps:spPr bwMode="auto">
                            <a:xfrm>
                              <a:off x="294379" y="-3232399"/>
                              <a:ext cx="144187" cy="143303"/>
                            </a:xfrm>
                            <a:prstGeom prst="rect">
                              <a:avLst/>
                            </a:prstGeom>
                            <a:solidFill>
                              <a:srgbClr val="7030A0"/>
                            </a:solidFill>
                            <a:ln>
                              <a:noFill/>
                            </a:ln>
                          </wps:spPr>
                          <wps:bodyPr/>
                        </wps:wsp>
                        <wps:wsp>
                          <wps:cNvPr id="10" name="文字方塊 2"/>
                          <wps:cNvSpPr txBox="1">
                            <a:spLocks noChangeArrowheads="1"/>
                          </wps:cNvSpPr>
                          <wps:spPr bwMode="auto">
                            <a:xfrm>
                              <a:off x="408826" y="-3272197"/>
                              <a:ext cx="582754" cy="250019"/>
                            </a:xfrm>
                            <a:prstGeom prst="rect">
                              <a:avLst/>
                            </a:prstGeom>
                            <a:noFill/>
                            <a:ln w="9525">
                              <a:noFill/>
                              <a:miter lim="800000"/>
                              <a:headEnd/>
                              <a:tailEnd/>
                            </a:ln>
                          </wps:spPr>
                          <wps:txbx>
                            <w:txbxContent>
                              <w:p w14:paraId="0C783582" w14:textId="77777777" w:rsidR="006F2BB9" w:rsidRPr="009F0361" w:rsidRDefault="006F2BB9" w:rsidP="006F2BB9">
                                <w:pPr>
                                  <w:spacing w:line="240" w:lineRule="exact"/>
                                  <w:rPr>
                                    <w:rFonts w:ascii="標楷體" w:hAnsi="標楷體"/>
                                    <w:sz w:val="20"/>
                                  </w:rPr>
                                </w:pPr>
                                <w:r w:rsidRPr="009F0361">
                                  <w:rPr>
                                    <w:rFonts w:ascii="標楷體" w:hAnsi="標楷體" w:hint="eastAsia"/>
                                    <w:sz w:val="20"/>
                                  </w:rPr>
                                  <w:t>製造業</w:t>
                                </w:r>
                              </w:p>
                            </w:txbxContent>
                          </wps:txbx>
                          <wps:bodyPr rot="0" vert="horz" wrap="square" lIns="91440" tIns="45720" rIns="91440" bIns="45720" anchor="t" anchorCtr="0">
                            <a:noAutofit/>
                          </wps:bodyPr>
                        </wps:wsp>
                      </wpg:grpSp>
                      <wpg:grpSp>
                        <wpg:cNvPr id="11" name="群組 11"/>
                        <wpg:cNvGrpSpPr/>
                        <wpg:grpSpPr>
                          <a:xfrm>
                            <a:off x="946644" y="-3269825"/>
                            <a:ext cx="701870" cy="249838"/>
                            <a:chOff x="297225" y="-3281726"/>
                            <a:chExt cx="702304" cy="250019"/>
                          </a:xfrm>
                        </wpg:grpSpPr>
                        <wps:wsp>
                          <wps:cNvPr id="12" name="文字方塊 2"/>
                          <wps:cNvSpPr txBox="1">
                            <a:spLocks noChangeArrowheads="1"/>
                          </wps:cNvSpPr>
                          <wps:spPr bwMode="auto">
                            <a:xfrm>
                              <a:off x="417378" y="-3281726"/>
                              <a:ext cx="582151" cy="250019"/>
                            </a:xfrm>
                            <a:prstGeom prst="rect">
                              <a:avLst/>
                            </a:prstGeom>
                            <a:noFill/>
                            <a:ln w="9525">
                              <a:noFill/>
                              <a:miter lim="800000"/>
                              <a:headEnd/>
                              <a:tailEnd/>
                            </a:ln>
                          </wps:spPr>
                          <wps:txbx>
                            <w:txbxContent>
                              <w:p w14:paraId="4FB0CF43" w14:textId="77777777" w:rsidR="006F2BB9" w:rsidRPr="009F0361" w:rsidRDefault="006F2BB9" w:rsidP="006F2BB9">
                                <w:pPr>
                                  <w:spacing w:line="240" w:lineRule="exact"/>
                                  <w:rPr>
                                    <w:rFonts w:ascii="標楷體" w:hAnsi="標楷體"/>
                                    <w:sz w:val="20"/>
                                  </w:rPr>
                                </w:pPr>
                                <w:r>
                                  <w:rPr>
                                    <w:rFonts w:ascii="標楷體" w:hAnsi="標楷體" w:hint="eastAsia"/>
                                    <w:sz w:val="20"/>
                                  </w:rPr>
                                  <w:t>電力業</w:t>
                                </w:r>
                              </w:p>
                            </w:txbxContent>
                          </wps:txbx>
                          <wps:bodyPr rot="0" vert="horz" wrap="square" lIns="91440" tIns="45720" rIns="91440" bIns="45720" anchor="t" anchorCtr="0">
                            <a:noAutofit/>
                          </wps:bodyPr>
                        </wps:wsp>
                        <wps:wsp>
                          <wps:cNvPr id="13" name="Rectangle 43"/>
                          <wps:cNvSpPr>
                            <a:spLocks noChangeArrowheads="1"/>
                          </wps:cNvSpPr>
                          <wps:spPr bwMode="auto">
                            <a:xfrm>
                              <a:off x="297225" y="-3241931"/>
                              <a:ext cx="144037" cy="143304"/>
                            </a:xfrm>
                            <a:prstGeom prst="rect">
                              <a:avLst/>
                            </a:prstGeom>
                            <a:solidFill>
                              <a:srgbClr val="FF99CC"/>
                            </a:solidFill>
                            <a:ln>
                              <a:noFill/>
                            </a:ln>
                          </wps:spPr>
                          <wps:bodyPr/>
                        </wps:wsp>
                      </wpg:grpSp>
                      <wpg:grpSp>
                        <wpg:cNvPr id="14" name="群組 14"/>
                        <wpg:cNvGrpSpPr/>
                        <wpg:grpSpPr>
                          <a:xfrm>
                            <a:off x="1677010" y="-3269825"/>
                            <a:ext cx="867164" cy="249838"/>
                            <a:chOff x="283820" y="-3281726"/>
                            <a:chExt cx="867164" cy="250019"/>
                          </a:xfrm>
                        </wpg:grpSpPr>
                        <wps:wsp>
                          <wps:cNvPr id="15" name="文字方塊 2"/>
                          <wps:cNvSpPr txBox="1">
                            <a:spLocks noChangeArrowheads="1"/>
                          </wps:cNvSpPr>
                          <wps:spPr bwMode="auto">
                            <a:xfrm>
                              <a:off x="401253" y="-3281726"/>
                              <a:ext cx="749731" cy="250019"/>
                            </a:xfrm>
                            <a:prstGeom prst="rect">
                              <a:avLst/>
                            </a:prstGeom>
                            <a:noFill/>
                            <a:ln w="9525">
                              <a:noFill/>
                              <a:miter lim="800000"/>
                              <a:headEnd/>
                              <a:tailEnd/>
                            </a:ln>
                          </wps:spPr>
                          <wps:txbx>
                            <w:txbxContent>
                              <w:p w14:paraId="657A3F04" w14:textId="77777777" w:rsidR="006F2BB9" w:rsidRPr="009F0361" w:rsidRDefault="006F2BB9" w:rsidP="006F2BB9">
                                <w:pPr>
                                  <w:spacing w:line="240" w:lineRule="exact"/>
                                  <w:rPr>
                                    <w:rFonts w:ascii="標楷體" w:hAnsi="標楷體"/>
                                    <w:sz w:val="20"/>
                                  </w:rPr>
                                </w:pPr>
                                <w:r>
                                  <w:rPr>
                                    <w:rFonts w:ascii="標楷體" w:hAnsi="標楷體" w:hint="eastAsia"/>
                                    <w:sz w:val="20"/>
                                  </w:rPr>
                                  <w:t>用水供應業</w:t>
                                </w:r>
                              </w:p>
                            </w:txbxContent>
                          </wps:txbx>
                          <wps:bodyPr rot="0" vert="horz" wrap="square" lIns="91440" tIns="45720" rIns="91440" bIns="45720" anchor="t" anchorCtr="0">
                            <a:noAutofit/>
                          </wps:bodyPr>
                        </wps:wsp>
                        <wps:wsp>
                          <wps:cNvPr id="16" name="Rectangle 43"/>
                          <wps:cNvSpPr>
                            <a:spLocks noChangeArrowheads="1"/>
                          </wps:cNvSpPr>
                          <wps:spPr bwMode="auto">
                            <a:xfrm>
                              <a:off x="283820" y="-3241931"/>
                              <a:ext cx="143948" cy="143304"/>
                            </a:xfrm>
                            <a:prstGeom prst="rect">
                              <a:avLst/>
                            </a:prstGeom>
                            <a:solidFill>
                              <a:srgbClr val="558ED5"/>
                            </a:solidFill>
                            <a:ln>
                              <a:noFill/>
                            </a:ln>
                          </wps:spPr>
                          <wps:bodyPr/>
                        </wps:wsp>
                      </wpg:grpSp>
                      <wpg:grpSp>
                        <wpg:cNvPr id="18" name="群組 18"/>
                        <wpg:cNvGrpSpPr/>
                        <wpg:grpSpPr>
                          <a:xfrm>
                            <a:off x="2622344" y="-3269833"/>
                            <a:ext cx="988763" cy="250317"/>
                            <a:chOff x="196059" y="-3281729"/>
                            <a:chExt cx="989005" cy="250498"/>
                          </a:xfrm>
                        </wpg:grpSpPr>
                        <wps:wsp>
                          <wps:cNvPr id="19" name="文字方塊 2"/>
                          <wps:cNvSpPr txBox="1">
                            <a:spLocks noChangeArrowheads="1"/>
                          </wps:cNvSpPr>
                          <wps:spPr bwMode="auto">
                            <a:xfrm>
                              <a:off x="312255" y="-3281729"/>
                              <a:ext cx="872809" cy="250498"/>
                            </a:xfrm>
                            <a:prstGeom prst="rect">
                              <a:avLst/>
                            </a:prstGeom>
                            <a:noFill/>
                            <a:ln w="9525">
                              <a:noFill/>
                              <a:miter lim="800000"/>
                              <a:headEnd/>
                              <a:tailEnd/>
                            </a:ln>
                          </wps:spPr>
                          <wps:txbx>
                            <w:txbxContent>
                              <w:p w14:paraId="60C41C4A" w14:textId="77777777" w:rsidR="006F2BB9" w:rsidRPr="009F0361" w:rsidRDefault="006F2BB9" w:rsidP="006F2BB9">
                                <w:pPr>
                                  <w:spacing w:line="240" w:lineRule="exact"/>
                                  <w:rPr>
                                    <w:rFonts w:ascii="標楷體" w:hAnsi="標楷體"/>
                                    <w:sz w:val="20"/>
                                  </w:rPr>
                                </w:pPr>
                                <w:r>
                                  <w:rPr>
                                    <w:rFonts w:ascii="標楷體" w:hAnsi="標楷體" w:hint="eastAsia"/>
                                    <w:sz w:val="20"/>
                                  </w:rPr>
                                  <w:t>運輸及倉儲業</w:t>
                                </w:r>
                              </w:p>
                            </w:txbxContent>
                          </wps:txbx>
                          <wps:bodyPr rot="0" vert="horz" wrap="square" lIns="91440" tIns="45720" rIns="91440" bIns="45720" anchor="t" anchorCtr="0">
                            <a:noAutofit/>
                          </wps:bodyPr>
                        </wps:wsp>
                        <wps:wsp>
                          <wps:cNvPr id="20" name="Rectangle 43"/>
                          <wps:cNvSpPr>
                            <a:spLocks noChangeArrowheads="1"/>
                          </wps:cNvSpPr>
                          <wps:spPr bwMode="auto">
                            <a:xfrm>
                              <a:off x="196059" y="-3241931"/>
                              <a:ext cx="143984" cy="143304"/>
                            </a:xfrm>
                            <a:prstGeom prst="rect">
                              <a:avLst/>
                            </a:prstGeom>
                            <a:solidFill>
                              <a:srgbClr val="92D050"/>
                            </a:solidFill>
                            <a:ln>
                              <a:noFill/>
                            </a:ln>
                          </wps:spPr>
                          <wps:bodyPr/>
                        </wps:wsp>
                      </wpg:grpSp>
                      <wpg:grpSp>
                        <wpg:cNvPr id="21" name="群組 21"/>
                        <wpg:cNvGrpSpPr/>
                        <wpg:grpSpPr>
                          <a:xfrm>
                            <a:off x="3687571" y="-3269826"/>
                            <a:ext cx="989604" cy="249839"/>
                            <a:chOff x="127803" y="-3291245"/>
                            <a:chExt cx="989953" cy="250019"/>
                          </a:xfrm>
                        </wpg:grpSpPr>
                        <wps:wsp>
                          <wps:cNvPr id="22" name="文字方塊 2"/>
                          <wps:cNvSpPr txBox="1">
                            <a:spLocks noChangeArrowheads="1"/>
                          </wps:cNvSpPr>
                          <wps:spPr bwMode="auto">
                            <a:xfrm>
                              <a:off x="217760" y="-3291245"/>
                              <a:ext cx="899996" cy="250019"/>
                            </a:xfrm>
                            <a:prstGeom prst="rect">
                              <a:avLst/>
                            </a:prstGeom>
                            <a:solidFill>
                              <a:srgbClr val="FFFFFF"/>
                            </a:solidFill>
                            <a:ln w="9525">
                              <a:noFill/>
                              <a:miter lim="800000"/>
                              <a:headEnd/>
                              <a:tailEnd/>
                            </a:ln>
                          </wps:spPr>
                          <wps:txbx>
                            <w:txbxContent>
                              <w:p w14:paraId="2A904F4F" w14:textId="77777777" w:rsidR="006F2BB9" w:rsidRPr="009F0361" w:rsidRDefault="006F2BB9" w:rsidP="006F2BB9">
                                <w:pPr>
                                  <w:spacing w:line="240" w:lineRule="exact"/>
                                  <w:rPr>
                                    <w:rFonts w:ascii="標楷體" w:hAnsi="標楷體"/>
                                    <w:sz w:val="20"/>
                                  </w:rPr>
                                </w:pPr>
                                <w:r>
                                  <w:rPr>
                                    <w:rFonts w:ascii="標楷體" w:hAnsi="標楷體" w:hint="eastAsia"/>
                                    <w:sz w:val="20"/>
                                  </w:rPr>
                                  <w:t>金融保險業</w:t>
                                </w:r>
                              </w:p>
                            </w:txbxContent>
                          </wps:txbx>
                          <wps:bodyPr rot="0" vert="horz" wrap="square" lIns="91440" tIns="45720" rIns="91440" bIns="45720" anchor="t" anchorCtr="0">
                            <a:noAutofit/>
                          </wps:bodyPr>
                        </wps:wsp>
                        <wps:wsp>
                          <wps:cNvPr id="23" name="Rectangle 43"/>
                          <wps:cNvSpPr>
                            <a:spLocks noChangeArrowheads="1"/>
                          </wps:cNvSpPr>
                          <wps:spPr bwMode="auto">
                            <a:xfrm>
                              <a:off x="127803" y="-3251450"/>
                              <a:ext cx="143999" cy="143303"/>
                            </a:xfrm>
                            <a:prstGeom prst="rect">
                              <a:avLst/>
                            </a:prstGeom>
                            <a:solidFill>
                              <a:srgbClr val="FFC000"/>
                            </a:solidFill>
                            <a:ln>
                              <a:noFill/>
                            </a:ln>
                          </wps:spPr>
                          <wps:bodyPr/>
                        </wps:wsp>
                      </wpg:grpSp>
                    </wpg:wgp>
                  </a:graphicData>
                </a:graphic>
                <wp14:sizeRelH relativeFrom="margin">
                  <wp14:pctWidth>0</wp14:pctWidth>
                </wp14:sizeRelH>
              </wp:anchor>
            </w:drawing>
          </mc:Choice>
          <mc:Fallback>
            <w:pict>
              <v:group w14:anchorId="47AF9C6B" id="群組 7" o:spid="_x0000_s1076" style="position:absolute;left:0;text-align:left;margin-left:91.15pt;margin-top:166.65pt;width:393pt;height:23.25pt;z-index:-251575296;mso-width-relative:margin" coordorigin="2294,-32698" coordsize="44477,2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">
                <v:group id="群組 8" o:spid="_x0000_s1077" style="position:absolute;left:2294;top:-32698;width:6961;height:2499" coordorigin="2943,-32721" coordsize="6972,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43" o:spid="_x0000_s1078" style="position:absolute;left:2943;top:-32323;width:1442;height:1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" fillcolor="#7030a0" stroked="f"/>
                  <v:shape id="_x0000_s1079" type="#_x0000_t202" style="position:absolute;left:4088;top:-32721;width:5827;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C783582" w14:textId="77777777" w:rsidR="006F2BB9" w:rsidRPr="009F0361" w:rsidRDefault="006F2BB9" w:rsidP="006F2BB9">
                          <w:pPr>
                            <w:spacing w:line="240" w:lineRule="exact"/>
                            <w:rPr>
                              <w:rFonts w:ascii="標楷體" w:hAnsi="標楷體"/>
                              <w:sz w:val="20"/>
                            </w:rPr>
                          </w:pPr>
                          <w:r w:rsidRPr="009F0361">
                            <w:rPr>
                              <w:rFonts w:ascii="標楷體" w:hAnsi="標楷體" w:hint="eastAsia"/>
                              <w:sz w:val="20"/>
                            </w:rPr>
                            <w:t>製造業</w:t>
                          </w:r>
                        </w:p>
                      </w:txbxContent>
                    </v:textbox>
                  </v:shape>
                </v:group>
                <v:group id="群組 11" o:spid="_x0000_s1080" style="position:absolute;left:9466;top:-32698;width:7019;height:2499" coordorigin="2972,-32817" coordsize="702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_x0000_s1081" type="#_x0000_t202" style="position:absolute;left:4173;top:-32817;width:582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4FB0CF43" w14:textId="77777777" w:rsidR="006F2BB9" w:rsidRPr="009F0361" w:rsidRDefault="006F2BB9" w:rsidP="006F2BB9">
                          <w:pPr>
                            <w:spacing w:line="240" w:lineRule="exact"/>
                            <w:rPr>
                              <w:rFonts w:ascii="標楷體" w:hAnsi="標楷體"/>
                              <w:sz w:val="20"/>
                            </w:rPr>
                          </w:pPr>
                          <w:r>
                            <w:rPr>
                              <w:rFonts w:ascii="標楷體" w:hAnsi="標楷體" w:hint="eastAsia"/>
                              <w:sz w:val="20"/>
                            </w:rPr>
                            <w:t>電力業</w:t>
                          </w:r>
                        </w:p>
                      </w:txbxContent>
                    </v:textbox>
                  </v:shape>
                  <v:rect id="Rectangle 43" o:spid="_x0000_s1082" style="position:absolute;left:2972;top:-32419;width:1440;height:1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" fillcolor="#f9c" stroked="f"/>
                </v:group>
                <v:group id="群組 14" o:spid="_x0000_s1083" style="position:absolute;left:16770;top:-32698;width:8671;height:2499" coordorigin="2838,-32817" coordsize="867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_x0000_s1084" type="#_x0000_t202" style="position:absolute;left:4012;top:-32817;width:7497;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657A3F04" w14:textId="77777777" w:rsidR="006F2BB9" w:rsidRPr="009F0361" w:rsidRDefault="006F2BB9" w:rsidP="006F2BB9">
                          <w:pPr>
                            <w:spacing w:line="240" w:lineRule="exact"/>
                            <w:rPr>
                              <w:rFonts w:ascii="標楷體" w:hAnsi="標楷體"/>
                              <w:sz w:val="20"/>
                            </w:rPr>
                          </w:pPr>
                          <w:r>
                            <w:rPr>
                              <w:rFonts w:ascii="標楷體" w:hAnsi="標楷體" w:hint="eastAsia"/>
                              <w:sz w:val="20"/>
                            </w:rPr>
                            <w:t>用水供應業</w:t>
                          </w:r>
                        </w:p>
                      </w:txbxContent>
                    </v:textbox>
                  </v:shape>
                  <v:rect id="Rectangle 43" o:spid="_x0000_s1085" style="position:absolute;left:2838;top:-32419;width:1439;height:1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" fillcolor="#558ed5" stroked="f"/>
                </v:group>
                <v:group id="群組 18" o:spid="_x0000_s1086" style="position:absolute;left:26223;top:-32698;width:9888;height:2503" coordorigin="1960,-32817" coordsize="9890,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_x0000_s1087" type="#_x0000_t202" style="position:absolute;left:3122;top:-32817;width:8728;height:2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60C41C4A" w14:textId="77777777" w:rsidR="006F2BB9" w:rsidRPr="009F0361" w:rsidRDefault="006F2BB9" w:rsidP="006F2BB9">
                          <w:pPr>
                            <w:spacing w:line="240" w:lineRule="exact"/>
                            <w:rPr>
                              <w:rFonts w:ascii="標楷體" w:hAnsi="標楷體"/>
                              <w:sz w:val="20"/>
                            </w:rPr>
                          </w:pPr>
                          <w:r>
                            <w:rPr>
                              <w:rFonts w:ascii="標楷體" w:hAnsi="標楷體" w:hint="eastAsia"/>
                              <w:sz w:val="20"/>
                            </w:rPr>
                            <w:t>運輸及倉儲業</w:t>
                          </w:r>
                        </w:p>
                      </w:txbxContent>
                    </v:textbox>
                  </v:shape>
                  <v:rect id="Rectangle 43" o:spid="_x0000_s1088" style="position:absolute;left:1960;top:-32419;width:1440;height:1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" fillcolor="#92d050" stroked="f"/>
                </v:group>
                <v:group id="群組 21" o:spid="_x0000_s1089" style="position:absolute;left:36875;top:-32698;width:9896;height:2499" coordorigin="1278,-32912" coordsize="9899,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_x0000_s1090" type="#_x0000_t202" style="position:absolute;left:2177;top:-32912;width:9000;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2A904F4F" w14:textId="77777777" w:rsidR="006F2BB9" w:rsidRPr="009F0361" w:rsidRDefault="006F2BB9" w:rsidP="006F2BB9">
                          <w:pPr>
                            <w:spacing w:line="240" w:lineRule="exact"/>
                            <w:rPr>
                              <w:rFonts w:ascii="標楷體" w:hAnsi="標楷體"/>
                              <w:sz w:val="20"/>
                            </w:rPr>
                          </w:pPr>
                          <w:r>
                            <w:rPr>
                              <w:rFonts w:ascii="標楷體" w:hAnsi="標楷體" w:hint="eastAsia"/>
                              <w:sz w:val="20"/>
                            </w:rPr>
                            <w:t>金融保險業</w:t>
                          </w:r>
                        </w:p>
                      </w:txbxContent>
                    </v:textbox>
                  </v:shape>
                  <v:rect id="Rectangle 43" o:spid="_x0000_s1091" style="position:absolute;left:1278;top:-32514;width:1440;height:1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" fillcolor="#ffc000" stroked="f"/>
                </v:group>
                <w10:wrap type="square"/>
              </v:group>
            </w:pict>
          </mc:Fallback>
        </mc:AlternateContent>
      </w:r>
      <w:r w:rsidR="00740F51" w:rsidRPr="006E2B96">
        <w:rPr>
          <w:rFonts w:ascii="標楷體" w:hAnsi="標楷體" w:hint="eastAsia"/>
          <w:noProof/>
          <w:spacing w:val="10"/>
          <w:sz w:val="28"/>
          <w:szCs w:val="32"/>
        </w:rPr>
        <mc:AlternateContent>
          <mc:Choice Requires="wps">
            <w:drawing>
              <wp:anchor distT="0" distB="0" distL="114300" distR="114300" simplePos="0" relativeHeight="251740160" behindDoc="0" locked="0" layoutInCell="1" allowOverlap="1" wp14:anchorId="2D4BF045" wp14:editId="2E90837C">
                <wp:simplePos x="0" y="0"/>
                <wp:positionH relativeFrom="column">
                  <wp:posOffset>-61595</wp:posOffset>
                </wp:positionH>
                <wp:positionV relativeFrom="paragraph">
                  <wp:posOffset>3140710</wp:posOffset>
                </wp:positionV>
                <wp:extent cx="518160" cy="2125345"/>
                <wp:effectExtent l="19050" t="19050" r="15240" b="27305"/>
                <wp:wrapSquare wrapText="bothSides"/>
                <wp:docPr id="203" name="矩形: 圓角 203"/>
                <wp:cNvGraphicFramePr/>
                <a:graphic xmlns:a="http://schemas.openxmlformats.org/drawingml/2006/main">
                  <a:graphicData uri="http://schemas.microsoft.com/office/word/2010/wordprocessingShape">
                    <wps:wsp>
                      <wps:cNvSpPr/>
                      <wps:spPr>
                        <a:xfrm>
                          <a:off x="0" y="0"/>
                          <a:ext cx="518160" cy="2125345"/>
                        </a:xfrm>
                        <a:prstGeom prst="roundRect">
                          <a:avLst/>
                        </a:prstGeom>
                        <a:solidFill>
                          <a:srgbClr val="A50021"/>
                        </a:solidFill>
                        <a:ln w="28575">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342175" w14:textId="77777777" w:rsidR="006F2BB9" w:rsidRPr="003C14F1" w:rsidRDefault="006F2BB9" w:rsidP="00A80F74">
                            <w:pPr>
                              <w:spacing w:line="340" w:lineRule="exact"/>
                              <w:jc w:val="distribute"/>
                              <w:rPr>
                                <w:rFonts w:hAnsi="標楷體"/>
                                <w:b/>
                                <w:bCs/>
                                <w:color w:val="FFFFFF"/>
                                <w:sz w:val="22"/>
                                <w:szCs w:val="28"/>
                              </w:rPr>
                            </w:pPr>
                            <w:r w:rsidRPr="003C14F1">
                              <w:rPr>
                                <w:rFonts w:hAnsi="標楷體" w:hint="eastAsia"/>
                                <w:b/>
                                <w:bCs/>
                                <w:sz w:val="22"/>
                                <w:szCs w:val="28"/>
                              </w:rPr>
                              <w:t>流動比率</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4BF045" id="矩形: 圓角 203" o:spid="_x0000_s1092" style="position:absolute;left:0;text-align:left;margin-left:-4.85pt;margin-top:247.3pt;width:40.8pt;height:167.35pt;z-index:251740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" fillcolor="#a50021" strokecolor="#f7caac [1301]" strokeweight="2.25pt">
                <v:stroke joinstyle="miter"/>
                <v:textbox style="layout-flow:vertical-ideographic">
                  <w:txbxContent>
                    <w:p w14:paraId="7E342175" w14:textId="77777777" w:rsidR="006F2BB9" w:rsidRPr="003C14F1" w:rsidRDefault="006F2BB9" w:rsidP="00A80F74">
                      <w:pPr>
                        <w:spacing w:line="340" w:lineRule="exact"/>
                        <w:jc w:val="distribute"/>
                        <w:rPr>
                          <w:rFonts w:hAnsi="標楷體"/>
                          <w:b/>
                          <w:bCs/>
                          <w:color w:val="FFFFFF"/>
                          <w:sz w:val="22"/>
                          <w:szCs w:val="28"/>
                        </w:rPr>
                      </w:pPr>
                      <w:r w:rsidRPr="003C14F1">
                        <w:rPr>
                          <w:rFonts w:hAnsi="標楷體" w:hint="eastAsia"/>
                          <w:b/>
                          <w:bCs/>
                          <w:sz w:val="22"/>
                          <w:szCs w:val="28"/>
                        </w:rPr>
                        <w:t>流動比率</w:t>
                      </w:r>
                    </w:p>
                  </w:txbxContent>
                </v:textbox>
                <w10:wrap type="square"/>
              </v:roundrect>
            </w:pict>
          </mc:Fallback>
        </mc:AlternateContent>
      </w:r>
      <w:r w:rsidR="00921A19" w:rsidRPr="006E2B96">
        <w:rPr>
          <w:rFonts w:ascii="標楷體" w:hAnsi="標楷體"/>
          <w:b/>
          <w:noProof/>
          <w:spacing w:val="10"/>
          <w:sz w:val="28"/>
          <w:szCs w:val="32"/>
        </w:rPr>
        <mc:AlternateContent>
          <mc:Choice Requires="wps">
            <w:drawing>
              <wp:anchor distT="45720" distB="45720" distL="114300" distR="114300" simplePos="0" relativeHeight="251776000" behindDoc="0" locked="0" layoutInCell="1" allowOverlap="1" wp14:anchorId="0E95824A" wp14:editId="6B6D36A5">
                <wp:simplePos x="0" y="0"/>
                <wp:positionH relativeFrom="column">
                  <wp:posOffset>484929</wp:posOffset>
                </wp:positionH>
                <wp:positionV relativeFrom="paragraph">
                  <wp:posOffset>2670175</wp:posOffset>
                </wp:positionV>
                <wp:extent cx="5905500" cy="3718560"/>
                <wp:effectExtent l="0" t="0" r="0" b="5715"/>
                <wp:wrapSquare wrapText="bothSides"/>
                <wp:docPr id="3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3718560"/>
                        </a:xfrm>
                        <a:prstGeom prst="rect">
                          <a:avLst/>
                        </a:prstGeom>
                        <a:solidFill>
                          <a:srgbClr val="FFFFFF"/>
                        </a:solidFill>
                        <a:ln w="9525">
                          <a:noFill/>
                          <a:miter lim="800000"/>
                          <a:headEnd/>
                          <a:tailEnd/>
                        </a:ln>
                      </wps:spPr>
                      <wps:txbx>
                        <w:txbxContent>
                          <w:p w14:paraId="1B6AB1AD" w14:textId="1F5BB61C" w:rsidR="00D8753B" w:rsidRDefault="00490826">
                            <w:r>
                              <w:rPr>
                                <w:noProof/>
                              </w:rPr>
                              <w:drawing>
                                <wp:inline distT="0" distB="0" distL="0" distR="0" wp14:anchorId="1C6617BB" wp14:editId="141A70C9">
                                  <wp:extent cx="5713730" cy="3430905"/>
                                  <wp:effectExtent l="0" t="0" r="1270" b="0"/>
                                  <wp:docPr id="40" name="圖表 40">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95824A" id="文字方塊 2" o:spid="_x0000_s1093" type="#_x0000_t202" style="position:absolute;left:0;text-align:left;margin-left:38.2pt;margin-top:210.25pt;width:465pt;height:292.8pt;z-index:251776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" stroked="f">
                <v:textbox>
                  <w:txbxContent>
                    <w:p w14:paraId="1B6AB1AD" w14:textId="1F5BB61C" w:rsidR="00D8753B" w:rsidRDefault="00490826">
                      <w:r>
                        <w:rPr>
                          <w:noProof/>
                        </w:rPr>
                        <w:drawing>
                          <wp:inline distT="0" distB="0" distL="0" distR="0" wp14:anchorId="1C6617BB" wp14:editId="141A70C9">
                            <wp:extent cx="5713730" cy="3430905"/>
                            <wp:effectExtent l="0" t="0" r="1270" b="0"/>
                            <wp:docPr id="40" name="圖表 40">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v:textbox>
                <w10:wrap type="square"/>
              </v:shape>
            </w:pict>
          </mc:Fallback>
        </mc:AlternateContent>
      </w:r>
      <w:r w:rsidR="00AB6026" w:rsidRPr="006E2B96">
        <w:rPr>
          <w:rFonts w:ascii="標楷體" w:hAnsi="標楷體" w:hint="eastAsia"/>
          <w:noProof/>
          <w:spacing w:val="10"/>
          <w:sz w:val="28"/>
          <w:szCs w:val="32"/>
        </w:rPr>
        <mc:AlternateContent>
          <mc:Choice Requires="wps">
            <w:drawing>
              <wp:anchor distT="0" distB="0" distL="114300" distR="114300" simplePos="0" relativeHeight="251739136" behindDoc="0" locked="0" layoutInCell="1" allowOverlap="1" wp14:anchorId="10179B1D" wp14:editId="2072C4AC">
                <wp:simplePos x="0" y="0"/>
                <wp:positionH relativeFrom="column">
                  <wp:posOffset>401320</wp:posOffset>
                </wp:positionH>
                <wp:positionV relativeFrom="paragraph">
                  <wp:posOffset>1682750</wp:posOffset>
                </wp:positionV>
                <wp:extent cx="5579117" cy="356330"/>
                <wp:effectExtent l="0" t="0" r="0" b="5715"/>
                <wp:wrapSquare wrapText="bothSides"/>
                <wp:docPr id="6" name="標題"/>
                <wp:cNvGraphicFramePr/>
                <a:graphic xmlns:a="http://schemas.openxmlformats.org/drawingml/2006/main">
                  <a:graphicData uri="http://schemas.microsoft.com/office/word/2010/wordprocessingShape">
                    <wps:wsp>
                      <wps:cNvSpPr txBox="1"/>
                      <wps:spPr>
                        <a:xfrm>
                          <a:off x="0" y="0"/>
                          <a:ext cx="5579117" cy="3563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C73142" w14:textId="22B4B9EC" w:rsidR="006F2BB9" w:rsidRPr="006E2B96" w:rsidRDefault="006F2BB9" w:rsidP="006F2BB9">
                            <w:pPr>
                              <w:spacing w:line="320" w:lineRule="exact"/>
                              <w:jc w:val="center"/>
                              <w:rPr>
                                <w:rFonts w:ascii="標楷體" w:hAnsi="標楷體" w:cstheme="minorBidi"/>
                                <w:b/>
                                <w:bCs/>
                                <w:kern w:val="24"/>
                                <w:szCs w:val="28"/>
                              </w:rPr>
                            </w:pPr>
                            <w:r w:rsidRPr="006E2B96">
                              <w:rPr>
                                <w:rFonts w:ascii="標楷體" w:hAnsi="標楷體" w:cstheme="minorBidi" w:hint="eastAsia"/>
                                <w:b/>
                                <w:bCs/>
                                <w:kern w:val="24"/>
                                <w:szCs w:val="28"/>
                              </w:rPr>
                              <w:t>圖2　1</w:t>
                            </w:r>
                            <w:r w:rsidR="00C14663" w:rsidRPr="006E2B96">
                              <w:rPr>
                                <w:rFonts w:ascii="標楷體" w:hAnsi="標楷體" w:cstheme="minorBidi" w:hint="eastAsia"/>
                                <w:b/>
                                <w:bCs/>
                                <w:kern w:val="24"/>
                                <w:szCs w:val="28"/>
                              </w:rPr>
                              <w:t>1</w:t>
                            </w:r>
                            <w:r w:rsidR="00CA6B87">
                              <w:rPr>
                                <w:rFonts w:ascii="標楷體" w:hAnsi="標楷體" w:cstheme="minorBidi"/>
                                <w:b/>
                                <w:bCs/>
                                <w:kern w:val="24"/>
                                <w:szCs w:val="28"/>
                              </w:rPr>
                              <w:t>4</w:t>
                            </w:r>
                            <w:r w:rsidRPr="006E2B96">
                              <w:rPr>
                                <w:rFonts w:ascii="標楷體" w:hAnsi="標楷體" w:cstheme="minorBidi" w:hint="eastAsia"/>
                                <w:b/>
                                <w:bCs/>
                                <w:kern w:val="24"/>
                                <w:szCs w:val="28"/>
                              </w:rPr>
                              <w:t>年度流動比率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179B1D" id="標題" o:spid="_x0000_s1094" type="#_x0000_t202" style="position:absolute;left:0;text-align:left;margin-left:31.6pt;margin-top:132.5pt;width:439.3pt;height:28.0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" filled="f" stroked="f" strokeweight=".5pt">
                <v:textbox>
                  <w:txbxContent>
                    <w:p w14:paraId="7EC73142" w14:textId="22B4B9EC" w:rsidR="006F2BB9" w:rsidRPr="006E2B96" w:rsidRDefault="006F2BB9" w:rsidP="006F2BB9">
                      <w:pPr>
                        <w:spacing w:line="320" w:lineRule="exact"/>
                        <w:jc w:val="center"/>
                        <w:rPr>
                          <w:rFonts w:ascii="標楷體" w:hAnsi="標楷體" w:cstheme="minorBidi"/>
                          <w:b/>
                          <w:bCs/>
                          <w:kern w:val="24"/>
                          <w:szCs w:val="28"/>
                        </w:rPr>
                      </w:pPr>
                      <w:r w:rsidRPr="006E2B96">
                        <w:rPr>
                          <w:rFonts w:ascii="標楷體" w:hAnsi="標楷體" w:cstheme="minorBidi" w:hint="eastAsia"/>
                          <w:b/>
                          <w:bCs/>
                          <w:kern w:val="24"/>
                          <w:szCs w:val="28"/>
                        </w:rPr>
                        <w:t>圖2　1</w:t>
                      </w:r>
                      <w:r w:rsidR="00C14663" w:rsidRPr="006E2B96">
                        <w:rPr>
                          <w:rFonts w:ascii="標楷體" w:hAnsi="標楷體" w:cstheme="minorBidi" w:hint="eastAsia"/>
                          <w:b/>
                          <w:bCs/>
                          <w:kern w:val="24"/>
                          <w:szCs w:val="28"/>
                        </w:rPr>
                        <w:t>1</w:t>
                      </w:r>
                      <w:r w:rsidR="00CA6B87">
                        <w:rPr>
                          <w:rFonts w:ascii="標楷體" w:hAnsi="標楷體" w:cstheme="minorBidi"/>
                          <w:b/>
                          <w:bCs/>
                          <w:kern w:val="24"/>
                          <w:szCs w:val="28"/>
                        </w:rPr>
                        <w:t>4</w:t>
                      </w:r>
                      <w:r w:rsidRPr="006E2B96">
                        <w:rPr>
                          <w:rFonts w:ascii="標楷體" w:hAnsi="標楷體" w:cstheme="minorBidi" w:hint="eastAsia"/>
                          <w:b/>
                          <w:bCs/>
                          <w:kern w:val="24"/>
                          <w:szCs w:val="28"/>
                        </w:rPr>
                        <w:t>年度流動比率</w:t>
                      </w:r>
                    </w:p>
                  </w:txbxContent>
                </v:textbox>
                <w10:wrap type="square"/>
              </v:shape>
            </w:pict>
          </mc:Fallback>
        </mc:AlternateContent>
      </w:r>
      <w:r w:rsidR="00436CEB" w:rsidRPr="006E2B96">
        <w:rPr>
          <w:rFonts w:ascii="標楷體" w:hAnsi="標楷體" w:hint="eastAsia"/>
          <w:spacing w:val="10"/>
          <w:sz w:val="28"/>
          <w:szCs w:val="32"/>
        </w:rPr>
        <w:t>係以流動資產除以流動負債之百分比，作為測度短期償債能力之指標，1</w:t>
      </w:r>
      <w:r w:rsidR="00CE5316" w:rsidRPr="006E2B96">
        <w:rPr>
          <w:rFonts w:ascii="標楷體" w:hAnsi="標楷體" w:hint="eastAsia"/>
          <w:spacing w:val="10"/>
          <w:sz w:val="28"/>
          <w:szCs w:val="32"/>
        </w:rPr>
        <w:t>1</w:t>
      </w:r>
      <w:r w:rsidR="00CA6B87">
        <w:rPr>
          <w:rFonts w:ascii="標楷體" w:hAnsi="標楷體" w:hint="eastAsia"/>
          <w:spacing w:val="10"/>
          <w:sz w:val="28"/>
          <w:szCs w:val="32"/>
        </w:rPr>
        <w:t>4</w:t>
      </w:r>
      <w:r w:rsidR="00436CEB" w:rsidRPr="006E2B96">
        <w:rPr>
          <w:rFonts w:ascii="標楷體" w:hAnsi="標楷體" w:hint="eastAsia"/>
          <w:spacing w:val="10"/>
          <w:sz w:val="28"/>
          <w:szCs w:val="32"/>
        </w:rPr>
        <w:t>年度15家國營事業，其中屬金融保險業之中央銀行因存款無須提列法定準備，</w:t>
      </w:r>
      <w:r w:rsidR="00436CEB" w:rsidRPr="00E55742">
        <w:rPr>
          <w:rFonts w:ascii="標楷體" w:hAnsi="標楷體" w:hint="eastAsia"/>
          <w:spacing w:val="10"/>
          <w:sz w:val="28"/>
          <w:szCs w:val="32"/>
        </w:rPr>
        <w:t>與</w:t>
      </w:r>
      <w:r w:rsidR="00436CEB" w:rsidRPr="006E2B96">
        <w:rPr>
          <w:rFonts w:ascii="標楷體" w:hAnsi="標楷體" w:hint="eastAsia"/>
          <w:spacing w:val="10"/>
          <w:sz w:val="28"/>
          <w:szCs w:val="32"/>
        </w:rPr>
        <w:t>中國輸出入銀行未吸收存款，不予計算流動比率。茲依生產及服務業與金融保險業等，分析如次（圖2）</w:t>
      </w:r>
      <w:r w:rsidR="007324D7" w:rsidRPr="006E2B96">
        <w:rPr>
          <w:rFonts w:ascii="標楷體" w:hAnsi="標楷體" w:hint="eastAsia"/>
          <w:sz w:val="28"/>
          <w:szCs w:val="32"/>
        </w:rPr>
        <w:t>：</w:t>
      </w:r>
    </w:p>
    <w:p w14:paraId="28EE6F7B" w14:textId="48BD3B4C" w:rsidR="00436CEB" w:rsidRPr="006E2B96" w:rsidRDefault="00436CEB" w:rsidP="00FA466F">
      <w:pPr>
        <w:overflowPunct w:val="0"/>
        <w:snapToGrid w:val="0"/>
        <w:spacing w:beforeLines="10" w:before="36" w:afterLines="10" w:after="36" w:line="600" w:lineRule="exact"/>
        <w:ind w:firstLineChars="450" w:firstLine="1351"/>
        <w:jc w:val="both"/>
        <w:rPr>
          <w:rFonts w:ascii="標楷體" w:hAnsi="標楷體"/>
          <w:spacing w:val="10"/>
          <w:sz w:val="28"/>
          <w:szCs w:val="32"/>
        </w:rPr>
      </w:pPr>
      <w:r w:rsidRPr="006E2B96">
        <w:rPr>
          <w:rFonts w:ascii="標楷體" w:hAnsi="標楷體" w:hint="eastAsia"/>
          <w:b/>
          <w:spacing w:val="10"/>
          <w:sz w:val="28"/>
          <w:szCs w:val="32"/>
        </w:rPr>
        <w:lastRenderedPageBreak/>
        <w:t>1.</w:t>
      </w:r>
      <w:r w:rsidR="00AA2CA3" w:rsidRPr="006E2B96">
        <w:rPr>
          <w:rFonts w:ascii="標楷體" w:hAnsi="標楷體" w:hint="eastAsia"/>
          <w:b/>
          <w:sz w:val="32"/>
          <w:szCs w:val="32"/>
        </w:rPr>
        <w:t xml:space="preserve">　</w:t>
      </w:r>
      <w:r w:rsidRPr="006E2B96">
        <w:rPr>
          <w:rFonts w:ascii="標楷體" w:hAnsi="標楷體" w:hint="eastAsia"/>
          <w:b/>
          <w:spacing w:val="10"/>
          <w:sz w:val="28"/>
          <w:szCs w:val="32"/>
        </w:rPr>
        <w:t>生產及服務業</w:t>
      </w:r>
      <w:r w:rsidRPr="006E2B96">
        <w:rPr>
          <w:rFonts w:ascii="標楷體" w:hAnsi="標楷體" w:hint="eastAsia"/>
          <w:spacing w:val="10"/>
          <w:sz w:val="28"/>
          <w:szCs w:val="32"/>
        </w:rPr>
        <w:t xml:space="preserve">  </w:t>
      </w:r>
      <w:r w:rsidRPr="004F3C6D">
        <w:rPr>
          <w:rFonts w:ascii="標楷體" w:hAnsi="標楷體" w:hint="eastAsia"/>
          <w:sz w:val="28"/>
          <w:szCs w:val="32"/>
        </w:rPr>
        <w:t>計有台灣糖業公司等9家，整體流動比率</w:t>
      </w:r>
      <w:r w:rsidR="002C638D">
        <w:rPr>
          <w:rFonts w:ascii="標楷體" w:hAnsi="標楷體" w:hint="eastAsia"/>
          <w:sz w:val="28"/>
          <w:szCs w:val="32"/>
        </w:rPr>
        <w:t>34.19</w:t>
      </w:r>
      <w:r w:rsidRPr="004F3C6D">
        <w:rPr>
          <w:rFonts w:ascii="標楷體" w:hAnsi="標楷體" w:hint="eastAsia"/>
          <w:sz w:val="28"/>
          <w:szCs w:val="32"/>
        </w:rPr>
        <w:t>％，</w:t>
      </w:r>
      <w:r w:rsidRPr="004F3C6D">
        <w:rPr>
          <w:rFonts w:ascii="標楷體" w:hAnsi="標楷體" w:hint="eastAsia"/>
          <w:spacing w:val="2"/>
          <w:sz w:val="28"/>
          <w:szCs w:val="32"/>
        </w:rPr>
        <w:t>其中台灣電力公司等</w:t>
      </w:r>
      <w:r w:rsidR="00394E31" w:rsidRPr="004F3C6D">
        <w:rPr>
          <w:rFonts w:ascii="標楷體" w:hAnsi="標楷體" w:hint="eastAsia"/>
          <w:spacing w:val="2"/>
          <w:sz w:val="28"/>
          <w:szCs w:val="32"/>
        </w:rPr>
        <w:t>2</w:t>
      </w:r>
      <w:r w:rsidRPr="004F3C6D">
        <w:rPr>
          <w:rFonts w:ascii="標楷體" w:hAnsi="標楷體" w:hint="eastAsia"/>
          <w:spacing w:val="2"/>
          <w:sz w:val="28"/>
          <w:szCs w:val="32"/>
        </w:rPr>
        <w:t>家流動比率低於整體比率，又以台灣自來水公司之</w:t>
      </w:r>
      <w:r w:rsidR="002C638D">
        <w:rPr>
          <w:rFonts w:ascii="標楷體" w:hAnsi="標楷體" w:hint="eastAsia"/>
          <w:spacing w:val="2"/>
          <w:sz w:val="28"/>
          <w:szCs w:val="32"/>
        </w:rPr>
        <w:t>7.92</w:t>
      </w:r>
      <w:r w:rsidRPr="004F3C6D">
        <w:rPr>
          <w:rFonts w:ascii="標楷體" w:hAnsi="標楷體" w:hint="eastAsia"/>
          <w:spacing w:val="2"/>
          <w:sz w:val="28"/>
          <w:szCs w:val="32"/>
        </w:rPr>
        <w:t>％</w:t>
      </w:r>
      <w:r w:rsidRPr="006E2B96">
        <w:rPr>
          <w:rFonts w:ascii="標楷體" w:hAnsi="標楷體" w:hint="eastAsia"/>
          <w:spacing w:val="10"/>
          <w:sz w:val="28"/>
          <w:szCs w:val="32"/>
        </w:rPr>
        <w:t>最低，短期償債能力均有待提升。</w:t>
      </w:r>
    </w:p>
    <w:p w14:paraId="5E379647" w14:textId="419A2D53" w:rsidR="00D97C6F" w:rsidRPr="006E2B96" w:rsidRDefault="00CB028B" w:rsidP="00FA466F">
      <w:pPr>
        <w:overflowPunct w:val="0"/>
        <w:snapToGrid w:val="0"/>
        <w:spacing w:beforeLines="10" w:before="36" w:afterLines="10" w:after="36" w:line="600" w:lineRule="exact"/>
        <w:ind w:firstLineChars="450" w:firstLine="1351"/>
        <w:jc w:val="both"/>
        <w:rPr>
          <w:rFonts w:ascii="標楷體" w:hAnsi="標楷體"/>
          <w:spacing w:val="10"/>
          <w:sz w:val="28"/>
          <w:szCs w:val="32"/>
        </w:rPr>
      </w:pPr>
      <w:r w:rsidRPr="006E2B96">
        <w:rPr>
          <w:rFonts w:ascii="標楷體" w:hAnsi="標楷體" w:hint="eastAsia"/>
          <w:b/>
          <w:spacing w:val="10"/>
          <w:sz w:val="28"/>
          <w:szCs w:val="32"/>
        </w:rPr>
        <w:t>2.</w:t>
      </w:r>
      <w:r w:rsidR="00AA2CA3" w:rsidRPr="006E2B96">
        <w:rPr>
          <w:rFonts w:ascii="標楷體" w:hAnsi="標楷體" w:hint="eastAsia"/>
          <w:b/>
          <w:sz w:val="32"/>
          <w:szCs w:val="32"/>
        </w:rPr>
        <w:t xml:space="preserve">　</w:t>
      </w:r>
      <w:r w:rsidR="00436CEB" w:rsidRPr="006E2B96">
        <w:rPr>
          <w:rFonts w:ascii="標楷體" w:hAnsi="標楷體" w:hint="eastAsia"/>
          <w:b/>
          <w:spacing w:val="10"/>
          <w:sz w:val="28"/>
          <w:szCs w:val="32"/>
        </w:rPr>
        <w:t>金融保險業</w:t>
      </w:r>
      <w:r w:rsidR="00436CEB" w:rsidRPr="006E2B96">
        <w:rPr>
          <w:rFonts w:ascii="標楷體" w:hAnsi="標楷體" w:hint="eastAsia"/>
          <w:spacing w:val="10"/>
          <w:sz w:val="28"/>
          <w:szCs w:val="32"/>
        </w:rPr>
        <w:t xml:space="preserve">  計有臺灣金融控股公司等4家，分別經營金融、保險及儲匯等業務，性質迥異，各該國營事業間之流動比率不具比較性，惟</w:t>
      </w:r>
      <w:r w:rsidR="00394E31" w:rsidRPr="006E2B96">
        <w:rPr>
          <w:rFonts w:ascii="標楷體" w:hAnsi="標楷體" w:hint="eastAsia"/>
          <w:spacing w:val="10"/>
          <w:sz w:val="28"/>
          <w:szCs w:val="32"/>
        </w:rPr>
        <w:t>臺灣金融控股公司</w:t>
      </w:r>
      <w:r w:rsidR="00434B86" w:rsidRPr="00434B86">
        <w:rPr>
          <w:rFonts w:ascii="標楷體" w:hAnsi="標楷體" w:hint="eastAsia"/>
          <w:spacing w:val="10"/>
          <w:sz w:val="28"/>
          <w:szCs w:val="32"/>
        </w:rPr>
        <w:t>流動比率</w:t>
      </w:r>
      <w:r w:rsidR="00394E31" w:rsidRPr="006E2B96">
        <w:rPr>
          <w:rFonts w:ascii="標楷體" w:hAnsi="標楷體" w:hint="eastAsia"/>
          <w:spacing w:val="10"/>
          <w:sz w:val="28"/>
          <w:szCs w:val="32"/>
        </w:rPr>
        <w:t>32.</w:t>
      </w:r>
      <w:r w:rsidR="002C638D">
        <w:rPr>
          <w:rFonts w:ascii="標楷體" w:hAnsi="標楷體" w:hint="eastAsia"/>
          <w:spacing w:val="10"/>
          <w:sz w:val="28"/>
          <w:szCs w:val="32"/>
        </w:rPr>
        <w:t>04</w:t>
      </w:r>
      <w:r w:rsidR="00394E31" w:rsidRPr="006E2B96">
        <w:rPr>
          <w:rFonts w:ascii="標楷體" w:hAnsi="標楷體" w:hint="eastAsia"/>
          <w:spacing w:val="10"/>
          <w:sz w:val="28"/>
          <w:szCs w:val="32"/>
        </w:rPr>
        <w:t>％，</w:t>
      </w:r>
      <w:r w:rsidR="00436CEB" w:rsidRPr="006E2B96">
        <w:rPr>
          <w:rFonts w:ascii="標楷體" w:hAnsi="標楷體" w:hint="eastAsia"/>
          <w:spacing w:val="10"/>
          <w:sz w:val="28"/>
          <w:szCs w:val="32"/>
        </w:rPr>
        <w:t>較</w:t>
      </w:r>
      <w:r w:rsidR="00394E31" w:rsidRPr="006E2B96">
        <w:rPr>
          <w:rFonts w:ascii="標楷體" w:hAnsi="標楷體" w:hint="eastAsia"/>
          <w:spacing w:val="10"/>
          <w:sz w:val="28"/>
          <w:szCs w:val="32"/>
        </w:rPr>
        <w:t>該公司</w:t>
      </w:r>
      <w:r w:rsidR="00E1755D" w:rsidRPr="006E2B96">
        <w:rPr>
          <w:rFonts w:ascii="標楷體" w:hAnsi="標楷體" w:hint="eastAsia"/>
          <w:spacing w:val="10"/>
          <w:sz w:val="28"/>
          <w:szCs w:val="32"/>
        </w:rPr>
        <w:t>11</w:t>
      </w:r>
      <w:r w:rsidR="00CA6B87">
        <w:rPr>
          <w:rFonts w:ascii="標楷體" w:hAnsi="標楷體" w:hint="eastAsia"/>
          <w:spacing w:val="10"/>
          <w:sz w:val="28"/>
          <w:szCs w:val="32"/>
        </w:rPr>
        <w:t>3</w:t>
      </w:r>
      <w:r w:rsidR="008E6542" w:rsidRPr="006E2B96">
        <w:rPr>
          <w:rFonts w:ascii="標楷體" w:hAnsi="標楷體" w:hint="eastAsia"/>
          <w:spacing w:val="10"/>
          <w:sz w:val="28"/>
          <w:szCs w:val="32"/>
        </w:rPr>
        <w:t>年度</w:t>
      </w:r>
      <w:r w:rsidR="00394E31" w:rsidRPr="006E2B96">
        <w:rPr>
          <w:rFonts w:ascii="標楷體" w:hAnsi="標楷體" w:hint="eastAsia"/>
          <w:spacing w:val="10"/>
          <w:sz w:val="28"/>
          <w:szCs w:val="32"/>
        </w:rPr>
        <w:t>比率，</w:t>
      </w:r>
      <w:r w:rsidR="00436CEB" w:rsidRPr="006E2B96">
        <w:rPr>
          <w:rFonts w:ascii="標楷體" w:hAnsi="標楷體" w:hint="eastAsia"/>
          <w:spacing w:val="10"/>
          <w:sz w:val="28"/>
          <w:szCs w:val="32"/>
        </w:rPr>
        <w:t>減少</w:t>
      </w:r>
      <w:r w:rsidR="00394E31" w:rsidRPr="006E2B96">
        <w:rPr>
          <w:rFonts w:ascii="標楷體" w:hAnsi="標楷體" w:hint="eastAsia"/>
          <w:spacing w:val="10"/>
          <w:sz w:val="28"/>
          <w:szCs w:val="32"/>
        </w:rPr>
        <w:t>0</w:t>
      </w:r>
      <w:r w:rsidR="00E1755D" w:rsidRPr="006E2B96">
        <w:rPr>
          <w:rFonts w:ascii="標楷體" w:hAnsi="標楷體" w:hint="eastAsia"/>
          <w:spacing w:val="10"/>
          <w:sz w:val="28"/>
          <w:szCs w:val="32"/>
        </w:rPr>
        <w:t>.</w:t>
      </w:r>
      <w:r w:rsidR="002C638D">
        <w:rPr>
          <w:rFonts w:ascii="標楷體" w:hAnsi="標楷體" w:hint="eastAsia"/>
          <w:spacing w:val="10"/>
          <w:sz w:val="28"/>
          <w:szCs w:val="32"/>
        </w:rPr>
        <w:t>95</w:t>
      </w:r>
      <w:r w:rsidR="00436CEB" w:rsidRPr="006E2B96">
        <w:rPr>
          <w:rFonts w:ascii="標楷體" w:hAnsi="標楷體" w:hint="eastAsia"/>
          <w:spacing w:val="10"/>
          <w:sz w:val="28"/>
          <w:szCs w:val="32"/>
        </w:rPr>
        <w:t>個百分點，短期償債能力衰退。</w:t>
      </w:r>
    </w:p>
    <w:p w14:paraId="158CFE68" w14:textId="77777777" w:rsidR="00CB028B" w:rsidRPr="006E2B96" w:rsidRDefault="00935A57" w:rsidP="00FA466F">
      <w:pPr>
        <w:overflowPunct w:val="0"/>
        <w:snapToGrid w:val="0"/>
        <w:spacing w:beforeLines="10" w:before="36" w:afterLines="10" w:after="36" w:line="600" w:lineRule="exact"/>
        <w:ind w:firstLineChars="200" w:firstLine="601"/>
        <w:jc w:val="both"/>
        <w:rPr>
          <w:rFonts w:ascii="標楷體" w:hAnsi="標楷體"/>
          <w:b/>
          <w:spacing w:val="10"/>
          <w:sz w:val="28"/>
          <w:szCs w:val="28"/>
        </w:rPr>
      </w:pPr>
      <w:r w:rsidRPr="006E2B96">
        <w:rPr>
          <w:rFonts w:ascii="標楷體" w:hAnsi="標楷體" w:hint="eastAsia"/>
          <w:b/>
          <w:spacing w:val="10"/>
          <w:sz w:val="28"/>
          <w:szCs w:val="28"/>
        </w:rPr>
        <w:t>（</w:t>
      </w:r>
      <w:r w:rsidR="00693B1C" w:rsidRPr="006E2B96">
        <w:rPr>
          <w:rFonts w:ascii="標楷體" w:hAnsi="標楷體" w:hint="eastAsia"/>
          <w:b/>
          <w:spacing w:val="10"/>
          <w:sz w:val="28"/>
          <w:szCs w:val="28"/>
        </w:rPr>
        <w:t>二</w:t>
      </w:r>
      <w:r w:rsidRPr="006E2B96">
        <w:rPr>
          <w:rFonts w:ascii="標楷體" w:hAnsi="標楷體" w:hint="eastAsia"/>
          <w:b/>
          <w:spacing w:val="10"/>
          <w:sz w:val="28"/>
          <w:szCs w:val="28"/>
        </w:rPr>
        <w:t>）</w:t>
      </w:r>
      <w:r w:rsidR="00940F9B" w:rsidRPr="006E2B96">
        <w:rPr>
          <w:rFonts w:ascii="標楷體" w:hAnsi="標楷體" w:hint="eastAsia"/>
          <w:b/>
          <w:sz w:val="32"/>
          <w:szCs w:val="32"/>
        </w:rPr>
        <w:t xml:space="preserve">　</w:t>
      </w:r>
      <w:r w:rsidR="00CB028B" w:rsidRPr="006E2B96">
        <w:rPr>
          <w:rFonts w:ascii="標楷體" w:hAnsi="標楷體" w:hint="eastAsia"/>
          <w:b/>
          <w:spacing w:val="10"/>
          <w:sz w:val="28"/>
          <w:szCs w:val="28"/>
        </w:rPr>
        <w:t>負債與權益之比率</w:t>
      </w:r>
    </w:p>
    <w:p w14:paraId="069CDA03" w14:textId="5D7FB207" w:rsidR="005E24D7" w:rsidRPr="006E2B96" w:rsidRDefault="005E24D7" w:rsidP="00FA466F">
      <w:pPr>
        <w:overflowPunct w:val="0"/>
        <w:snapToGrid w:val="0"/>
        <w:spacing w:beforeLines="20" w:before="72" w:afterLines="20" w:after="72" w:line="600" w:lineRule="exact"/>
        <w:ind w:firstLineChars="200" w:firstLine="600"/>
        <w:jc w:val="both"/>
        <w:rPr>
          <w:rFonts w:ascii="標楷體" w:hAnsi="標楷體"/>
          <w:b/>
          <w:spacing w:val="10"/>
          <w:sz w:val="28"/>
          <w:szCs w:val="28"/>
        </w:rPr>
      </w:pPr>
      <w:r w:rsidRPr="006E2B96">
        <w:rPr>
          <w:rFonts w:ascii="標楷體" w:hAnsi="標楷體" w:hint="eastAsia"/>
          <w:spacing w:val="10"/>
          <w:sz w:val="28"/>
          <w:szCs w:val="28"/>
        </w:rPr>
        <w:t>係以負債總額除以權益總額之百分比，作為測度財務穩定性之指標。茲依</w:t>
      </w:r>
    </w:p>
    <w:p w14:paraId="5D08A2BD" w14:textId="730F6A4B" w:rsidR="005E269A" w:rsidRPr="006E2B96" w:rsidRDefault="008A39A2" w:rsidP="00FA466F">
      <w:pPr>
        <w:overflowPunct w:val="0"/>
        <w:snapToGrid w:val="0"/>
        <w:spacing w:line="600" w:lineRule="exact"/>
        <w:jc w:val="both"/>
        <w:rPr>
          <w:rFonts w:ascii="標楷體" w:hAnsi="標楷體"/>
          <w:spacing w:val="10"/>
          <w:sz w:val="32"/>
          <w:szCs w:val="28"/>
        </w:rPr>
      </w:pPr>
      <w:r w:rsidRPr="006E2B96">
        <w:rPr>
          <w:rFonts w:ascii="標楷體" w:hAnsi="標楷體" w:hint="eastAsia"/>
          <w:noProof/>
          <w:spacing w:val="10"/>
          <w:sz w:val="28"/>
          <w:szCs w:val="32"/>
        </w:rPr>
        <mc:AlternateContent>
          <mc:Choice Requires="wps">
            <w:drawing>
              <wp:anchor distT="0" distB="0" distL="114300" distR="114300" simplePos="0" relativeHeight="251815936" behindDoc="0" locked="0" layoutInCell="1" allowOverlap="1" wp14:anchorId="7D965E25" wp14:editId="44AC577F">
                <wp:simplePos x="0" y="0"/>
                <wp:positionH relativeFrom="column">
                  <wp:posOffset>1202690</wp:posOffset>
                </wp:positionH>
                <wp:positionV relativeFrom="paragraph">
                  <wp:posOffset>1343660</wp:posOffset>
                </wp:positionV>
                <wp:extent cx="360045" cy="328930"/>
                <wp:effectExtent l="0" t="0" r="0" b="0"/>
                <wp:wrapSquare wrapText="bothSides"/>
                <wp:docPr id="2112467359"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328930"/>
                        </a:xfrm>
                        <a:prstGeom prst="rect">
                          <a:avLst/>
                        </a:prstGeom>
                        <a:noFill/>
                        <a:ln w="9525">
                          <a:noFill/>
                          <a:miter lim="800000"/>
                          <a:headEnd/>
                          <a:tailEnd/>
                        </a:ln>
                      </wps:spPr>
                      <wps:txbx>
                        <w:txbxContent>
                          <w:p w14:paraId="10ADE0D4" w14:textId="77777777" w:rsidR="00543F29" w:rsidRPr="00256688" w:rsidRDefault="00543F29" w:rsidP="00543F29">
                            <w:pPr>
                              <w:spacing w:line="240" w:lineRule="exact"/>
                              <w:rPr>
                                <w:sz w:val="22"/>
                              </w:rPr>
                            </w:pPr>
                            <w:r w:rsidRPr="00256688">
                              <w:rPr>
                                <w:rFonts w:hint="eastAsia"/>
                                <w:sz w:val="22"/>
                              </w:rPr>
                              <w:t>％</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D965E25" id="_x0000_s1095" type="#_x0000_t202" style="position:absolute;left:0;text-align:left;margin-left:94.7pt;margin-top:105.8pt;width:28.35pt;height:25.9pt;z-index:251815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" filled="f" stroked="f">
                <v:textbox>
                  <w:txbxContent>
                    <w:p w14:paraId="10ADE0D4" w14:textId="77777777" w:rsidR="00543F29" w:rsidRPr="00256688" w:rsidRDefault="00543F29" w:rsidP="00543F29">
                      <w:pPr>
                        <w:spacing w:line="240" w:lineRule="exact"/>
                        <w:rPr>
                          <w:sz w:val="22"/>
                        </w:rPr>
                      </w:pPr>
                      <w:r w:rsidRPr="00256688">
                        <w:rPr>
                          <w:rFonts w:hint="eastAsia"/>
                          <w:sz w:val="22"/>
                        </w:rPr>
                        <w:t>％</w:t>
                      </w:r>
                    </w:p>
                  </w:txbxContent>
                </v:textbox>
                <w10:wrap type="square"/>
              </v:shape>
            </w:pict>
          </mc:Fallback>
        </mc:AlternateContent>
      </w:r>
      <w:r w:rsidR="00325D99" w:rsidRPr="006E2B96">
        <w:rPr>
          <w:rFonts w:ascii="標楷體" w:hAnsi="標楷體" w:hint="eastAsia"/>
          <w:noProof/>
          <w:spacing w:val="10"/>
          <w:sz w:val="28"/>
          <w:szCs w:val="28"/>
        </w:rPr>
        <mc:AlternateContent>
          <mc:Choice Requires="wpg">
            <w:drawing>
              <wp:anchor distT="0" distB="0" distL="114300" distR="114300" simplePos="0" relativeHeight="251771904" behindDoc="0" locked="0" layoutInCell="1" allowOverlap="1" wp14:anchorId="4A4546B0" wp14:editId="39D11C01">
                <wp:simplePos x="0" y="0"/>
                <wp:positionH relativeFrom="column">
                  <wp:posOffset>1374140</wp:posOffset>
                </wp:positionH>
                <wp:positionV relativeFrom="paragraph">
                  <wp:posOffset>953135</wp:posOffset>
                </wp:positionV>
                <wp:extent cx="5145405" cy="246380"/>
                <wp:effectExtent l="0" t="0" r="0" b="1270"/>
                <wp:wrapSquare wrapText="bothSides"/>
                <wp:docPr id="351" name="群組 351"/>
                <wp:cNvGraphicFramePr/>
                <a:graphic xmlns:a="http://schemas.openxmlformats.org/drawingml/2006/main">
                  <a:graphicData uri="http://schemas.microsoft.com/office/word/2010/wordprocessingGroup">
                    <wpg:wgp>
                      <wpg:cNvGrpSpPr/>
                      <wpg:grpSpPr>
                        <a:xfrm>
                          <a:off x="0" y="0"/>
                          <a:ext cx="5145405" cy="246380"/>
                          <a:chOff x="-65462" y="-3771414"/>
                          <a:chExt cx="4641959" cy="250403"/>
                        </a:xfrm>
                      </wpg:grpSpPr>
                      <wpg:grpSp>
                        <wpg:cNvPr id="192" name="群組 192"/>
                        <wpg:cNvGrpSpPr/>
                        <wpg:grpSpPr>
                          <a:xfrm>
                            <a:off x="-65462" y="-3771413"/>
                            <a:ext cx="708963" cy="250398"/>
                            <a:chOff x="-1032" y="-3774153"/>
                            <a:chExt cx="710128" cy="250580"/>
                          </a:xfrm>
                        </wpg:grpSpPr>
                        <wps:wsp>
                          <wps:cNvPr id="193" name="Rectangle 43"/>
                          <wps:cNvSpPr>
                            <a:spLocks noChangeArrowheads="1"/>
                          </wps:cNvSpPr>
                          <wps:spPr bwMode="auto">
                            <a:xfrm>
                              <a:off x="-1032" y="-3722685"/>
                              <a:ext cx="143117" cy="144170"/>
                            </a:xfrm>
                            <a:prstGeom prst="rect">
                              <a:avLst/>
                            </a:prstGeom>
                            <a:solidFill>
                              <a:srgbClr val="7030A0"/>
                            </a:solidFill>
                            <a:ln>
                              <a:noFill/>
                            </a:ln>
                          </wps:spPr>
                          <wps:bodyPr/>
                        </wps:wsp>
                        <wps:wsp>
                          <wps:cNvPr id="194" name="文字方塊 2"/>
                          <wps:cNvSpPr txBox="1">
                            <a:spLocks noChangeArrowheads="1"/>
                          </wps:cNvSpPr>
                          <wps:spPr bwMode="auto">
                            <a:xfrm>
                              <a:off x="126868" y="-3774153"/>
                              <a:ext cx="582228" cy="250580"/>
                            </a:xfrm>
                            <a:prstGeom prst="rect">
                              <a:avLst/>
                            </a:prstGeom>
                            <a:noFill/>
                            <a:ln w="9525">
                              <a:noFill/>
                              <a:miter lim="800000"/>
                              <a:headEnd/>
                              <a:tailEnd/>
                            </a:ln>
                          </wps:spPr>
                          <wps:txbx>
                            <w:txbxContent>
                              <w:p w14:paraId="2108ECC4" w14:textId="77777777" w:rsidR="009E6AE9" w:rsidRPr="009F0361" w:rsidRDefault="009E6AE9" w:rsidP="009E6AE9">
                                <w:pPr>
                                  <w:spacing w:line="240" w:lineRule="exact"/>
                                  <w:rPr>
                                    <w:rFonts w:ascii="標楷體" w:hAnsi="標楷體"/>
                                    <w:sz w:val="20"/>
                                  </w:rPr>
                                </w:pPr>
                                <w:r w:rsidRPr="009F0361">
                                  <w:rPr>
                                    <w:rFonts w:ascii="標楷體" w:hAnsi="標楷體" w:hint="eastAsia"/>
                                    <w:sz w:val="20"/>
                                  </w:rPr>
                                  <w:t>製造業</w:t>
                                </w:r>
                              </w:p>
                            </w:txbxContent>
                          </wps:txbx>
                          <wps:bodyPr rot="0" vert="horz" wrap="square" lIns="91440" tIns="45720" rIns="91440" bIns="45720" anchor="t" anchorCtr="0">
                            <a:noAutofit/>
                          </wps:bodyPr>
                        </wps:wsp>
                      </wpg:grpSp>
                      <wpg:grpSp>
                        <wpg:cNvPr id="195" name="群組 195"/>
                        <wpg:cNvGrpSpPr/>
                        <wpg:grpSpPr>
                          <a:xfrm>
                            <a:off x="733703" y="-3771414"/>
                            <a:ext cx="709134" cy="250398"/>
                            <a:chOff x="84133" y="-3783684"/>
                            <a:chExt cx="709569" cy="250580"/>
                          </a:xfrm>
                        </wpg:grpSpPr>
                        <wps:wsp>
                          <wps:cNvPr id="196" name="文字方塊 2"/>
                          <wps:cNvSpPr txBox="1">
                            <a:spLocks noChangeArrowheads="1"/>
                          </wps:cNvSpPr>
                          <wps:spPr bwMode="auto">
                            <a:xfrm>
                              <a:off x="212073" y="-3783684"/>
                              <a:ext cx="581629" cy="250580"/>
                            </a:xfrm>
                            <a:prstGeom prst="rect">
                              <a:avLst/>
                            </a:prstGeom>
                            <a:solidFill>
                              <a:srgbClr val="FFFFFF"/>
                            </a:solidFill>
                            <a:ln w="9525">
                              <a:noFill/>
                              <a:miter lim="800000"/>
                              <a:headEnd/>
                              <a:tailEnd/>
                            </a:ln>
                          </wps:spPr>
                          <wps:txbx>
                            <w:txbxContent>
                              <w:p w14:paraId="52D17573" w14:textId="77777777" w:rsidR="009E6AE9" w:rsidRPr="009F0361" w:rsidRDefault="009E6AE9" w:rsidP="009E6AE9">
                                <w:pPr>
                                  <w:spacing w:line="240" w:lineRule="exact"/>
                                  <w:rPr>
                                    <w:rFonts w:ascii="標楷體" w:hAnsi="標楷體"/>
                                    <w:sz w:val="20"/>
                                  </w:rPr>
                                </w:pPr>
                                <w:r>
                                  <w:rPr>
                                    <w:rFonts w:ascii="標楷體" w:hAnsi="標楷體" w:hint="eastAsia"/>
                                    <w:sz w:val="20"/>
                                  </w:rPr>
                                  <w:t>電力業</w:t>
                                </w:r>
                              </w:p>
                            </w:txbxContent>
                          </wps:txbx>
                          <wps:bodyPr rot="0" vert="horz" wrap="square" lIns="91440" tIns="45720" rIns="91440" bIns="45720" anchor="t" anchorCtr="0">
                            <a:noAutofit/>
                          </wps:bodyPr>
                        </wps:wsp>
                        <wps:wsp>
                          <wps:cNvPr id="197" name="Rectangle 43"/>
                          <wps:cNvSpPr>
                            <a:spLocks noChangeArrowheads="1"/>
                          </wps:cNvSpPr>
                          <wps:spPr bwMode="auto">
                            <a:xfrm>
                              <a:off x="84133" y="-3732221"/>
                              <a:ext cx="142883" cy="144170"/>
                            </a:xfrm>
                            <a:prstGeom prst="rect">
                              <a:avLst/>
                            </a:prstGeom>
                            <a:solidFill>
                              <a:srgbClr val="FF97CB"/>
                            </a:solidFill>
                            <a:ln>
                              <a:noFill/>
                            </a:ln>
                          </wps:spPr>
                          <wps:bodyPr/>
                        </wps:wsp>
                      </wpg:grpSp>
                      <wpg:grpSp>
                        <wpg:cNvPr id="198" name="群組 198"/>
                        <wpg:cNvGrpSpPr/>
                        <wpg:grpSpPr>
                          <a:xfrm>
                            <a:off x="1554607" y="-3771414"/>
                            <a:ext cx="1003863" cy="250398"/>
                            <a:chOff x="161417" y="-3783686"/>
                            <a:chExt cx="1003863" cy="250580"/>
                          </a:xfrm>
                        </wpg:grpSpPr>
                        <wps:wsp>
                          <wps:cNvPr id="199" name="文字方塊 2"/>
                          <wps:cNvSpPr txBox="1">
                            <a:spLocks noChangeArrowheads="1"/>
                          </wps:cNvSpPr>
                          <wps:spPr bwMode="auto">
                            <a:xfrm>
                              <a:off x="288500" y="-3783686"/>
                              <a:ext cx="876780" cy="250580"/>
                            </a:xfrm>
                            <a:prstGeom prst="rect">
                              <a:avLst/>
                            </a:prstGeom>
                            <a:solidFill>
                              <a:srgbClr val="FFFFFF"/>
                            </a:solidFill>
                            <a:ln w="9525">
                              <a:noFill/>
                              <a:miter lim="800000"/>
                              <a:headEnd/>
                              <a:tailEnd/>
                            </a:ln>
                          </wps:spPr>
                          <wps:txbx>
                            <w:txbxContent>
                              <w:p w14:paraId="63C35D83" w14:textId="77777777" w:rsidR="009E6AE9" w:rsidRPr="009F0361" w:rsidRDefault="009E6AE9" w:rsidP="009E6AE9">
                                <w:pPr>
                                  <w:spacing w:line="240" w:lineRule="exact"/>
                                  <w:rPr>
                                    <w:rFonts w:ascii="標楷體" w:hAnsi="標楷體"/>
                                    <w:sz w:val="20"/>
                                  </w:rPr>
                                </w:pPr>
                                <w:r>
                                  <w:rPr>
                                    <w:rFonts w:ascii="標楷體" w:hAnsi="標楷體" w:hint="eastAsia"/>
                                    <w:sz w:val="20"/>
                                  </w:rPr>
                                  <w:t>用水供應業</w:t>
                                </w:r>
                              </w:p>
                            </w:txbxContent>
                          </wps:txbx>
                          <wps:bodyPr rot="0" vert="horz" wrap="square" lIns="91440" tIns="45720" rIns="91440" bIns="45720" anchor="t" anchorCtr="0">
                            <a:noAutofit/>
                          </wps:bodyPr>
                        </wps:wsp>
                        <wps:wsp>
                          <wps:cNvPr id="200" name="Rectangle 43"/>
                          <wps:cNvSpPr>
                            <a:spLocks noChangeArrowheads="1"/>
                          </wps:cNvSpPr>
                          <wps:spPr bwMode="auto">
                            <a:xfrm>
                              <a:off x="161417" y="-3732223"/>
                              <a:ext cx="142796" cy="144170"/>
                            </a:xfrm>
                            <a:prstGeom prst="rect">
                              <a:avLst/>
                            </a:prstGeom>
                            <a:solidFill>
                              <a:srgbClr val="558ED5"/>
                            </a:solidFill>
                            <a:ln>
                              <a:noFill/>
                            </a:ln>
                          </wps:spPr>
                          <wps:bodyPr/>
                        </wps:wsp>
                      </wpg:grpSp>
                      <wpg:grpSp>
                        <wpg:cNvPr id="201" name="群組 201"/>
                        <wpg:cNvGrpSpPr/>
                        <wpg:grpSpPr>
                          <a:xfrm>
                            <a:off x="2547125" y="-3771414"/>
                            <a:ext cx="1107205" cy="250398"/>
                            <a:chOff x="120813" y="-3783687"/>
                            <a:chExt cx="1107472" cy="250580"/>
                          </a:xfrm>
                        </wpg:grpSpPr>
                        <wps:wsp>
                          <wps:cNvPr id="202" name="文字方塊 2"/>
                          <wps:cNvSpPr txBox="1">
                            <a:spLocks noChangeArrowheads="1"/>
                          </wps:cNvSpPr>
                          <wps:spPr bwMode="auto">
                            <a:xfrm>
                              <a:off x="247354" y="-3783687"/>
                              <a:ext cx="980931" cy="250580"/>
                            </a:xfrm>
                            <a:prstGeom prst="rect">
                              <a:avLst/>
                            </a:prstGeom>
                            <a:solidFill>
                              <a:srgbClr val="FFFFFF"/>
                            </a:solidFill>
                            <a:ln w="9525">
                              <a:noFill/>
                              <a:miter lim="800000"/>
                              <a:headEnd/>
                              <a:tailEnd/>
                            </a:ln>
                          </wps:spPr>
                          <wps:txbx>
                            <w:txbxContent>
                              <w:p w14:paraId="3FB10E29" w14:textId="77777777" w:rsidR="009E6AE9" w:rsidRPr="009F0361" w:rsidRDefault="009E6AE9" w:rsidP="009E6AE9">
                                <w:pPr>
                                  <w:spacing w:line="240" w:lineRule="exact"/>
                                  <w:rPr>
                                    <w:rFonts w:ascii="標楷體" w:hAnsi="標楷體"/>
                                    <w:sz w:val="20"/>
                                  </w:rPr>
                                </w:pPr>
                                <w:r>
                                  <w:rPr>
                                    <w:rFonts w:ascii="標楷體" w:hAnsi="標楷體" w:hint="eastAsia"/>
                                    <w:sz w:val="20"/>
                                  </w:rPr>
                                  <w:t>運輸及倉儲業</w:t>
                                </w:r>
                              </w:p>
                            </w:txbxContent>
                          </wps:txbx>
                          <wps:bodyPr rot="0" vert="horz" wrap="square" lIns="91440" tIns="45720" rIns="91440" bIns="45720" anchor="t" anchorCtr="0">
                            <a:noAutofit/>
                          </wps:bodyPr>
                        </wps:wsp>
                        <wps:wsp>
                          <wps:cNvPr id="204" name="Rectangle 43"/>
                          <wps:cNvSpPr>
                            <a:spLocks noChangeArrowheads="1"/>
                          </wps:cNvSpPr>
                          <wps:spPr bwMode="auto">
                            <a:xfrm>
                              <a:off x="120813" y="-3732224"/>
                              <a:ext cx="142830" cy="144170"/>
                            </a:xfrm>
                            <a:prstGeom prst="rect">
                              <a:avLst/>
                            </a:prstGeom>
                            <a:solidFill>
                              <a:srgbClr val="92D050"/>
                            </a:solidFill>
                            <a:ln>
                              <a:noFill/>
                            </a:ln>
                          </wps:spPr>
                          <wps:bodyPr/>
                        </wps:wsp>
                      </wpg:grpSp>
                      <wpg:grpSp>
                        <wpg:cNvPr id="205" name="群組 205"/>
                        <wpg:cNvGrpSpPr/>
                        <wpg:grpSpPr>
                          <a:xfrm>
                            <a:off x="3572801" y="-3771409"/>
                            <a:ext cx="1003696" cy="250398"/>
                            <a:chOff x="12998" y="-3793197"/>
                            <a:chExt cx="1004043" cy="250579"/>
                          </a:xfrm>
                        </wpg:grpSpPr>
                        <wps:wsp>
                          <wps:cNvPr id="206" name="文字方塊 2"/>
                          <wps:cNvSpPr txBox="1">
                            <a:spLocks noChangeArrowheads="1"/>
                          </wps:cNvSpPr>
                          <wps:spPr bwMode="auto">
                            <a:xfrm>
                              <a:off x="139958" y="-3793197"/>
                              <a:ext cx="877083" cy="250579"/>
                            </a:xfrm>
                            <a:prstGeom prst="rect">
                              <a:avLst/>
                            </a:prstGeom>
                            <a:solidFill>
                              <a:srgbClr val="FFFFFF"/>
                            </a:solidFill>
                            <a:ln w="9525">
                              <a:noFill/>
                              <a:miter lim="800000"/>
                              <a:headEnd/>
                              <a:tailEnd/>
                            </a:ln>
                          </wps:spPr>
                          <wps:txbx>
                            <w:txbxContent>
                              <w:p w14:paraId="6F763272" w14:textId="77777777" w:rsidR="009E6AE9" w:rsidRPr="009F0361" w:rsidRDefault="009E6AE9" w:rsidP="009E6AE9">
                                <w:pPr>
                                  <w:spacing w:line="240" w:lineRule="exact"/>
                                  <w:rPr>
                                    <w:rFonts w:ascii="標楷體" w:hAnsi="標楷體"/>
                                    <w:sz w:val="20"/>
                                  </w:rPr>
                                </w:pPr>
                                <w:r>
                                  <w:rPr>
                                    <w:rFonts w:ascii="標楷體" w:hAnsi="標楷體" w:hint="eastAsia"/>
                                    <w:sz w:val="20"/>
                                  </w:rPr>
                                  <w:t>金融保險業</w:t>
                                </w:r>
                              </w:p>
                            </w:txbxContent>
                          </wps:txbx>
                          <wps:bodyPr rot="0" vert="horz" wrap="square" lIns="91440" tIns="45720" rIns="91440" bIns="45720" anchor="t" anchorCtr="0">
                            <a:noAutofit/>
                          </wps:bodyPr>
                        </wps:wsp>
                        <wps:wsp>
                          <wps:cNvPr id="207" name="Rectangle 43"/>
                          <wps:cNvSpPr>
                            <a:spLocks noChangeArrowheads="1"/>
                          </wps:cNvSpPr>
                          <wps:spPr bwMode="auto">
                            <a:xfrm>
                              <a:off x="12998" y="-3741735"/>
                              <a:ext cx="142845" cy="144169"/>
                            </a:xfrm>
                            <a:prstGeom prst="rect">
                              <a:avLst/>
                            </a:prstGeom>
                            <a:solidFill>
                              <a:srgbClr val="FFC000"/>
                            </a:solidFill>
                            <a:ln>
                              <a:noFill/>
                            </a:ln>
                          </wps:spPr>
                          <wps:bodyPr/>
                        </wps:wsp>
                      </wpg:grpSp>
                    </wpg:wgp>
                  </a:graphicData>
                </a:graphic>
                <wp14:sizeRelH relativeFrom="margin">
                  <wp14:pctWidth>0</wp14:pctWidth>
                </wp14:sizeRelH>
              </wp:anchor>
            </w:drawing>
          </mc:Choice>
          <mc:Fallback>
            <w:pict>
              <v:group w14:anchorId="4A4546B0" id="群組 351" o:spid="_x0000_s1096" style="position:absolute;left:0;text-align:left;margin-left:108.2pt;margin-top:75.05pt;width:405.15pt;height:19.4pt;z-index:251771904;mso-width-relative:margin" coordorigin="-654,-37714" coordsize="46419,2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">
                <v:group id="群組 192" o:spid="_x0000_s1097" style="position:absolute;left:-654;top:-37714;width:7089;height:2504" coordorigin="-10,-37741" coordsize="7101,2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rect id="Rectangle 43" o:spid="_x0000_s1098" style="position:absolute;left:-10;top:-37226;width:1430;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" fillcolor="#7030a0" stroked="f"/>
                  <v:shape id="_x0000_s1099" type="#_x0000_t202" style="position:absolute;left:1268;top:-37741;width:5822;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2108ECC4" w14:textId="77777777" w:rsidR="009E6AE9" w:rsidRPr="009F0361" w:rsidRDefault="009E6AE9" w:rsidP="009E6AE9">
                          <w:pPr>
                            <w:spacing w:line="240" w:lineRule="exact"/>
                            <w:rPr>
                              <w:rFonts w:ascii="標楷體" w:hAnsi="標楷體"/>
                              <w:sz w:val="20"/>
                            </w:rPr>
                          </w:pPr>
                          <w:r w:rsidRPr="009F0361">
                            <w:rPr>
                              <w:rFonts w:ascii="標楷體" w:hAnsi="標楷體" w:hint="eastAsia"/>
                              <w:sz w:val="20"/>
                            </w:rPr>
                            <w:t>製造業</w:t>
                          </w:r>
                        </w:p>
                      </w:txbxContent>
                    </v:textbox>
                  </v:shape>
                </v:group>
                <v:group id="群組 195" o:spid="_x0000_s1100" style="position:absolute;left:7337;top:-37714;width:7091;height:2504" coordorigin="841,-37836" coordsize="7095,2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_x0000_s1101" type="#_x0000_t202" style="position:absolute;left:2120;top:-37836;width:5817;height:2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" stroked="f">
                    <v:textbox>
                      <w:txbxContent>
                        <w:p w14:paraId="52D17573" w14:textId="77777777" w:rsidR="009E6AE9" w:rsidRPr="009F0361" w:rsidRDefault="009E6AE9" w:rsidP="009E6AE9">
                          <w:pPr>
                            <w:spacing w:line="240" w:lineRule="exact"/>
                            <w:rPr>
                              <w:rFonts w:ascii="標楷體" w:hAnsi="標楷體"/>
                              <w:sz w:val="20"/>
                            </w:rPr>
                          </w:pPr>
                          <w:r>
                            <w:rPr>
                              <w:rFonts w:ascii="標楷體" w:hAnsi="標楷體" w:hint="eastAsia"/>
                              <w:sz w:val="20"/>
                            </w:rPr>
                            <w:t>電力業</w:t>
                          </w:r>
                        </w:p>
                      </w:txbxContent>
                    </v:textbox>
                  </v:shape>
                  <v:rect id="Rectangle 43" o:spid="_x0000_s1102" style="position:absolute;left:841;top:-37322;width:1429;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" fillcolor="#ff97cb" stroked="f"/>
                </v:group>
                <v:group id="群組 198" o:spid="_x0000_s1103" style="position:absolute;left:15546;top:-37714;width:10038;height:2504" coordorigin="1614,-37836" coordsize="10038,2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_x0000_s1104" type="#_x0000_t202" style="position:absolute;left:2885;top:-37836;width:8767;height:2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" stroked="f">
                    <v:textbox>
                      <w:txbxContent>
                        <w:p w14:paraId="63C35D83" w14:textId="77777777" w:rsidR="009E6AE9" w:rsidRPr="009F0361" w:rsidRDefault="009E6AE9" w:rsidP="009E6AE9">
                          <w:pPr>
                            <w:spacing w:line="240" w:lineRule="exact"/>
                            <w:rPr>
                              <w:rFonts w:ascii="標楷體" w:hAnsi="標楷體"/>
                              <w:sz w:val="20"/>
                            </w:rPr>
                          </w:pPr>
                          <w:r>
                            <w:rPr>
                              <w:rFonts w:ascii="標楷體" w:hAnsi="標楷體" w:hint="eastAsia"/>
                              <w:sz w:val="20"/>
                            </w:rPr>
                            <w:t>用水供應業</w:t>
                          </w:r>
                        </w:p>
                      </w:txbxContent>
                    </v:textbox>
                  </v:shape>
                  <v:rect id="Rectangle 43" o:spid="_x0000_s1105" style="position:absolute;left:1614;top:-37322;width:1428;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" fillcolor="#558ed5" stroked="f"/>
                </v:group>
                <v:group id="群組 201" o:spid="_x0000_s1106" style="position:absolute;left:25471;top:-37714;width:11072;height:2504" coordorigin="1208,-37836" coordsize="11074,2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shape id="_x0000_s1107" type="#_x0000_t202" style="position:absolute;left:2473;top:-37836;width:9809;height:2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" stroked="f">
                    <v:textbox>
                      <w:txbxContent>
                        <w:p w14:paraId="3FB10E29" w14:textId="77777777" w:rsidR="009E6AE9" w:rsidRPr="009F0361" w:rsidRDefault="009E6AE9" w:rsidP="009E6AE9">
                          <w:pPr>
                            <w:spacing w:line="240" w:lineRule="exact"/>
                            <w:rPr>
                              <w:rFonts w:ascii="標楷體" w:hAnsi="標楷體"/>
                              <w:sz w:val="20"/>
                            </w:rPr>
                          </w:pPr>
                          <w:r>
                            <w:rPr>
                              <w:rFonts w:ascii="標楷體" w:hAnsi="標楷體" w:hint="eastAsia"/>
                              <w:sz w:val="20"/>
                            </w:rPr>
                            <w:t>運輸及倉儲業</w:t>
                          </w:r>
                        </w:p>
                      </w:txbxContent>
                    </v:textbox>
                  </v:shape>
                  <v:rect id="Rectangle 43" o:spid="_x0000_s1108" style="position:absolute;left:1208;top:-37322;width:1428;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" fillcolor="#92d050" stroked="f"/>
                </v:group>
                <v:group id="群組 205" o:spid="_x0000_s1109" style="position:absolute;left:35728;top:-37714;width:10036;height:2504" coordorigin="129,-37931" coordsize="10040,2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shape id="_x0000_s1110" type="#_x0000_t202" style="position:absolute;left:1399;top:-37931;width:8771;height:2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" stroked="f">
                    <v:textbox>
                      <w:txbxContent>
                        <w:p w14:paraId="6F763272" w14:textId="77777777" w:rsidR="009E6AE9" w:rsidRPr="009F0361" w:rsidRDefault="009E6AE9" w:rsidP="009E6AE9">
                          <w:pPr>
                            <w:spacing w:line="240" w:lineRule="exact"/>
                            <w:rPr>
                              <w:rFonts w:ascii="標楷體" w:hAnsi="標楷體"/>
                              <w:sz w:val="20"/>
                            </w:rPr>
                          </w:pPr>
                          <w:r>
                            <w:rPr>
                              <w:rFonts w:ascii="標楷體" w:hAnsi="標楷體" w:hint="eastAsia"/>
                              <w:sz w:val="20"/>
                            </w:rPr>
                            <w:t>金融保險業</w:t>
                          </w:r>
                        </w:p>
                      </w:txbxContent>
                    </v:textbox>
                  </v:shape>
                  <v:rect id="Rectangle 43" o:spid="_x0000_s1111" style="position:absolute;left:129;top:-37417;width:1429;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" fillcolor="#ffc000" stroked="f"/>
                </v:group>
                <w10:wrap type="square"/>
              </v:group>
            </w:pict>
          </mc:Fallback>
        </mc:AlternateContent>
      </w:r>
      <w:r w:rsidR="00430950" w:rsidRPr="006E2B96">
        <w:rPr>
          <w:rFonts w:ascii="標楷體" w:hAnsi="標楷體"/>
          <w:noProof/>
          <w:spacing w:val="10"/>
          <w:sz w:val="28"/>
          <w:szCs w:val="28"/>
        </w:rPr>
        <mc:AlternateContent>
          <mc:Choice Requires="wps">
            <w:drawing>
              <wp:anchor distT="45720" distB="45720" distL="114300" distR="114300" simplePos="0" relativeHeight="251778048" behindDoc="0" locked="0" layoutInCell="1" allowOverlap="1" wp14:anchorId="68949CAC" wp14:editId="0306F8A2">
                <wp:simplePos x="0" y="0"/>
                <wp:positionH relativeFrom="column">
                  <wp:posOffset>722358</wp:posOffset>
                </wp:positionH>
                <wp:positionV relativeFrom="paragraph">
                  <wp:posOffset>1300661</wp:posOffset>
                </wp:positionV>
                <wp:extent cx="5775960" cy="3893820"/>
                <wp:effectExtent l="0" t="0" r="0" b="0"/>
                <wp:wrapSquare wrapText="bothSides"/>
                <wp:docPr id="4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960" cy="3893820"/>
                        </a:xfrm>
                        <a:prstGeom prst="rect">
                          <a:avLst/>
                        </a:prstGeom>
                        <a:solidFill>
                          <a:srgbClr val="FFFFFF"/>
                        </a:solidFill>
                        <a:ln w="9525">
                          <a:noFill/>
                          <a:miter lim="800000"/>
                          <a:headEnd/>
                          <a:tailEnd/>
                        </a:ln>
                      </wps:spPr>
                      <wps:txbx>
                        <w:txbxContent>
                          <w:p w14:paraId="3B121FA6" w14:textId="340A1DE7" w:rsidR="00E1755D" w:rsidRPr="00B02991" w:rsidRDefault="0065553B" w:rsidP="005D23C3">
                            <w:pPr>
                              <w:rPr>
                                <w:color w:val="FFFFFF" w:themeColor="background1"/>
                                <w14:textFill>
                                  <w14:noFill/>
                                </w14:textFill>
                              </w:rPr>
                            </w:pPr>
                            <w:r>
                              <w:rPr>
                                <w:noProof/>
                              </w:rPr>
                              <w:drawing>
                                <wp:inline distT="0" distB="0" distL="0" distR="0" wp14:anchorId="032A01BC" wp14:editId="2A8B9D41">
                                  <wp:extent cx="5924550" cy="3686175"/>
                                  <wp:effectExtent l="0" t="0" r="0" b="0"/>
                                  <wp:docPr id="1" name="圖表 1">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949CAC" id="_x0000_s1112" type="#_x0000_t202" style="position:absolute;left:0;text-align:left;margin-left:56.9pt;margin-top:102.4pt;width:454.8pt;height:306.6pt;z-index:251778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" stroked="f">
                <v:textbox>
                  <w:txbxContent>
                    <w:p w14:paraId="3B121FA6" w14:textId="340A1DE7" w:rsidR="00E1755D" w:rsidRPr="00B02991" w:rsidRDefault="0065553B" w:rsidP="005D23C3">
                      <w:pPr>
                        <w:rPr>
                          <w:color w:val="FFFFFF" w:themeColor="background1"/>
                          <w14:textFill>
                            <w14:noFill/>
                          </w14:textFill>
                        </w:rPr>
                      </w:pPr>
                      <w:r>
                        <w:rPr>
                          <w:noProof/>
                        </w:rPr>
                        <w:drawing>
                          <wp:inline distT="0" distB="0" distL="0" distR="0" wp14:anchorId="032A01BC" wp14:editId="2A8B9D41">
                            <wp:extent cx="5924550" cy="3686175"/>
                            <wp:effectExtent l="0" t="0" r="0" b="0"/>
                            <wp:docPr id="1" name="圖表 1">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xbxContent>
                </v:textbox>
                <w10:wrap type="square"/>
              </v:shape>
            </w:pict>
          </mc:Fallback>
        </mc:AlternateContent>
      </w:r>
      <w:r w:rsidR="006D13DD" w:rsidRPr="006E2B96">
        <w:rPr>
          <w:rFonts w:ascii="標楷體" w:hAnsi="標楷體" w:hint="eastAsia"/>
          <w:noProof/>
          <w:spacing w:val="10"/>
          <w:sz w:val="28"/>
          <w:szCs w:val="28"/>
        </w:rPr>
        <mc:AlternateContent>
          <mc:Choice Requires="wps">
            <w:drawing>
              <wp:anchor distT="0" distB="0" distL="114300" distR="114300" simplePos="0" relativeHeight="251769856" behindDoc="0" locked="0" layoutInCell="1" allowOverlap="1" wp14:anchorId="7D2869F9" wp14:editId="5A58CC0B">
                <wp:simplePos x="0" y="0"/>
                <wp:positionH relativeFrom="column">
                  <wp:posOffset>473075</wp:posOffset>
                </wp:positionH>
                <wp:positionV relativeFrom="paragraph">
                  <wp:posOffset>617220</wp:posOffset>
                </wp:positionV>
                <wp:extent cx="5978525" cy="308610"/>
                <wp:effectExtent l="0" t="0" r="0" b="0"/>
                <wp:wrapSquare wrapText="bothSides"/>
                <wp:docPr id="348" name="標題"/>
                <wp:cNvGraphicFramePr/>
                <a:graphic xmlns:a="http://schemas.openxmlformats.org/drawingml/2006/main">
                  <a:graphicData uri="http://schemas.microsoft.com/office/word/2010/wordprocessingShape">
                    <wps:wsp>
                      <wps:cNvSpPr txBox="1"/>
                      <wps:spPr>
                        <a:xfrm>
                          <a:off x="0" y="0"/>
                          <a:ext cx="597852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771BAF" w14:textId="567EFE41" w:rsidR="00544FE5" w:rsidRPr="006E2B96" w:rsidRDefault="00544FE5" w:rsidP="00544FE5">
                            <w:pPr>
                              <w:spacing w:line="320" w:lineRule="exact"/>
                              <w:jc w:val="center"/>
                              <w:rPr>
                                <w:rFonts w:ascii="標楷體" w:hAnsi="標楷體" w:cstheme="minorBidi"/>
                                <w:b/>
                                <w:bCs/>
                                <w:kern w:val="24"/>
                                <w:szCs w:val="28"/>
                              </w:rPr>
                            </w:pPr>
                            <w:r w:rsidRPr="006E2B96">
                              <w:rPr>
                                <w:rFonts w:ascii="標楷體" w:hAnsi="標楷體" w:cstheme="minorBidi" w:hint="eastAsia"/>
                                <w:b/>
                                <w:bCs/>
                                <w:kern w:val="24"/>
                                <w:szCs w:val="28"/>
                              </w:rPr>
                              <w:t>圖3　1</w:t>
                            </w:r>
                            <w:r w:rsidR="00E1755D" w:rsidRPr="006E2B96">
                              <w:rPr>
                                <w:rFonts w:ascii="標楷體" w:hAnsi="標楷體" w:cstheme="minorBidi" w:hint="eastAsia"/>
                                <w:b/>
                                <w:bCs/>
                                <w:kern w:val="24"/>
                                <w:szCs w:val="28"/>
                              </w:rPr>
                              <w:t>1</w:t>
                            </w:r>
                            <w:r w:rsidR="00CA6B87">
                              <w:rPr>
                                <w:rFonts w:ascii="標楷體" w:hAnsi="標楷體" w:cstheme="minorBidi"/>
                                <w:b/>
                                <w:bCs/>
                                <w:kern w:val="24"/>
                                <w:szCs w:val="28"/>
                              </w:rPr>
                              <w:t>4</w:t>
                            </w:r>
                            <w:r w:rsidRPr="006E2B96">
                              <w:rPr>
                                <w:rFonts w:ascii="標楷體" w:hAnsi="標楷體" w:cstheme="minorBidi" w:hint="eastAsia"/>
                                <w:b/>
                                <w:bCs/>
                                <w:kern w:val="24"/>
                                <w:szCs w:val="28"/>
                              </w:rPr>
                              <w:t>年度負債與權益</w:t>
                            </w:r>
                            <w:r w:rsidR="00124CB5" w:rsidRPr="006E2B96">
                              <w:rPr>
                                <w:rFonts w:ascii="標楷體" w:hAnsi="標楷體" w:cstheme="minorBidi" w:hint="eastAsia"/>
                                <w:b/>
                                <w:bCs/>
                                <w:kern w:val="24"/>
                                <w:szCs w:val="28"/>
                              </w:rPr>
                              <w:t>之</w:t>
                            </w:r>
                            <w:r w:rsidRPr="006E2B96">
                              <w:rPr>
                                <w:rFonts w:ascii="標楷體" w:hAnsi="標楷體" w:cstheme="minorBidi" w:hint="eastAsia"/>
                                <w:b/>
                                <w:bCs/>
                                <w:kern w:val="24"/>
                                <w:szCs w:val="28"/>
                              </w:rPr>
                              <w:t>比率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D2869F9" id="_x0000_s1113" type="#_x0000_t202" style="position:absolute;left:0;text-align:left;margin-left:37.25pt;margin-top:48.6pt;width:470.75pt;height:24.3pt;z-index:251769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" filled="f" stroked="f" strokeweight=".5pt">
                <v:textbox>
                  <w:txbxContent>
                    <w:p w14:paraId="01771BAF" w14:textId="567EFE41" w:rsidR="00544FE5" w:rsidRPr="006E2B96" w:rsidRDefault="00544FE5" w:rsidP="00544FE5">
                      <w:pPr>
                        <w:spacing w:line="320" w:lineRule="exact"/>
                        <w:jc w:val="center"/>
                        <w:rPr>
                          <w:rFonts w:ascii="標楷體" w:hAnsi="標楷體" w:cstheme="minorBidi"/>
                          <w:b/>
                          <w:bCs/>
                          <w:kern w:val="24"/>
                          <w:szCs w:val="28"/>
                        </w:rPr>
                      </w:pPr>
                      <w:r w:rsidRPr="006E2B96">
                        <w:rPr>
                          <w:rFonts w:ascii="標楷體" w:hAnsi="標楷體" w:cstheme="minorBidi" w:hint="eastAsia"/>
                          <w:b/>
                          <w:bCs/>
                          <w:kern w:val="24"/>
                          <w:szCs w:val="28"/>
                        </w:rPr>
                        <w:t>圖3　1</w:t>
                      </w:r>
                      <w:r w:rsidR="00E1755D" w:rsidRPr="006E2B96">
                        <w:rPr>
                          <w:rFonts w:ascii="標楷體" w:hAnsi="標楷體" w:cstheme="minorBidi" w:hint="eastAsia"/>
                          <w:b/>
                          <w:bCs/>
                          <w:kern w:val="24"/>
                          <w:szCs w:val="28"/>
                        </w:rPr>
                        <w:t>1</w:t>
                      </w:r>
                      <w:r w:rsidR="00CA6B87">
                        <w:rPr>
                          <w:rFonts w:ascii="標楷體" w:hAnsi="標楷體" w:cstheme="minorBidi"/>
                          <w:b/>
                          <w:bCs/>
                          <w:kern w:val="24"/>
                          <w:szCs w:val="28"/>
                        </w:rPr>
                        <w:t>4</w:t>
                      </w:r>
                      <w:r w:rsidRPr="006E2B96">
                        <w:rPr>
                          <w:rFonts w:ascii="標楷體" w:hAnsi="標楷體" w:cstheme="minorBidi" w:hint="eastAsia"/>
                          <w:b/>
                          <w:bCs/>
                          <w:kern w:val="24"/>
                          <w:szCs w:val="28"/>
                        </w:rPr>
                        <w:t>年度負債與權益</w:t>
                      </w:r>
                      <w:r w:rsidR="00124CB5" w:rsidRPr="006E2B96">
                        <w:rPr>
                          <w:rFonts w:ascii="標楷體" w:hAnsi="標楷體" w:cstheme="minorBidi" w:hint="eastAsia"/>
                          <w:b/>
                          <w:bCs/>
                          <w:kern w:val="24"/>
                          <w:szCs w:val="28"/>
                        </w:rPr>
                        <w:t>之</w:t>
                      </w:r>
                      <w:r w:rsidRPr="006E2B96">
                        <w:rPr>
                          <w:rFonts w:ascii="標楷體" w:hAnsi="標楷體" w:cstheme="minorBidi" w:hint="eastAsia"/>
                          <w:b/>
                          <w:bCs/>
                          <w:kern w:val="24"/>
                          <w:szCs w:val="28"/>
                        </w:rPr>
                        <w:t>比率</w:t>
                      </w:r>
                    </w:p>
                  </w:txbxContent>
                </v:textbox>
                <w10:wrap type="square"/>
              </v:shape>
            </w:pict>
          </mc:Fallback>
        </mc:AlternateContent>
      </w:r>
      <w:r w:rsidR="00000AD9" w:rsidRPr="006E2B96">
        <w:rPr>
          <w:rFonts w:ascii="標楷體" w:hAnsi="標楷體" w:hint="eastAsia"/>
          <w:noProof/>
          <w:spacing w:val="10"/>
          <w:sz w:val="28"/>
          <w:szCs w:val="28"/>
        </w:rPr>
        <mc:AlternateContent>
          <mc:Choice Requires="wps">
            <w:drawing>
              <wp:anchor distT="0" distB="0" distL="114300" distR="114300" simplePos="0" relativeHeight="251770880" behindDoc="0" locked="0" layoutInCell="1" allowOverlap="1" wp14:anchorId="7139117B" wp14:editId="5795C1B6">
                <wp:simplePos x="0" y="0"/>
                <wp:positionH relativeFrom="column">
                  <wp:posOffset>61595</wp:posOffset>
                </wp:positionH>
                <wp:positionV relativeFrom="paragraph">
                  <wp:posOffset>2021840</wp:posOffset>
                </wp:positionV>
                <wp:extent cx="518400" cy="2124000"/>
                <wp:effectExtent l="19050" t="19050" r="15240" b="10160"/>
                <wp:wrapSquare wrapText="bothSides"/>
                <wp:docPr id="209" name="矩形: 圓角 18">
                  <a:extLst xmlns:a="http://schemas.openxmlformats.org/drawingml/2006/main">
                    <a:ext uri="{FF2B5EF4-FFF2-40B4-BE49-F238E27FC236}">
                      <a16:creationId xmlns:a16="http://schemas.microsoft.com/office/drawing/2014/main" id="{934816EF-AB48-4B1B-AE4E-1B12075705CC}"/>
                    </a:ext>
                  </a:extLst>
                </wp:docPr>
                <wp:cNvGraphicFramePr/>
                <a:graphic xmlns:a="http://schemas.openxmlformats.org/drawingml/2006/main">
                  <a:graphicData uri="http://schemas.microsoft.com/office/word/2010/wordprocessingShape">
                    <wps:wsp>
                      <wps:cNvSpPr/>
                      <wps:spPr>
                        <a:xfrm>
                          <a:off x="0" y="0"/>
                          <a:ext cx="518400" cy="2124000"/>
                        </a:xfrm>
                        <a:prstGeom prst="roundRect">
                          <a:avLst/>
                        </a:prstGeom>
                        <a:solidFill>
                          <a:srgbClr val="996633"/>
                        </a:solidFill>
                        <a:ln w="28575">
                          <a:solidFill>
                            <a:srgbClr val="CC99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27CD71" w14:textId="77777777" w:rsidR="00544FE5" w:rsidRPr="00D033D3" w:rsidRDefault="00544FE5" w:rsidP="00544FE5">
                            <w:pPr>
                              <w:pStyle w:val="Web"/>
                              <w:spacing w:before="0" w:beforeAutospacing="0" w:after="0" w:afterAutospacing="0" w:line="300" w:lineRule="exact"/>
                              <w:jc w:val="distribute"/>
                              <w:rPr>
                                <w:sz w:val="22"/>
                                <w:szCs w:val="22"/>
                              </w:rPr>
                            </w:pPr>
                            <w:r w:rsidRPr="00D033D3">
                              <w:rPr>
                                <w:rFonts w:ascii="Times New Roman" w:eastAsia="標楷體" w:hAnsi="標楷體" w:hint="eastAsia"/>
                                <w:b/>
                                <w:bCs/>
                                <w:color w:val="FFFFFF"/>
                                <w:kern w:val="24"/>
                                <w:sz w:val="22"/>
                                <w:szCs w:val="22"/>
                              </w:rPr>
                              <w:t>負債與權益之比率</w:t>
                            </w:r>
                          </w:p>
                        </w:txbxContent>
                      </wps:txbx>
                      <wps:bodyPr rot="0" spcFirstLastPara="0" vert="ea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39117B" id="矩形: 圓角 18" o:spid="_x0000_s1114" style="position:absolute;left:0;text-align:left;margin-left:4.85pt;margin-top:159.2pt;width:40.8pt;height:167.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" fillcolor="#963" strokecolor="#c90" strokeweight="2.25pt">
                <v:stroke joinstyle="miter"/>
                <v:textbox style="layout-flow:vertical-ideographic">
                  <w:txbxContent>
                    <w:p w14:paraId="7B27CD71" w14:textId="77777777" w:rsidR="00544FE5" w:rsidRPr="00D033D3" w:rsidRDefault="00544FE5" w:rsidP="00544FE5">
                      <w:pPr>
                        <w:pStyle w:val="Web"/>
                        <w:spacing w:before="0" w:beforeAutospacing="0" w:after="0" w:afterAutospacing="0" w:line="300" w:lineRule="exact"/>
                        <w:jc w:val="distribute"/>
                        <w:rPr>
                          <w:sz w:val="22"/>
                          <w:szCs w:val="22"/>
                        </w:rPr>
                      </w:pPr>
                      <w:r w:rsidRPr="00D033D3">
                        <w:rPr>
                          <w:rFonts w:ascii="Times New Roman" w:eastAsia="標楷體" w:hAnsi="標楷體" w:hint="eastAsia"/>
                          <w:b/>
                          <w:bCs/>
                          <w:color w:val="FFFFFF"/>
                          <w:kern w:val="24"/>
                          <w:sz w:val="22"/>
                          <w:szCs w:val="22"/>
                        </w:rPr>
                        <w:t>負債與權益之比率</w:t>
                      </w:r>
                    </w:p>
                  </w:txbxContent>
                </v:textbox>
                <w10:wrap type="square"/>
              </v:roundrect>
            </w:pict>
          </mc:Fallback>
        </mc:AlternateContent>
      </w:r>
      <w:r w:rsidR="00E1755D" w:rsidRPr="006E2B96">
        <w:rPr>
          <w:rFonts w:ascii="標楷體" w:hAnsi="標楷體" w:hint="eastAsia"/>
          <w:noProof/>
          <w:spacing w:val="10"/>
          <w:sz w:val="28"/>
          <w:szCs w:val="28"/>
        </w:rPr>
        <mc:AlternateContent>
          <mc:Choice Requires="wps">
            <w:drawing>
              <wp:anchor distT="0" distB="0" distL="114300" distR="114300" simplePos="0" relativeHeight="251772928" behindDoc="0" locked="0" layoutInCell="1" allowOverlap="1" wp14:anchorId="6713948D" wp14:editId="7536D490">
                <wp:simplePos x="0" y="0"/>
                <wp:positionH relativeFrom="column">
                  <wp:posOffset>1046542</wp:posOffset>
                </wp:positionH>
                <wp:positionV relativeFrom="paragraph">
                  <wp:posOffset>1483811</wp:posOffset>
                </wp:positionV>
                <wp:extent cx="347980" cy="320675"/>
                <wp:effectExtent l="0" t="0" r="0" b="3175"/>
                <wp:wrapSquare wrapText="bothSides"/>
                <wp:docPr id="404"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320675"/>
                        </a:xfrm>
                        <a:prstGeom prst="rect">
                          <a:avLst/>
                        </a:prstGeom>
                        <a:noFill/>
                        <a:ln w="9525">
                          <a:noFill/>
                          <a:miter lim="800000"/>
                          <a:headEnd/>
                          <a:tailEnd/>
                        </a:ln>
                      </wps:spPr>
                      <wps:txbx>
                        <w:txbxContent>
                          <w:p w14:paraId="78ABFDB7" w14:textId="77777777" w:rsidR="00256688" w:rsidRPr="00256688" w:rsidRDefault="00256688">
                            <w:pPr>
                              <w:rPr>
                                <w:sz w:val="20"/>
                              </w:rPr>
                            </w:pPr>
                            <w:r w:rsidRPr="00256688">
                              <w:rPr>
                                <w:rFonts w:hint="eastAsia"/>
                                <w:sz w:val="22"/>
                              </w:rPr>
                              <w:t>％</w:t>
                            </w:r>
                          </w:p>
                        </w:txbxContent>
                      </wps:txbx>
                      <wps:bodyPr rot="0" vert="horz" wrap="square" lIns="91440" tIns="45720" rIns="91440" bIns="45720" anchor="t" anchorCtr="0">
                        <a:noAutofit/>
                      </wps:bodyPr>
                    </wps:wsp>
                  </a:graphicData>
                </a:graphic>
              </wp:anchor>
            </w:drawing>
          </mc:Choice>
          <mc:Fallback>
            <w:pict>
              <v:shape w14:anchorId="6713948D" id="_x0000_s1115" type="#_x0000_t202" style="position:absolute;left:0;text-align:left;margin-left:82.4pt;margin-top:116.85pt;width:27.4pt;height:25.25pt;z-index:25177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" filled="f" stroked="f">
                <v:textbox>
                  <w:txbxContent>
                    <w:p w14:paraId="78ABFDB7" w14:textId="77777777" w:rsidR="00256688" w:rsidRPr="00256688" w:rsidRDefault="00256688">
                      <w:pPr>
                        <w:rPr>
                          <w:sz w:val="20"/>
                        </w:rPr>
                      </w:pPr>
                      <w:r w:rsidRPr="00256688">
                        <w:rPr>
                          <w:rFonts w:hint="eastAsia"/>
                          <w:sz w:val="22"/>
                        </w:rPr>
                        <w:t>％</w:t>
                      </w:r>
                    </w:p>
                  </w:txbxContent>
                </v:textbox>
                <w10:wrap type="square"/>
              </v:shape>
            </w:pict>
          </mc:Fallback>
        </mc:AlternateContent>
      </w:r>
      <w:r w:rsidR="0057187F" w:rsidRPr="006E2B96">
        <w:rPr>
          <w:rFonts w:ascii="標楷體" w:hAnsi="標楷體" w:hint="eastAsia"/>
          <w:noProof/>
          <w:spacing w:val="10"/>
          <w:sz w:val="28"/>
          <w:szCs w:val="28"/>
        </w:rPr>
        <mc:AlternateContent>
          <mc:Choice Requires="wps">
            <w:drawing>
              <wp:anchor distT="0" distB="0" distL="114300" distR="114300" simplePos="0" relativeHeight="251666432" behindDoc="0" locked="0" layoutInCell="1" allowOverlap="1" wp14:anchorId="5385955E" wp14:editId="0E64D9EA">
                <wp:simplePos x="0" y="0"/>
                <wp:positionH relativeFrom="column">
                  <wp:posOffset>4109170</wp:posOffset>
                </wp:positionH>
                <wp:positionV relativeFrom="paragraph">
                  <wp:posOffset>2914150</wp:posOffset>
                </wp:positionV>
                <wp:extent cx="338112" cy="95355"/>
                <wp:effectExtent l="19050" t="19050" r="5080" b="19050"/>
                <wp:wrapTopAndBottom/>
                <wp:docPr id="25" name="雙波浪線 25"/>
                <wp:cNvGraphicFramePr/>
                <a:graphic xmlns:a="http://schemas.openxmlformats.org/drawingml/2006/main">
                  <a:graphicData uri="http://schemas.microsoft.com/office/word/2010/wordprocessingShape">
                    <wps:wsp>
                      <wps:cNvSpPr/>
                      <wps:spPr>
                        <a:xfrm rot="21138766">
                          <a:off x="0" y="0"/>
                          <a:ext cx="338112" cy="95355"/>
                        </a:xfrm>
                        <a:prstGeom prst="doubleWav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8BC0314"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雙波浪線 25" o:spid="_x0000_s1026" type="#_x0000_t188" style="position:absolute;margin-left:323.55pt;margin-top:229.45pt;width:26.6pt;height:7.5pt;rotation:-503791fd;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" adj="1350" fillcolor="white [3212]" stroked="f" strokeweight="1pt">
                <w10:wrap type="topAndBottom"/>
              </v:shape>
            </w:pict>
          </mc:Fallback>
        </mc:AlternateContent>
      </w:r>
      <w:r w:rsidR="00436CEB" w:rsidRPr="006E2B96">
        <w:rPr>
          <w:rFonts w:ascii="標楷體" w:hAnsi="標楷體" w:hint="eastAsia"/>
          <w:spacing w:val="10"/>
          <w:sz w:val="28"/>
          <w:szCs w:val="28"/>
        </w:rPr>
        <w:t>生產及服務業與金融保險業等，分析如次</w:t>
      </w:r>
      <w:r w:rsidR="00C4049E" w:rsidRPr="006E2B96">
        <w:rPr>
          <w:rFonts w:ascii="標楷體" w:hAnsi="標楷體" w:hint="eastAsia"/>
          <w:spacing w:val="10"/>
          <w:sz w:val="28"/>
          <w:szCs w:val="28"/>
        </w:rPr>
        <w:t>（</w:t>
      </w:r>
      <w:r w:rsidR="00436CEB" w:rsidRPr="006E2B96">
        <w:rPr>
          <w:rFonts w:ascii="標楷體" w:hAnsi="標楷體" w:hint="eastAsia"/>
          <w:spacing w:val="10"/>
          <w:sz w:val="28"/>
          <w:szCs w:val="28"/>
        </w:rPr>
        <w:t>圖3</w:t>
      </w:r>
      <w:r w:rsidR="00C4049E" w:rsidRPr="006E2B96">
        <w:rPr>
          <w:rFonts w:ascii="標楷體" w:hAnsi="標楷體"/>
          <w:spacing w:val="10"/>
          <w:sz w:val="28"/>
          <w:szCs w:val="28"/>
        </w:rPr>
        <w:t>）</w:t>
      </w:r>
      <w:r w:rsidR="005E269A" w:rsidRPr="006E2B96">
        <w:rPr>
          <w:rFonts w:ascii="標楷體" w:hAnsi="標楷體" w:hint="eastAsia"/>
          <w:spacing w:val="10"/>
          <w:sz w:val="28"/>
          <w:szCs w:val="28"/>
        </w:rPr>
        <w:t>：</w:t>
      </w:r>
    </w:p>
    <w:p w14:paraId="2F580706" w14:textId="7E748AD3" w:rsidR="005E269A" w:rsidRPr="006E2B96" w:rsidRDefault="00CB028B" w:rsidP="006A58BD">
      <w:pPr>
        <w:overflowPunct w:val="0"/>
        <w:snapToGrid w:val="0"/>
        <w:spacing w:line="680" w:lineRule="exact"/>
        <w:ind w:firstLineChars="450" w:firstLine="1351"/>
        <w:jc w:val="both"/>
        <w:rPr>
          <w:rFonts w:ascii="標楷體" w:hAnsi="標楷體"/>
          <w:spacing w:val="10"/>
          <w:sz w:val="28"/>
          <w:szCs w:val="28"/>
        </w:rPr>
      </w:pPr>
      <w:r w:rsidRPr="006E2B96">
        <w:rPr>
          <w:rFonts w:ascii="標楷體" w:hAnsi="標楷體" w:hint="eastAsia"/>
          <w:b/>
          <w:spacing w:val="10"/>
          <w:sz w:val="28"/>
          <w:szCs w:val="28"/>
        </w:rPr>
        <w:lastRenderedPageBreak/>
        <w:t>1.</w:t>
      </w:r>
      <w:r w:rsidR="00940F9B" w:rsidRPr="006E2B96">
        <w:rPr>
          <w:rFonts w:ascii="標楷體" w:hAnsi="標楷體" w:hint="eastAsia"/>
          <w:b/>
          <w:sz w:val="28"/>
          <w:szCs w:val="28"/>
        </w:rPr>
        <w:t xml:space="preserve">　</w:t>
      </w:r>
      <w:r w:rsidR="00436CEB" w:rsidRPr="006E2B96">
        <w:rPr>
          <w:rFonts w:ascii="標楷體" w:hAnsi="標楷體" w:hint="eastAsia"/>
          <w:b/>
          <w:spacing w:val="10"/>
          <w:sz w:val="28"/>
          <w:szCs w:val="28"/>
        </w:rPr>
        <w:t>生產及服務業</w:t>
      </w:r>
      <w:r w:rsidR="003C14F1" w:rsidRPr="006E2B96">
        <w:rPr>
          <w:rFonts w:ascii="標楷體" w:hAnsi="標楷體" w:hint="eastAsia"/>
          <w:spacing w:val="10"/>
          <w:sz w:val="28"/>
          <w:szCs w:val="28"/>
        </w:rPr>
        <w:t xml:space="preserve">　</w:t>
      </w:r>
      <w:r w:rsidR="00436CEB" w:rsidRPr="006E2B96">
        <w:rPr>
          <w:rFonts w:ascii="標楷體" w:hAnsi="標楷體" w:hint="eastAsia"/>
          <w:spacing w:val="10"/>
          <w:sz w:val="28"/>
          <w:szCs w:val="28"/>
        </w:rPr>
        <w:t>計有台灣糖業公司等9家，整體負債與權益之比率</w:t>
      </w:r>
      <w:r w:rsidR="00FE2352" w:rsidRPr="006E2B96">
        <w:rPr>
          <w:rFonts w:ascii="標楷體" w:hAnsi="標楷體" w:hint="eastAsia"/>
          <w:spacing w:val="10"/>
          <w:sz w:val="28"/>
          <w:szCs w:val="28"/>
        </w:rPr>
        <w:t>2</w:t>
      </w:r>
      <w:r w:rsidR="00740E3D">
        <w:rPr>
          <w:rFonts w:ascii="標楷體" w:hAnsi="標楷體" w:hint="eastAsia"/>
          <w:spacing w:val="10"/>
          <w:sz w:val="28"/>
          <w:szCs w:val="28"/>
        </w:rPr>
        <w:t>36</w:t>
      </w:r>
      <w:r w:rsidR="00FE2352" w:rsidRPr="006E2B96">
        <w:rPr>
          <w:rFonts w:ascii="標楷體" w:hAnsi="標楷體" w:hint="eastAsia"/>
          <w:spacing w:val="10"/>
          <w:sz w:val="28"/>
          <w:szCs w:val="28"/>
        </w:rPr>
        <w:t>.</w:t>
      </w:r>
      <w:r w:rsidR="00740E3D">
        <w:rPr>
          <w:rFonts w:ascii="標楷體" w:hAnsi="標楷體" w:hint="eastAsia"/>
          <w:spacing w:val="10"/>
          <w:sz w:val="28"/>
          <w:szCs w:val="28"/>
        </w:rPr>
        <w:t>19</w:t>
      </w:r>
      <w:r w:rsidR="00436CEB" w:rsidRPr="006E2B96">
        <w:rPr>
          <w:rFonts w:ascii="標楷體" w:hAnsi="標楷體" w:hint="eastAsia"/>
          <w:spacing w:val="10"/>
          <w:sz w:val="28"/>
          <w:szCs w:val="28"/>
        </w:rPr>
        <w:t>％，</w:t>
      </w:r>
      <w:r w:rsidR="00E54778" w:rsidRPr="00E54778">
        <w:rPr>
          <w:rFonts w:ascii="標楷體" w:hAnsi="標楷體" w:hint="eastAsia"/>
          <w:spacing w:val="10"/>
          <w:sz w:val="28"/>
          <w:szCs w:val="28"/>
        </w:rPr>
        <w:t>其中</w:t>
      </w:r>
      <w:r w:rsidR="00E55742" w:rsidRPr="00E55742">
        <w:rPr>
          <w:rFonts w:ascii="標楷體" w:hAnsi="標楷體" w:hint="eastAsia"/>
          <w:spacing w:val="10"/>
          <w:sz w:val="28"/>
          <w:szCs w:val="28"/>
        </w:rPr>
        <w:t>台灣中油公司</w:t>
      </w:r>
      <w:r w:rsidR="00E55742">
        <w:rPr>
          <w:rFonts w:ascii="標楷體" w:hAnsi="標楷體" w:hint="eastAsia"/>
          <w:spacing w:val="10"/>
          <w:sz w:val="28"/>
          <w:szCs w:val="28"/>
        </w:rPr>
        <w:t>及</w:t>
      </w:r>
      <w:r w:rsidR="00E54778" w:rsidRPr="00E54778">
        <w:rPr>
          <w:rFonts w:ascii="標楷體" w:hAnsi="標楷體" w:hint="eastAsia"/>
          <w:spacing w:val="10"/>
          <w:sz w:val="28"/>
          <w:szCs w:val="28"/>
        </w:rPr>
        <w:t>台灣電力公司等2家</w:t>
      </w:r>
      <w:r w:rsidR="0032154B" w:rsidRPr="00E54778">
        <w:rPr>
          <w:rFonts w:ascii="標楷體" w:hAnsi="標楷體" w:hint="eastAsia"/>
          <w:spacing w:val="10"/>
          <w:sz w:val="28"/>
          <w:szCs w:val="28"/>
        </w:rPr>
        <w:t>負債與權益之比率</w:t>
      </w:r>
      <w:r w:rsidR="00E55742" w:rsidRPr="00E55742">
        <w:rPr>
          <w:rFonts w:ascii="標楷體" w:hAnsi="標楷體" w:hint="eastAsia"/>
          <w:spacing w:val="10"/>
          <w:sz w:val="28"/>
          <w:szCs w:val="28"/>
        </w:rPr>
        <w:t>1,189.03％</w:t>
      </w:r>
      <w:r w:rsidR="00E55742">
        <w:rPr>
          <w:rFonts w:ascii="標楷體" w:hAnsi="標楷體" w:hint="eastAsia"/>
          <w:spacing w:val="10"/>
          <w:sz w:val="28"/>
          <w:szCs w:val="28"/>
        </w:rPr>
        <w:t>、</w:t>
      </w:r>
      <w:r w:rsidR="00740E3D">
        <w:rPr>
          <w:rFonts w:ascii="標楷體" w:hAnsi="標楷體" w:hint="eastAsia"/>
          <w:spacing w:val="10"/>
          <w:sz w:val="28"/>
          <w:szCs w:val="28"/>
        </w:rPr>
        <w:t>988</w:t>
      </w:r>
      <w:r w:rsidR="00E54778" w:rsidRPr="00E54778">
        <w:rPr>
          <w:rFonts w:ascii="標楷體" w:hAnsi="標楷體" w:hint="eastAsia"/>
          <w:spacing w:val="10"/>
          <w:sz w:val="28"/>
          <w:szCs w:val="28"/>
        </w:rPr>
        <w:t>.</w:t>
      </w:r>
      <w:r w:rsidR="00740E3D">
        <w:rPr>
          <w:rFonts w:ascii="標楷體" w:hAnsi="標楷體" w:hint="eastAsia"/>
          <w:spacing w:val="10"/>
          <w:sz w:val="28"/>
          <w:szCs w:val="28"/>
        </w:rPr>
        <w:t>0</w:t>
      </w:r>
      <w:r w:rsidR="00E54778" w:rsidRPr="00E54778">
        <w:rPr>
          <w:rFonts w:ascii="標楷體" w:hAnsi="標楷體" w:hint="eastAsia"/>
          <w:spacing w:val="10"/>
          <w:sz w:val="28"/>
          <w:szCs w:val="28"/>
        </w:rPr>
        <w:t>3％</w:t>
      </w:r>
      <w:r w:rsidR="00124CB5" w:rsidRPr="006E2B96">
        <w:rPr>
          <w:rFonts w:ascii="標楷體" w:hAnsi="標楷體" w:hint="eastAsia"/>
          <w:spacing w:val="10"/>
          <w:sz w:val="28"/>
          <w:szCs w:val="28"/>
        </w:rPr>
        <w:t>高於整體比率，</w:t>
      </w:r>
      <w:r w:rsidR="00436CEB" w:rsidRPr="006E2B96">
        <w:rPr>
          <w:rFonts w:ascii="標楷體" w:hAnsi="標楷體" w:hint="eastAsia"/>
          <w:spacing w:val="10"/>
          <w:sz w:val="28"/>
          <w:szCs w:val="28"/>
        </w:rPr>
        <w:t>財務穩定性</w:t>
      </w:r>
      <w:r w:rsidR="008D2CE3" w:rsidRPr="006E2B96">
        <w:rPr>
          <w:rFonts w:ascii="標楷體" w:hAnsi="標楷體" w:hint="eastAsia"/>
          <w:spacing w:val="10"/>
          <w:sz w:val="28"/>
          <w:szCs w:val="28"/>
        </w:rPr>
        <w:t>均</w:t>
      </w:r>
      <w:r w:rsidR="00436CEB" w:rsidRPr="006E2B96">
        <w:rPr>
          <w:rFonts w:ascii="標楷體" w:hAnsi="標楷體" w:hint="eastAsia"/>
          <w:spacing w:val="10"/>
          <w:sz w:val="28"/>
          <w:szCs w:val="28"/>
        </w:rPr>
        <w:t>有待強化</w:t>
      </w:r>
      <w:r w:rsidR="005E269A" w:rsidRPr="006E2B96">
        <w:rPr>
          <w:rFonts w:ascii="標楷體" w:hAnsi="標楷體" w:hint="eastAsia"/>
          <w:spacing w:val="10"/>
          <w:sz w:val="28"/>
          <w:szCs w:val="28"/>
        </w:rPr>
        <w:t>。</w:t>
      </w:r>
    </w:p>
    <w:p w14:paraId="5F124D44" w14:textId="6A1F4028" w:rsidR="0035315C" w:rsidRPr="006E2B96" w:rsidRDefault="00CB028B" w:rsidP="006A58BD">
      <w:pPr>
        <w:overflowPunct w:val="0"/>
        <w:snapToGrid w:val="0"/>
        <w:spacing w:line="680" w:lineRule="exact"/>
        <w:ind w:firstLineChars="450" w:firstLine="1351"/>
        <w:jc w:val="both"/>
        <w:rPr>
          <w:rFonts w:ascii="標楷體" w:hAnsi="標楷體"/>
          <w:sz w:val="22"/>
        </w:rPr>
      </w:pPr>
      <w:r w:rsidRPr="006E2B96">
        <w:rPr>
          <w:rFonts w:ascii="標楷體" w:hAnsi="標楷體" w:hint="eastAsia"/>
          <w:b/>
          <w:spacing w:val="10"/>
          <w:sz w:val="28"/>
          <w:szCs w:val="28"/>
        </w:rPr>
        <w:t>2.</w:t>
      </w:r>
      <w:r w:rsidR="00940F9B" w:rsidRPr="006E2B96">
        <w:rPr>
          <w:rFonts w:ascii="標楷體" w:hAnsi="標楷體" w:hint="eastAsia"/>
          <w:b/>
          <w:sz w:val="28"/>
          <w:szCs w:val="28"/>
        </w:rPr>
        <w:t xml:space="preserve">　</w:t>
      </w:r>
      <w:r w:rsidRPr="006E2B96">
        <w:rPr>
          <w:rFonts w:ascii="標楷體" w:hAnsi="標楷體" w:hint="eastAsia"/>
          <w:b/>
          <w:spacing w:val="10"/>
          <w:sz w:val="28"/>
          <w:szCs w:val="28"/>
        </w:rPr>
        <w:t>金融保險業</w:t>
      </w:r>
      <w:r w:rsidR="003C14F1" w:rsidRPr="006E2B96">
        <w:rPr>
          <w:rFonts w:ascii="標楷體" w:hAnsi="標楷體" w:hint="eastAsia"/>
          <w:spacing w:val="10"/>
          <w:sz w:val="28"/>
          <w:szCs w:val="28"/>
        </w:rPr>
        <w:t xml:space="preserve">　</w:t>
      </w:r>
      <w:r w:rsidR="00E22CBE" w:rsidRPr="006E2B96">
        <w:rPr>
          <w:rFonts w:ascii="標楷體" w:hAnsi="標楷體" w:hint="eastAsia"/>
          <w:spacing w:val="10"/>
          <w:sz w:val="28"/>
        </w:rPr>
        <w:t>計有中央銀行等6家，分別經營金融、保險</w:t>
      </w:r>
      <w:r w:rsidR="00947D30" w:rsidRPr="006E2B96">
        <w:rPr>
          <w:rFonts w:ascii="標楷體" w:hAnsi="標楷體" w:hint="eastAsia"/>
          <w:spacing w:val="10"/>
          <w:sz w:val="28"/>
        </w:rPr>
        <w:t>及儲匯等業務，性質迥異，各該事業間負債與權益之比率不具比較性，其中</w:t>
      </w:r>
      <w:r w:rsidR="008321B3" w:rsidRPr="006E2B96">
        <w:rPr>
          <w:rFonts w:ascii="標楷體" w:hAnsi="標楷體" w:hint="eastAsia"/>
          <w:spacing w:val="10"/>
          <w:sz w:val="28"/>
        </w:rPr>
        <w:t>中國輸出入銀行3</w:t>
      </w:r>
      <w:r w:rsidR="004A4EE7">
        <w:rPr>
          <w:rFonts w:ascii="標楷體" w:hAnsi="標楷體" w:hint="eastAsia"/>
          <w:spacing w:val="10"/>
          <w:sz w:val="28"/>
        </w:rPr>
        <w:t>91</w:t>
      </w:r>
      <w:r w:rsidR="008321B3" w:rsidRPr="006E2B96">
        <w:rPr>
          <w:rFonts w:ascii="標楷體" w:hAnsi="標楷體" w:hint="eastAsia"/>
          <w:spacing w:val="10"/>
          <w:sz w:val="28"/>
        </w:rPr>
        <w:t>.</w:t>
      </w:r>
      <w:r w:rsidR="004A4EE7">
        <w:rPr>
          <w:rFonts w:ascii="標楷體" w:hAnsi="標楷體" w:hint="eastAsia"/>
          <w:spacing w:val="10"/>
          <w:sz w:val="28"/>
        </w:rPr>
        <w:t>69</w:t>
      </w:r>
      <w:r w:rsidR="008321B3" w:rsidRPr="006E2B96">
        <w:rPr>
          <w:rFonts w:ascii="標楷體" w:hAnsi="標楷體" w:hint="eastAsia"/>
          <w:spacing w:val="10"/>
          <w:sz w:val="28"/>
        </w:rPr>
        <w:t>％及</w:t>
      </w:r>
      <w:r w:rsidR="000B2B0E" w:rsidRPr="006E2B96">
        <w:rPr>
          <w:rFonts w:ascii="標楷體" w:hAnsi="標楷體" w:hint="eastAsia"/>
          <w:spacing w:val="10"/>
          <w:sz w:val="28"/>
        </w:rPr>
        <w:t>中</w:t>
      </w:r>
      <w:r w:rsidR="00073EC7" w:rsidRPr="006E2B96">
        <w:rPr>
          <w:rFonts w:ascii="標楷體" w:hAnsi="標楷體" w:hint="eastAsia"/>
          <w:spacing w:val="10"/>
          <w:sz w:val="28"/>
        </w:rPr>
        <w:t>央</w:t>
      </w:r>
      <w:r w:rsidR="0032154B" w:rsidRPr="006E2B96">
        <w:rPr>
          <w:rFonts w:ascii="標楷體" w:hAnsi="標楷體" w:hint="eastAsia"/>
          <w:spacing w:val="10"/>
          <w:sz w:val="28"/>
        </w:rPr>
        <w:t>存款保險公司</w:t>
      </w:r>
      <w:r w:rsidR="008321B3" w:rsidRPr="006E2B96">
        <w:rPr>
          <w:rFonts w:ascii="標楷體" w:hAnsi="標楷體" w:hint="eastAsia"/>
          <w:spacing w:val="10"/>
          <w:sz w:val="28"/>
        </w:rPr>
        <w:t>5</w:t>
      </w:r>
      <w:r w:rsidR="00073EC7" w:rsidRPr="006E2B96">
        <w:rPr>
          <w:rFonts w:ascii="標楷體" w:hAnsi="標楷體" w:hint="eastAsia"/>
          <w:spacing w:val="10"/>
          <w:sz w:val="28"/>
        </w:rPr>
        <w:t>.</w:t>
      </w:r>
      <w:r w:rsidR="004A4EE7">
        <w:rPr>
          <w:rFonts w:ascii="標楷體" w:hAnsi="標楷體" w:hint="eastAsia"/>
          <w:spacing w:val="10"/>
          <w:sz w:val="28"/>
        </w:rPr>
        <w:t>97</w:t>
      </w:r>
      <w:r w:rsidR="000B2B0E" w:rsidRPr="006E2B96">
        <w:rPr>
          <w:rFonts w:ascii="標楷體" w:hAnsi="標楷體" w:hint="eastAsia"/>
          <w:spacing w:val="10"/>
          <w:sz w:val="28"/>
        </w:rPr>
        <w:t>％</w:t>
      </w:r>
      <w:r w:rsidR="008321B3" w:rsidRPr="006E2B96">
        <w:rPr>
          <w:rFonts w:ascii="標楷體" w:hAnsi="標楷體" w:hint="eastAsia"/>
          <w:spacing w:val="10"/>
          <w:sz w:val="28"/>
        </w:rPr>
        <w:t>，</w:t>
      </w:r>
      <w:r w:rsidR="00E22CBE" w:rsidRPr="006E2B96">
        <w:rPr>
          <w:rFonts w:ascii="標楷體" w:hAnsi="標楷體" w:hint="eastAsia"/>
          <w:spacing w:val="10"/>
          <w:sz w:val="28"/>
        </w:rPr>
        <w:t>較</w:t>
      </w:r>
      <w:r w:rsidR="008321B3" w:rsidRPr="006E2B96">
        <w:rPr>
          <w:rFonts w:ascii="標楷體" w:hAnsi="標楷體" w:hint="eastAsia"/>
          <w:spacing w:val="10"/>
          <w:sz w:val="28"/>
        </w:rPr>
        <w:t>各該事業</w:t>
      </w:r>
      <w:r w:rsidR="008E6542" w:rsidRPr="006E2B96">
        <w:rPr>
          <w:rFonts w:ascii="標楷體" w:hAnsi="標楷體" w:hint="eastAsia"/>
          <w:spacing w:val="10"/>
          <w:sz w:val="28"/>
        </w:rPr>
        <w:t>11</w:t>
      </w:r>
      <w:r w:rsidR="00740E3D">
        <w:rPr>
          <w:rFonts w:ascii="標楷體" w:hAnsi="標楷體" w:hint="eastAsia"/>
          <w:spacing w:val="10"/>
          <w:sz w:val="28"/>
        </w:rPr>
        <w:t>3</w:t>
      </w:r>
      <w:r w:rsidR="008E6542" w:rsidRPr="006E2B96">
        <w:rPr>
          <w:rFonts w:ascii="標楷體" w:hAnsi="標楷體" w:hint="eastAsia"/>
          <w:spacing w:val="10"/>
          <w:sz w:val="28"/>
        </w:rPr>
        <w:t>年度比率</w:t>
      </w:r>
      <w:r w:rsidR="008321B3" w:rsidRPr="006E2B96">
        <w:rPr>
          <w:rFonts w:ascii="標楷體" w:hAnsi="標楷體" w:hint="eastAsia"/>
          <w:spacing w:val="10"/>
          <w:sz w:val="28"/>
        </w:rPr>
        <w:t>，分別</w:t>
      </w:r>
      <w:r w:rsidR="00E22CBE" w:rsidRPr="006E2B96">
        <w:rPr>
          <w:rFonts w:ascii="標楷體" w:hAnsi="標楷體" w:hint="eastAsia"/>
          <w:spacing w:val="10"/>
          <w:sz w:val="28"/>
        </w:rPr>
        <w:t>增加</w:t>
      </w:r>
      <w:r w:rsidR="004A4EE7">
        <w:rPr>
          <w:rFonts w:ascii="標楷體" w:hAnsi="標楷體" w:hint="eastAsia"/>
          <w:spacing w:val="10"/>
          <w:sz w:val="28"/>
        </w:rPr>
        <w:t>7.46</w:t>
      </w:r>
      <w:r w:rsidR="00947D30" w:rsidRPr="006E2B96">
        <w:rPr>
          <w:rFonts w:ascii="標楷體" w:hAnsi="標楷體" w:hint="eastAsia"/>
          <w:spacing w:val="10"/>
          <w:sz w:val="28"/>
        </w:rPr>
        <w:t>個百分點</w:t>
      </w:r>
      <w:r w:rsidR="008321B3" w:rsidRPr="006E2B96">
        <w:rPr>
          <w:rFonts w:ascii="標楷體" w:hAnsi="標楷體" w:hint="eastAsia"/>
          <w:spacing w:val="10"/>
          <w:sz w:val="28"/>
        </w:rPr>
        <w:t>及</w:t>
      </w:r>
      <w:r w:rsidR="004A4EE7">
        <w:rPr>
          <w:rFonts w:ascii="標楷體" w:hAnsi="標楷體" w:hint="eastAsia"/>
          <w:spacing w:val="10"/>
          <w:sz w:val="28"/>
        </w:rPr>
        <w:t>0</w:t>
      </w:r>
      <w:r w:rsidR="008321B3" w:rsidRPr="006E2B96">
        <w:rPr>
          <w:rFonts w:ascii="標楷體" w:hAnsi="標楷體" w:hint="eastAsia"/>
          <w:spacing w:val="10"/>
          <w:sz w:val="28"/>
        </w:rPr>
        <w:t>.1</w:t>
      </w:r>
      <w:r w:rsidR="004A4EE7">
        <w:rPr>
          <w:rFonts w:ascii="標楷體" w:hAnsi="標楷體" w:hint="eastAsia"/>
          <w:spacing w:val="10"/>
          <w:sz w:val="28"/>
        </w:rPr>
        <w:t>9</w:t>
      </w:r>
      <w:r w:rsidR="008321B3" w:rsidRPr="006E2B96">
        <w:rPr>
          <w:rFonts w:ascii="標楷體" w:hAnsi="標楷體" w:hint="eastAsia"/>
          <w:spacing w:val="10"/>
          <w:sz w:val="28"/>
        </w:rPr>
        <w:t>個百分點</w:t>
      </w:r>
      <w:r w:rsidR="00947D30" w:rsidRPr="006E2B96">
        <w:rPr>
          <w:rFonts w:ascii="標楷體" w:hAnsi="標楷體" w:hint="eastAsia"/>
          <w:spacing w:val="10"/>
          <w:sz w:val="28"/>
        </w:rPr>
        <w:t>，</w:t>
      </w:r>
      <w:r w:rsidR="00471248" w:rsidRPr="006E2B96">
        <w:rPr>
          <w:rFonts w:ascii="標楷體" w:hAnsi="標楷體" w:hint="eastAsia"/>
          <w:spacing w:val="10"/>
          <w:sz w:val="28"/>
        </w:rPr>
        <w:t>其</w:t>
      </w:r>
      <w:r w:rsidR="00947D30" w:rsidRPr="006E2B96">
        <w:rPr>
          <w:rFonts w:ascii="標楷體" w:hAnsi="標楷體" w:hint="eastAsia"/>
          <w:spacing w:val="10"/>
          <w:sz w:val="28"/>
        </w:rPr>
        <w:t>餘</w:t>
      </w:r>
      <w:r w:rsidR="008321B3" w:rsidRPr="006E2B96">
        <w:rPr>
          <w:rFonts w:ascii="標楷體" w:hAnsi="標楷體" w:hint="eastAsia"/>
          <w:spacing w:val="10"/>
          <w:sz w:val="28"/>
        </w:rPr>
        <w:t>中</w:t>
      </w:r>
      <w:r w:rsidR="004A4EE7">
        <w:rPr>
          <w:rFonts w:ascii="標楷體" w:hAnsi="標楷體" w:hint="eastAsia"/>
          <w:spacing w:val="10"/>
          <w:sz w:val="28"/>
        </w:rPr>
        <w:t>央銀行</w:t>
      </w:r>
      <w:r w:rsidR="00947D30" w:rsidRPr="006E2B96">
        <w:rPr>
          <w:rFonts w:ascii="標楷體" w:hAnsi="標楷體" w:hint="eastAsia"/>
          <w:spacing w:val="10"/>
          <w:sz w:val="28"/>
        </w:rPr>
        <w:t>等</w:t>
      </w:r>
      <w:r w:rsidR="004A4EE7">
        <w:rPr>
          <w:rFonts w:ascii="標楷體" w:hAnsi="標楷體" w:hint="eastAsia"/>
          <w:spacing w:val="10"/>
          <w:sz w:val="28"/>
        </w:rPr>
        <w:t>4</w:t>
      </w:r>
      <w:r w:rsidR="00947D30" w:rsidRPr="006E2B96">
        <w:rPr>
          <w:rFonts w:ascii="標楷體" w:hAnsi="標楷體" w:hint="eastAsia"/>
          <w:spacing w:val="10"/>
          <w:sz w:val="28"/>
        </w:rPr>
        <w:t>家比率均較11</w:t>
      </w:r>
      <w:r w:rsidR="008C07C7">
        <w:rPr>
          <w:rFonts w:ascii="標楷體" w:hAnsi="標楷體" w:hint="eastAsia"/>
          <w:spacing w:val="10"/>
          <w:sz w:val="28"/>
        </w:rPr>
        <w:t>3</w:t>
      </w:r>
      <w:r w:rsidR="00947D30" w:rsidRPr="006E2B96">
        <w:rPr>
          <w:rFonts w:ascii="標楷體" w:hAnsi="標楷體" w:hint="eastAsia"/>
          <w:spacing w:val="10"/>
          <w:sz w:val="28"/>
        </w:rPr>
        <w:t>年度減少</w:t>
      </w:r>
      <w:r w:rsidR="005E269A" w:rsidRPr="006E2B96">
        <w:rPr>
          <w:rFonts w:ascii="標楷體" w:hAnsi="標楷體" w:hint="eastAsia"/>
          <w:spacing w:val="10"/>
          <w:sz w:val="28"/>
          <w:szCs w:val="28"/>
        </w:rPr>
        <w:t>。</w:t>
      </w:r>
    </w:p>
    <w:p w14:paraId="5C2B0C9B" w14:textId="77777777" w:rsidR="00CB028B" w:rsidRPr="006E2B96" w:rsidRDefault="00935A57" w:rsidP="006A58BD">
      <w:pPr>
        <w:overflowPunct w:val="0"/>
        <w:snapToGrid w:val="0"/>
        <w:spacing w:beforeLines="20" w:before="72" w:afterLines="20" w:after="72" w:line="680" w:lineRule="exact"/>
        <w:ind w:firstLineChars="200" w:firstLine="601"/>
        <w:jc w:val="both"/>
        <w:rPr>
          <w:rFonts w:ascii="標楷體" w:hAnsi="標楷體"/>
          <w:b/>
          <w:spacing w:val="10"/>
          <w:sz w:val="28"/>
          <w:szCs w:val="28"/>
        </w:rPr>
      </w:pPr>
      <w:r w:rsidRPr="006E2B96">
        <w:rPr>
          <w:rFonts w:ascii="標楷體" w:hAnsi="標楷體" w:hint="eastAsia"/>
          <w:b/>
          <w:spacing w:val="10"/>
          <w:sz w:val="28"/>
          <w:szCs w:val="28"/>
        </w:rPr>
        <w:t>（</w:t>
      </w:r>
      <w:r w:rsidR="00693B1C" w:rsidRPr="006E2B96">
        <w:rPr>
          <w:rFonts w:ascii="標楷體" w:hAnsi="標楷體" w:hint="eastAsia"/>
          <w:b/>
          <w:spacing w:val="10"/>
          <w:sz w:val="28"/>
          <w:szCs w:val="28"/>
        </w:rPr>
        <w:t>三</w:t>
      </w:r>
      <w:r w:rsidRPr="006E2B96">
        <w:rPr>
          <w:rFonts w:ascii="標楷體" w:hAnsi="標楷體" w:hint="eastAsia"/>
          <w:b/>
          <w:spacing w:val="10"/>
          <w:sz w:val="28"/>
          <w:szCs w:val="28"/>
        </w:rPr>
        <w:t>）</w:t>
      </w:r>
      <w:r w:rsidR="00940F9B" w:rsidRPr="006E2B96">
        <w:rPr>
          <w:rFonts w:ascii="標楷體" w:hAnsi="標楷體" w:hint="eastAsia"/>
          <w:b/>
          <w:sz w:val="28"/>
          <w:szCs w:val="28"/>
        </w:rPr>
        <w:t xml:space="preserve">　</w:t>
      </w:r>
      <w:r w:rsidR="00CB028B" w:rsidRPr="006E2B96">
        <w:rPr>
          <w:rFonts w:ascii="標楷體" w:hAnsi="標楷體" w:hint="eastAsia"/>
          <w:b/>
          <w:spacing w:val="10"/>
          <w:sz w:val="28"/>
          <w:szCs w:val="28"/>
        </w:rPr>
        <w:t>長期負債與權益之比率</w:t>
      </w:r>
    </w:p>
    <w:p w14:paraId="7A8F8D84" w14:textId="52489D7D" w:rsidR="003C2671" w:rsidRPr="006E2B96" w:rsidRDefault="00E22CBE" w:rsidP="006A58BD">
      <w:pPr>
        <w:overflowPunct w:val="0"/>
        <w:snapToGrid w:val="0"/>
        <w:spacing w:line="680" w:lineRule="exact"/>
        <w:ind w:firstLineChars="200" w:firstLine="568"/>
        <w:jc w:val="both"/>
        <w:rPr>
          <w:rFonts w:ascii="標楷體" w:hAnsi="標楷體"/>
          <w:spacing w:val="2"/>
          <w:sz w:val="28"/>
          <w:szCs w:val="28"/>
        </w:rPr>
      </w:pPr>
      <w:r w:rsidRPr="006E2B96">
        <w:rPr>
          <w:rFonts w:ascii="標楷體" w:hAnsi="標楷體" w:hint="eastAsia"/>
          <w:spacing w:val="2"/>
          <w:sz w:val="28"/>
        </w:rPr>
        <w:t>係就生產及服務業之長期負債餘額除以權益總額之百分比，作為測度長期償債能力之指標</w:t>
      </w:r>
      <w:r w:rsidR="00266B2A" w:rsidRPr="006E2B96">
        <w:rPr>
          <w:rFonts w:ascii="標楷體" w:hAnsi="標楷體" w:hint="eastAsia"/>
          <w:spacing w:val="2"/>
          <w:sz w:val="28"/>
        </w:rPr>
        <w:t>，</w:t>
      </w:r>
      <w:r w:rsidR="000A3E14" w:rsidRPr="006E2B96">
        <w:rPr>
          <w:rFonts w:ascii="標楷體" w:hAnsi="標楷體" w:hint="eastAsia"/>
          <w:spacing w:val="2"/>
          <w:sz w:val="28"/>
        </w:rPr>
        <w:t>經</w:t>
      </w:r>
      <w:r w:rsidR="00050888" w:rsidRPr="006E2B96">
        <w:rPr>
          <w:rFonts w:ascii="標楷體" w:hAnsi="標楷體" w:hint="eastAsia"/>
          <w:spacing w:val="2"/>
          <w:sz w:val="28"/>
        </w:rPr>
        <w:t>就</w:t>
      </w:r>
      <w:r w:rsidRPr="006E2B96">
        <w:rPr>
          <w:rFonts w:ascii="標楷體" w:hAnsi="標楷體" w:hint="eastAsia"/>
          <w:spacing w:val="2"/>
          <w:sz w:val="28"/>
        </w:rPr>
        <w:t>台灣糖業公司等9家生產及服務業</w:t>
      </w:r>
      <w:r w:rsidR="00050888" w:rsidRPr="006E2B96">
        <w:rPr>
          <w:rFonts w:ascii="標楷體" w:hAnsi="標楷體" w:hint="eastAsia"/>
          <w:spacing w:val="2"/>
          <w:sz w:val="28"/>
        </w:rPr>
        <w:t>分析結果</w:t>
      </w:r>
      <w:r w:rsidRPr="006E2B96">
        <w:rPr>
          <w:rFonts w:ascii="標楷體" w:hAnsi="標楷體" w:hint="eastAsia"/>
          <w:spacing w:val="2"/>
          <w:sz w:val="28"/>
        </w:rPr>
        <w:t>，</w:t>
      </w:r>
      <w:r w:rsidR="00050888" w:rsidRPr="006E2B96">
        <w:rPr>
          <w:rFonts w:ascii="標楷體" w:hAnsi="標楷體" w:hint="eastAsia"/>
          <w:spacing w:val="2"/>
          <w:sz w:val="28"/>
        </w:rPr>
        <w:t>整體長期負債與權益之</w:t>
      </w:r>
      <w:r w:rsidRPr="006E2B96">
        <w:rPr>
          <w:rFonts w:ascii="標楷體" w:hAnsi="標楷體" w:hint="eastAsia"/>
          <w:spacing w:val="2"/>
          <w:sz w:val="28"/>
        </w:rPr>
        <w:t>比率</w:t>
      </w:r>
      <w:r w:rsidR="00793CAE">
        <w:rPr>
          <w:rFonts w:ascii="標楷體" w:hAnsi="標楷體" w:hint="eastAsia"/>
          <w:spacing w:val="2"/>
          <w:sz w:val="28"/>
        </w:rPr>
        <w:t>79</w:t>
      </w:r>
      <w:r w:rsidR="00FC68D5" w:rsidRPr="006E2B96">
        <w:rPr>
          <w:rFonts w:ascii="標楷體" w:hAnsi="標楷體" w:hint="eastAsia"/>
          <w:spacing w:val="2"/>
          <w:sz w:val="28"/>
        </w:rPr>
        <w:t>.</w:t>
      </w:r>
      <w:r w:rsidR="00793CAE">
        <w:rPr>
          <w:rFonts w:ascii="標楷體" w:hAnsi="標楷體" w:hint="eastAsia"/>
          <w:spacing w:val="2"/>
          <w:sz w:val="28"/>
        </w:rPr>
        <w:t>53</w:t>
      </w:r>
      <w:r w:rsidRPr="006E2B96">
        <w:rPr>
          <w:rFonts w:ascii="標楷體" w:hAnsi="標楷體" w:hint="eastAsia"/>
          <w:spacing w:val="2"/>
          <w:sz w:val="28"/>
        </w:rPr>
        <w:t>％，</w:t>
      </w:r>
      <w:r w:rsidR="00050888" w:rsidRPr="006E2B96">
        <w:rPr>
          <w:rFonts w:ascii="標楷體" w:hAnsi="標楷體" w:hint="eastAsia"/>
          <w:spacing w:val="2"/>
          <w:sz w:val="28"/>
        </w:rPr>
        <w:t>其中</w:t>
      </w:r>
      <w:r w:rsidRPr="006E2B96">
        <w:rPr>
          <w:rFonts w:ascii="標楷體" w:hAnsi="標楷體" w:hint="eastAsia"/>
          <w:spacing w:val="2"/>
          <w:sz w:val="28"/>
        </w:rPr>
        <w:t>台灣</w:t>
      </w:r>
      <w:r w:rsidR="00793CAE">
        <w:rPr>
          <w:rFonts w:ascii="標楷體" w:hAnsi="標楷體" w:hint="eastAsia"/>
          <w:spacing w:val="2"/>
          <w:sz w:val="28"/>
        </w:rPr>
        <w:t>中油</w:t>
      </w:r>
      <w:r w:rsidRPr="006E2B96">
        <w:rPr>
          <w:rFonts w:ascii="標楷體" w:hAnsi="標楷體" w:hint="eastAsia"/>
          <w:spacing w:val="2"/>
          <w:sz w:val="28"/>
        </w:rPr>
        <w:t>公司</w:t>
      </w:r>
      <w:r w:rsidR="00762DEF" w:rsidRPr="006E2B96">
        <w:rPr>
          <w:rFonts w:ascii="標楷體" w:hAnsi="標楷體" w:hint="eastAsia"/>
          <w:spacing w:val="2"/>
          <w:sz w:val="28"/>
        </w:rPr>
        <w:t>及</w:t>
      </w:r>
      <w:r w:rsidR="00762DEF" w:rsidRPr="006E2B96">
        <w:rPr>
          <w:rFonts w:ascii="標楷體" w:hAnsi="標楷體" w:hint="eastAsia"/>
          <w:spacing w:val="10"/>
          <w:sz w:val="28"/>
          <w:szCs w:val="28"/>
        </w:rPr>
        <w:t>台灣</w:t>
      </w:r>
      <w:r w:rsidR="00793CAE">
        <w:rPr>
          <w:rFonts w:ascii="標楷體" w:hAnsi="標楷體" w:hint="eastAsia"/>
          <w:spacing w:val="10"/>
          <w:sz w:val="28"/>
          <w:szCs w:val="28"/>
        </w:rPr>
        <w:t>電力</w:t>
      </w:r>
      <w:r w:rsidR="00762DEF" w:rsidRPr="006E2B96">
        <w:rPr>
          <w:rFonts w:ascii="標楷體" w:hAnsi="標楷體" w:hint="eastAsia"/>
          <w:spacing w:val="10"/>
          <w:sz w:val="28"/>
          <w:szCs w:val="28"/>
        </w:rPr>
        <w:t>公司</w:t>
      </w:r>
      <w:r w:rsidR="00050888" w:rsidRPr="006E2B96">
        <w:rPr>
          <w:rFonts w:ascii="標楷體" w:hAnsi="標楷體" w:hint="eastAsia"/>
          <w:spacing w:val="10"/>
          <w:sz w:val="28"/>
          <w:szCs w:val="28"/>
        </w:rPr>
        <w:t>等2家</w:t>
      </w:r>
      <w:r w:rsidRPr="006E2B96">
        <w:rPr>
          <w:rFonts w:ascii="標楷體" w:hAnsi="標楷體" w:hint="eastAsia"/>
          <w:spacing w:val="2"/>
          <w:sz w:val="28"/>
        </w:rPr>
        <w:t>長期負債與權益之比率</w:t>
      </w:r>
      <w:r w:rsidR="00793CAE">
        <w:rPr>
          <w:rFonts w:ascii="標楷體" w:hAnsi="標楷體" w:hint="eastAsia"/>
          <w:spacing w:val="2"/>
          <w:sz w:val="28"/>
        </w:rPr>
        <w:t>444</w:t>
      </w:r>
      <w:r w:rsidR="00793CAE" w:rsidRPr="006E2B96">
        <w:rPr>
          <w:rFonts w:ascii="標楷體" w:hAnsi="標楷體" w:hint="eastAsia"/>
          <w:spacing w:val="2"/>
          <w:sz w:val="28"/>
        </w:rPr>
        <w:t>.</w:t>
      </w:r>
      <w:r w:rsidR="00793CAE">
        <w:rPr>
          <w:rFonts w:ascii="標楷體" w:hAnsi="標楷體" w:hint="eastAsia"/>
          <w:spacing w:val="2"/>
          <w:sz w:val="28"/>
        </w:rPr>
        <w:t>03</w:t>
      </w:r>
      <w:r w:rsidR="00793CAE" w:rsidRPr="006E2B96">
        <w:rPr>
          <w:rFonts w:ascii="標楷體" w:hAnsi="標楷體" w:hint="eastAsia"/>
          <w:spacing w:val="2"/>
          <w:sz w:val="28"/>
        </w:rPr>
        <w:t>％</w:t>
      </w:r>
      <w:r w:rsidR="00050888" w:rsidRPr="006E2B96">
        <w:rPr>
          <w:rFonts w:ascii="標楷體" w:hAnsi="標楷體" w:hint="eastAsia"/>
          <w:spacing w:val="2"/>
          <w:sz w:val="28"/>
        </w:rPr>
        <w:t>、</w:t>
      </w:r>
      <w:r w:rsidR="00793CAE">
        <w:rPr>
          <w:rFonts w:ascii="標楷體" w:hAnsi="標楷體" w:hint="eastAsia"/>
          <w:spacing w:val="2"/>
          <w:sz w:val="28"/>
        </w:rPr>
        <w:t>382</w:t>
      </w:r>
      <w:r w:rsidR="00793CAE" w:rsidRPr="006E2B96">
        <w:rPr>
          <w:rFonts w:ascii="標楷體" w:hAnsi="標楷體" w:hint="eastAsia"/>
          <w:spacing w:val="2"/>
          <w:sz w:val="28"/>
        </w:rPr>
        <w:t>.1</w:t>
      </w:r>
      <w:r w:rsidR="00793CAE">
        <w:rPr>
          <w:rFonts w:ascii="標楷體" w:hAnsi="標楷體" w:hint="eastAsia"/>
          <w:spacing w:val="2"/>
          <w:sz w:val="28"/>
        </w:rPr>
        <w:t>7</w:t>
      </w:r>
      <w:r w:rsidR="00793CAE" w:rsidRPr="006E2B96">
        <w:rPr>
          <w:rFonts w:ascii="標楷體" w:hAnsi="標楷體" w:hint="eastAsia"/>
          <w:spacing w:val="2"/>
          <w:sz w:val="28"/>
        </w:rPr>
        <w:t>％</w:t>
      </w:r>
      <w:r w:rsidRPr="006E2B96">
        <w:rPr>
          <w:rFonts w:ascii="標楷體" w:hAnsi="標楷體" w:hint="eastAsia"/>
          <w:spacing w:val="2"/>
          <w:sz w:val="28"/>
        </w:rPr>
        <w:t>高於整體比率，長期償債能力有待提升</w:t>
      </w:r>
      <w:r w:rsidR="003C2671" w:rsidRPr="006E2B96">
        <w:rPr>
          <w:rFonts w:ascii="標楷體" w:hAnsi="標楷體" w:hint="eastAsia"/>
          <w:spacing w:val="2"/>
          <w:sz w:val="28"/>
          <w:szCs w:val="28"/>
        </w:rPr>
        <w:t>。</w:t>
      </w:r>
    </w:p>
    <w:p w14:paraId="703500C7" w14:textId="77777777" w:rsidR="00CB028B" w:rsidRPr="006E2B96" w:rsidRDefault="00935A57" w:rsidP="006A58BD">
      <w:pPr>
        <w:overflowPunct w:val="0"/>
        <w:snapToGrid w:val="0"/>
        <w:spacing w:beforeLines="20" w:before="72" w:afterLines="20" w:after="72" w:line="680" w:lineRule="exact"/>
        <w:ind w:firstLineChars="200" w:firstLine="601"/>
        <w:jc w:val="both"/>
        <w:rPr>
          <w:rFonts w:ascii="標楷體" w:hAnsi="標楷體"/>
          <w:b/>
          <w:spacing w:val="10"/>
          <w:sz w:val="28"/>
          <w:szCs w:val="28"/>
        </w:rPr>
      </w:pPr>
      <w:r w:rsidRPr="006E2B96">
        <w:rPr>
          <w:rFonts w:ascii="標楷體" w:hAnsi="標楷體" w:hint="eastAsia"/>
          <w:b/>
          <w:spacing w:val="10"/>
          <w:sz w:val="28"/>
          <w:szCs w:val="28"/>
        </w:rPr>
        <w:t>（</w:t>
      </w:r>
      <w:r w:rsidR="00693B1C" w:rsidRPr="006E2B96">
        <w:rPr>
          <w:rFonts w:ascii="標楷體" w:hAnsi="標楷體" w:hint="eastAsia"/>
          <w:b/>
          <w:spacing w:val="10"/>
          <w:sz w:val="28"/>
          <w:szCs w:val="28"/>
        </w:rPr>
        <w:t>四</w:t>
      </w:r>
      <w:r w:rsidRPr="006E2B96">
        <w:rPr>
          <w:rFonts w:ascii="標楷體" w:hAnsi="標楷體" w:hint="eastAsia"/>
          <w:b/>
          <w:sz w:val="28"/>
          <w:szCs w:val="28"/>
        </w:rPr>
        <w:t>）</w:t>
      </w:r>
      <w:r w:rsidR="00940F9B" w:rsidRPr="006E2B96">
        <w:rPr>
          <w:rFonts w:ascii="標楷體" w:hAnsi="標楷體" w:hint="eastAsia"/>
          <w:b/>
          <w:sz w:val="28"/>
          <w:szCs w:val="28"/>
        </w:rPr>
        <w:t xml:space="preserve">　</w:t>
      </w:r>
      <w:r w:rsidR="00CB028B" w:rsidRPr="006E2B96">
        <w:rPr>
          <w:rFonts w:ascii="標楷體" w:hAnsi="標楷體" w:hint="eastAsia"/>
          <w:b/>
          <w:spacing w:val="10"/>
          <w:sz w:val="28"/>
          <w:szCs w:val="28"/>
        </w:rPr>
        <w:t>不動產、廠房及設備與權益之比率</w:t>
      </w:r>
    </w:p>
    <w:p w14:paraId="3C6BCE00" w14:textId="3FE7B756" w:rsidR="00CB028B" w:rsidRPr="00511398" w:rsidRDefault="00E22CBE" w:rsidP="006A58BD">
      <w:pPr>
        <w:overflowPunct w:val="0"/>
        <w:snapToGrid w:val="0"/>
        <w:spacing w:line="680" w:lineRule="exact"/>
        <w:ind w:firstLineChars="200" w:firstLine="576"/>
        <w:jc w:val="both"/>
        <w:rPr>
          <w:rFonts w:ascii="標楷體" w:hAnsi="標楷體"/>
          <w:b/>
          <w:spacing w:val="4"/>
          <w:kern w:val="0"/>
          <w:sz w:val="32"/>
          <w:szCs w:val="28"/>
        </w:rPr>
      </w:pPr>
      <w:r w:rsidRPr="00511398">
        <w:rPr>
          <w:rFonts w:ascii="標楷體" w:hAnsi="標楷體" w:hint="eastAsia"/>
          <w:spacing w:val="4"/>
          <w:sz w:val="28"/>
        </w:rPr>
        <w:t>係就生產及服務業之不動產、廠房及設備餘額除以權益總額之百分比，作為測度</w:t>
      </w:r>
      <w:r w:rsidR="00351D30" w:rsidRPr="00511398">
        <w:rPr>
          <w:rFonts w:ascii="標楷體" w:hAnsi="標楷體" w:hint="eastAsia"/>
          <w:spacing w:val="4"/>
          <w:sz w:val="28"/>
        </w:rPr>
        <w:t>自有資本不足</w:t>
      </w:r>
      <w:r w:rsidR="00326E4E" w:rsidRPr="00511398">
        <w:rPr>
          <w:rFonts w:ascii="標楷體" w:hAnsi="標楷體" w:hint="eastAsia"/>
          <w:spacing w:val="4"/>
          <w:sz w:val="28"/>
        </w:rPr>
        <w:t>以</w:t>
      </w:r>
      <w:r w:rsidR="00351D30" w:rsidRPr="00511398">
        <w:rPr>
          <w:rFonts w:ascii="標楷體" w:hAnsi="標楷體" w:hint="eastAsia"/>
          <w:spacing w:val="4"/>
          <w:sz w:val="28"/>
        </w:rPr>
        <w:t>支應</w:t>
      </w:r>
      <w:r w:rsidRPr="00511398">
        <w:rPr>
          <w:rFonts w:ascii="標楷體" w:hAnsi="標楷體" w:hint="eastAsia"/>
          <w:spacing w:val="4"/>
          <w:sz w:val="28"/>
        </w:rPr>
        <w:t>購建固定資產</w:t>
      </w:r>
      <w:r w:rsidR="00351D30" w:rsidRPr="00511398">
        <w:rPr>
          <w:rFonts w:ascii="標楷體" w:hAnsi="標楷體" w:hint="eastAsia"/>
          <w:spacing w:val="4"/>
          <w:sz w:val="28"/>
        </w:rPr>
        <w:t>風險</w:t>
      </w:r>
      <w:r w:rsidRPr="00511398">
        <w:rPr>
          <w:rFonts w:ascii="標楷體" w:hAnsi="標楷體" w:hint="eastAsia"/>
          <w:spacing w:val="4"/>
          <w:sz w:val="28"/>
        </w:rPr>
        <w:t>程度之指標</w:t>
      </w:r>
      <w:r w:rsidR="000A3E14" w:rsidRPr="00511398">
        <w:rPr>
          <w:rFonts w:ascii="標楷體" w:hAnsi="標楷體" w:hint="eastAsia"/>
          <w:spacing w:val="4"/>
          <w:sz w:val="28"/>
        </w:rPr>
        <w:t>，經</w:t>
      </w:r>
      <w:r w:rsidR="00266B2A" w:rsidRPr="00511398">
        <w:rPr>
          <w:rFonts w:ascii="標楷體" w:hAnsi="標楷體" w:hint="eastAsia"/>
          <w:spacing w:val="4"/>
          <w:sz w:val="28"/>
        </w:rPr>
        <w:t>就</w:t>
      </w:r>
      <w:r w:rsidRPr="00511398">
        <w:rPr>
          <w:rFonts w:ascii="標楷體" w:hAnsi="標楷體" w:hint="eastAsia"/>
          <w:spacing w:val="4"/>
          <w:sz w:val="28"/>
        </w:rPr>
        <w:t>台灣糖業公司等9家生產及服務業</w:t>
      </w:r>
      <w:r w:rsidR="00266B2A" w:rsidRPr="00511398">
        <w:rPr>
          <w:rFonts w:ascii="標楷體" w:hAnsi="標楷體" w:hint="eastAsia"/>
          <w:spacing w:val="4"/>
          <w:sz w:val="28"/>
        </w:rPr>
        <w:t>分析結果，</w:t>
      </w:r>
      <w:r w:rsidRPr="00511398">
        <w:rPr>
          <w:rFonts w:ascii="標楷體" w:hAnsi="標楷體" w:hint="eastAsia"/>
          <w:spacing w:val="4"/>
          <w:sz w:val="28"/>
        </w:rPr>
        <w:t>整體不動產、廠房及設備與權益之比率</w:t>
      </w:r>
      <w:r w:rsidR="00EC31BF" w:rsidRPr="00511398">
        <w:rPr>
          <w:rFonts w:ascii="標楷體" w:hAnsi="標楷體" w:hint="eastAsia"/>
          <w:spacing w:val="4"/>
          <w:sz w:val="28"/>
        </w:rPr>
        <w:t>2</w:t>
      </w:r>
      <w:r w:rsidR="006A58BD" w:rsidRPr="00511398">
        <w:rPr>
          <w:rFonts w:ascii="標楷體" w:hAnsi="標楷體" w:hint="eastAsia"/>
          <w:spacing w:val="4"/>
          <w:sz w:val="28"/>
        </w:rPr>
        <w:t>2</w:t>
      </w:r>
      <w:r w:rsidR="00F809A6">
        <w:rPr>
          <w:rFonts w:ascii="標楷體" w:hAnsi="標楷體" w:hint="eastAsia"/>
          <w:spacing w:val="4"/>
          <w:sz w:val="28"/>
        </w:rPr>
        <w:t>5</w:t>
      </w:r>
      <w:r w:rsidR="00EC31BF" w:rsidRPr="00511398">
        <w:rPr>
          <w:rFonts w:ascii="標楷體" w:hAnsi="標楷體" w:hint="eastAsia"/>
          <w:spacing w:val="4"/>
          <w:sz w:val="28"/>
        </w:rPr>
        <w:t>.</w:t>
      </w:r>
      <w:r w:rsidR="00F809A6">
        <w:rPr>
          <w:rFonts w:ascii="標楷體" w:hAnsi="標楷體" w:hint="eastAsia"/>
          <w:spacing w:val="4"/>
          <w:sz w:val="28"/>
        </w:rPr>
        <w:t>13</w:t>
      </w:r>
      <w:r w:rsidRPr="00511398">
        <w:rPr>
          <w:rFonts w:ascii="標楷體" w:hAnsi="標楷體" w:hint="eastAsia"/>
          <w:spacing w:val="4"/>
          <w:sz w:val="28"/>
        </w:rPr>
        <w:t>％，其中</w:t>
      </w:r>
      <w:r w:rsidR="00601D73" w:rsidRPr="00511398">
        <w:rPr>
          <w:rFonts w:ascii="標楷體" w:hAnsi="標楷體" w:hint="eastAsia"/>
          <w:spacing w:val="4"/>
          <w:sz w:val="28"/>
        </w:rPr>
        <w:t>台灣電力公司</w:t>
      </w:r>
      <w:r w:rsidR="006A58BD" w:rsidRPr="00511398">
        <w:rPr>
          <w:rFonts w:ascii="標楷體" w:hAnsi="標楷體" w:hint="eastAsia"/>
          <w:spacing w:val="4"/>
          <w:sz w:val="28"/>
        </w:rPr>
        <w:t>及台灣中油公司</w:t>
      </w:r>
      <w:r w:rsidRPr="00511398">
        <w:rPr>
          <w:rFonts w:ascii="標楷體" w:hAnsi="標楷體" w:hint="eastAsia"/>
          <w:spacing w:val="4"/>
          <w:sz w:val="28"/>
        </w:rPr>
        <w:t>等</w:t>
      </w:r>
      <w:r w:rsidR="00351D30" w:rsidRPr="00511398">
        <w:rPr>
          <w:rFonts w:ascii="標楷體" w:hAnsi="標楷體" w:hint="eastAsia"/>
          <w:spacing w:val="4"/>
          <w:sz w:val="28"/>
        </w:rPr>
        <w:t>2</w:t>
      </w:r>
      <w:r w:rsidRPr="00511398">
        <w:rPr>
          <w:rFonts w:ascii="標楷體" w:hAnsi="標楷體" w:hint="eastAsia"/>
          <w:spacing w:val="4"/>
          <w:sz w:val="28"/>
        </w:rPr>
        <w:t>家不動產、廠房及設備與權益之比率</w:t>
      </w:r>
      <w:r w:rsidR="00F809A6">
        <w:rPr>
          <w:rFonts w:ascii="標楷體" w:hAnsi="標楷體" w:hint="eastAsia"/>
          <w:spacing w:val="4"/>
          <w:sz w:val="28"/>
        </w:rPr>
        <w:t>750</w:t>
      </w:r>
      <w:r w:rsidR="00601D73" w:rsidRPr="00511398">
        <w:rPr>
          <w:rFonts w:ascii="標楷體" w:hAnsi="標楷體" w:hint="eastAsia"/>
          <w:spacing w:val="4"/>
          <w:sz w:val="28"/>
        </w:rPr>
        <w:t>.</w:t>
      </w:r>
      <w:r w:rsidR="00F809A6">
        <w:rPr>
          <w:rFonts w:ascii="標楷體" w:hAnsi="標楷體" w:hint="eastAsia"/>
          <w:spacing w:val="4"/>
          <w:sz w:val="28"/>
        </w:rPr>
        <w:t>12</w:t>
      </w:r>
      <w:r w:rsidR="00601D73" w:rsidRPr="00511398">
        <w:rPr>
          <w:rFonts w:ascii="標楷體" w:hAnsi="標楷體" w:hint="eastAsia"/>
          <w:spacing w:val="4"/>
          <w:sz w:val="28"/>
        </w:rPr>
        <w:t>％、</w:t>
      </w:r>
      <w:r w:rsidR="006A58BD" w:rsidRPr="00511398">
        <w:rPr>
          <w:rFonts w:ascii="標楷體" w:hAnsi="標楷體" w:hint="eastAsia"/>
          <w:spacing w:val="4"/>
          <w:sz w:val="28"/>
        </w:rPr>
        <w:t>6</w:t>
      </w:r>
      <w:r w:rsidR="00F809A6">
        <w:rPr>
          <w:rFonts w:ascii="標楷體" w:hAnsi="標楷體" w:hint="eastAsia"/>
          <w:spacing w:val="4"/>
          <w:sz w:val="28"/>
        </w:rPr>
        <w:t>7</w:t>
      </w:r>
      <w:r w:rsidR="006A58BD" w:rsidRPr="00511398">
        <w:rPr>
          <w:rFonts w:ascii="標楷體" w:hAnsi="標楷體" w:hint="eastAsia"/>
          <w:spacing w:val="4"/>
          <w:sz w:val="28"/>
        </w:rPr>
        <w:t>7</w:t>
      </w:r>
      <w:r w:rsidR="00EC31BF" w:rsidRPr="00511398">
        <w:rPr>
          <w:rFonts w:ascii="標楷體" w:hAnsi="標楷體" w:hint="eastAsia"/>
          <w:spacing w:val="4"/>
          <w:sz w:val="28"/>
        </w:rPr>
        <w:t>.</w:t>
      </w:r>
      <w:r w:rsidR="00F809A6">
        <w:rPr>
          <w:rFonts w:ascii="標楷體" w:hAnsi="標楷體" w:hint="eastAsia"/>
          <w:spacing w:val="4"/>
          <w:sz w:val="28"/>
        </w:rPr>
        <w:t>37</w:t>
      </w:r>
      <w:r w:rsidR="00601D73" w:rsidRPr="00511398">
        <w:rPr>
          <w:rFonts w:ascii="標楷體" w:hAnsi="標楷體" w:hint="eastAsia"/>
          <w:spacing w:val="4"/>
          <w:sz w:val="28"/>
        </w:rPr>
        <w:t>％</w:t>
      </w:r>
      <w:r w:rsidR="00351D30" w:rsidRPr="00511398">
        <w:rPr>
          <w:rFonts w:ascii="標楷體" w:hAnsi="標楷體" w:hint="eastAsia"/>
          <w:spacing w:val="4"/>
          <w:sz w:val="28"/>
        </w:rPr>
        <w:t>高</w:t>
      </w:r>
      <w:r w:rsidRPr="00511398">
        <w:rPr>
          <w:rFonts w:ascii="標楷體" w:hAnsi="標楷體" w:hint="eastAsia"/>
          <w:spacing w:val="4"/>
          <w:sz w:val="28"/>
        </w:rPr>
        <w:t>於整體比率，</w:t>
      </w:r>
      <w:r w:rsidR="00351D30" w:rsidRPr="00511398">
        <w:rPr>
          <w:rFonts w:ascii="標楷體" w:hAnsi="標楷體" w:hint="eastAsia"/>
          <w:spacing w:val="4"/>
          <w:sz w:val="28"/>
        </w:rPr>
        <w:t>自有資本不足</w:t>
      </w:r>
      <w:r w:rsidR="00326E4E" w:rsidRPr="00511398">
        <w:rPr>
          <w:rFonts w:ascii="標楷體" w:hAnsi="標楷體" w:hint="eastAsia"/>
          <w:spacing w:val="4"/>
          <w:sz w:val="28"/>
        </w:rPr>
        <w:t>以</w:t>
      </w:r>
      <w:r w:rsidR="00351D30" w:rsidRPr="00511398">
        <w:rPr>
          <w:rFonts w:ascii="標楷體" w:hAnsi="標楷體" w:hint="eastAsia"/>
          <w:spacing w:val="4"/>
          <w:sz w:val="28"/>
        </w:rPr>
        <w:t>支應</w:t>
      </w:r>
      <w:r w:rsidRPr="00511398">
        <w:rPr>
          <w:rFonts w:ascii="標楷體" w:hAnsi="標楷體" w:hint="eastAsia"/>
          <w:spacing w:val="4"/>
          <w:sz w:val="28"/>
        </w:rPr>
        <w:t>購建固定資產</w:t>
      </w:r>
      <w:r w:rsidR="00351D30" w:rsidRPr="00511398">
        <w:rPr>
          <w:rFonts w:ascii="標楷體" w:hAnsi="標楷體" w:hint="eastAsia"/>
          <w:spacing w:val="4"/>
          <w:sz w:val="28"/>
        </w:rPr>
        <w:t>之風險</w:t>
      </w:r>
      <w:r w:rsidRPr="00511398">
        <w:rPr>
          <w:rFonts w:ascii="標楷體" w:hAnsi="標楷體" w:hint="eastAsia"/>
          <w:spacing w:val="4"/>
          <w:sz w:val="28"/>
        </w:rPr>
        <w:t>程度偏</w:t>
      </w:r>
      <w:r w:rsidR="00351D30" w:rsidRPr="00511398">
        <w:rPr>
          <w:rFonts w:ascii="標楷體" w:hAnsi="標楷體" w:hint="eastAsia"/>
          <w:spacing w:val="4"/>
          <w:sz w:val="28"/>
        </w:rPr>
        <w:t>高</w:t>
      </w:r>
      <w:r w:rsidRPr="00511398">
        <w:rPr>
          <w:rFonts w:ascii="標楷體" w:hAnsi="標楷體" w:hint="eastAsia"/>
          <w:spacing w:val="4"/>
          <w:sz w:val="28"/>
        </w:rPr>
        <w:t>，財務結構均有待強化</w:t>
      </w:r>
      <w:r w:rsidR="003C2671" w:rsidRPr="00511398">
        <w:rPr>
          <w:rFonts w:ascii="標楷體" w:hAnsi="標楷體" w:hint="eastAsia"/>
          <w:spacing w:val="4"/>
          <w:sz w:val="28"/>
          <w:szCs w:val="28"/>
        </w:rPr>
        <w:t>。</w:t>
      </w:r>
    </w:p>
    <w:sectPr w:rsidR="00CB028B" w:rsidRPr="00511398" w:rsidSect="0048364C">
      <w:footerReference w:type="default" r:id="rId14"/>
      <w:pgSz w:w="11906" w:h="16838" w:code="9"/>
      <w:pgMar w:top="1418" w:right="851" w:bottom="1418" w:left="851" w:header="1021" w:footer="737" w:gutter="0"/>
      <w:pgNumType w:start="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06A8D" w14:textId="77777777" w:rsidR="00CE38D3" w:rsidRDefault="00CE38D3" w:rsidP="00087D33">
      <w:r>
        <w:separator/>
      </w:r>
    </w:p>
  </w:endnote>
  <w:endnote w:type="continuationSeparator" w:id="0">
    <w:p w14:paraId="38E98462" w14:textId="77777777" w:rsidR="00CE38D3" w:rsidRDefault="00CE38D3"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286936"/>
      <w:docPartObj>
        <w:docPartGallery w:val="Page Numbers (Bottom of Page)"/>
        <w:docPartUnique/>
      </w:docPartObj>
    </w:sdtPr>
    <w:sdtEndPr>
      <w:rPr>
        <w:rFonts w:ascii="標楷體" w:hAnsi="標楷體"/>
      </w:rPr>
    </w:sdtEndPr>
    <w:sdtContent>
      <w:p w14:paraId="4B31D53B" w14:textId="3C978EA0" w:rsidR="0039197C" w:rsidRPr="0035315C" w:rsidRDefault="004813CD" w:rsidP="00600A58">
        <w:pPr>
          <w:pStyle w:val="a7"/>
          <w:jc w:val="center"/>
          <w:rPr>
            <w:rFonts w:ascii="標楷體" w:hAnsi="標楷體"/>
          </w:rPr>
        </w:pPr>
        <w:r w:rsidRPr="000F1B79">
          <w:rPr>
            <w:rFonts w:ascii="標楷體" w:hAnsi="標楷體"/>
          </w:rPr>
          <w:t>甲</w:t>
        </w:r>
        <w:r w:rsidR="000F1B79" w:rsidRPr="000F1B79">
          <w:rPr>
            <w:rFonts w:ascii="標楷體" w:hAnsi="標楷體" w:hint="eastAsia"/>
          </w:rPr>
          <w:t>－</w:t>
        </w:r>
        <w:r w:rsidR="00B31CCD" w:rsidRPr="000F1B79">
          <w:rPr>
            <w:rFonts w:ascii="標楷體" w:hAnsi="標楷體"/>
          </w:rPr>
          <w:fldChar w:fldCharType="begin"/>
        </w:r>
        <w:r w:rsidR="00B31CCD" w:rsidRPr="000F1B79">
          <w:rPr>
            <w:rFonts w:ascii="標楷體" w:hAnsi="標楷體"/>
          </w:rPr>
          <w:instrText>PAGE   \* MERGEFORMAT</w:instrText>
        </w:r>
        <w:r w:rsidR="00B31CCD" w:rsidRPr="000F1B79">
          <w:rPr>
            <w:rFonts w:ascii="標楷體" w:hAnsi="標楷體"/>
          </w:rPr>
          <w:fldChar w:fldCharType="separate"/>
        </w:r>
        <w:r w:rsidR="00471248" w:rsidRPr="00471248">
          <w:rPr>
            <w:rFonts w:ascii="標楷體" w:hAnsi="標楷體"/>
            <w:noProof/>
            <w:lang w:val="zh-TW"/>
          </w:rPr>
          <w:t>5</w:t>
        </w:r>
        <w:r w:rsidR="00B31CCD" w:rsidRPr="000F1B79">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31ACF" w14:textId="77777777" w:rsidR="00CE38D3" w:rsidRDefault="00CE38D3" w:rsidP="00087D33">
      <w:r>
        <w:separator/>
      </w:r>
    </w:p>
  </w:footnote>
  <w:footnote w:type="continuationSeparator" w:id="0">
    <w:p w14:paraId="2156CDE2" w14:textId="77777777" w:rsidR="00CE38D3" w:rsidRDefault="00CE38D3" w:rsidP="00087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1.25pt;visibility:visible" o:bullet="t">
        <v:imagedata r:id="rId1" o:title=""/>
      </v:shape>
    </w:pict>
  </w:numPicBullet>
  <w:numPicBullet w:numPicBulletId="1">
    <w:pict>
      <v:shape id="_x0000_i1026" type="#_x0000_t75" style="width:18.75pt;height:10.5pt;visibility:visible" o:bullet="t">
        <v:imagedata r:id="rId2" o:title=""/>
      </v:shape>
    </w:pict>
  </w:numPicBullet>
  <w:abstractNum w:abstractNumId="0" w15:restartNumberingAfterBreak="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15:restartNumberingAfterBreak="0">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15:restartNumberingAfterBreak="0">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15:restartNumberingAfterBreak="0">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15:restartNumberingAfterBreak="0">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15:restartNumberingAfterBreak="0">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15:restartNumberingAfterBreak="0">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15:restartNumberingAfterBreak="0">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15:restartNumberingAfterBreak="0">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15:restartNumberingAfterBreak="0">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15:restartNumberingAfterBreak="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15:restartNumberingAfterBreak="0">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15:restartNumberingAfterBreak="0">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15:restartNumberingAfterBreak="0">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15:restartNumberingAfterBreak="0">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15:restartNumberingAfterBreak="0">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15:restartNumberingAfterBreak="0">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16cid:durableId="260143017">
    <w:abstractNumId w:val="24"/>
  </w:num>
  <w:num w:numId="2" w16cid:durableId="1956716239">
    <w:abstractNumId w:val="7"/>
  </w:num>
  <w:num w:numId="3" w16cid:durableId="1856654581">
    <w:abstractNumId w:val="29"/>
  </w:num>
  <w:num w:numId="4" w16cid:durableId="237524075">
    <w:abstractNumId w:val="38"/>
  </w:num>
  <w:num w:numId="5" w16cid:durableId="1141582480">
    <w:abstractNumId w:val="10"/>
  </w:num>
  <w:num w:numId="6" w16cid:durableId="238946482">
    <w:abstractNumId w:val="26"/>
  </w:num>
  <w:num w:numId="7" w16cid:durableId="2005040029">
    <w:abstractNumId w:val="17"/>
  </w:num>
  <w:num w:numId="8" w16cid:durableId="2052067437">
    <w:abstractNumId w:val="34"/>
  </w:num>
  <w:num w:numId="9" w16cid:durableId="97213793">
    <w:abstractNumId w:val="36"/>
  </w:num>
  <w:num w:numId="10" w16cid:durableId="1580216102">
    <w:abstractNumId w:val="16"/>
  </w:num>
  <w:num w:numId="11" w16cid:durableId="2120950339">
    <w:abstractNumId w:val="18"/>
  </w:num>
  <w:num w:numId="12" w16cid:durableId="1420982509">
    <w:abstractNumId w:val="11"/>
  </w:num>
  <w:num w:numId="13" w16cid:durableId="1873960030">
    <w:abstractNumId w:val="21"/>
  </w:num>
  <w:num w:numId="14" w16cid:durableId="13228092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78055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233786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3482018">
    <w:abstractNumId w:val="20"/>
  </w:num>
  <w:num w:numId="18" w16cid:durableId="14155178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8637125">
    <w:abstractNumId w:val="1"/>
  </w:num>
  <w:num w:numId="20" w16cid:durableId="1231962731">
    <w:abstractNumId w:val="32"/>
  </w:num>
  <w:num w:numId="21" w16cid:durableId="22560891">
    <w:abstractNumId w:val="14"/>
  </w:num>
  <w:num w:numId="22" w16cid:durableId="1173103821">
    <w:abstractNumId w:val="5"/>
  </w:num>
  <w:num w:numId="23" w16cid:durableId="608313715">
    <w:abstractNumId w:val="0"/>
  </w:num>
  <w:num w:numId="24" w16cid:durableId="1718239322">
    <w:abstractNumId w:val="40"/>
  </w:num>
  <w:num w:numId="25" w16cid:durableId="103622753">
    <w:abstractNumId w:val="9"/>
  </w:num>
  <w:num w:numId="26" w16cid:durableId="292251105">
    <w:abstractNumId w:val="43"/>
  </w:num>
  <w:num w:numId="27" w16cid:durableId="1438717185">
    <w:abstractNumId w:val="12"/>
  </w:num>
  <w:num w:numId="28" w16cid:durableId="1167943896">
    <w:abstractNumId w:val="30"/>
  </w:num>
  <w:num w:numId="29" w16cid:durableId="275217403">
    <w:abstractNumId w:val="15"/>
  </w:num>
  <w:num w:numId="30" w16cid:durableId="44721094">
    <w:abstractNumId w:val="22"/>
  </w:num>
  <w:num w:numId="31" w16cid:durableId="1888371805">
    <w:abstractNumId w:val="19"/>
  </w:num>
  <w:num w:numId="32" w16cid:durableId="1311399807">
    <w:abstractNumId w:val="31"/>
  </w:num>
  <w:num w:numId="33" w16cid:durableId="64114420">
    <w:abstractNumId w:val="41"/>
  </w:num>
  <w:num w:numId="34" w16cid:durableId="1922711108">
    <w:abstractNumId w:val="13"/>
  </w:num>
  <w:num w:numId="35" w16cid:durableId="338582126">
    <w:abstractNumId w:val="42"/>
  </w:num>
  <w:num w:numId="36" w16cid:durableId="232590709">
    <w:abstractNumId w:val="33"/>
  </w:num>
  <w:num w:numId="37" w16cid:durableId="1395469044">
    <w:abstractNumId w:val="39"/>
  </w:num>
  <w:num w:numId="38" w16cid:durableId="1066534525">
    <w:abstractNumId w:val="4"/>
  </w:num>
  <w:num w:numId="39" w16cid:durableId="529075640">
    <w:abstractNumId w:val="2"/>
  </w:num>
  <w:num w:numId="40" w16cid:durableId="1229535293">
    <w:abstractNumId w:val="37"/>
  </w:num>
  <w:num w:numId="41" w16cid:durableId="1663046840">
    <w:abstractNumId w:val="27"/>
  </w:num>
  <w:num w:numId="42" w16cid:durableId="1126703816">
    <w:abstractNumId w:val="35"/>
  </w:num>
  <w:num w:numId="43" w16cid:durableId="1485706516">
    <w:abstractNumId w:val="45"/>
  </w:num>
  <w:num w:numId="44" w16cid:durableId="75252232">
    <w:abstractNumId w:val="28"/>
  </w:num>
  <w:num w:numId="45" w16cid:durableId="188879491">
    <w:abstractNumId w:val="8"/>
  </w:num>
  <w:num w:numId="46" w16cid:durableId="16618131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B42"/>
    <w:rsid w:val="00000AD9"/>
    <w:rsid w:val="00001EEF"/>
    <w:rsid w:val="0000268E"/>
    <w:rsid w:val="00002797"/>
    <w:rsid w:val="0000562E"/>
    <w:rsid w:val="000063D6"/>
    <w:rsid w:val="00015D21"/>
    <w:rsid w:val="00022242"/>
    <w:rsid w:val="00027269"/>
    <w:rsid w:val="00030951"/>
    <w:rsid w:val="00032DFD"/>
    <w:rsid w:val="0003676C"/>
    <w:rsid w:val="0004133E"/>
    <w:rsid w:val="000419CB"/>
    <w:rsid w:val="00045079"/>
    <w:rsid w:val="00046EAE"/>
    <w:rsid w:val="00047A5C"/>
    <w:rsid w:val="00050888"/>
    <w:rsid w:val="00050D76"/>
    <w:rsid w:val="00051E01"/>
    <w:rsid w:val="00053399"/>
    <w:rsid w:val="00053F19"/>
    <w:rsid w:val="00054139"/>
    <w:rsid w:val="00054345"/>
    <w:rsid w:val="00054FD0"/>
    <w:rsid w:val="0006109D"/>
    <w:rsid w:val="000614FA"/>
    <w:rsid w:val="000641F6"/>
    <w:rsid w:val="000661CE"/>
    <w:rsid w:val="00073EC7"/>
    <w:rsid w:val="00074C85"/>
    <w:rsid w:val="00077F53"/>
    <w:rsid w:val="0008623F"/>
    <w:rsid w:val="00086833"/>
    <w:rsid w:val="00087533"/>
    <w:rsid w:val="00087706"/>
    <w:rsid w:val="00087D33"/>
    <w:rsid w:val="00090870"/>
    <w:rsid w:val="00096107"/>
    <w:rsid w:val="000A08A5"/>
    <w:rsid w:val="000A3E14"/>
    <w:rsid w:val="000A4AED"/>
    <w:rsid w:val="000A4B95"/>
    <w:rsid w:val="000A5108"/>
    <w:rsid w:val="000A673C"/>
    <w:rsid w:val="000A6892"/>
    <w:rsid w:val="000B1394"/>
    <w:rsid w:val="000B2B0E"/>
    <w:rsid w:val="000B4D4D"/>
    <w:rsid w:val="000B5CCB"/>
    <w:rsid w:val="000B7745"/>
    <w:rsid w:val="000C31EE"/>
    <w:rsid w:val="000C36A9"/>
    <w:rsid w:val="000C5047"/>
    <w:rsid w:val="000C6BAD"/>
    <w:rsid w:val="000C6C28"/>
    <w:rsid w:val="000D5D28"/>
    <w:rsid w:val="000D6039"/>
    <w:rsid w:val="000D7433"/>
    <w:rsid w:val="000E0833"/>
    <w:rsid w:val="000E0847"/>
    <w:rsid w:val="000E3C0E"/>
    <w:rsid w:val="000E3D9E"/>
    <w:rsid w:val="000E4407"/>
    <w:rsid w:val="000E517A"/>
    <w:rsid w:val="000F0B4A"/>
    <w:rsid w:val="000F111B"/>
    <w:rsid w:val="000F151F"/>
    <w:rsid w:val="000F1B79"/>
    <w:rsid w:val="000F1ECA"/>
    <w:rsid w:val="000F2735"/>
    <w:rsid w:val="000F2D36"/>
    <w:rsid w:val="000F472C"/>
    <w:rsid w:val="000F5240"/>
    <w:rsid w:val="000F56AC"/>
    <w:rsid w:val="000F6310"/>
    <w:rsid w:val="00117F78"/>
    <w:rsid w:val="001211B0"/>
    <w:rsid w:val="00123360"/>
    <w:rsid w:val="0012482D"/>
    <w:rsid w:val="00124CB5"/>
    <w:rsid w:val="00132D74"/>
    <w:rsid w:val="00134B24"/>
    <w:rsid w:val="00140A11"/>
    <w:rsid w:val="00151810"/>
    <w:rsid w:val="001538CA"/>
    <w:rsid w:val="00154B34"/>
    <w:rsid w:val="00155B26"/>
    <w:rsid w:val="00155B96"/>
    <w:rsid w:val="00156076"/>
    <w:rsid w:val="00156A98"/>
    <w:rsid w:val="00161718"/>
    <w:rsid w:val="0016264F"/>
    <w:rsid w:val="00164EF5"/>
    <w:rsid w:val="00166328"/>
    <w:rsid w:val="00170435"/>
    <w:rsid w:val="00171810"/>
    <w:rsid w:val="0017491C"/>
    <w:rsid w:val="00176192"/>
    <w:rsid w:val="00181D3B"/>
    <w:rsid w:val="00182E49"/>
    <w:rsid w:val="00182F1D"/>
    <w:rsid w:val="001848F7"/>
    <w:rsid w:val="0018658F"/>
    <w:rsid w:val="00192E7E"/>
    <w:rsid w:val="00193B46"/>
    <w:rsid w:val="001954E3"/>
    <w:rsid w:val="001957AC"/>
    <w:rsid w:val="00195C98"/>
    <w:rsid w:val="001A009C"/>
    <w:rsid w:val="001A0432"/>
    <w:rsid w:val="001A4AFC"/>
    <w:rsid w:val="001B072B"/>
    <w:rsid w:val="001B1F47"/>
    <w:rsid w:val="001B2AC4"/>
    <w:rsid w:val="001B2F58"/>
    <w:rsid w:val="001B31A3"/>
    <w:rsid w:val="001B40F4"/>
    <w:rsid w:val="001B53E7"/>
    <w:rsid w:val="001B587B"/>
    <w:rsid w:val="001B75EC"/>
    <w:rsid w:val="001C52DF"/>
    <w:rsid w:val="001D0E49"/>
    <w:rsid w:val="001D1997"/>
    <w:rsid w:val="001D1EBD"/>
    <w:rsid w:val="001D2FBB"/>
    <w:rsid w:val="001D4941"/>
    <w:rsid w:val="001D4B77"/>
    <w:rsid w:val="001D4F2C"/>
    <w:rsid w:val="001E00EA"/>
    <w:rsid w:val="001E06F5"/>
    <w:rsid w:val="001E2D59"/>
    <w:rsid w:val="001E2E8F"/>
    <w:rsid w:val="001E4865"/>
    <w:rsid w:val="001E627D"/>
    <w:rsid w:val="001E79F2"/>
    <w:rsid w:val="001E7B39"/>
    <w:rsid w:val="001F1F06"/>
    <w:rsid w:val="001F66F9"/>
    <w:rsid w:val="00200581"/>
    <w:rsid w:val="00203B45"/>
    <w:rsid w:val="00205F6C"/>
    <w:rsid w:val="00207321"/>
    <w:rsid w:val="00207D59"/>
    <w:rsid w:val="002114F6"/>
    <w:rsid w:val="002124D9"/>
    <w:rsid w:val="00212683"/>
    <w:rsid w:val="00214F1E"/>
    <w:rsid w:val="00220AB7"/>
    <w:rsid w:val="00220F8F"/>
    <w:rsid w:val="00223E57"/>
    <w:rsid w:val="00224E8D"/>
    <w:rsid w:val="00226ED5"/>
    <w:rsid w:val="00227489"/>
    <w:rsid w:val="002277FA"/>
    <w:rsid w:val="00232E9D"/>
    <w:rsid w:val="00234C35"/>
    <w:rsid w:val="00235908"/>
    <w:rsid w:val="00245C83"/>
    <w:rsid w:val="00247517"/>
    <w:rsid w:val="00252828"/>
    <w:rsid w:val="00253115"/>
    <w:rsid w:val="00256688"/>
    <w:rsid w:val="00257E15"/>
    <w:rsid w:val="00262D20"/>
    <w:rsid w:val="00263602"/>
    <w:rsid w:val="00263F02"/>
    <w:rsid w:val="00264929"/>
    <w:rsid w:val="00266B2A"/>
    <w:rsid w:val="00270C49"/>
    <w:rsid w:val="00273DA4"/>
    <w:rsid w:val="0027494D"/>
    <w:rsid w:val="002750D3"/>
    <w:rsid w:val="00276864"/>
    <w:rsid w:val="002820ED"/>
    <w:rsid w:val="002824ED"/>
    <w:rsid w:val="00283607"/>
    <w:rsid w:val="00292A68"/>
    <w:rsid w:val="00294CB7"/>
    <w:rsid w:val="0029518E"/>
    <w:rsid w:val="00295938"/>
    <w:rsid w:val="002A08F2"/>
    <w:rsid w:val="002A3D80"/>
    <w:rsid w:val="002A49A7"/>
    <w:rsid w:val="002A5EF4"/>
    <w:rsid w:val="002A6337"/>
    <w:rsid w:val="002B0613"/>
    <w:rsid w:val="002B1683"/>
    <w:rsid w:val="002B41C1"/>
    <w:rsid w:val="002C3F3A"/>
    <w:rsid w:val="002C5B43"/>
    <w:rsid w:val="002C638D"/>
    <w:rsid w:val="002C6DCF"/>
    <w:rsid w:val="002C72F6"/>
    <w:rsid w:val="002D40A4"/>
    <w:rsid w:val="002D63C8"/>
    <w:rsid w:val="002E3814"/>
    <w:rsid w:val="002E6883"/>
    <w:rsid w:val="002F0D02"/>
    <w:rsid w:val="002F2AA3"/>
    <w:rsid w:val="002F3629"/>
    <w:rsid w:val="002F561A"/>
    <w:rsid w:val="00300DA8"/>
    <w:rsid w:val="003016CB"/>
    <w:rsid w:val="0030418F"/>
    <w:rsid w:val="003054EC"/>
    <w:rsid w:val="00311B27"/>
    <w:rsid w:val="00311E60"/>
    <w:rsid w:val="00314C9D"/>
    <w:rsid w:val="00315843"/>
    <w:rsid w:val="00316E39"/>
    <w:rsid w:val="0031737F"/>
    <w:rsid w:val="00317E62"/>
    <w:rsid w:val="0032075D"/>
    <w:rsid w:val="0032154B"/>
    <w:rsid w:val="003230B6"/>
    <w:rsid w:val="00325D99"/>
    <w:rsid w:val="00326E4E"/>
    <w:rsid w:val="00330829"/>
    <w:rsid w:val="00333B6F"/>
    <w:rsid w:val="003344ED"/>
    <w:rsid w:val="003344FA"/>
    <w:rsid w:val="003352AB"/>
    <w:rsid w:val="003362D9"/>
    <w:rsid w:val="00337CB8"/>
    <w:rsid w:val="00337FAF"/>
    <w:rsid w:val="00340657"/>
    <w:rsid w:val="00340F78"/>
    <w:rsid w:val="00341174"/>
    <w:rsid w:val="00341C7F"/>
    <w:rsid w:val="00342894"/>
    <w:rsid w:val="00343181"/>
    <w:rsid w:val="00344E7C"/>
    <w:rsid w:val="0034660C"/>
    <w:rsid w:val="0034743F"/>
    <w:rsid w:val="00347F0A"/>
    <w:rsid w:val="00350B44"/>
    <w:rsid w:val="00351D30"/>
    <w:rsid w:val="0035315C"/>
    <w:rsid w:val="003549D2"/>
    <w:rsid w:val="003559B9"/>
    <w:rsid w:val="00355DD9"/>
    <w:rsid w:val="003571A3"/>
    <w:rsid w:val="003572B1"/>
    <w:rsid w:val="00357741"/>
    <w:rsid w:val="003631BA"/>
    <w:rsid w:val="0036372C"/>
    <w:rsid w:val="00366A79"/>
    <w:rsid w:val="0037297C"/>
    <w:rsid w:val="0037644F"/>
    <w:rsid w:val="00377AB9"/>
    <w:rsid w:val="00377E68"/>
    <w:rsid w:val="003823B9"/>
    <w:rsid w:val="00382B80"/>
    <w:rsid w:val="0038461F"/>
    <w:rsid w:val="003875D3"/>
    <w:rsid w:val="0039197C"/>
    <w:rsid w:val="00394E31"/>
    <w:rsid w:val="00396375"/>
    <w:rsid w:val="003977D7"/>
    <w:rsid w:val="003A3845"/>
    <w:rsid w:val="003A5AEF"/>
    <w:rsid w:val="003A6263"/>
    <w:rsid w:val="003B2B85"/>
    <w:rsid w:val="003B7CE0"/>
    <w:rsid w:val="003C14F1"/>
    <w:rsid w:val="003C1A5D"/>
    <w:rsid w:val="003C2671"/>
    <w:rsid w:val="003C294E"/>
    <w:rsid w:val="003C3386"/>
    <w:rsid w:val="003D1AC2"/>
    <w:rsid w:val="003D514B"/>
    <w:rsid w:val="003E1BA2"/>
    <w:rsid w:val="003E2E35"/>
    <w:rsid w:val="003E408F"/>
    <w:rsid w:val="003F2146"/>
    <w:rsid w:val="003F450A"/>
    <w:rsid w:val="003F58DF"/>
    <w:rsid w:val="003F685D"/>
    <w:rsid w:val="003F7CD4"/>
    <w:rsid w:val="00403C1B"/>
    <w:rsid w:val="004076EF"/>
    <w:rsid w:val="00410DDA"/>
    <w:rsid w:val="00410DEB"/>
    <w:rsid w:val="004227EA"/>
    <w:rsid w:val="00425DC7"/>
    <w:rsid w:val="00430950"/>
    <w:rsid w:val="00434B86"/>
    <w:rsid w:val="0043509C"/>
    <w:rsid w:val="00436CEB"/>
    <w:rsid w:val="00436D33"/>
    <w:rsid w:val="004433B4"/>
    <w:rsid w:val="0044429E"/>
    <w:rsid w:val="0044722A"/>
    <w:rsid w:val="00452C3B"/>
    <w:rsid w:val="00454ECA"/>
    <w:rsid w:val="00455DDB"/>
    <w:rsid w:val="00457D1E"/>
    <w:rsid w:val="00460134"/>
    <w:rsid w:val="00460DCF"/>
    <w:rsid w:val="00461A6C"/>
    <w:rsid w:val="004622F1"/>
    <w:rsid w:val="00463C04"/>
    <w:rsid w:val="00464C8C"/>
    <w:rsid w:val="004657A5"/>
    <w:rsid w:val="00465FC3"/>
    <w:rsid w:val="00471248"/>
    <w:rsid w:val="00471AA9"/>
    <w:rsid w:val="00473122"/>
    <w:rsid w:val="00475D17"/>
    <w:rsid w:val="004813CD"/>
    <w:rsid w:val="00482489"/>
    <w:rsid w:val="00483198"/>
    <w:rsid w:val="0048364C"/>
    <w:rsid w:val="004851BB"/>
    <w:rsid w:val="00486286"/>
    <w:rsid w:val="00490826"/>
    <w:rsid w:val="00494720"/>
    <w:rsid w:val="0049484E"/>
    <w:rsid w:val="00495FD6"/>
    <w:rsid w:val="00497535"/>
    <w:rsid w:val="004A1E78"/>
    <w:rsid w:val="004A2458"/>
    <w:rsid w:val="004A2689"/>
    <w:rsid w:val="004A2B21"/>
    <w:rsid w:val="004A2BE5"/>
    <w:rsid w:val="004A3F9C"/>
    <w:rsid w:val="004A4EE7"/>
    <w:rsid w:val="004A50A8"/>
    <w:rsid w:val="004A7D18"/>
    <w:rsid w:val="004A7F7E"/>
    <w:rsid w:val="004B0C86"/>
    <w:rsid w:val="004C2CA7"/>
    <w:rsid w:val="004C2E9A"/>
    <w:rsid w:val="004C6FA5"/>
    <w:rsid w:val="004C7241"/>
    <w:rsid w:val="004D2FEB"/>
    <w:rsid w:val="004D6AC5"/>
    <w:rsid w:val="004E09A3"/>
    <w:rsid w:val="004E31C8"/>
    <w:rsid w:val="004E33FE"/>
    <w:rsid w:val="004E393A"/>
    <w:rsid w:val="004E4E1E"/>
    <w:rsid w:val="004E5C93"/>
    <w:rsid w:val="004E6C6F"/>
    <w:rsid w:val="004F2248"/>
    <w:rsid w:val="004F3C6D"/>
    <w:rsid w:val="004F5A9E"/>
    <w:rsid w:val="0050273E"/>
    <w:rsid w:val="0050375A"/>
    <w:rsid w:val="00505006"/>
    <w:rsid w:val="0050632D"/>
    <w:rsid w:val="005065EE"/>
    <w:rsid w:val="00511398"/>
    <w:rsid w:val="005115B4"/>
    <w:rsid w:val="005140F0"/>
    <w:rsid w:val="005155A7"/>
    <w:rsid w:val="005161AB"/>
    <w:rsid w:val="00517C6C"/>
    <w:rsid w:val="00520ADF"/>
    <w:rsid w:val="00521C79"/>
    <w:rsid w:val="00522318"/>
    <w:rsid w:val="005234A6"/>
    <w:rsid w:val="005322F7"/>
    <w:rsid w:val="0053435B"/>
    <w:rsid w:val="00534560"/>
    <w:rsid w:val="0054202E"/>
    <w:rsid w:val="00543F03"/>
    <w:rsid w:val="00543F29"/>
    <w:rsid w:val="00544FE5"/>
    <w:rsid w:val="00550F71"/>
    <w:rsid w:val="00561839"/>
    <w:rsid w:val="00562F9C"/>
    <w:rsid w:val="00563025"/>
    <w:rsid w:val="00566BB3"/>
    <w:rsid w:val="0057187F"/>
    <w:rsid w:val="005724A4"/>
    <w:rsid w:val="00572D74"/>
    <w:rsid w:val="00573504"/>
    <w:rsid w:val="00573686"/>
    <w:rsid w:val="00573754"/>
    <w:rsid w:val="00576727"/>
    <w:rsid w:val="00580140"/>
    <w:rsid w:val="0058086D"/>
    <w:rsid w:val="00580D28"/>
    <w:rsid w:val="00590020"/>
    <w:rsid w:val="00591C3B"/>
    <w:rsid w:val="005958DF"/>
    <w:rsid w:val="005971E4"/>
    <w:rsid w:val="005A2643"/>
    <w:rsid w:val="005B1358"/>
    <w:rsid w:val="005C2B42"/>
    <w:rsid w:val="005D23C3"/>
    <w:rsid w:val="005D46F0"/>
    <w:rsid w:val="005D533C"/>
    <w:rsid w:val="005D7F63"/>
    <w:rsid w:val="005E24D7"/>
    <w:rsid w:val="005E269A"/>
    <w:rsid w:val="005E4486"/>
    <w:rsid w:val="005F0E09"/>
    <w:rsid w:val="005F1334"/>
    <w:rsid w:val="005F1804"/>
    <w:rsid w:val="005F3D1F"/>
    <w:rsid w:val="005F5B6F"/>
    <w:rsid w:val="005F6C70"/>
    <w:rsid w:val="005F7109"/>
    <w:rsid w:val="005F7DCD"/>
    <w:rsid w:val="00600172"/>
    <w:rsid w:val="00600A58"/>
    <w:rsid w:val="00601D73"/>
    <w:rsid w:val="00602218"/>
    <w:rsid w:val="00605CED"/>
    <w:rsid w:val="00607F3F"/>
    <w:rsid w:val="00607FC5"/>
    <w:rsid w:val="00613B79"/>
    <w:rsid w:val="00614199"/>
    <w:rsid w:val="00614A5C"/>
    <w:rsid w:val="006176AE"/>
    <w:rsid w:val="00622967"/>
    <w:rsid w:val="00622996"/>
    <w:rsid w:val="00631B44"/>
    <w:rsid w:val="006329B5"/>
    <w:rsid w:val="0063485E"/>
    <w:rsid w:val="006429C0"/>
    <w:rsid w:val="00650715"/>
    <w:rsid w:val="00651084"/>
    <w:rsid w:val="0065208C"/>
    <w:rsid w:val="006524D1"/>
    <w:rsid w:val="00653C29"/>
    <w:rsid w:val="0065553B"/>
    <w:rsid w:val="00657B9B"/>
    <w:rsid w:val="00657DC1"/>
    <w:rsid w:val="00663AFD"/>
    <w:rsid w:val="0066460A"/>
    <w:rsid w:val="00664BFA"/>
    <w:rsid w:val="00665B46"/>
    <w:rsid w:val="00667BEF"/>
    <w:rsid w:val="00670A82"/>
    <w:rsid w:val="00671784"/>
    <w:rsid w:val="00676434"/>
    <w:rsid w:val="006772E1"/>
    <w:rsid w:val="006815B9"/>
    <w:rsid w:val="006816EE"/>
    <w:rsid w:val="00686973"/>
    <w:rsid w:val="00691B99"/>
    <w:rsid w:val="00692EF9"/>
    <w:rsid w:val="00693B1C"/>
    <w:rsid w:val="00693C8C"/>
    <w:rsid w:val="0069701B"/>
    <w:rsid w:val="006A1A59"/>
    <w:rsid w:val="006A1A75"/>
    <w:rsid w:val="006A285E"/>
    <w:rsid w:val="006A28BF"/>
    <w:rsid w:val="006A3518"/>
    <w:rsid w:val="006A3584"/>
    <w:rsid w:val="006A58BD"/>
    <w:rsid w:val="006B087B"/>
    <w:rsid w:val="006C08A2"/>
    <w:rsid w:val="006C20F3"/>
    <w:rsid w:val="006C4CC4"/>
    <w:rsid w:val="006C54F4"/>
    <w:rsid w:val="006C58A0"/>
    <w:rsid w:val="006C6054"/>
    <w:rsid w:val="006C61A1"/>
    <w:rsid w:val="006C65EB"/>
    <w:rsid w:val="006C7DE0"/>
    <w:rsid w:val="006D13DD"/>
    <w:rsid w:val="006D13FB"/>
    <w:rsid w:val="006D1D96"/>
    <w:rsid w:val="006D290D"/>
    <w:rsid w:val="006D3F50"/>
    <w:rsid w:val="006D54CD"/>
    <w:rsid w:val="006D55D9"/>
    <w:rsid w:val="006D6039"/>
    <w:rsid w:val="006E08EE"/>
    <w:rsid w:val="006E2B96"/>
    <w:rsid w:val="006E43EE"/>
    <w:rsid w:val="006F2BB9"/>
    <w:rsid w:val="006F2DF0"/>
    <w:rsid w:val="006F63DD"/>
    <w:rsid w:val="007004DC"/>
    <w:rsid w:val="00701C00"/>
    <w:rsid w:val="00701C53"/>
    <w:rsid w:val="00702C8D"/>
    <w:rsid w:val="0070588F"/>
    <w:rsid w:val="0070619F"/>
    <w:rsid w:val="0071181C"/>
    <w:rsid w:val="00712E8D"/>
    <w:rsid w:val="00714925"/>
    <w:rsid w:val="00730E0C"/>
    <w:rsid w:val="007324D7"/>
    <w:rsid w:val="007336EE"/>
    <w:rsid w:val="00734A1D"/>
    <w:rsid w:val="00740ACB"/>
    <w:rsid w:val="00740E3D"/>
    <w:rsid w:val="00740F51"/>
    <w:rsid w:val="00741ED3"/>
    <w:rsid w:val="00744CF7"/>
    <w:rsid w:val="0075272C"/>
    <w:rsid w:val="0075377A"/>
    <w:rsid w:val="00754D47"/>
    <w:rsid w:val="0076044B"/>
    <w:rsid w:val="00761DCC"/>
    <w:rsid w:val="00761FD4"/>
    <w:rsid w:val="00762BA1"/>
    <w:rsid w:val="00762DEF"/>
    <w:rsid w:val="00764C15"/>
    <w:rsid w:val="007658CF"/>
    <w:rsid w:val="00770CFD"/>
    <w:rsid w:val="00771B5D"/>
    <w:rsid w:val="00775121"/>
    <w:rsid w:val="00775393"/>
    <w:rsid w:val="00775C7A"/>
    <w:rsid w:val="00783FD5"/>
    <w:rsid w:val="0078500E"/>
    <w:rsid w:val="007862E5"/>
    <w:rsid w:val="00790E61"/>
    <w:rsid w:val="0079140F"/>
    <w:rsid w:val="0079166B"/>
    <w:rsid w:val="00793CAE"/>
    <w:rsid w:val="00797FF9"/>
    <w:rsid w:val="007A0ACA"/>
    <w:rsid w:val="007A1885"/>
    <w:rsid w:val="007A3874"/>
    <w:rsid w:val="007A43BB"/>
    <w:rsid w:val="007A514D"/>
    <w:rsid w:val="007B3810"/>
    <w:rsid w:val="007B437F"/>
    <w:rsid w:val="007B6086"/>
    <w:rsid w:val="007B7B86"/>
    <w:rsid w:val="007C0C95"/>
    <w:rsid w:val="007C22A7"/>
    <w:rsid w:val="007C6035"/>
    <w:rsid w:val="007C6262"/>
    <w:rsid w:val="007D0965"/>
    <w:rsid w:val="007D0DF8"/>
    <w:rsid w:val="007D10B6"/>
    <w:rsid w:val="007D403A"/>
    <w:rsid w:val="007D45D2"/>
    <w:rsid w:val="007D7AC6"/>
    <w:rsid w:val="007E0B9D"/>
    <w:rsid w:val="007E20C7"/>
    <w:rsid w:val="007E6033"/>
    <w:rsid w:val="007F6E24"/>
    <w:rsid w:val="007F7D4C"/>
    <w:rsid w:val="00800B43"/>
    <w:rsid w:val="00804D7E"/>
    <w:rsid w:val="008055DB"/>
    <w:rsid w:val="00807336"/>
    <w:rsid w:val="008114A7"/>
    <w:rsid w:val="0081223A"/>
    <w:rsid w:val="00815ED2"/>
    <w:rsid w:val="0081627C"/>
    <w:rsid w:val="00816744"/>
    <w:rsid w:val="0082109B"/>
    <w:rsid w:val="008248AD"/>
    <w:rsid w:val="008260DF"/>
    <w:rsid w:val="008321B3"/>
    <w:rsid w:val="0083221C"/>
    <w:rsid w:val="00832BAA"/>
    <w:rsid w:val="00833729"/>
    <w:rsid w:val="00841192"/>
    <w:rsid w:val="00842B7A"/>
    <w:rsid w:val="00844376"/>
    <w:rsid w:val="0084538A"/>
    <w:rsid w:val="008464D1"/>
    <w:rsid w:val="00846E89"/>
    <w:rsid w:val="008471C5"/>
    <w:rsid w:val="008519CB"/>
    <w:rsid w:val="00853CEC"/>
    <w:rsid w:val="00855322"/>
    <w:rsid w:val="00855F9D"/>
    <w:rsid w:val="008562FC"/>
    <w:rsid w:val="00856CA6"/>
    <w:rsid w:val="008573EB"/>
    <w:rsid w:val="00860DFD"/>
    <w:rsid w:val="008615E6"/>
    <w:rsid w:val="00866E62"/>
    <w:rsid w:val="00883531"/>
    <w:rsid w:val="0088662B"/>
    <w:rsid w:val="00886EFC"/>
    <w:rsid w:val="00890ABC"/>
    <w:rsid w:val="008917E8"/>
    <w:rsid w:val="008976F4"/>
    <w:rsid w:val="00897C0B"/>
    <w:rsid w:val="008A24FF"/>
    <w:rsid w:val="008A39A2"/>
    <w:rsid w:val="008A700A"/>
    <w:rsid w:val="008A7A9A"/>
    <w:rsid w:val="008B0ABD"/>
    <w:rsid w:val="008B0D40"/>
    <w:rsid w:val="008B2004"/>
    <w:rsid w:val="008B39F8"/>
    <w:rsid w:val="008B5EAE"/>
    <w:rsid w:val="008B6F50"/>
    <w:rsid w:val="008C07C7"/>
    <w:rsid w:val="008C23F0"/>
    <w:rsid w:val="008D0104"/>
    <w:rsid w:val="008D2CE3"/>
    <w:rsid w:val="008D421E"/>
    <w:rsid w:val="008D4C58"/>
    <w:rsid w:val="008D52A3"/>
    <w:rsid w:val="008D7AA9"/>
    <w:rsid w:val="008D7ADD"/>
    <w:rsid w:val="008E6542"/>
    <w:rsid w:val="008F0FCE"/>
    <w:rsid w:val="008F1184"/>
    <w:rsid w:val="008F28E6"/>
    <w:rsid w:val="008F4B48"/>
    <w:rsid w:val="00900665"/>
    <w:rsid w:val="0090083F"/>
    <w:rsid w:val="00902A6B"/>
    <w:rsid w:val="00902FA1"/>
    <w:rsid w:val="0090431F"/>
    <w:rsid w:val="0090721A"/>
    <w:rsid w:val="0091103E"/>
    <w:rsid w:val="0091510E"/>
    <w:rsid w:val="00915B24"/>
    <w:rsid w:val="0091707A"/>
    <w:rsid w:val="00921084"/>
    <w:rsid w:val="00921A19"/>
    <w:rsid w:val="00934133"/>
    <w:rsid w:val="00934476"/>
    <w:rsid w:val="00935A57"/>
    <w:rsid w:val="00940F9B"/>
    <w:rsid w:val="00941980"/>
    <w:rsid w:val="00941A7E"/>
    <w:rsid w:val="009422F4"/>
    <w:rsid w:val="0094300C"/>
    <w:rsid w:val="009440BD"/>
    <w:rsid w:val="00944197"/>
    <w:rsid w:val="00947D30"/>
    <w:rsid w:val="009502A9"/>
    <w:rsid w:val="009505B4"/>
    <w:rsid w:val="0095161C"/>
    <w:rsid w:val="0095197C"/>
    <w:rsid w:val="0096120A"/>
    <w:rsid w:val="00961E02"/>
    <w:rsid w:val="009635D0"/>
    <w:rsid w:val="0096400B"/>
    <w:rsid w:val="00967791"/>
    <w:rsid w:val="009708A9"/>
    <w:rsid w:val="009747C5"/>
    <w:rsid w:val="009747C9"/>
    <w:rsid w:val="00975354"/>
    <w:rsid w:val="00976C44"/>
    <w:rsid w:val="00977CD6"/>
    <w:rsid w:val="009816B8"/>
    <w:rsid w:val="00982C7D"/>
    <w:rsid w:val="0098723C"/>
    <w:rsid w:val="00991D21"/>
    <w:rsid w:val="00992393"/>
    <w:rsid w:val="00992FA3"/>
    <w:rsid w:val="009973CA"/>
    <w:rsid w:val="009A09CB"/>
    <w:rsid w:val="009A09E3"/>
    <w:rsid w:val="009A2556"/>
    <w:rsid w:val="009A30BF"/>
    <w:rsid w:val="009A333D"/>
    <w:rsid w:val="009A3DEE"/>
    <w:rsid w:val="009A3F7A"/>
    <w:rsid w:val="009A6861"/>
    <w:rsid w:val="009B0080"/>
    <w:rsid w:val="009B0088"/>
    <w:rsid w:val="009B4158"/>
    <w:rsid w:val="009B446F"/>
    <w:rsid w:val="009B4E5A"/>
    <w:rsid w:val="009B5C28"/>
    <w:rsid w:val="009B76EA"/>
    <w:rsid w:val="009B7BE4"/>
    <w:rsid w:val="009C5819"/>
    <w:rsid w:val="009C68DC"/>
    <w:rsid w:val="009D0E49"/>
    <w:rsid w:val="009D6BB3"/>
    <w:rsid w:val="009E2C2A"/>
    <w:rsid w:val="009E40A5"/>
    <w:rsid w:val="009E49A4"/>
    <w:rsid w:val="009E6AE9"/>
    <w:rsid w:val="009F128D"/>
    <w:rsid w:val="009F13FC"/>
    <w:rsid w:val="009F297E"/>
    <w:rsid w:val="009F32F5"/>
    <w:rsid w:val="009F4090"/>
    <w:rsid w:val="00A01D23"/>
    <w:rsid w:val="00A0401E"/>
    <w:rsid w:val="00A05248"/>
    <w:rsid w:val="00A06D1C"/>
    <w:rsid w:val="00A07A36"/>
    <w:rsid w:val="00A07BBD"/>
    <w:rsid w:val="00A130AF"/>
    <w:rsid w:val="00A1377F"/>
    <w:rsid w:val="00A14325"/>
    <w:rsid w:val="00A15478"/>
    <w:rsid w:val="00A164F5"/>
    <w:rsid w:val="00A2024D"/>
    <w:rsid w:val="00A22A54"/>
    <w:rsid w:val="00A22C9D"/>
    <w:rsid w:val="00A257E9"/>
    <w:rsid w:val="00A2723B"/>
    <w:rsid w:val="00A2791A"/>
    <w:rsid w:val="00A326D9"/>
    <w:rsid w:val="00A32C9D"/>
    <w:rsid w:val="00A340C6"/>
    <w:rsid w:val="00A36167"/>
    <w:rsid w:val="00A400BD"/>
    <w:rsid w:val="00A41F7F"/>
    <w:rsid w:val="00A463F3"/>
    <w:rsid w:val="00A51C5C"/>
    <w:rsid w:val="00A5518D"/>
    <w:rsid w:val="00A56E23"/>
    <w:rsid w:val="00A601DE"/>
    <w:rsid w:val="00A61B29"/>
    <w:rsid w:val="00A64464"/>
    <w:rsid w:val="00A6743D"/>
    <w:rsid w:val="00A715A1"/>
    <w:rsid w:val="00A74433"/>
    <w:rsid w:val="00A80D34"/>
    <w:rsid w:val="00A80F74"/>
    <w:rsid w:val="00A84F0A"/>
    <w:rsid w:val="00A85776"/>
    <w:rsid w:val="00A905AB"/>
    <w:rsid w:val="00A96BEF"/>
    <w:rsid w:val="00AA11F3"/>
    <w:rsid w:val="00AA1F6A"/>
    <w:rsid w:val="00AA20B6"/>
    <w:rsid w:val="00AA2CA3"/>
    <w:rsid w:val="00AA5689"/>
    <w:rsid w:val="00AA5EEB"/>
    <w:rsid w:val="00AA6D4B"/>
    <w:rsid w:val="00AB1E3F"/>
    <w:rsid w:val="00AB2C8D"/>
    <w:rsid w:val="00AB6026"/>
    <w:rsid w:val="00AB6546"/>
    <w:rsid w:val="00AB6FD7"/>
    <w:rsid w:val="00AC24E6"/>
    <w:rsid w:val="00AC4DCA"/>
    <w:rsid w:val="00AC5987"/>
    <w:rsid w:val="00AC73B2"/>
    <w:rsid w:val="00AD5112"/>
    <w:rsid w:val="00AD6EED"/>
    <w:rsid w:val="00AD7CF5"/>
    <w:rsid w:val="00AE0071"/>
    <w:rsid w:val="00AE6C06"/>
    <w:rsid w:val="00AE7DEF"/>
    <w:rsid w:val="00AE7E6D"/>
    <w:rsid w:val="00AF2B3B"/>
    <w:rsid w:val="00AF38CE"/>
    <w:rsid w:val="00AF5DC6"/>
    <w:rsid w:val="00B02991"/>
    <w:rsid w:val="00B0505C"/>
    <w:rsid w:val="00B06950"/>
    <w:rsid w:val="00B10930"/>
    <w:rsid w:val="00B122F9"/>
    <w:rsid w:val="00B2074E"/>
    <w:rsid w:val="00B2337B"/>
    <w:rsid w:val="00B25228"/>
    <w:rsid w:val="00B273F4"/>
    <w:rsid w:val="00B31CCD"/>
    <w:rsid w:val="00B34748"/>
    <w:rsid w:val="00B34E18"/>
    <w:rsid w:val="00B3757E"/>
    <w:rsid w:val="00B41F2E"/>
    <w:rsid w:val="00B510ED"/>
    <w:rsid w:val="00B527F2"/>
    <w:rsid w:val="00B52D0B"/>
    <w:rsid w:val="00B53970"/>
    <w:rsid w:val="00B54DA1"/>
    <w:rsid w:val="00B616E2"/>
    <w:rsid w:val="00B64EFA"/>
    <w:rsid w:val="00B65A08"/>
    <w:rsid w:val="00B661D3"/>
    <w:rsid w:val="00B7151D"/>
    <w:rsid w:val="00B71AD3"/>
    <w:rsid w:val="00B72F9B"/>
    <w:rsid w:val="00B83495"/>
    <w:rsid w:val="00B8639A"/>
    <w:rsid w:val="00B90AAA"/>
    <w:rsid w:val="00B96833"/>
    <w:rsid w:val="00B96D68"/>
    <w:rsid w:val="00B97710"/>
    <w:rsid w:val="00BA11B9"/>
    <w:rsid w:val="00BA36BD"/>
    <w:rsid w:val="00BB1777"/>
    <w:rsid w:val="00BB243C"/>
    <w:rsid w:val="00BB3F55"/>
    <w:rsid w:val="00BC1498"/>
    <w:rsid w:val="00BC1AB9"/>
    <w:rsid w:val="00BC4E5C"/>
    <w:rsid w:val="00BC5B32"/>
    <w:rsid w:val="00BC5B52"/>
    <w:rsid w:val="00BC66B3"/>
    <w:rsid w:val="00BC7E84"/>
    <w:rsid w:val="00BD14E5"/>
    <w:rsid w:val="00BD1807"/>
    <w:rsid w:val="00BD3107"/>
    <w:rsid w:val="00BD3892"/>
    <w:rsid w:val="00BD72A2"/>
    <w:rsid w:val="00BE3D65"/>
    <w:rsid w:val="00BE455F"/>
    <w:rsid w:val="00BE680D"/>
    <w:rsid w:val="00BE7305"/>
    <w:rsid w:val="00BE74B1"/>
    <w:rsid w:val="00BE7C58"/>
    <w:rsid w:val="00BF2C6D"/>
    <w:rsid w:val="00C05C68"/>
    <w:rsid w:val="00C05E85"/>
    <w:rsid w:val="00C066B1"/>
    <w:rsid w:val="00C068C7"/>
    <w:rsid w:val="00C12007"/>
    <w:rsid w:val="00C14663"/>
    <w:rsid w:val="00C163D3"/>
    <w:rsid w:val="00C201B9"/>
    <w:rsid w:val="00C20E04"/>
    <w:rsid w:val="00C22E96"/>
    <w:rsid w:val="00C25B95"/>
    <w:rsid w:val="00C25EEE"/>
    <w:rsid w:val="00C26F57"/>
    <w:rsid w:val="00C309A6"/>
    <w:rsid w:val="00C30C9E"/>
    <w:rsid w:val="00C351D1"/>
    <w:rsid w:val="00C36416"/>
    <w:rsid w:val="00C4049E"/>
    <w:rsid w:val="00C41C7A"/>
    <w:rsid w:val="00C43D0E"/>
    <w:rsid w:val="00C51A0B"/>
    <w:rsid w:val="00C536FD"/>
    <w:rsid w:val="00C5791C"/>
    <w:rsid w:val="00C57B13"/>
    <w:rsid w:val="00C618E6"/>
    <w:rsid w:val="00C61E70"/>
    <w:rsid w:val="00C65207"/>
    <w:rsid w:val="00C666BD"/>
    <w:rsid w:val="00C74DC5"/>
    <w:rsid w:val="00C76CAC"/>
    <w:rsid w:val="00C82C1B"/>
    <w:rsid w:val="00C84DCF"/>
    <w:rsid w:val="00C855C6"/>
    <w:rsid w:val="00C86716"/>
    <w:rsid w:val="00C91F6B"/>
    <w:rsid w:val="00C9417E"/>
    <w:rsid w:val="00C9713F"/>
    <w:rsid w:val="00C971FC"/>
    <w:rsid w:val="00CA13D3"/>
    <w:rsid w:val="00CA6619"/>
    <w:rsid w:val="00CA6B87"/>
    <w:rsid w:val="00CB028B"/>
    <w:rsid w:val="00CB1CFD"/>
    <w:rsid w:val="00CB3AEC"/>
    <w:rsid w:val="00CB4D4B"/>
    <w:rsid w:val="00CB58D6"/>
    <w:rsid w:val="00CC02CA"/>
    <w:rsid w:val="00CC65D6"/>
    <w:rsid w:val="00CC7034"/>
    <w:rsid w:val="00CC7E7C"/>
    <w:rsid w:val="00CD03F2"/>
    <w:rsid w:val="00CD42E7"/>
    <w:rsid w:val="00CD5996"/>
    <w:rsid w:val="00CD7D6A"/>
    <w:rsid w:val="00CE0953"/>
    <w:rsid w:val="00CE0C6A"/>
    <w:rsid w:val="00CE17C5"/>
    <w:rsid w:val="00CE331F"/>
    <w:rsid w:val="00CE38D3"/>
    <w:rsid w:val="00CE3BFF"/>
    <w:rsid w:val="00CE492D"/>
    <w:rsid w:val="00CE5316"/>
    <w:rsid w:val="00CE7821"/>
    <w:rsid w:val="00CF18A2"/>
    <w:rsid w:val="00CF205D"/>
    <w:rsid w:val="00CF29DF"/>
    <w:rsid w:val="00CF2E5F"/>
    <w:rsid w:val="00CF4618"/>
    <w:rsid w:val="00CF5FE9"/>
    <w:rsid w:val="00CF7502"/>
    <w:rsid w:val="00D019DA"/>
    <w:rsid w:val="00D024E5"/>
    <w:rsid w:val="00D02CBB"/>
    <w:rsid w:val="00D033D3"/>
    <w:rsid w:val="00D04F7E"/>
    <w:rsid w:val="00D0524F"/>
    <w:rsid w:val="00D0556E"/>
    <w:rsid w:val="00D06F55"/>
    <w:rsid w:val="00D071F6"/>
    <w:rsid w:val="00D104FE"/>
    <w:rsid w:val="00D13546"/>
    <w:rsid w:val="00D15A6E"/>
    <w:rsid w:val="00D16B5F"/>
    <w:rsid w:val="00D16D97"/>
    <w:rsid w:val="00D17552"/>
    <w:rsid w:val="00D23E58"/>
    <w:rsid w:val="00D243A2"/>
    <w:rsid w:val="00D25A7A"/>
    <w:rsid w:val="00D2786E"/>
    <w:rsid w:val="00D31398"/>
    <w:rsid w:val="00D324C8"/>
    <w:rsid w:val="00D33F58"/>
    <w:rsid w:val="00D35651"/>
    <w:rsid w:val="00D4253C"/>
    <w:rsid w:val="00D45012"/>
    <w:rsid w:val="00D525F8"/>
    <w:rsid w:val="00D603E8"/>
    <w:rsid w:val="00D61029"/>
    <w:rsid w:val="00D62AAF"/>
    <w:rsid w:val="00D6697D"/>
    <w:rsid w:val="00D6753B"/>
    <w:rsid w:val="00D677D0"/>
    <w:rsid w:val="00D71C52"/>
    <w:rsid w:val="00D71D4B"/>
    <w:rsid w:val="00D72842"/>
    <w:rsid w:val="00D7300F"/>
    <w:rsid w:val="00D744BF"/>
    <w:rsid w:val="00D8095F"/>
    <w:rsid w:val="00D81638"/>
    <w:rsid w:val="00D83DC1"/>
    <w:rsid w:val="00D852D9"/>
    <w:rsid w:val="00D8753B"/>
    <w:rsid w:val="00D97C6F"/>
    <w:rsid w:val="00DA3F60"/>
    <w:rsid w:val="00DB05E4"/>
    <w:rsid w:val="00DB278F"/>
    <w:rsid w:val="00DC042B"/>
    <w:rsid w:val="00DC2C22"/>
    <w:rsid w:val="00DC32E9"/>
    <w:rsid w:val="00DC36B8"/>
    <w:rsid w:val="00DD0013"/>
    <w:rsid w:val="00DD2EFF"/>
    <w:rsid w:val="00DD3503"/>
    <w:rsid w:val="00DD599A"/>
    <w:rsid w:val="00DD7A53"/>
    <w:rsid w:val="00DE0AC9"/>
    <w:rsid w:val="00DE0EB0"/>
    <w:rsid w:val="00DE3181"/>
    <w:rsid w:val="00DE4EF6"/>
    <w:rsid w:val="00DE608A"/>
    <w:rsid w:val="00DE67F7"/>
    <w:rsid w:val="00DF1C2E"/>
    <w:rsid w:val="00DF1E83"/>
    <w:rsid w:val="00DF320A"/>
    <w:rsid w:val="00E02A04"/>
    <w:rsid w:val="00E04F01"/>
    <w:rsid w:val="00E064EF"/>
    <w:rsid w:val="00E06B23"/>
    <w:rsid w:val="00E10213"/>
    <w:rsid w:val="00E14B6A"/>
    <w:rsid w:val="00E1755D"/>
    <w:rsid w:val="00E20C0C"/>
    <w:rsid w:val="00E2205D"/>
    <w:rsid w:val="00E22CBE"/>
    <w:rsid w:val="00E22F71"/>
    <w:rsid w:val="00E31C25"/>
    <w:rsid w:val="00E34492"/>
    <w:rsid w:val="00E349BE"/>
    <w:rsid w:val="00E35F29"/>
    <w:rsid w:val="00E421BA"/>
    <w:rsid w:val="00E42AAE"/>
    <w:rsid w:val="00E5199B"/>
    <w:rsid w:val="00E54778"/>
    <w:rsid w:val="00E55742"/>
    <w:rsid w:val="00E557FB"/>
    <w:rsid w:val="00E65320"/>
    <w:rsid w:val="00E87355"/>
    <w:rsid w:val="00EA134F"/>
    <w:rsid w:val="00EA15BD"/>
    <w:rsid w:val="00EA35EA"/>
    <w:rsid w:val="00EA7544"/>
    <w:rsid w:val="00EA7C6A"/>
    <w:rsid w:val="00EB1075"/>
    <w:rsid w:val="00EB10FB"/>
    <w:rsid w:val="00EB16D8"/>
    <w:rsid w:val="00EB492A"/>
    <w:rsid w:val="00EC19B8"/>
    <w:rsid w:val="00EC31BF"/>
    <w:rsid w:val="00EC51CE"/>
    <w:rsid w:val="00EC7A31"/>
    <w:rsid w:val="00ED08A0"/>
    <w:rsid w:val="00ED52AF"/>
    <w:rsid w:val="00ED720E"/>
    <w:rsid w:val="00EE0C62"/>
    <w:rsid w:val="00EE248C"/>
    <w:rsid w:val="00EE5739"/>
    <w:rsid w:val="00EE710C"/>
    <w:rsid w:val="00EE7B02"/>
    <w:rsid w:val="00EF09B9"/>
    <w:rsid w:val="00EF0FC9"/>
    <w:rsid w:val="00EF3D49"/>
    <w:rsid w:val="00EF53E3"/>
    <w:rsid w:val="00F001F8"/>
    <w:rsid w:val="00F01C80"/>
    <w:rsid w:val="00F01DDC"/>
    <w:rsid w:val="00F04BF6"/>
    <w:rsid w:val="00F06D1D"/>
    <w:rsid w:val="00F10324"/>
    <w:rsid w:val="00F104C5"/>
    <w:rsid w:val="00F143CD"/>
    <w:rsid w:val="00F15CD9"/>
    <w:rsid w:val="00F21CB4"/>
    <w:rsid w:val="00F252CD"/>
    <w:rsid w:val="00F26ADA"/>
    <w:rsid w:val="00F27EE9"/>
    <w:rsid w:val="00F31A85"/>
    <w:rsid w:val="00F33FB7"/>
    <w:rsid w:val="00F351DB"/>
    <w:rsid w:val="00F35A2C"/>
    <w:rsid w:val="00F368DB"/>
    <w:rsid w:val="00F37343"/>
    <w:rsid w:val="00F378C0"/>
    <w:rsid w:val="00F42A18"/>
    <w:rsid w:val="00F42BDE"/>
    <w:rsid w:val="00F462C6"/>
    <w:rsid w:val="00F47FA2"/>
    <w:rsid w:val="00F508EF"/>
    <w:rsid w:val="00F532A5"/>
    <w:rsid w:val="00F53EAF"/>
    <w:rsid w:val="00F60628"/>
    <w:rsid w:val="00F607FB"/>
    <w:rsid w:val="00F65FBF"/>
    <w:rsid w:val="00F6625B"/>
    <w:rsid w:val="00F6780E"/>
    <w:rsid w:val="00F739C7"/>
    <w:rsid w:val="00F75FE6"/>
    <w:rsid w:val="00F809A6"/>
    <w:rsid w:val="00F809DB"/>
    <w:rsid w:val="00F84C3C"/>
    <w:rsid w:val="00F911A8"/>
    <w:rsid w:val="00F93D41"/>
    <w:rsid w:val="00F94C59"/>
    <w:rsid w:val="00FA1FFD"/>
    <w:rsid w:val="00FA2C9B"/>
    <w:rsid w:val="00FA3334"/>
    <w:rsid w:val="00FA42DB"/>
    <w:rsid w:val="00FA466F"/>
    <w:rsid w:val="00FB2205"/>
    <w:rsid w:val="00FB2BEB"/>
    <w:rsid w:val="00FB64C5"/>
    <w:rsid w:val="00FC204C"/>
    <w:rsid w:val="00FC22A1"/>
    <w:rsid w:val="00FC33DE"/>
    <w:rsid w:val="00FC3AA8"/>
    <w:rsid w:val="00FC4DC2"/>
    <w:rsid w:val="00FC6357"/>
    <w:rsid w:val="00FC68D5"/>
    <w:rsid w:val="00FC7E0E"/>
    <w:rsid w:val="00FD096B"/>
    <w:rsid w:val="00FD2CF6"/>
    <w:rsid w:val="00FD5E3E"/>
    <w:rsid w:val="00FD651A"/>
    <w:rsid w:val="00FD6BCC"/>
    <w:rsid w:val="00FD76CF"/>
    <w:rsid w:val="00FE086C"/>
    <w:rsid w:val="00FE1968"/>
    <w:rsid w:val="00FE2352"/>
    <w:rsid w:val="00FE3443"/>
    <w:rsid w:val="00FF1DED"/>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D8A72"/>
  <w15:docId w15:val="{593EFADF-F7B4-453A-8930-E775D0FE2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9"/>
    <w:uiPriority w:val="59"/>
    <w:rsid w:val="007D403A"/>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2" Type="http://schemas.openxmlformats.org/officeDocument/2006/relationships/oleObject" Target="file:///D:\&#27427;&#23452;\&#31532;&#22235;&#24307;&#31532;1&#31185;\&#32317;&#27770;&#31639;\&#29151;&#26989;\111&#27770;&#31639;&#30002;&#31687;\&#22291;&#39173;&#22294;-&#22294;1_&#39511;&#31639;&#34920;.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27427;&#23452;\&#31532;&#22235;&#24307;&#31532;1&#31185;\&#32317;&#27770;&#31639;\&#29151;&#26989;\111&#27770;&#31639;&#30002;&#31687;\&#22291;&#39173;&#22294;-&#22294;1_&#39511;&#31639;&#34920;.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view3D>
      <c:rotX val="30"/>
      <c:hPercent val="60"/>
      <c:rotY val="200"/>
      <c:depthPercent val="100"/>
      <c:rAngAx val="0"/>
    </c:view3D>
    <c:floor>
      <c:thickness val="0"/>
    </c:floor>
    <c:sideWall>
      <c:thickness val="0"/>
    </c:sideWall>
    <c:backWall>
      <c:thickness val="0"/>
    </c:backWall>
    <c:plotArea>
      <c:layout>
        <c:manualLayout>
          <c:layoutTarget val="inner"/>
          <c:xMode val="edge"/>
          <c:yMode val="edge"/>
          <c:x val="0"/>
          <c:y val="5.2006435842969601E-2"/>
          <c:w val="0.99999999999999989"/>
          <c:h val="0.9479935641570304"/>
        </c:manualLayout>
      </c:layout>
      <c:pie3DChart>
        <c:varyColors val="1"/>
        <c:ser>
          <c:idx val="0"/>
          <c:order val="0"/>
          <c:tx>
            <c:strRef>
              <c:f>圖1!$B$36</c:f>
              <c:strCache>
                <c:ptCount val="1"/>
                <c:pt idx="0">
                  <c:v>%</c:v>
                </c:pt>
              </c:strCache>
            </c:strRef>
          </c:tx>
          <c:dPt>
            <c:idx val="0"/>
            <c:bubble3D val="0"/>
            <c:spPr>
              <a:solidFill>
                <a:srgbClr val="FFA3A3"/>
              </a:solidFill>
              <a:ln>
                <a:noFill/>
              </a:ln>
            </c:spPr>
            <c:extLst>
              <c:ext xmlns:c16="http://schemas.microsoft.com/office/drawing/2014/chart" uri="{C3380CC4-5D6E-409C-BE32-E72D297353CC}">
                <c16:uniqueId val="{00000001-E5C2-4276-8DF5-007FAC037730}"/>
              </c:ext>
            </c:extLst>
          </c:dPt>
          <c:dPt>
            <c:idx val="1"/>
            <c:bubble3D val="0"/>
            <c:spPr>
              <a:solidFill>
                <a:srgbClr val="FFCF9F"/>
              </a:solidFill>
              <a:ln>
                <a:noFill/>
              </a:ln>
            </c:spPr>
            <c:extLst>
              <c:ext xmlns:c16="http://schemas.microsoft.com/office/drawing/2014/chart" uri="{C3380CC4-5D6E-409C-BE32-E72D297353CC}">
                <c16:uniqueId val="{00000003-E5C2-4276-8DF5-007FAC037730}"/>
              </c:ext>
            </c:extLst>
          </c:dPt>
          <c:dPt>
            <c:idx val="2"/>
            <c:bubble3D val="0"/>
            <c:spPr>
              <a:solidFill>
                <a:srgbClr val="83C1F5"/>
              </a:solidFill>
              <a:ln>
                <a:noFill/>
              </a:ln>
            </c:spPr>
            <c:extLst>
              <c:ext xmlns:c16="http://schemas.microsoft.com/office/drawing/2014/chart" uri="{C3380CC4-5D6E-409C-BE32-E72D297353CC}">
                <c16:uniqueId val="{00000005-E5C2-4276-8DF5-007FAC037730}"/>
              </c:ext>
            </c:extLst>
          </c:dPt>
          <c:dPt>
            <c:idx val="3"/>
            <c:bubble3D val="0"/>
            <c:spPr>
              <a:solidFill>
                <a:srgbClr val="9FFFFF"/>
              </a:solidFill>
              <a:ln>
                <a:noFill/>
              </a:ln>
            </c:spPr>
            <c:extLst>
              <c:ext xmlns:c16="http://schemas.microsoft.com/office/drawing/2014/chart" uri="{C3380CC4-5D6E-409C-BE32-E72D297353CC}">
                <c16:uniqueId val="{00000007-E5C2-4276-8DF5-007FAC037730}"/>
              </c:ext>
            </c:extLst>
          </c:dPt>
          <c:dPt>
            <c:idx val="4"/>
            <c:bubble3D val="0"/>
            <c:spPr>
              <a:solidFill>
                <a:srgbClr val="339933"/>
              </a:solidFill>
              <a:ln>
                <a:noFill/>
              </a:ln>
            </c:spPr>
            <c:extLst>
              <c:ext xmlns:c16="http://schemas.microsoft.com/office/drawing/2014/chart" uri="{C3380CC4-5D6E-409C-BE32-E72D297353CC}">
                <c16:uniqueId val="{00000009-E5C2-4276-8DF5-007FAC037730}"/>
              </c:ext>
            </c:extLst>
          </c:dPt>
          <c:dPt>
            <c:idx val="5"/>
            <c:bubble3D val="0"/>
            <c:spPr>
              <a:solidFill>
                <a:srgbClr val="FBD1F3"/>
              </a:solidFill>
              <a:ln>
                <a:noFill/>
              </a:ln>
            </c:spPr>
            <c:extLst>
              <c:ext xmlns:c16="http://schemas.microsoft.com/office/drawing/2014/chart" uri="{C3380CC4-5D6E-409C-BE32-E72D297353CC}">
                <c16:uniqueId val="{0000000B-E5C2-4276-8DF5-007FAC037730}"/>
              </c:ext>
            </c:extLst>
          </c:dPt>
          <c:dPt>
            <c:idx val="6"/>
            <c:bubble3D val="0"/>
            <c:spPr>
              <a:solidFill>
                <a:srgbClr val="7030A0"/>
              </a:solidFill>
              <a:ln>
                <a:noFill/>
              </a:ln>
            </c:spPr>
            <c:extLst>
              <c:ext xmlns:c16="http://schemas.microsoft.com/office/drawing/2014/chart" uri="{C3380CC4-5D6E-409C-BE32-E72D297353CC}">
                <c16:uniqueId val="{0000000D-E5C2-4276-8DF5-007FAC037730}"/>
              </c:ext>
            </c:extLst>
          </c:dPt>
          <c:cat>
            <c:strRef>
              <c:f>圖1!$A$37:$A$43</c:f>
              <c:strCache>
                <c:ptCount val="7"/>
                <c:pt idx="0">
                  <c:v>基金、投資及長期應收款</c:v>
                </c:pt>
                <c:pt idx="1">
                  <c:v>流動資產</c:v>
                </c:pt>
                <c:pt idx="2">
                  <c:v>押匯貼現及放款（央行稱融通）</c:v>
                </c:pt>
                <c:pt idx="3">
                  <c:v>不動產、廠房及設備</c:v>
                </c:pt>
                <c:pt idx="4">
                  <c:v>其他資產</c:v>
                </c:pt>
                <c:pt idx="5">
                  <c:v>投資性不動產</c:v>
                </c:pt>
                <c:pt idx="6">
                  <c:v>使用權資產、無形資產、生物資產</c:v>
                </c:pt>
              </c:strCache>
            </c:strRef>
          </c:cat>
          <c:val>
            <c:numRef>
              <c:f>圖1!$B$37:$B$43</c:f>
              <c:numCache>
                <c:formatCode>#,##0.00</c:formatCode>
                <c:ptCount val="7"/>
                <c:pt idx="0">
                  <c:v>48.917790629529499</c:v>
                </c:pt>
                <c:pt idx="1">
                  <c:v>24.545657052486103</c:v>
                </c:pt>
                <c:pt idx="2">
                  <c:v>14.798639827689868</c:v>
                </c:pt>
                <c:pt idx="3">
                  <c:v>9.121199032740952</c:v>
                </c:pt>
                <c:pt idx="4">
                  <c:v>1.3655747675219905</c:v>
                </c:pt>
                <c:pt idx="5">
                  <c:v>1.1057447402212366</c:v>
                </c:pt>
                <c:pt idx="6">
                  <c:v>0.14539394981030934</c:v>
                </c:pt>
              </c:numCache>
            </c:numRef>
          </c:val>
          <c:extLst>
            <c:ext xmlns:c16="http://schemas.microsoft.com/office/drawing/2014/chart" uri="{C3380CC4-5D6E-409C-BE32-E72D297353CC}">
              <c16:uniqueId val="{0000000E-E5C2-4276-8DF5-007FAC037730}"/>
            </c:ext>
          </c:extLst>
        </c:ser>
        <c:dLbls>
          <c:showLegendKey val="0"/>
          <c:showVal val="0"/>
          <c:showCatName val="0"/>
          <c:showSerName val="0"/>
          <c:showPercent val="0"/>
          <c:showBubbleSize val="0"/>
          <c:showLeaderLines val="1"/>
        </c:dLbls>
      </c:pie3DChart>
      <c:spPr>
        <a:noFill/>
        <a:ln>
          <a:noFill/>
        </a:ln>
      </c:spPr>
    </c:plotArea>
    <c:plotVisOnly val="1"/>
    <c:dispBlanksAs val="gap"/>
    <c:showDLblsOverMax val="0"/>
  </c:chart>
  <c:spPr>
    <a:noFill/>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0"/>
    <c:view3D>
      <c:rotX val="30"/>
      <c:hPercent val="60"/>
      <c:rotY val="211"/>
      <c:depthPercent val="100"/>
      <c:rAngAx val="0"/>
    </c:view3D>
    <c:floor>
      <c:thickness val="0"/>
    </c:floor>
    <c:sideWall>
      <c:thickness val="0"/>
    </c:sideWall>
    <c:backWall>
      <c:thickness val="0"/>
    </c:backWall>
    <c:plotArea>
      <c:layout>
        <c:manualLayout>
          <c:layoutTarget val="inner"/>
          <c:xMode val="edge"/>
          <c:yMode val="edge"/>
          <c:x val="0"/>
          <c:y val="0"/>
          <c:w val="0.94215181723115993"/>
          <c:h val="0.95370380968596236"/>
        </c:manualLayout>
      </c:layout>
      <c:pie3DChart>
        <c:varyColors val="1"/>
        <c:ser>
          <c:idx val="0"/>
          <c:order val="0"/>
          <c:dPt>
            <c:idx val="0"/>
            <c:bubble3D val="0"/>
            <c:spPr>
              <a:solidFill>
                <a:srgbClr val="FFFF7D"/>
              </a:solidFill>
              <a:ln>
                <a:noFill/>
              </a:ln>
            </c:spPr>
            <c:extLst>
              <c:ext xmlns:c16="http://schemas.microsoft.com/office/drawing/2014/chart" uri="{C3380CC4-5D6E-409C-BE32-E72D297353CC}">
                <c16:uniqueId val="{00000001-1B04-420F-BA7F-97417DBD7EDF}"/>
              </c:ext>
            </c:extLst>
          </c:dPt>
          <c:dPt>
            <c:idx val="1"/>
            <c:bubble3D val="0"/>
            <c:spPr>
              <a:solidFill>
                <a:srgbClr val="BEE395"/>
              </a:solidFill>
              <a:ln>
                <a:noFill/>
              </a:ln>
            </c:spPr>
            <c:extLst>
              <c:ext xmlns:c16="http://schemas.microsoft.com/office/drawing/2014/chart" uri="{C3380CC4-5D6E-409C-BE32-E72D297353CC}">
                <c16:uniqueId val="{00000003-1B04-420F-BA7F-97417DBD7EDF}"/>
              </c:ext>
            </c:extLst>
          </c:dPt>
          <c:dPt>
            <c:idx val="2"/>
            <c:bubble3D val="0"/>
            <c:spPr>
              <a:solidFill>
                <a:srgbClr val="83C1F5"/>
              </a:solidFill>
              <a:ln>
                <a:noFill/>
              </a:ln>
            </c:spPr>
            <c:extLst>
              <c:ext xmlns:c16="http://schemas.microsoft.com/office/drawing/2014/chart" uri="{C3380CC4-5D6E-409C-BE32-E72D297353CC}">
                <c16:uniqueId val="{00000005-1B04-420F-BA7F-97417DBD7EDF}"/>
              </c:ext>
            </c:extLst>
          </c:dPt>
          <c:dPt>
            <c:idx val="3"/>
            <c:bubble3D val="0"/>
            <c:spPr>
              <a:solidFill>
                <a:srgbClr val="A0F2F6"/>
              </a:solidFill>
              <a:ln>
                <a:noFill/>
              </a:ln>
            </c:spPr>
            <c:extLst>
              <c:ext xmlns:c16="http://schemas.microsoft.com/office/drawing/2014/chart" uri="{C3380CC4-5D6E-409C-BE32-E72D297353CC}">
                <c16:uniqueId val="{00000007-1B04-420F-BA7F-97417DBD7EDF}"/>
              </c:ext>
            </c:extLst>
          </c:dPt>
          <c:dPt>
            <c:idx val="4"/>
            <c:bubble3D val="0"/>
            <c:spPr>
              <a:solidFill>
                <a:srgbClr val="339933"/>
              </a:solidFill>
              <a:ln>
                <a:noFill/>
              </a:ln>
            </c:spPr>
            <c:extLst>
              <c:ext xmlns:c16="http://schemas.microsoft.com/office/drawing/2014/chart" uri="{C3380CC4-5D6E-409C-BE32-E72D297353CC}">
                <c16:uniqueId val="{00000009-1B04-420F-BA7F-97417DBD7EDF}"/>
              </c:ext>
            </c:extLst>
          </c:dPt>
          <c:dPt>
            <c:idx val="5"/>
            <c:bubble3D val="0"/>
            <c:spPr>
              <a:solidFill>
                <a:srgbClr val="7030A0"/>
              </a:solidFill>
              <a:ln>
                <a:noFill/>
              </a:ln>
            </c:spPr>
            <c:extLst>
              <c:ext xmlns:c16="http://schemas.microsoft.com/office/drawing/2014/chart" uri="{C3380CC4-5D6E-409C-BE32-E72D297353CC}">
                <c16:uniqueId val="{0000000B-1B04-420F-BA7F-97417DBD7EDF}"/>
              </c:ext>
            </c:extLst>
          </c:dPt>
          <c:dPt>
            <c:idx val="6"/>
            <c:bubble3D val="0"/>
            <c:spPr>
              <a:solidFill>
                <a:srgbClr val="FBD1F3"/>
              </a:solidFill>
              <a:ln>
                <a:noFill/>
              </a:ln>
            </c:spPr>
            <c:extLst>
              <c:ext xmlns:c16="http://schemas.microsoft.com/office/drawing/2014/chart" uri="{C3380CC4-5D6E-409C-BE32-E72D297353CC}">
                <c16:uniqueId val="{0000000D-1B04-420F-BA7F-97417DBD7EDF}"/>
              </c:ext>
            </c:extLst>
          </c:dPt>
          <c:dPt>
            <c:idx val="7"/>
            <c:bubble3D val="0"/>
            <c:spPr>
              <a:solidFill>
                <a:srgbClr val="C00000"/>
              </a:solidFill>
              <a:ln>
                <a:noFill/>
              </a:ln>
            </c:spPr>
            <c:extLst>
              <c:ext xmlns:c16="http://schemas.microsoft.com/office/drawing/2014/chart" uri="{C3380CC4-5D6E-409C-BE32-E72D297353CC}">
                <c16:uniqueId val="{0000000F-1B04-420F-BA7F-97417DBD7EDF}"/>
              </c:ext>
            </c:extLst>
          </c:dPt>
          <c:cat>
            <c:strRef>
              <c:f>圖1!$E$39:$E$46</c:f>
              <c:strCache>
                <c:ptCount val="8"/>
                <c:pt idx="0">
                  <c:v>流動負債</c:v>
                </c:pt>
                <c:pt idx="1">
                  <c:v>存款、匯款及金融債券（央行稱存款）</c:v>
                </c:pt>
                <c:pt idx="2">
                  <c:v>其他負債</c:v>
                </c:pt>
                <c:pt idx="3">
                  <c:v>資本</c:v>
                </c:pt>
                <c:pt idx="4">
                  <c:v>資本公積、保留盈餘</c:v>
                </c:pt>
                <c:pt idx="5">
                  <c:v>累積其他綜合損益、首次採用國際財務報導準則調整數、非控制權益</c:v>
                </c:pt>
                <c:pt idx="6">
                  <c:v>長期負債</c:v>
                </c:pt>
                <c:pt idx="7">
                  <c:v>央行及同業融資</c:v>
                </c:pt>
              </c:strCache>
            </c:strRef>
          </c:cat>
          <c:val>
            <c:numRef>
              <c:f>圖1!$F$39:$F$46</c:f>
              <c:numCache>
                <c:formatCode>#,##0.00</c:formatCode>
                <c:ptCount val="8"/>
                <c:pt idx="0">
                  <c:v>44.720936497940151</c:v>
                </c:pt>
                <c:pt idx="1">
                  <c:v>34.92664604398751</c:v>
                </c:pt>
                <c:pt idx="2">
                  <c:v>8.5539240454767942</c:v>
                </c:pt>
                <c:pt idx="3">
                  <c:v>3.3794794879968109</c:v>
                </c:pt>
                <c:pt idx="4">
                  <c:v>4.6156946361506792</c:v>
                </c:pt>
                <c:pt idx="5">
                  <c:v>0.27384778258362558</c:v>
                </c:pt>
                <c:pt idx="6">
                  <c:v>2.8546204401615936</c:v>
                </c:pt>
                <c:pt idx="7">
                  <c:v>0.67485106570515596</c:v>
                </c:pt>
              </c:numCache>
            </c:numRef>
          </c:val>
          <c:extLst>
            <c:ext xmlns:c16="http://schemas.microsoft.com/office/drawing/2014/chart" uri="{C3380CC4-5D6E-409C-BE32-E72D297353CC}">
              <c16:uniqueId val="{00000010-1B04-420F-BA7F-97417DBD7EDF}"/>
            </c:ext>
          </c:extLst>
        </c:ser>
        <c:dLbls>
          <c:showLegendKey val="0"/>
          <c:showVal val="0"/>
          <c:showCatName val="0"/>
          <c:showSerName val="0"/>
          <c:showPercent val="0"/>
          <c:showBubbleSize val="0"/>
          <c:showLeaderLines val="1"/>
        </c:dLbls>
      </c:pie3DChart>
    </c:plotArea>
    <c:plotVisOnly val="1"/>
    <c:dispBlanksAs val="gap"/>
    <c:showDLblsOverMax val="0"/>
  </c:chart>
  <c:spPr>
    <a:noFill/>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84552122693933"/>
          <c:y val="4.0718119563205625E-2"/>
          <c:w val="0.80360972604585801"/>
          <c:h val="0.64050826239723924"/>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solidFill>
                <a:srgbClr val="7030A0"/>
              </a:solidFill>
              <a:ln>
                <a:noFill/>
              </a:ln>
              <a:effectLst/>
            </c:spPr>
            <c:extLst>
              <c:ext xmlns:c16="http://schemas.microsoft.com/office/drawing/2014/chart" uri="{C3380CC4-5D6E-409C-BE32-E72D297353CC}">
                <c16:uniqueId val="{00000001-9622-4531-B8D5-D3010862ADA1}"/>
              </c:ext>
            </c:extLst>
          </c:dPt>
          <c:dPt>
            <c:idx val="1"/>
            <c:invertIfNegative val="0"/>
            <c:bubble3D val="0"/>
            <c:spPr>
              <a:solidFill>
                <a:srgbClr val="7030A0"/>
              </a:solidFill>
              <a:ln>
                <a:noFill/>
              </a:ln>
              <a:effectLst/>
            </c:spPr>
            <c:extLst>
              <c:ext xmlns:c16="http://schemas.microsoft.com/office/drawing/2014/chart" uri="{C3380CC4-5D6E-409C-BE32-E72D297353CC}">
                <c16:uniqueId val="{00000003-9622-4531-B8D5-D3010862ADA1}"/>
              </c:ext>
            </c:extLst>
          </c:dPt>
          <c:dPt>
            <c:idx val="2"/>
            <c:invertIfNegative val="0"/>
            <c:bubble3D val="0"/>
            <c:spPr>
              <a:solidFill>
                <a:srgbClr val="7030A0"/>
              </a:solidFill>
              <a:ln>
                <a:noFill/>
              </a:ln>
              <a:effectLst/>
            </c:spPr>
            <c:extLst>
              <c:ext xmlns:c16="http://schemas.microsoft.com/office/drawing/2014/chart" uri="{C3380CC4-5D6E-409C-BE32-E72D297353CC}">
                <c16:uniqueId val="{00000005-9622-4531-B8D5-D3010862ADA1}"/>
              </c:ext>
            </c:extLst>
          </c:dPt>
          <c:dPt>
            <c:idx val="3"/>
            <c:invertIfNegative val="0"/>
            <c:bubble3D val="0"/>
            <c:spPr>
              <a:solidFill>
                <a:srgbClr val="7030A0"/>
              </a:solidFill>
              <a:ln>
                <a:noFill/>
              </a:ln>
              <a:effectLst/>
            </c:spPr>
            <c:extLst>
              <c:ext xmlns:c16="http://schemas.microsoft.com/office/drawing/2014/chart" uri="{C3380CC4-5D6E-409C-BE32-E72D297353CC}">
                <c16:uniqueId val="{00000007-9622-4531-B8D5-D3010862ADA1}"/>
              </c:ext>
            </c:extLst>
          </c:dPt>
          <c:dPt>
            <c:idx val="4"/>
            <c:invertIfNegative val="0"/>
            <c:bubble3D val="0"/>
            <c:spPr>
              <a:solidFill>
                <a:srgbClr val="FF99CC"/>
              </a:solidFill>
              <a:ln>
                <a:noFill/>
              </a:ln>
              <a:effectLst/>
            </c:spPr>
            <c:extLst>
              <c:ext xmlns:c16="http://schemas.microsoft.com/office/drawing/2014/chart" uri="{C3380CC4-5D6E-409C-BE32-E72D297353CC}">
                <c16:uniqueId val="{00000009-9622-4531-B8D5-D3010862ADA1}"/>
              </c:ext>
            </c:extLst>
          </c:dPt>
          <c:dPt>
            <c:idx val="5"/>
            <c:invertIfNegative val="0"/>
            <c:bubble3D val="0"/>
            <c:spPr>
              <a:solidFill>
                <a:schemeClr val="tx2">
                  <a:lumMod val="60000"/>
                  <a:lumOff val="40000"/>
                </a:schemeClr>
              </a:solidFill>
              <a:ln>
                <a:noFill/>
              </a:ln>
              <a:effectLst/>
            </c:spPr>
            <c:extLst>
              <c:ext xmlns:c16="http://schemas.microsoft.com/office/drawing/2014/chart" uri="{C3380CC4-5D6E-409C-BE32-E72D297353CC}">
                <c16:uniqueId val="{0000000B-9622-4531-B8D5-D3010862ADA1}"/>
              </c:ext>
            </c:extLst>
          </c:dPt>
          <c:dPt>
            <c:idx val="6"/>
            <c:invertIfNegative val="0"/>
            <c:bubble3D val="0"/>
            <c:spPr>
              <a:solidFill>
                <a:srgbClr val="92D050"/>
              </a:solidFill>
              <a:ln>
                <a:noFill/>
              </a:ln>
              <a:effectLst/>
            </c:spPr>
            <c:extLst>
              <c:ext xmlns:c16="http://schemas.microsoft.com/office/drawing/2014/chart" uri="{C3380CC4-5D6E-409C-BE32-E72D297353CC}">
                <c16:uniqueId val="{0000000D-9622-4531-B8D5-D3010862ADA1}"/>
              </c:ext>
            </c:extLst>
          </c:dPt>
          <c:dPt>
            <c:idx val="7"/>
            <c:invertIfNegative val="0"/>
            <c:bubble3D val="0"/>
            <c:spPr>
              <a:solidFill>
                <a:srgbClr val="92D050"/>
              </a:solidFill>
              <a:ln>
                <a:noFill/>
              </a:ln>
              <a:effectLst/>
            </c:spPr>
            <c:extLst>
              <c:ext xmlns:c16="http://schemas.microsoft.com/office/drawing/2014/chart" uri="{C3380CC4-5D6E-409C-BE32-E72D297353CC}">
                <c16:uniqueId val="{0000000F-9622-4531-B8D5-D3010862ADA1}"/>
              </c:ext>
            </c:extLst>
          </c:dPt>
          <c:dPt>
            <c:idx val="8"/>
            <c:invertIfNegative val="0"/>
            <c:bubble3D val="0"/>
            <c:spPr>
              <a:solidFill>
                <a:srgbClr val="92D050"/>
              </a:solidFill>
              <a:ln>
                <a:noFill/>
              </a:ln>
              <a:effectLst/>
            </c:spPr>
            <c:extLst>
              <c:ext xmlns:c16="http://schemas.microsoft.com/office/drawing/2014/chart" uri="{C3380CC4-5D6E-409C-BE32-E72D297353CC}">
                <c16:uniqueId val="{00000011-9622-4531-B8D5-D3010862ADA1}"/>
              </c:ext>
            </c:extLst>
          </c:dPt>
          <c:dPt>
            <c:idx val="10"/>
            <c:invertIfNegative val="0"/>
            <c:bubble3D val="0"/>
            <c:spPr>
              <a:solidFill>
                <a:srgbClr val="FFC000"/>
              </a:solidFill>
              <a:ln>
                <a:noFill/>
              </a:ln>
              <a:effectLst/>
            </c:spPr>
            <c:extLst>
              <c:ext xmlns:c16="http://schemas.microsoft.com/office/drawing/2014/chart" uri="{C3380CC4-5D6E-409C-BE32-E72D297353CC}">
                <c16:uniqueId val="{00000013-9622-4531-B8D5-D3010862ADA1}"/>
              </c:ext>
            </c:extLst>
          </c:dPt>
          <c:dPt>
            <c:idx val="11"/>
            <c:invertIfNegative val="0"/>
            <c:bubble3D val="0"/>
            <c:spPr>
              <a:solidFill>
                <a:srgbClr val="FFC000"/>
              </a:solidFill>
              <a:ln>
                <a:noFill/>
              </a:ln>
              <a:effectLst/>
            </c:spPr>
            <c:extLst>
              <c:ext xmlns:c16="http://schemas.microsoft.com/office/drawing/2014/chart" uri="{C3380CC4-5D6E-409C-BE32-E72D297353CC}">
                <c16:uniqueId val="{00000015-9622-4531-B8D5-D3010862ADA1}"/>
              </c:ext>
            </c:extLst>
          </c:dPt>
          <c:dPt>
            <c:idx val="12"/>
            <c:invertIfNegative val="0"/>
            <c:bubble3D val="0"/>
            <c:spPr>
              <a:solidFill>
                <a:srgbClr val="FFC000"/>
              </a:solidFill>
              <a:ln>
                <a:noFill/>
              </a:ln>
              <a:effectLst/>
            </c:spPr>
            <c:extLst>
              <c:ext xmlns:c16="http://schemas.microsoft.com/office/drawing/2014/chart" uri="{C3380CC4-5D6E-409C-BE32-E72D297353CC}">
                <c16:uniqueId val="{00000017-9622-4531-B8D5-D3010862ADA1}"/>
              </c:ext>
            </c:extLst>
          </c:dPt>
          <c:dLbls>
            <c:dLbl>
              <c:idx val="10"/>
              <c:layout>
                <c:manualLayout>
                  <c:x val="-6.6682359859496334E-3"/>
                  <c:y val="-1.8508236165093533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8.0017781729273166E-2"/>
                      <c:h val="5.9226355728299096E-2"/>
                    </c:manualLayout>
                  </c15:layout>
                </c:ext>
                <c:ext xmlns:c16="http://schemas.microsoft.com/office/drawing/2014/chart" uri="{C3380CC4-5D6E-409C-BE32-E72D297353CC}">
                  <c16:uniqueId val="{00000013-9622-4531-B8D5-D3010862ADA1}"/>
                </c:ext>
              </c:extLst>
            </c:dLbl>
            <c:dLbl>
              <c:idx val="11"/>
              <c:layout>
                <c:manualLayout>
                  <c:x val="-8.8907771280758684E-3"/>
                  <c:y val="-6.7862748649079366E-17"/>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8.0017781729273166E-2"/>
                      <c:h val="5.1823061262261709E-2"/>
                    </c:manualLayout>
                  </c15:layout>
                </c:ext>
                <c:ext xmlns:c16="http://schemas.microsoft.com/office/drawing/2014/chart" uri="{C3380CC4-5D6E-409C-BE32-E72D297353CC}">
                  <c16:uniqueId val="{00000015-9622-4531-B8D5-D3010862ADA1}"/>
                </c:ext>
              </c:extLst>
            </c:dLbl>
            <c:dLbl>
              <c:idx val="12"/>
              <c:layout>
                <c:manualLayout>
                  <c:x val="-1.6299730204533265E-16"/>
                  <c:y val="1.48065889320747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9622-4531-B8D5-D3010862ADA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'流動比率(圖)'!$A$1:$A$13</c:f>
              <c:strCache>
                <c:ptCount val="13"/>
                <c:pt idx="0">
                  <c:v>菸酒公司</c:v>
                </c:pt>
                <c:pt idx="1">
                  <c:v>財政部印刷廠</c:v>
                </c:pt>
                <c:pt idx="2">
                  <c:v>台糖公司</c:v>
                </c:pt>
                <c:pt idx="3">
                  <c:v>中油公司</c:v>
                </c:pt>
                <c:pt idx="4">
                  <c:v>台電公司</c:v>
                </c:pt>
                <c:pt idx="5">
                  <c:v>台水公司</c:v>
                </c:pt>
                <c:pt idx="6">
                  <c:v>港務公司</c:v>
                </c:pt>
                <c:pt idx="7">
                  <c:v>臺鐵公司</c:v>
                </c:pt>
                <c:pt idx="8">
                  <c:v>桃機公司</c:v>
                </c:pt>
                <c:pt idx="9">
                  <c:v>中央存保</c:v>
                </c:pt>
                <c:pt idx="10">
                  <c:v>中華郵政</c:v>
                </c:pt>
                <c:pt idx="11">
                  <c:v>臺灣金控</c:v>
                </c:pt>
                <c:pt idx="12">
                  <c:v>土地銀行</c:v>
                </c:pt>
              </c:strCache>
            </c:strRef>
          </c:cat>
          <c:val>
            <c:numRef>
              <c:f>'流動比率(圖)'!$B$1:$B$13</c:f>
              <c:numCache>
                <c:formatCode>_(* #,##0.00_);_(* \(#,##0.00\);_(* "-"??_);_(@_)</c:formatCode>
                <c:ptCount val="13"/>
                <c:pt idx="0">
                  <c:v>625.69365679196562</c:v>
                </c:pt>
                <c:pt idx="1">
                  <c:v>466.98227341161635</c:v>
                </c:pt>
                <c:pt idx="2">
                  <c:v>133.22252078513853</c:v>
                </c:pt>
                <c:pt idx="3">
                  <c:v>44.048466522975396</c:v>
                </c:pt>
                <c:pt idx="4">
                  <c:v>18.654628619635318</c:v>
                </c:pt>
                <c:pt idx="5">
                  <c:v>7.9182325051144451</c:v>
                </c:pt>
                <c:pt idx="6">
                  <c:v>135.25867645933857</c:v>
                </c:pt>
                <c:pt idx="7">
                  <c:v>55.67894782633369</c:v>
                </c:pt>
                <c:pt idx="8">
                  <c:v>35.788783248563774</c:v>
                </c:pt>
                <c:pt idx="10">
                  <c:v>67.061412959837213</c:v>
                </c:pt>
                <c:pt idx="11">
                  <c:v>32.04</c:v>
                </c:pt>
                <c:pt idx="12">
                  <c:v>27.9</c:v>
                </c:pt>
              </c:numCache>
            </c:numRef>
          </c:val>
          <c:extLst>
            <c:ext xmlns:c16="http://schemas.microsoft.com/office/drawing/2014/chart" uri="{C3380CC4-5D6E-409C-BE32-E72D297353CC}">
              <c16:uniqueId val="{00000018-9622-4531-B8D5-D3010862ADA1}"/>
            </c:ext>
          </c:extLst>
        </c:ser>
        <c:dLbls>
          <c:showLegendKey val="0"/>
          <c:showVal val="1"/>
          <c:showCatName val="0"/>
          <c:showSerName val="0"/>
          <c:showPercent val="0"/>
          <c:showBubbleSize val="0"/>
        </c:dLbls>
        <c:gapWidth val="150"/>
        <c:axId val="1970866384"/>
        <c:axId val="1970860144"/>
      </c:barChart>
      <c:barChart>
        <c:barDir val="col"/>
        <c:grouping val="clustered"/>
        <c:varyColors val="0"/>
        <c:ser>
          <c:idx val="1"/>
          <c:order val="1"/>
          <c:spPr>
            <a:solidFill>
              <a:srgbClr val="FFC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'流動比率(圖)'!$A$1:$A$13</c:f>
              <c:strCache>
                <c:ptCount val="13"/>
                <c:pt idx="0">
                  <c:v>菸酒公司</c:v>
                </c:pt>
                <c:pt idx="1">
                  <c:v>財政部印刷廠</c:v>
                </c:pt>
                <c:pt idx="2">
                  <c:v>台糖公司</c:v>
                </c:pt>
                <c:pt idx="3">
                  <c:v>中油公司</c:v>
                </c:pt>
                <c:pt idx="4">
                  <c:v>台電公司</c:v>
                </c:pt>
                <c:pt idx="5">
                  <c:v>台水公司</c:v>
                </c:pt>
                <c:pt idx="6">
                  <c:v>港務公司</c:v>
                </c:pt>
                <c:pt idx="7">
                  <c:v>臺鐵公司</c:v>
                </c:pt>
                <c:pt idx="8">
                  <c:v>桃機公司</c:v>
                </c:pt>
                <c:pt idx="9">
                  <c:v>中央存保</c:v>
                </c:pt>
                <c:pt idx="10">
                  <c:v>中華郵政</c:v>
                </c:pt>
                <c:pt idx="11">
                  <c:v>臺灣金控</c:v>
                </c:pt>
                <c:pt idx="12">
                  <c:v>土地銀行</c:v>
                </c:pt>
              </c:strCache>
            </c:strRef>
          </c:cat>
          <c:val>
            <c:numRef>
              <c:f>'流動比率(圖)'!$C$1:$C$13</c:f>
              <c:numCache>
                <c:formatCode>General</c:formatCode>
                <c:ptCount val="13"/>
                <c:pt idx="9" formatCode="_(* #,##0.00_);_(* \(#,##0.00\);_(* &quot;-&quot;??_);_(@_)">
                  <c:v>219957.14287997311</c:v>
                </c:pt>
              </c:numCache>
            </c:numRef>
          </c:val>
          <c:extLst>
            <c:ext xmlns:c16="http://schemas.microsoft.com/office/drawing/2014/chart" uri="{C3380CC4-5D6E-409C-BE32-E72D297353CC}">
              <c16:uniqueId val="{00000019-9622-4531-B8D5-D3010862ADA1}"/>
            </c:ext>
          </c:extLst>
        </c:ser>
        <c:dLbls>
          <c:showLegendKey val="0"/>
          <c:showVal val="0"/>
          <c:showCatName val="0"/>
          <c:showSerName val="0"/>
          <c:showPercent val="0"/>
          <c:showBubbleSize val="0"/>
        </c:dLbls>
        <c:gapWidth val="150"/>
        <c:axId val="799663583"/>
        <c:axId val="799661919"/>
      </c:barChart>
      <c:catAx>
        <c:axId val="197086638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0" spcFirstLastPara="1" vertOverflow="ellipsis" vert="eaVert" wrap="square" anchor="ctr" anchorCtr="1"/>
          <a:lstStyle/>
          <a:p>
            <a:pPr>
              <a:defRPr sz="1200" b="0" i="0" u="none" strike="noStrike" kern="1200" baseline="0">
                <a:solidFill>
                  <a:schemeClr val="tx1"/>
                </a:solidFill>
                <a:latin typeface="+mn-lt"/>
                <a:ea typeface="標楷體" panose="03000509000000000000" pitchFamily="65" charset="-120"/>
                <a:cs typeface="+mn-cs"/>
              </a:defRPr>
            </a:pPr>
            <a:endParaRPr lang="zh-TW"/>
          </a:p>
        </c:txPr>
        <c:crossAx val="1970860144"/>
        <c:crosses val="autoZero"/>
        <c:auto val="1"/>
        <c:lblAlgn val="ctr"/>
        <c:lblOffset val="100"/>
        <c:noMultiLvlLbl val="0"/>
      </c:catAx>
      <c:valAx>
        <c:axId val="1970860144"/>
        <c:scaling>
          <c:orientation val="minMax"/>
          <c:max val="1200"/>
        </c:scaling>
        <c:delete val="0"/>
        <c:axPos val="l"/>
        <c:numFmt formatCode="[=1000]&quot;200,000&quot;;[=1200]&quot;240,000&quot;;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970866384"/>
        <c:crosses val="autoZero"/>
        <c:crossBetween val="between"/>
        <c:majorUnit val="200"/>
      </c:valAx>
      <c:valAx>
        <c:axId val="799661919"/>
        <c:scaling>
          <c:orientation val="minMax"/>
          <c:max val="240000"/>
          <c:min val="0"/>
        </c:scaling>
        <c:delete val="0"/>
        <c:axPos val="r"/>
        <c:numFmt formatCode="General" sourceLinked="1"/>
        <c:majorTickMark val="out"/>
        <c:minorTickMark val="none"/>
        <c:tickLblPos val="nextTo"/>
        <c:spPr>
          <a:noFill/>
          <a:ln w="0">
            <a:solidFill>
              <a:schemeClr val="bg1"/>
            </a:solidFill>
          </a:ln>
          <a:effectLst/>
        </c:spPr>
        <c:txPr>
          <a:bodyPr rot="-60000000" spcFirstLastPara="1" vertOverflow="ellipsis" vert="horz" wrap="square" anchor="ctr" anchorCtr="1"/>
          <a:lstStyle/>
          <a:p>
            <a:pPr>
              <a:defRPr sz="700" b="0" i="0" u="none" strike="noStrike" kern="1200" baseline="0">
                <a:solidFill>
                  <a:schemeClr val="bg1"/>
                </a:solidFill>
                <a:latin typeface="+mn-lt"/>
                <a:ea typeface="標楷體" panose="03000509000000000000" pitchFamily="65" charset="-120"/>
                <a:cs typeface="+mn-cs"/>
              </a:defRPr>
            </a:pPr>
            <a:endParaRPr lang="zh-TW"/>
          </a:p>
        </c:txPr>
        <c:crossAx val="799663583"/>
        <c:crosses val="max"/>
        <c:crossBetween val="between"/>
        <c:majorUnit val="60000"/>
      </c:valAx>
      <c:catAx>
        <c:axId val="799663583"/>
        <c:scaling>
          <c:orientation val="minMax"/>
        </c:scaling>
        <c:delete val="1"/>
        <c:axPos val="b"/>
        <c:numFmt formatCode="General" sourceLinked="1"/>
        <c:majorTickMark val="out"/>
        <c:minorTickMark val="none"/>
        <c:tickLblPos val="nextTo"/>
        <c:crossAx val="799661919"/>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aseline="0">
          <a:ea typeface="標楷體" panose="03000509000000000000" pitchFamily="65" charset="-120"/>
        </a:defRPr>
      </a:pPr>
      <a:endParaRPr lang="zh-TW"/>
    </a:p>
  </c:txPr>
  <c:externalData r:id="rId4">
    <c:autoUpdate val="0"/>
  </c:externalData>
  <c:userShapes r:id="rId5"/>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Pt>
            <c:idx val="0"/>
            <c:invertIfNegative val="0"/>
            <c:bubble3D val="0"/>
            <c:spPr>
              <a:solidFill>
                <a:srgbClr val="7030A0"/>
              </a:solidFill>
              <a:ln>
                <a:noFill/>
              </a:ln>
              <a:effectLst/>
            </c:spPr>
            <c:extLst>
              <c:ext xmlns:c16="http://schemas.microsoft.com/office/drawing/2014/chart" uri="{C3380CC4-5D6E-409C-BE32-E72D297353CC}">
                <c16:uniqueId val="{00000001-FACE-488E-8979-593866958E3A}"/>
              </c:ext>
            </c:extLst>
          </c:dPt>
          <c:dPt>
            <c:idx val="1"/>
            <c:invertIfNegative val="0"/>
            <c:bubble3D val="0"/>
            <c:spPr>
              <a:solidFill>
                <a:srgbClr val="7030A0"/>
              </a:solidFill>
              <a:ln>
                <a:noFill/>
              </a:ln>
              <a:effectLst/>
            </c:spPr>
            <c:extLst>
              <c:ext xmlns:c16="http://schemas.microsoft.com/office/drawing/2014/chart" uri="{C3380CC4-5D6E-409C-BE32-E72D297353CC}">
                <c16:uniqueId val="{00000003-FACE-488E-8979-593866958E3A}"/>
              </c:ext>
            </c:extLst>
          </c:dPt>
          <c:dPt>
            <c:idx val="2"/>
            <c:invertIfNegative val="0"/>
            <c:bubble3D val="0"/>
            <c:spPr>
              <a:solidFill>
                <a:srgbClr val="7030A0"/>
              </a:solidFill>
              <a:ln>
                <a:noFill/>
              </a:ln>
              <a:effectLst/>
            </c:spPr>
            <c:extLst>
              <c:ext xmlns:c16="http://schemas.microsoft.com/office/drawing/2014/chart" uri="{C3380CC4-5D6E-409C-BE32-E72D297353CC}">
                <c16:uniqueId val="{00000005-FACE-488E-8979-593866958E3A}"/>
              </c:ext>
            </c:extLst>
          </c:dPt>
          <c:dPt>
            <c:idx val="3"/>
            <c:invertIfNegative val="0"/>
            <c:bubble3D val="0"/>
            <c:spPr>
              <a:solidFill>
                <a:srgbClr val="7030A0"/>
              </a:solidFill>
              <a:ln>
                <a:noFill/>
              </a:ln>
              <a:effectLst/>
            </c:spPr>
            <c:extLst>
              <c:ext xmlns:c16="http://schemas.microsoft.com/office/drawing/2014/chart" uri="{C3380CC4-5D6E-409C-BE32-E72D297353CC}">
                <c16:uniqueId val="{00000007-FACE-488E-8979-593866958E3A}"/>
              </c:ext>
            </c:extLst>
          </c:dPt>
          <c:dPt>
            <c:idx val="4"/>
            <c:invertIfNegative val="0"/>
            <c:bubble3D val="0"/>
            <c:spPr>
              <a:solidFill>
                <a:srgbClr val="FF99CC"/>
              </a:solidFill>
              <a:ln>
                <a:noFill/>
              </a:ln>
              <a:effectLst/>
            </c:spPr>
            <c:extLst>
              <c:ext xmlns:c16="http://schemas.microsoft.com/office/drawing/2014/chart" uri="{C3380CC4-5D6E-409C-BE32-E72D297353CC}">
                <c16:uniqueId val="{00000009-FACE-488E-8979-593866958E3A}"/>
              </c:ext>
            </c:extLst>
          </c:dPt>
          <c:dPt>
            <c:idx val="6"/>
            <c:invertIfNegative val="0"/>
            <c:bubble3D val="0"/>
            <c:spPr>
              <a:solidFill>
                <a:srgbClr val="92D050"/>
              </a:solidFill>
              <a:ln>
                <a:noFill/>
              </a:ln>
              <a:effectLst/>
            </c:spPr>
            <c:extLst>
              <c:ext xmlns:c16="http://schemas.microsoft.com/office/drawing/2014/chart" uri="{C3380CC4-5D6E-409C-BE32-E72D297353CC}">
                <c16:uniqueId val="{0000000B-FACE-488E-8979-593866958E3A}"/>
              </c:ext>
            </c:extLst>
          </c:dPt>
          <c:dPt>
            <c:idx val="7"/>
            <c:invertIfNegative val="0"/>
            <c:bubble3D val="0"/>
            <c:spPr>
              <a:solidFill>
                <a:srgbClr val="92D050"/>
              </a:solidFill>
              <a:ln>
                <a:noFill/>
              </a:ln>
              <a:effectLst/>
            </c:spPr>
            <c:extLst>
              <c:ext xmlns:c16="http://schemas.microsoft.com/office/drawing/2014/chart" uri="{C3380CC4-5D6E-409C-BE32-E72D297353CC}">
                <c16:uniqueId val="{0000000D-FACE-488E-8979-593866958E3A}"/>
              </c:ext>
            </c:extLst>
          </c:dPt>
          <c:dPt>
            <c:idx val="8"/>
            <c:invertIfNegative val="0"/>
            <c:bubble3D val="0"/>
            <c:spPr>
              <a:solidFill>
                <a:srgbClr val="92D050"/>
              </a:solidFill>
              <a:ln>
                <a:noFill/>
              </a:ln>
              <a:effectLst/>
            </c:spPr>
            <c:extLst>
              <c:ext xmlns:c16="http://schemas.microsoft.com/office/drawing/2014/chart" uri="{C3380CC4-5D6E-409C-BE32-E72D297353CC}">
                <c16:uniqueId val="{0000000F-FACE-488E-8979-593866958E3A}"/>
              </c:ext>
            </c:extLst>
          </c:dPt>
          <c:dPt>
            <c:idx val="10"/>
            <c:invertIfNegative val="0"/>
            <c:bubble3D val="0"/>
            <c:spPr>
              <a:solidFill>
                <a:srgbClr val="FFC000"/>
              </a:solidFill>
              <a:ln>
                <a:noFill/>
              </a:ln>
              <a:effectLst/>
            </c:spPr>
            <c:extLst>
              <c:ext xmlns:c16="http://schemas.microsoft.com/office/drawing/2014/chart" uri="{C3380CC4-5D6E-409C-BE32-E72D297353CC}">
                <c16:uniqueId val="{00000011-FACE-488E-8979-593866958E3A}"/>
              </c:ext>
            </c:extLst>
          </c:dPt>
          <c:dPt>
            <c:idx val="11"/>
            <c:invertIfNegative val="0"/>
            <c:bubble3D val="0"/>
            <c:spPr>
              <a:solidFill>
                <a:srgbClr val="FFC000"/>
              </a:solidFill>
              <a:ln>
                <a:noFill/>
              </a:ln>
              <a:effectLst/>
            </c:spPr>
            <c:extLst>
              <c:ext xmlns:c16="http://schemas.microsoft.com/office/drawing/2014/chart" uri="{C3380CC4-5D6E-409C-BE32-E72D297353CC}">
                <c16:uniqueId val="{00000013-FACE-488E-8979-593866958E3A}"/>
              </c:ext>
            </c:extLst>
          </c:dPt>
          <c:dPt>
            <c:idx val="12"/>
            <c:invertIfNegative val="0"/>
            <c:bubble3D val="0"/>
            <c:spPr>
              <a:solidFill>
                <a:srgbClr val="FFC000"/>
              </a:solidFill>
              <a:ln>
                <a:noFill/>
              </a:ln>
              <a:effectLst/>
            </c:spPr>
            <c:extLst>
              <c:ext xmlns:c16="http://schemas.microsoft.com/office/drawing/2014/chart" uri="{C3380CC4-5D6E-409C-BE32-E72D297353CC}">
                <c16:uniqueId val="{00000015-FACE-488E-8979-593866958E3A}"/>
              </c:ext>
            </c:extLst>
          </c:dPt>
          <c:dPt>
            <c:idx val="13"/>
            <c:invertIfNegative val="0"/>
            <c:bubble3D val="0"/>
            <c:spPr>
              <a:solidFill>
                <a:srgbClr val="FFC000"/>
              </a:solidFill>
              <a:ln>
                <a:noFill/>
              </a:ln>
              <a:effectLst/>
            </c:spPr>
            <c:extLst>
              <c:ext xmlns:c16="http://schemas.microsoft.com/office/drawing/2014/chart" uri="{C3380CC4-5D6E-409C-BE32-E72D297353CC}">
                <c16:uniqueId val="{00000017-FACE-488E-8979-593866958E3A}"/>
              </c:ext>
            </c:extLst>
          </c:dPt>
          <c:dPt>
            <c:idx val="14"/>
            <c:invertIfNegative val="0"/>
            <c:bubble3D val="0"/>
            <c:spPr>
              <a:solidFill>
                <a:srgbClr val="FFC000"/>
              </a:solidFill>
              <a:ln>
                <a:noFill/>
              </a:ln>
              <a:effectLst/>
            </c:spPr>
            <c:extLst>
              <c:ext xmlns:c16="http://schemas.microsoft.com/office/drawing/2014/chart" uri="{C3380CC4-5D6E-409C-BE32-E72D297353CC}">
                <c16:uniqueId val="{00000019-FACE-488E-8979-593866958E3A}"/>
              </c:ext>
            </c:extLst>
          </c:dPt>
          <c:dLbls>
            <c:dLbl>
              <c:idx val="0"/>
              <c:layout>
                <c:manualLayout>
                  <c:x val="1.4799544826597687E-2"/>
                  <c:y val="-6.7621386240066046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ACE-488E-8979-593866958E3A}"/>
                </c:ext>
              </c:extLst>
            </c:dLbl>
            <c:dLbl>
              <c:idx val="1"/>
              <c:layout>
                <c:manualLayout>
                  <c:x val="-3.9979407718729694E-3"/>
                  <c:y val="-4.47889750215332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ACE-488E-8979-593866958E3A}"/>
                </c:ext>
              </c:extLst>
            </c:dLbl>
            <c:dLbl>
              <c:idx val="2"/>
              <c:layout>
                <c:manualLayout>
                  <c:x val="-1.0718113612004287E-2"/>
                  <c:y val="-3.445305770887166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ACE-488E-8979-593866958E3A}"/>
                </c:ext>
              </c:extLst>
            </c:dLbl>
            <c:dLbl>
              <c:idx val="5"/>
              <c:layout>
                <c:manualLayout>
                  <c:x val="-4.2872454448017938E-3"/>
                  <c:y val="-5.16795865633074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FACE-488E-8979-593866958E3A}"/>
                </c:ext>
              </c:extLst>
            </c:dLbl>
            <c:dLbl>
              <c:idx val="6"/>
              <c:layout>
                <c:manualLayout>
                  <c:x val="2.1436227224008574E-3"/>
                  <c:y val="-4.134366925064599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FACE-488E-8979-593866958E3A}"/>
                </c:ext>
              </c:extLst>
            </c:dLbl>
            <c:dLbl>
              <c:idx val="7"/>
              <c:layout>
                <c:manualLayout>
                  <c:x val="-6.4308681672025723E-3"/>
                  <c:y val="-3.445305770887166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FACE-488E-8979-593866958E3A}"/>
                </c:ext>
              </c:extLst>
            </c:dLbl>
            <c:dLbl>
              <c:idx val="8"/>
              <c:layout>
                <c:manualLayout>
                  <c:x val="-7.8598591843724714E-17"/>
                  <c:y val="1.378122308354866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FACE-488E-8979-593866958E3A}"/>
                </c:ext>
              </c:extLst>
            </c:dLbl>
            <c:dLbl>
              <c:idx val="10"/>
              <c:layout>
                <c:manualLayout>
                  <c:x val="1.4905935206552416E-4"/>
                  <c:y val="-7.15890202845452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FACE-488E-8979-593866958E3A}"/>
                </c:ext>
              </c:extLst>
            </c:dLbl>
            <c:dLbl>
              <c:idx val="11"/>
              <c:layout>
                <c:manualLayout>
                  <c:x val="2.3004249529446335E-3"/>
                  <c:y val="-3.36262703426594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FACE-488E-8979-593866958E3A}"/>
                </c:ext>
              </c:extLst>
            </c:dLbl>
            <c:dLbl>
              <c:idx val="12"/>
              <c:layout>
                <c:manualLayout>
                  <c:x val="2.0566098142438833E-3"/>
                  <c:y val="-5.151155544692201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FACE-488E-8979-593866958E3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'負債與權益之比率(圖)'!$A$1:$A$15</c:f>
              <c:strCache>
                <c:ptCount val="15"/>
                <c:pt idx="0">
                  <c:v>中油公司</c:v>
                </c:pt>
                <c:pt idx="1">
                  <c:v>台糖公司</c:v>
                </c:pt>
                <c:pt idx="2">
                  <c:v>財政部印刷廠</c:v>
                </c:pt>
                <c:pt idx="3">
                  <c:v>菸酒公司</c:v>
                </c:pt>
                <c:pt idx="4">
                  <c:v>台電公司</c:v>
                </c:pt>
                <c:pt idx="5">
                  <c:v>台水公司</c:v>
                </c:pt>
                <c:pt idx="6">
                  <c:v>臺鐵公司</c:v>
                </c:pt>
                <c:pt idx="7">
                  <c:v>桃機公司</c:v>
                </c:pt>
                <c:pt idx="8">
                  <c:v>港務公司</c:v>
                </c:pt>
                <c:pt idx="9">
                  <c:v>中華郵政</c:v>
                </c:pt>
                <c:pt idx="10">
                  <c:v>土地銀行</c:v>
                </c:pt>
                <c:pt idx="11">
                  <c:v>中央銀行</c:v>
                </c:pt>
                <c:pt idx="12">
                  <c:v>臺灣金控</c:v>
                </c:pt>
                <c:pt idx="13">
                  <c:v>輸出入銀行</c:v>
                </c:pt>
                <c:pt idx="14">
                  <c:v>中央存保</c:v>
                </c:pt>
              </c:strCache>
              <c:extLst/>
            </c:strRef>
          </c:cat>
          <c:val>
            <c:numRef>
              <c:f>'負債與權益之比率(圖)'!$B$1:$B$15</c:f>
              <c:numCache>
                <c:formatCode>_(* #,##0.00_);_(* \(#,##0.00\);_(* "-"??_);_(@_)</c:formatCode>
                <c:ptCount val="15"/>
                <c:pt idx="0">
                  <c:v>1189.0332518281512</c:v>
                </c:pt>
                <c:pt idx="1">
                  <c:v>45.345390634363596</c:v>
                </c:pt>
                <c:pt idx="2">
                  <c:v>23.756134487911375</c:v>
                </c:pt>
                <c:pt idx="3">
                  <c:v>11.095703588485112</c:v>
                </c:pt>
                <c:pt idx="4">
                  <c:v>988.02598264246126</c:v>
                </c:pt>
                <c:pt idx="5">
                  <c:v>94.411379723877687</c:v>
                </c:pt>
                <c:pt idx="6">
                  <c:v>47.370355910008854</c:v>
                </c:pt>
                <c:pt idx="7">
                  <c:v>27.08856233666161</c:v>
                </c:pt>
                <c:pt idx="8">
                  <c:v>25.586621206169841</c:v>
                </c:pt>
                <c:pt idx="10">
                  <c:v>1443.3554552583691</c:v>
                </c:pt>
                <c:pt idx="11">
                  <c:v>1389.8127342988112</c:v>
                </c:pt>
                <c:pt idx="12">
                  <c:v>1267.4247918650167</c:v>
                </c:pt>
                <c:pt idx="13">
                  <c:v>391.69137983149858</c:v>
                </c:pt>
                <c:pt idx="14">
                  <c:v>5.9671076500713758</c:v>
                </c:pt>
              </c:numCache>
              <c:extLst/>
            </c:numRef>
          </c:val>
          <c:extLst>
            <c:ext xmlns:c16="http://schemas.microsoft.com/office/drawing/2014/chart" uri="{C3380CC4-5D6E-409C-BE32-E72D297353CC}">
              <c16:uniqueId val="{0000001A-FACE-488E-8979-593866958E3A}"/>
            </c:ext>
          </c:extLst>
        </c:ser>
        <c:dLbls>
          <c:showLegendKey val="0"/>
          <c:showVal val="1"/>
          <c:showCatName val="0"/>
          <c:showSerName val="0"/>
          <c:showPercent val="0"/>
          <c:showBubbleSize val="0"/>
        </c:dLbls>
        <c:gapWidth val="100"/>
        <c:axId val="612129136"/>
        <c:axId val="612124976"/>
      </c:barChart>
      <c:barChart>
        <c:barDir val="col"/>
        <c:grouping val="clustered"/>
        <c:varyColors val="0"/>
        <c:ser>
          <c:idx val="1"/>
          <c:order val="1"/>
          <c:spPr>
            <a:solidFill>
              <a:srgbClr val="FFC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'負債與權益之比率(圖)'!$A$1:$A$15</c:f>
              <c:strCache>
                <c:ptCount val="15"/>
                <c:pt idx="0">
                  <c:v>中油公司</c:v>
                </c:pt>
                <c:pt idx="1">
                  <c:v>台糖公司</c:v>
                </c:pt>
                <c:pt idx="2">
                  <c:v>財政部印刷廠</c:v>
                </c:pt>
                <c:pt idx="3">
                  <c:v>菸酒公司</c:v>
                </c:pt>
                <c:pt idx="4">
                  <c:v>台電公司</c:v>
                </c:pt>
                <c:pt idx="5">
                  <c:v>台水公司</c:v>
                </c:pt>
                <c:pt idx="6">
                  <c:v>臺鐵公司</c:v>
                </c:pt>
                <c:pt idx="7">
                  <c:v>桃機公司</c:v>
                </c:pt>
                <c:pt idx="8">
                  <c:v>港務公司</c:v>
                </c:pt>
                <c:pt idx="9">
                  <c:v>中華郵政</c:v>
                </c:pt>
                <c:pt idx="10">
                  <c:v>土地銀行</c:v>
                </c:pt>
                <c:pt idx="11">
                  <c:v>中央銀行</c:v>
                </c:pt>
                <c:pt idx="12">
                  <c:v>臺灣金控</c:v>
                </c:pt>
                <c:pt idx="13">
                  <c:v>輸出入銀行</c:v>
                </c:pt>
                <c:pt idx="14">
                  <c:v>中央存保</c:v>
                </c:pt>
              </c:strCache>
              <c:extLst/>
            </c:strRef>
          </c:cat>
          <c:val>
            <c:numRef>
              <c:f>'負債與權益之比率(圖)'!$C$1:$C$15</c:f>
              <c:numCache>
                <c:formatCode>General</c:formatCode>
                <c:ptCount val="15"/>
                <c:pt idx="9" formatCode="_(* #,##0.00_);_(* \(#,##0.00\);_(* &quot;-&quot;??_);_(@_)">
                  <c:v>2751.6825692756729</c:v>
                </c:pt>
              </c:numCache>
              <c:extLst/>
            </c:numRef>
          </c:val>
          <c:extLst>
            <c:ext xmlns:c16="http://schemas.microsoft.com/office/drawing/2014/chart" uri="{C3380CC4-5D6E-409C-BE32-E72D297353CC}">
              <c16:uniqueId val="{0000001B-FACE-488E-8979-593866958E3A}"/>
            </c:ext>
          </c:extLst>
        </c:ser>
        <c:dLbls>
          <c:showLegendKey val="0"/>
          <c:showVal val="1"/>
          <c:showCatName val="0"/>
          <c:showSerName val="0"/>
          <c:showPercent val="0"/>
          <c:showBubbleSize val="0"/>
        </c:dLbls>
        <c:gapWidth val="100"/>
        <c:overlap val="100"/>
        <c:axId val="507268528"/>
        <c:axId val="507268112"/>
      </c:barChart>
      <c:catAx>
        <c:axId val="612129136"/>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0" spcFirstLastPara="1" vertOverflow="ellipsis" vert="eaVert"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612124976"/>
        <c:crosses val="autoZero"/>
        <c:auto val="1"/>
        <c:lblAlgn val="ctr"/>
        <c:lblOffset val="100"/>
        <c:noMultiLvlLbl val="0"/>
      </c:catAx>
      <c:valAx>
        <c:axId val="612124976"/>
        <c:scaling>
          <c:orientation val="minMax"/>
          <c:max val="3500"/>
        </c:scaling>
        <c:delete val="0"/>
        <c:axPos val="l"/>
        <c:numFmt formatCode="#,##0_);[Red]\(#,##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612129136"/>
        <c:crosses val="autoZero"/>
        <c:crossBetween val="between"/>
        <c:majorUnit val="500"/>
      </c:valAx>
      <c:valAx>
        <c:axId val="507268112"/>
        <c:scaling>
          <c:orientation val="minMax"/>
          <c:max val="3500"/>
          <c:min val="0"/>
        </c:scaling>
        <c:delete val="0"/>
        <c:axPos val="r"/>
        <c:numFmt formatCode="General" sourceLinked="1"/>
        <c:majorTickMark val="out"/>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507268528"/>
        <c:crosses val="max"/>
        <c:crossBetween val="between"/>
      </c:valAx>
      <c:catAx>
        <c:axId val="507268528"/>
        <c:scaling>
          <c:orientation val="minMax"/>
        </c:scaling>
        <c:delete val="1"/>
        <c:axPos val="b"/>
        <c:numFmt formatCode="General" sourceLinked="1"/>
        <c:majorTickMark val="out"/>
        <c:minorTickMark val="none"/>
        <c:tickLblPos val="nextTo"/>
        <c:crossAx val="507268112"/>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aseline="0">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0.09131</cdr:x>
      <cdr:y>0.22715</cdr:y>
    </cdr:from>
    <cdr:to>
      <cdr:x>0.12547</cdr:x>
      <cdr:y>0.22715</cdr:y>
    </cdr:to>
    <cdr:cxnSp macro="">
      <cdr:nvCxnSpPr>
        <cdr:cNvPr id="5" name="直線接點 4">
          <a:extLst xmlns:a="http://schemas.openxmlformats.org/drawingml/2006/main">
            <a:ext uri="{FF2B5EF4-FFF2-40B4-BE49-F238E27FC236}">
              <a16:creationId xmlns:a16="http://schemas.microsoft.com/office/drawing/2014/main" id="{6A70A390-1DD5-451D-B2C8-9FFA54C67440}"/>
            </a:ext>
          </a:extLst>
        </cdr:cNvPr>
        <cdr:cNvCxnSpPr/>
      </cdr:nvCxnSpPr>
      <cdr:spPr>
        <a:xfrm xmlns:a="http://schemas.openxmlformats.org/drawingml/2006/main">
          <a:off x="521712" y="779336"/>
          <a:ext cx="195194" cy="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0.21845</cdr:x>
      <cdr:y>0.24079</cdr:y>
    </cdr:from>
    <cdr:to>
      <cdr:x>0.24475</cdr:x>
      <cdr:y>0.26439</cdr:y>
    </cdr:to>
    <cdr:sp macro="" textlink="">
      <cdr:nvSpPr>
        <cdr:cNvPr id="6" name="矩形 5"/>
        <cdr:cNvSpPr/>
      </cdr:nvSpPr>
      <cdr:spPr>
        <a:xfrm xmlns:a="http://schemas.openxmlformats.org/drawingml/2006/main">
          <a:off x="1523133" y="1125273"/>
          <a:ext cx="183307" cy="110300"/>
        </a:xfrm>
        <a:prstGeom xmlns:a="http://schemas.openxmlformats.org/drawingml/2006/main" prst="rect">
          <a:avLst/>
        </a:prstGeom>
        <a:solidFill xmlns:a="http://schemas.openxmlformats.org/drawingml/2006/main">
          <a:schemeClr val="bg1"/>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bIns="288000"/>
        <a:lstStyle xmlns:a="http://schemas.openxmlformats.org/drawingml/2006/main"/>
        <a:p xmlns:a="http://schemas.openxmlformats.org/drawingml/2006/main">
          <a:endParaRPr lang="zh-TW"/>
        </a:p>
      </cdr:txBody>
    </cdr:sp>
  </cdr:relSizeAnchor>
  <cdr:relSizeAnchor xmlns:cdr="http://schemas.openxmlformats.org/drawingml/2006/chartDrawing">
    <cdr:from>
      <cdr:x>0.09019</cdr:x>
      <cdr:y>0.20012</cdr:y>
    </cdr:from>
    <cdr:to>
      <cdr:x>0.12438</cdr:x>
      <cdr:y>0.20012</cdr:y>
    </cdr:to>
    <cdr:cxnSp macro="">
      <cdr:nvCxnSpPr>
        <cdr:cNvPr id="3" name="直線接點 2"/>
        <cdr:cNvCxnSpPr/>
      </cdr:nvCxnSpPr>
      <cdr:spPr>
        <a:xfrm xmlns:a="http://schemas.openxmlformats.org/drawingml/2006/main">
          <a:off x="515321" y="686593"/>
          <a:ext cx="195376" cy="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56E3B-C9B0-43B6-9635-AA39154C3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308</Words>
  <Characters>1756</Characters>
  <Application>Microsoft Office Word</Application>
  <DocSecurity>0</DocSecurity>
  <Lines>14</Lines>
  <Paragraphs>4</Paragraphs>
  <ScaleCrop>false</ScaleCrop>
  <Company>Microsoft</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王彥文</dc:creator>
  <cp:keywords/>
  <dc:description/>
  <cp:lastModifiedBy>吳 雪峰</cp:lastModifiedBy>
  <cp:revision>2</cp:revision>
  <cp:lastPrinted>2026-06-30T03:06:00Z</cp:lastPrinted>
  <dcterms:created xsi:type="dcterms:W3CDTF">2026-07-07T10:13:00Z</dcterms:created>
  <dcterms:modified xsi:type="dcterms:W3CDTF">2026-07-07T10:13:00Z</dcterms:modified>
</cp:coreProperties>
</file>