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611BA" w14:textId="00409F62" w:rsidR="00C020ED" w:rsidRPr="00B23A6C" w:rsidRDefault="00D2674E" w:rsidP="00E62622">
      <w:pPr>
        <w:pStyle w:val="303"/>
        <w:overflowPunct w:val="0"/>
        <w:spacing w:line="660" w:lineRule="exact"/>
        <w:ind w:firstLineChars="100" w:firstLine="320"/>
        <w:rPr>
          <w:color w:val="auto"/>
        </w:rPr>
      </w:pPr>
      <w:r w:rsidRPr="00B23A6C">
        <w:rPr>
          <w:rFonts w:hint="eastAsia"/>
          <w:color w:val="auto"/>
        </w:rPr>
        <w:t>八</w:t>
      </w:r>
      <w:r w:rsidR="00C020ED" w:rsidRPr="00B23A6C">
        <w:rPr>
          <w:rFonts w:hint="eastAsia"/>
          <w:color w:val="auto"/>
        </w:rPr>
        <w:t>、</w:t>
      </w:r>
      <w:r w:rsidR="004C31EC" w:rsidRPr="00B23A6C">
        <w:rPr>
          <w:rFonts w:hint="eastAsia"/>
          <w:color w:val="auto"/>
        </w:rPr>
        <w:t>運動</w:t>
      </w:r>
      <w:r w:rsidR="00C020ED" w:rsidRPr="00B23A6C">
        <w:rPr>
          <w:rFonts w:hint="eastAsia"/>
          <w:color w:val="auto"/>
        </w:rPr>
        <w:t>部監督部分</w:t>
      </w:r>
    </w:p>
    <w:p w14:paraId="11230C07" w14:textId="2073CAE8" w:rsidR="00C020ED" w:rsidRPr="00B23A6C" w:rsidRDefault="00C020ED" w:rsidP="0095094C">
      <w:pPr>
        <w:pStyle w:val="304"/>
        <w:widowControl w:val="0"/>
        <w:overflowPunct w:val="0"/>
        <w:spacing w:line="600" w:lineRule="exact"/>
        <w:ind w:firstLine="480"/>
        <w:rPr>
          <w:color w:val="auto"/>
          <w:sz w:val="32"/>
          <w:szCs w:val="28"/>
        </w:rPr>
      </w:pPr>
      <w:r w:rsidRPr="00B23A6C">
        <w:rPr>
          <w:rFonts w:hint="eastAsia"/>
          <w:color w:val="auto"/>
          <w:sz w:val="32"/>
          <w:szCs w:val="28"/>
        </w:rPr>
        <w:t>國家</w:t>
      </w:r>
      <w:r w:rsidR="004C31EC" w:rsidRPr="00B23A6C">
        <w:rPr>
          <w:rFonts w:hint="eastAsia"/>
          <w:color w:val="auto"/>
          <w:sz w:val="32"/>
          <w:szCs w:val="28"/>
        </w:rPr>
        <w:t>運動產業發展</w:t>
      </w:r>
      <w:r w:rsidRPr="00B23A6C">
        <w:rPr>
          <w:rFonts w:hint="eastAsia"/>
          <w:color w:val="auto"/>
          <w:sz w:val="32"/>
          <w:szCs w:val="28"/>
        </w:rPr>
        <w:t>中心</w:t>
      </w:r>
    </w:p>
    <w:p w14:paraId="08911AF9" w14:textId="594334C3" w:rsidR="00C020ED" w:rsidRPr="00B23A6C" w:rsidRDefault="00C020ED" w:rsidP="007173A9">
      <w:pPr>
        <w:pStyle w:val="3012"/>
        <w:spacing w:line="520" w:lineRule="exact"/>
        <w:ind w:firstLine="480"/>
        <w:rPr>
          <w:color w:val="auto"/>
        </w:rPr>
      </w:pPr>
      <w:r w:rsidRPr="00B23A6C">
        <w:rPr>
          <w:rFonts w:hint="eastAsia"/>
          <w:color w:val="auto"/>
        </w:rPr>
        <w:t>國家運動</w:t>
      </w:r>
      <w:r w:rsidR="00A242AF" w:rsidRPr="00B23A6C">
        <w:rPr>
          <w:rFonts w:hint="eastAsia"/>
          <w:color w:val="auto"/>
        </w:rPr>
        <w:t>產業發展</w:t>
      </w:r>
      <w:r w:rsidRPr="00B23A6C">
        <w:rPr>
          <w:rFonts w:hint="eastAsia"/>
          <w:color w:val="auto"/>
        </w:rPr>
        <w:t>中心係依據</w:t>
      </w:r>
      <w:r w:rsidR="00A242AF" w:rsidRPr="00B23A6C">
        <w:rPr>
          <w:color w:val="auto"/>
        </w:rPr>
        <w:t>114</w:t>
      </w:r>
      <w:r w:rsidRPr="00B23A6C">
        <w:rPr>
          <w:rFonts w:hint="eastAsia"/>
          <w:color w:val="auto"/>
        </w:rPr>
        <w:t>年1月2</w:t>
      </w:r>
      <w:r w:rsidR="00A242AF" w:rsidRPr="00B23A6C">
        <w:rPr>
          <w:color w:val="auto"/>
        </w:rPr>
        <w:t>4</w:t>
      </w:r>
      <w:r w:rsidRPr="00B23A6C">
        <w:rPr>
          <w:rFonts w:hint="eastAsia"/>
          <w:color w:val="auto"/>
        </w:rPr>
        <w:t>日公布之</w:t>
      </w:r>
      <w:r w:rsidR="00A242AF" w:rsidRPr="00B23A6C">
        <w:rPr>
          <w:rFonts w:hint="eastAsia"/>
          <w:color w:val="auto"/>
        </w:rPr>
        <w:t>國家運動產業發展中心設置條例</w:t>
      </w:r>
      <w:r w:rsidRPr="00B23A6C">
        <w:rPr>
          <w:rFonts w:hint="eastAsia"/>
          <w:color w:val="auto"/>
        </w:rPr>
        <w:t>及行政院</w:t>
      </w:r>
      <w:proofErr w:type="gramStart"/>
      <w:r w:rsidR="00A242AF" w:rsidRPr="00B23A6C">
        <w:rPr>
          <w:color w:val="auto"/>
        </w:rPr>
        <w:t>114</w:t>
      </w:r>
      <w:r w:rsidRPr="00B23A6C">
        <w:rPr>
          <w:rFonts w:hint="eastAsia"/>
          <w:color w:val="auto"/>
        </w:rPr>
        <w:t>年9月</w:t>
      </w:r>
      <w:r w:rsidR="00A242AF" w:rsidRPr="00B23A6C">
        <w:rPr>
          <w:color w:val="auto"/>
        </w:rPr>
        <w:t>19</w:t>
      </w:r>
      <w:r w:rsidRPr="00B23A6C">
        <w:rPr>
          <w:rFonts w:hint="eastAsia"/>
          <w:color w:val="auto"/>
        </w:rPr>
        <w:t>日院授人</w:t>
      </w:r>
      <w:proofErr w:type="gramEnd"/>
      <w:r w:rsidR="00E4223A" w:rsidRPr="00B23A6C">
        <w:rPr>
          <w:rFonts w:hint="eastAsia"/>
          <w:color w:val="auto"/>
        </w:rPr>
        <w:t>組</w:t>
      </w:r>
      <w:r w:rsidRPr="00B23A6C">
        <w:rPr>
          <w:rFonts w:hint="eastAsia"/>
          <w:color w:val="auto"/>
        </w:rPr>
        <w:t>字第</w:t>
      </w:r>
      <w:r w:rsidR="00A242AF" w:rsidRPr="00B23A6C">
        <w:rPr>
          <w:color w:val="auto"/>
        </w:rPr>
        <w:t>1142001676</w:t>
      </w:r>
      <w:r w:rsidR="00E4223A" w:rsidRPr="00B23A6C">
        <w:rPr>
          <w:rFonts w:hint="eastAsia"/>
          <w:color w:val="auto"/>
        </w:rPr>
        <w:t>1</w:t>
      </w:r>
      <w:r w:rsidRPr="00B23A6C">
        <w:rPr>
          <w:rFonts w:hint="eastAsia"/>
          <w:color w:val="auto"/>
        </w:rPr>
        <w:t>號令，於1</w:t>
      </w:r>
      <w:r w:rsidR="008662C9" w:rsidRPr="00B23A6C">
        <w:rPr>
          <w:color w:val="auto"/>
        </w:rPr>
        <w:t>1</w:t>
      </w:r>
      <w:r w:rsidRPr="00B23A6C">
        <w:rPr>
          <w:rFonts w:hint="eastAsia"/>
          <w:color w:val="auto"/>
        </w:rPr>
        <w:t>4年1</w:t>
      </w:r>
      <w:r w:rsidR="008662C9" w:rsidRPr="00B23A6C">
        <w:rPr>
          <w:color w:val="auto"/>
        </w:rPr>
        <w:t>0</w:t>
      </w:r>
      <w:r w:rsidRPr="00B23A6C">
        <w:rPr>
          <w:rFonts w:hint="eastAsia"/>
          <w:color w:val="auto"/>
        </w:rPr>
        <w:t>月1日成立，監督機關為</w:t>
      </w:r>
      <w:r w:rsidR="006B26D4" w:rsidRPr="00B23A6C">
        <w:rPr>
          <w:rFonts w:hint="eastAsia"/>
          <w:color w:val="auto"/>
        </w:rPr>
        <w:t>運動</w:t>
      </w:r>
      <w:r w:rsidRPr="00B23A6C">
        <w:rPr>
          <w:rFonts w:hint="eastAsia"/>
          <w:color w:val="auto"/>
        </w:rPr>
        <w:t>部。業務範圍包括：</w:t>
      </w:r>
      <w:r w:rsidR="00EC6D10" w:rsidRPr="00B23A6C">
        <w:rPr>
          <w:color w:val="auto"/>
        </w:rPr>
        <w:t>(</w:t>
      </w:r>
      <w:r w:rsidR="00EC6D10" w:rsidRPr="00B23A6C">
        <w:rPr>
          <w:rFonts w:hint="eastAsia"/>
          <w:color w:val="auto"/>
        </w:rPr>
        <w:t>一)</w:t>
      </w:r>
      <w:r w:rsidR="008662C9" w:rsidRPr="00B23A6C">
        <w:rPr>
          <w:rFonts w:hint="eastAsia"/>
          <w:color w:val="auto"/>
        </w:rPr>
        <w:t>運動產業之調查、統計及研究發展；</w:t>
      </w:r>
      <w:r w:rsidR="00EC6D10" w:rsidRPr="00B23A6C">
        <w:rPr>
          <w:color w:val="auto"/>
        </w:rPr>
        <w:t>(</w:t>
      </w:r>
      <w:r w:rsidR="00EC6D10" w:rsidRPr="00B23A6C">
        <w:rPr>
          <w:rFonts w:hint="eastAsia"/>
          <w:color w:val="auto"/>
        </w:rPr>
        <w:t>二)</w:t>
      </w:r>
      <w:r w:rsidR="008662C9" w:rsidRPr="00B23A6C">
        <w:rPr>
          <w:color w:val="auto"/>
        </w:rPr>
        <w:t>運動產業專業人才之培育與媒合及國際交流</w:t>
      </w:r>
      <w:r w:rsidR="008662C9" w:rsidRPr="00B23A6C">
        <w:rPr>
          <w:rFonts w:hint="eastAsia"/>
          <w:color w:val="auto"/>
        </w:rPr>
        <w:t>；</w:t>
      </w:r>
      <w:r w:rsidR="00EC6D10" w:rsidRPr="00B23A6C">
        <w:rPr>
          <w:color w:val="auto"/>
        </w:rPr>
        <w:t>(</w:t>
      </w:r>
      <w:r w:rsidR="00EC6D10" w:rsidRPr="00B23A6C">
        <w:rPr>
          <w:rFonts w:hint="eastAsia"/>
          <w:color w:val="auto"/>
        </w:rPr>
        <w:t>三)</w:t>
      </w:r>
      <w:r w:rsidR="008662C9" w:rsidRPr="00B23A6C">
        <w:rPr>
          <w:rFonts w:hint="eastAsia"/>
          <w:color w:val="auto"/>
        </w:rPr>
        <w:t>運動產業營運與投融資之輔導、諮詢及協助</w:t>
      </w:r>
      <w:r w:rsidR="008662C9" w:rsidRPr="00B23A6C">
        <w:rPr>
          <w:color w:val="auto"/>
        </w:rPr>
        <w:t>；</w:t>
      </w:r>
      <w:r w:rsidR="00EC6D10" w:rsidRPr="00B23A6C">
        <w:rPr>
          <w:color w:val="auto"/>
        </w:rPr>
        <w:t>(</w:t>
      </w:r>
      <w:r w:rsidR="00EC6D10" w:rsidRPr="00B23A6C">
        <w:rPr>
          <w:rFonts w:hint="eastAsia"/>
          <w:color w:val="auto"/>
        </w:rPr>
        <w:t>四)</w:t>
      </w:r>
      <w:r w:rsidR="008662C9" w:rsidRPr="00B23A6C">
        <w:rPr>
          <w:color w:val="auto"/>
        </w:rPr>
        <w:t>運動產業資產之規劃、建置、</w:t>
      </w:r>
      <w:r w:rsidR="008662C9" w:rsidRPr="00B23A6C">
        <w:rPr>
          <w:rFonts w:hint="eastAsia"/>
          <w:color w:val="auto"/>
        </w:rPr>
        <w:t>治理及運用</w:t>
      </w:r>
      <w:r w:rsidR="008662C9" w:rsidRPr="00B23A6C">
        <w:rPr>
          <w:color w:val="auto"/>
        </w:rPr>
        <w:t>；</w:t>
      </w:r>
      <w:r w:rsidR="00EC6D10" w:rsidRPr="00B23A6C">
        <w:rPr>
          <w:color w:val="auto"/>
        </w:rPr>
        <w:t>(</w:t>
      </w:r>
      <w:r w:rsidR="00EC6D10" w:rsidRPr="00B23A6C">
        <w:rPr>
          <w:rFonts w:hint="eastAsia"/>
          <w:color w:val="auto"/>
        </w:rPr>
        <w:t>五)</w:t>
      </w:r>
      <w:r w:rsidR="008662C9" w:rsidRPr="00B23A6C">
        <w:rPr>
          <w:color w:val="auto"/>
        </w:rPr>
        <w:t>運動產品或服務之加值運用與市場拓展及商業模式之營運管理；</w:t>
      </w:r>
      <w:r w:rsidR="00EC6D10" w:rsidRPr="00B23A6C">
        <w:rPr>
          <w:color w:val="auto"/>
        </w:rPr>
        <w:t>(</w:t>
      </w:r>
      <w:r w:rsidR="00EC6D10" w:rsidRPr="00B23A6C">
        <w:rPr>
          <w:rFonts w:hint="eastAsia"/>
          <w:color w:val="auto"/>
        </w:rPr>
        <w:t>六)</w:t>
      </w:r>
      <w:r w:rsidR="008662C9" w:rsidRPr="00B23A6C">
        <w:rPr>
          <w:rFonts w:hint="eastAsia"/>
          <w:color w:val="auto"/>
        </w:rPr>
        <w:t>公有、私有運動場域與學校場地開放及社區運動俱樂部設置之輔導</w:t>
      </w:r>
      <w:r w:rsidR="008662C9" w:rsidRPr="00B23A6C">
        <w:rPr>
          <w:color w:val="auto"/>
        </w:rPr>
        <w:t>；</w:t>
      </w:r>
      <w:r w:rsidR="00EC6D10" w:rsidRPr="00B23A6C">
        <w:rPr>
          <w:color w:val="auto"/>
        </w:rPr>
        <w:t>(</w:t>
      </w:r>
      <w:r w:rsidR="00EC6D10" w:rsidRPr="00B23A6C">
        <w:rPr>
          <w:rFonts w:hint="eastAsia"/>
          <w:color w:val="auto"/>
        </w:rPr>
        <w:t>七)</w:t>
      </w:r>
      <w:r w:rsidR="008662C9" w:rsidRPr="00B23A6C">
        <w:rPr>
          <w:color w:val="auto"/>
        </w:rPr>
        <w:t>競</w:t>
      </w:r>
      <w:r w:rsidR="008662C9" w:rsidRPr="00B23A6C">
        <w:rPr>
          <w:rFonts w:hint="eastAsia"/>
          <w:color w:val="auto"/>
        </w:rPr>
        <w:t>技運動全民化與全民運動產業化之推動及輔導</w:t>
      </w:r>
      <w:r w:rsidR="008662C9" w:rsidRPr="00B23A6C">
        <w:rPr>
          <w:color w:val="auto"/>
        </w:rPr>
        <w:t>；</w:t>
      </w:r>
      <w:r w:rsidR="00EC6D10" w:rsidRPr="00B23A6C">
        <w:rPr>
          <w:color w:val="auto"/>
        </w:rPr>
        <w:t>(</w:t>
      </w:r>
      <w:r w:rsidR="00EC6D10" w:rsidRPr="00B23A6C">
        <w:rPr>
          <w:rFonts w:hint="eastAsia"/>
          <w:color w:val="auto"/>
        </w:rPr>
        <w:t>八)</w:t>
      </w:r>
      <w:r w:rsidR="008662C9" w:rsidRPr="00B23A6C">
        <w:rPr>
          <w:color w:val="auto"/>
        </w:rPr>
        <w:t>運動賽事產業化、傳播、行</w:t>
      </w:r>
      <w:r w:rsidR="008662C9" w:rsidRPr="00B23A6C">
        <w:rPr>
          <w:rFonts w:hint="eastAsia"/>
          <w:color w:val="auto"/>
        </w:rPr>
        <w:t>銷規劃與平臺建立之諮詢及協助</w:t>
      </w:r>
      <w:r w:rsidR="008662C9" w:rsidRPr="00B23A6C">
        <w:rPr>
          <w:color w:val="auto"/>
        </w:rPr>
        <w:t>；</w:t>
      </w:r>
      <w:r w:rsidR="00EC6D10" w:rsidRPr="00B23A6C">
        <w:rPr>
          <w:color w:val="auto"/>
        </w:rPr>
        <w:t>(</w:t>
      </w:r>
      <w:r w:rsidR="00EC6D10" w:rsidRPr="00B23A6C">
        <w:rPr>
          <w:rFonts w:hint="eastAsia"/>
          <w:color w:val="auto"/>
        </w:rPr>
        <w:t>九)</w:t>
      </w:r>
      <w:r w:rsidR="008662C9" w:rsidRPr="00B23A6C">
        <w:rPr>
          <w:color w:val="auto"/>
        </w:rPr>
        <w:t>其他與運動產業相關之業務</w:t>
      </w:r>
      <w:r w:rsidR="008662C9" w:rsidRPr="00B23A6C">
        <w:rPr>
          <w:rFonts w:hint="eastAsia"/>
          <w:color w:val="auto"/>
        </w:rPr>
        <w:t>等</w:t>
      </w:r>
      <w:r w:rsidRPr="00B23A6C">
        <w:rPr>
          <w:rFonts w:hint="eastAsia"/>
          <w:color w:val="auto"/>
        </w:rPr>
        <w:t>。該中心</w:t>
      </w:r>
      <w:r w:rsidR="00204F1F" w:rsidRPr="00B23A6C">
        <w:rPr>
          <w:color w:val="auto"/>
        </w:rPr>
        <w:t>114</w:t>
      </w:r>
      <w:r w:rsidRPr="00B23A6C">
        <w:rPr>
          <w:color w:val="auto"/>
        </w:rPr>
        <w:t>年度執行成果及決算報告書，業經該中心委任</w:t>
      </w:r>
      <w:r w:rsidR="008662C9" w:rsidRPr="00B23A6C">
        <w:rPr>
          <w:rFonts w:hint="eastAsia"/>
          <w:color w:val="auto"/>
        </w:rPr>
        <w:t>照華</w:t>
      </w:r>
      <w:r w:rsidRPr="00B23A6C">
        <w:rPr>
          <w:color w:val="auto"/>
        </w:rPr>
        <w:t>會計師事務所</w:t>
      </w:r>
      <w:r w:rsidR="008662C9" w:rsidRPr="00B23A6C">
        <w:rPr>
          <w:rFonts w:hint="eastAsia"/>
          <w:color w:val="auto"/>
        </w:rPr>
        <w:t>吳怡儒</w:t>
      </w:r>
      <w:r w:rsidRPr="00B23A6C">
        <w:rPr>
          <w:color w:val="auto"/>
        </w:rPr>
        <w:t>會計師查核簽證，提出查核報告，於</w:t>
      </w:r>
      <w:r w:rsidR="008662C9" w:rsidRPr="00B23A6C">
        <w:rPr>
          <w:color w:val="auto"/>
        </w:rPr>
        <w:t>115年3月24日</w:t>
      </w:r>
      <w:r w:rsidRPr="00B23A6C">
        <w:rPr>
          <w:color w:val="auto"/>
        </w:rPr>
        <w:t>提經該中心董事會</w:t>
      </w:r>
      <w:r w:rsidRPr="00B23A6C">
        <w:rPr>
          <w:rFonts w:hint="eastAsia"/>
          <w:color w:val="auto"/>
        </w:rPr>
        <w:t>第</w:t>
      </w:r>
      <w:r w:rsidR="00990482" w:rsidRPr="00B23A6C">
        <w:rPr>
          <w:color w:val="auto"/>
        </w:rPr>
        <w:t>1</w:t>
      </w:r>
      <w:r w:rsidRPr="00B23A6C">
        <w:rPr>
          <w:rFonts w:hint="eastAsia"/>
          <w:color w:val="auto"/>
        </w:rPr>
        <w:t>屆</w:t>
      </w:r>
      <w:r w:rsidRPr="00B23A6C">
        <w:rPr>
          <w:color w:val="auto"/>
        </w:rPr>
        <w:t>第</w:t>
      </w:r>
      <w:r w:rsidR="00990482" w:rsidRPr="00B23A6C">
        <w:rPr>
          <w:color w:val="auto"/>
        </w:rPr>
        <w:t>2</w:t>
      </w:r>
      <w:r w:rsidRPr="00B23A6C">
        <w:rPr>
          <w:color w:val="auto"/>
        </w:rPr>
        <w:t>次</w:t>
      </w:r>
      <w:r w:rsidR="00990482" w:rsidRPr="00B23A6C">
        <w:rPr>
          <w:rFonts w:hint="eastAsia"/>
          <w:color w:val="auto"/>
        </w:rPr>
        <w:t>董監事聯席會議</w:t>
      </w:r>
      <w:r w:rsidRPr="00B23A6C">
        <w:rPr>
          <w:color w:val="auto"/>
        </w:rPr>
        <w:t>決議通過</w:t>
      </w:r>
      <w:r w:rsidRPr="00B23A6C">
        <w:rPr>
          <w:rFonts w:hint="eastAsia"/>
          <w:color w:val="auto"/>
        </w:rPr>
        <w:t>，依該中心設置條例第</w:t>
      </w:r>
      <w:r w:rsidR="008662C9" w:rsidRPr="00B23A6C">
        <w:rPr>
          <w:color w:val="auto"/>
        </w:rPr>
        <w:t>25</w:t>
      </w:r>
      <w:r w:rsidRPr="00B23A6C">
        <w:rPr>
          <w:rFonts w:hint="eastAsia"/>
          <w:color w:val="auto"/>
        </w:rPr>
        <w:t>條規定，將年度執行成果及決算報告書函送本部。茲將審核情形分述如次</w:t>
      </w:r>
      <w:r w:rsidRPr="00B23A6C">
        <w:rPr>
          <w:rFonts w:hint="eastAsia"/>
          <w:color w:val="auto"/>
          <w:spacing w:val="-4"/>
        </w:rPr>
        <w:t>：</w:t>
      </w:r>
    </w:p>
    <w:p w14:paraId="41C47F4D" w14:textId="38340A13" w:rsidR="00C020ED" w:rsidRPr="00B23A6C" w:rsidRDefault="00EC6D10" w:rsidP="00E62622">
      <w:pPr>
        <w:pStyle w:val="304"/>
        <w:overflowPunct w:val="0"/>
        <w:spacing w:line="580" w:lineRule="exact"/>
        <w:ind w:firstLineChars="200" w:firstLine="641"/>
        <w:rPr>
          <w:color w:val="auto"/>
          <w:szCs w:val="28"/>
        </w:rPr>
      </w:pPr>
      <w:r w:rsidRPr="00B23A6C">
        <w:rPr>
          <w:rFonts w:hint="eastAsia"/>
          <w:color w:val="auto"/>
          <w:kern w:val="0"/>
          <w:sz w:val="32"/>
        </w:rPr>
        <w:t>(一)</w:t>
      </w:r>
      <w:r w:rsidR="00C020ED" w:rsidRPr="00B23A6C">
        <w:rPr>
          <w:rFonts w:hint="eastAsia"/>
          <w:color w:val="auto"/>
          <w:szCs w:val="28"/>
        </w:rPr>
        <w:t xml:space="preserve">　計畫實施之查核</w:t>
      </w:r>
    </w:p>
    <w:p w14:paraId="2A547355" w14:textId="3DEE3132" w:rsidR="00C020ED" w:rsidRPr="00B23A6C" w:rsidRDefault="004B65EA" w:rsidP="00E62622">
      <w:pPr>
        <w:pStyle w:val="3012"/>
        <w:spacing w:line="520" w:lineRule="exact"/>
        <w:ind w:firstLine="480"/>
        <w:rPr>
          <w:color w:val="auto"/>
        </w:rPr>
      </w:pPr>
      <w:r w:rsidRPr="00B23A6C">
        <w:rPr>
          <w:color w:val="auto"/>
        </w:rPr>
        <w:t>114</w:t>
      </w:r>
      <w:r w:rsidR="00C020ED" w:rsidRPr="00B23A6C">
        <w:rPr>
          <w:color w:val="auto"/>
        </w:rPr>
        <w:t>年度業務計畫為</w:t>
      </w:r>
      <w:r w:rsidR="006C58AA" w:rsidRPr="00B23A6C">
        <w:rPr>
          <w:rFonts w:hint="eastAsia"/>
          <w:color w:val="auto"/>
        </w:rPr>
        <w:t>建置營運所需設備、執行預</w:t>
      </w:r>
      <w:r w:rsidR="007608D2" w:rsidRPr="00B23A6C">
        <w:rPr>
          <w:rFonts w:hint="eastAsia"/>
          <w:color w:val="auto"/>
        </w:rPr>
        <w:t>算</w:t>
      </w:r>
      <w:r w:rsidR="006C58AA" w:rsidRPr="00B23A6C">
        <w:rPr>
          <w:rFonts w:hint="eastAsia"/>
          <w:color w:val="auto"/>
        </w:rPr>
        <w:t>管控</w:t>
      </w:r>
      <w:r w:rsidR="00955176" w:rsidRPr="00B23A6C">
        <w:rPr>
          <w:rFonts w:hint="eastAsia"/>
          <w:color w:val="auto"/>
        </w:rPr>
        <w:t>及健全財務管理</w:t>
      </w:r>
      <w:r w:rsidR="006C58AA" w:rsidRPr="00B23A6C">
        <w:rPr>
          <w:rFonts w:hint="eastAsia"/>
          <w:color w:val="auto"/>
        </w:rPr>
        <w:t>、完成行政規則及資訊規劃建設，及輔助組織運作與人才整備等</w:t>
      </w:r>
      <w:r w:rsidR="00C020ED" w:rsidRPr="00B23A6C">
        <w:rPr>
          <w:color w:val="auto"/>
        </w:rPr>
        <w:t>。</w:t>
      </w:r>
      <w:r w:rsidR="006C58AA" w:rsidRPr="00B23A6C">
        <w:rPr>
          <w:rFonts w:hint="eastAsia"/>
          <w:color w:val="auto"/>
        </w:rPr>
        <w:t>各項計畫</w:t>
      </w:r>
      <w:r w:rsidR="00C020ED" w:rsidRPr="00B23A6C">
        <w:rPr>
          <w:color w:val="auto"/>
        </w:rPr>
        <w:t>執行結果，</w:t>
      </w:r>
      <w:r w:rsidR="00FA7C7E" w:rsidRPr="00B23A6C">
        <w:rPr>
          <w:rFonts w:hint="eastAsia"/>
          <w:color w:val="auto"/>
        </w:rPr>
        <w:t>已完成各項軟</w:t>
      </w:r>
      <w:r w:rsidR="00782E02" w:rsidRPr="00B23A6C">
        <w:rPr>
          <w:rFonts w:hint="eastAsia"/>
          <w:color w:val="auto"/>
        </w:rPr>
        <w:t>、</w:t>
      </w:r>
      <w:r w:rsidR="00FA7C7E" w:rsidRPr="00B23A6C">
        <w:rPr>
          <w:rFonts w:hint="eastAsia"/>
          <w:color w:val="auto"/>
        </w:rPr>
        <w:t>硬體辦公基礎設施建置；</w:t>
      </w:r>
      <w:r w:rsidR="0036447C" w:rsidRPr="00B23A6C">
        <w:rPr>
          <w:rFonts w:hint="eastAsia"/>
          <w:color w:val="auto"/>
        </w:rPr>
        <w:t>訂定</w:t>
      </w:r>
      <w:r w:rsidR="006C58AA" w:rsidRPr="00B23A6C">
        <w:rPr>
          <w:rFonts w:hint="eastAsia"/>
          <w:color w:val="auto"/>
        </w:rPr>
        <w:t>會計制度</w:t>
      </w:r>
      <w:r w:rsidR="00FA7C7E" w:rsidRPr="00B23A6C">
        <w:rPr>
          <w:rFonts w:hint="eastAsia"/>
          <w:color w:val="auto"/>
        </w:rPr>
        <w:t>、收支管理要點、</w:t>
      </w:r>
      <w:r w:rsidR="006C58AA" w:rsidRPr="00B23A6C">
        <w:rPr>
          <w:rFonts w:hint="eastAsia"/>
          <w:color w:val="auto"/>
        </w:rPr>
        <w:t>組織章程</w:t>
      </w:r>
      <w:r w:rsidR="00FA7C7E" w:rsidRPr="00B23A6C">
        <w:rPr>
          <w:rFonts w:hint="eastAsia"/>
          <w:color w:val="auto"/>
        </w:rPr>
        <w:t>、人事管理</w:t>
      </w:r>
      <w:r w:rsidR="00FF7545" w:rsidRPr="00B23A6C">
        <w:rPr>
          <w:rFonts w:hint="eastAsia"/>
          <w:color w:val="auto"/>
        </w:rPr>
        <w:t>及</w:t>
      </w:r>
      <w:r w:rsidR="00FA7C7E" w:rsidRPr="00B23A6C">
        <w:rPr>
          <w:rFonts w:hint="eastAsia"/>
          <w:color w:val="auto"/>
        </w:rPr>
        <w:t>內部控制</w:t>
      </w:r>
      <w:r w:rsidR="006C58AA" w:rsidRPr="00B23A6C">
        <w:rPr>
          <w:rFonts w:hint="eastAsia"/>
          <w:color w:val="auto"/>
        </w:rPr>
        <w:t>等</w:t>
      </w:r>
      <w:r w:rsidR="00FA7C7E" w:rsidRPr="00B23A6C">
        <w:rPr>
          <w:rFonts w:hint="eastAsia"/>
          <w:color w:val="auto"/>
        </w:rPr>
        <w:t>重要行政規章；</w:t>
      </w:r>
      <w:r w:rsidR="00955176" w:rsidRPr="00B23A6C">
        <w:rPr>
          <w:rFonts w:hint="eastAsia"/>
          <w:color w:val="auto"/>
        </w:rPr>
        <w:t>完成1</w:t>
      </w:r>
      <w:r w:rsidR="00955176" w:rsidRPr="00B23A6C">
        <w:rPr>
          <w:color w:val="auto"/>
        </w:rPr>
        <w:t>14</w:t>
      </w:r>
      <w:r w:rsidR="00955176" w:rsidRPr="00B23A6C">
        <w:rPr>
          <w:rFonts w:hint="eastAsia"/>
          <w:color w:val="auto"/>
        </w:rPr>
        <w:t>至1</w:t>
      </w:r>
      <w:r w:rsidR="00955176" w:rsidRPr="00B23A6C">
        <w:rPr>
          <w:color w:val="auto"/>
        </w:rPr>
        <w:t>17</w:t>
      </w:r>
      <w:r w:rsidR="00955176" w:rsidRPr="00B23A6C">
        <w:rPr>
          <w:rFonts w:hint="eastAsia"/>
          <w:color w:val="auto"/>
        </w:rPr>
        <w:t>年度中長程發展計畫</w:t>
      </w:r>
      <w:r w:rsidR="00782E02" w:rsidRPr="00B23A6C">
        <w:rPr>
          <w:rFonts w:hint="eastAsia"/>
          <w:color w:val="auto"/>
        </w:rPr>
        <w:t>，</w:t>
      </w:r>
      <w:r w:rsidR="00FA7C7E" w:rsidRPr="00B23A6C">
        <w:rPr>
          <w:rFonts w:hint="eastAsia"/>
          <w:color w:val="auto"/>
        </w:rPr>
        <w:t>啟動專業人才招募工作</w:t>
      </w:r>
      <w:r w:rsidR="00C020ED" w:rsidRPr="00B23A6C">
        <w:rPr>
          <w:color w:val="auto"/>
        </w:rPr>
        <w:t>等</w:t>
      </w:r>
      <w:r w:rsidR="00C020ED" w:rsidRPr="00B23A6C">
        <w:rPr>
          <w:rFonts w:hint="eastAsia"/>
          <w:color w:val="auto"/>
        </w:rPr>
        <w:t>。</w:t>
      </w:r>
    </w:p>
    <w:p w14:paraId="04D94CDD" w14:textId="7570FA51" w:rsidR="00C020ED" w:rsidRPr="00B23A6C" w:rsidRDefault="00EC6D10" w:rsidP="00E62622">
      <w:pPr>
        <w:pStyle w:val="304"/>
        <w:overflowPunct w:val="0"/>
        <w:spacing w:line="580" w:lineRule="exact"/>
        <w:ind w:firstLineChars="200" w:firstLine="641"/>
        <w:rPr>
          <w:color w:val="auto"/>
          <w:szCs w:val="28"/>
        </w:rPr>
      </w:pPr>
      <w:r w:rsidRPr="00B23A6C">
        <w:rPr>
          <w:rFonts w:hint="eastAsia"/>
          <w:color w:val="auto"/>
          <w:kern w:val="0"/>
          <w:sz w:val="32"/>
        </w:rPr>
        <w:t>(二)</w:t>
      </w:r>
      <w:r w:rsidR="00C020ED" w:rsidRPr="00B23A6C">
        <w:rPr>
          <w:rFonts w:hint="eastAsia"/>
          <w:color w:val="auto"/>
          <w:szCs w:val="28"/>
        </w:rPr>
        <w:t xml:space="preserve">　收支營運之審核</w:t>
      </w:r>
    </w:p>
    <w:p w14:paraId="1F666A9E" w14:textId="2226C703" w:rsidR="00C020ED" w:rsidRPr="00B23A6C" w:rsidRDefault="00D3177B" w:rsidP="007173A9">
      <w:pPr>
        <w:pStyle w:val="3012"/>
        <w:spacing w:line="520" w:lineRule="exact"/>
        <w:ind w:firstLine="480"/>
        <w:rPr>
          <w:color w:val="auto"/>
        </w:rPr>
      </w:pPr>
      <w:r w:rsidRPr="00B23A6C">
        <w:rPr>
          <w:color w:val="auto"/>
        </w:rPr>
        <w:t>11</w:t>
      </w:r>
      <w:r w:rsidRPr="00B23A6C">
        <w:rPr>
          <w:rFonts w:hint="eastAsia"/>
          <w:color w:val="auto"/>
        </w:rPr>
        <w:t>4</w:t>
      </w:r>
      <w:r w:rsidR="00C020ED" w:rsidRPr="00B23A6C">
        <w:rPr>
          <w:color w:val="auto"/>
        </w:rPr>
        <w:t>年度收入預算數</w:t>
      </w:r>
      <w:r w:rsidR="00975865" w:rsidRPr="00B23A6C">
        <w:rPr>
          <w:rFonts w:hint="eastAsia"/>
          <w:color w:val="auto"/>
        </w:rPr>
        <w:t>6</w:t>
      </w:r>
      <w:r w:rsidR="00975865" w:rsidRPr="00B23A6C">
        <w:rPr>
          <w:color w:val="auto"/>
        </w:rPr>
        <w:t>91</w:t>
      </w:r>
      <w:r w:rsidR="00C020ED" w:rsidRPr="00B23A6C">
        <w:rPr>
          <w:color w:val="auto"/>
        </w:rPr>
        <w:t>萬</w:t>
      </w:r>
      <w:r w:rsidR="00E4223A" w:rsidRPr="00B23A6C">
        <w:rPr>
          <w:rFonts w:hint="eastAsia"/>
          <w:color w:val="auto"/>
        </w:rPr>
        <w:t>餘</w:t>
      </w:r>
      <w:r w:rsidR="00C020ED" w:rsidRPr="00B23A6C">
        <w:rPr>
          <w:color w:val="auto"/>
        </w:rPr>
        <w:t>元，執行結果，決算數</w:t>
      </w:r>
      <w:r w:rsidR="00975865" w:rsidRPr="00B23A6C">
        <w:rPr>
          <w:rFonts w:hint="eastAsia"/>
          <w:color w:val="auto"/>
        </w:rPr>
        <w:t>2</w:t>
      </w:r>
      <w:r w:rsidR="00975865" w:rsidRPr="00B23A6C">
        <w:rPr>
          <w:color w:val="auto"/>
        </w:rPr>
        <w:t>06</w:t>
      </w:r>
      <w:r w:rsidR="00975865" w:rsidRPr="00B23A6C">
        <w:rPr>
          <w:rFonts w:hint="eastAsia"/>
          <w:color w:val="auto"/>
        </w:rPr>
        <w:t>萬</w:t>
      </w:r>
      <w:r w:rsidR="007608D2" w:rsidRPr="00B23A6C">
        <w:rPr>
          <w:rFonts w:hint="eastAsia"/>
          <w:color w:val="auto"/>
        </w:rPr>
        <w:t>餘</w:t>
      </w:r>
      <w:r w:rsidR="00C020ED" w:rsidRPr="00B23A6C">
        <w:rPr>
          <w:color w:val="auto"/>
        </w:rPr>
        <w:t>元，較預算減少</w:t>
      </w:r>
      <w:r w:rsidR="00975865" w:rsidRPr="00B23A6C">
        <w:rPr>
          <w:rFonts w:hint="eastAsia"/>
          <w:color w:val="auto"/>
        </w:rPr>
        <w:t>4</w:t>
      </w:r>
      <w:r w:rsidR="00975865" w:rsidRPr="00B23A6C">
        <w:rPr>
          <w:color w:val="auto"/>
        </w:rPr>
        <w:t>85</w:t>
      </w:r>
      <w:r w:rsidR="00975865" w:rsidRPr="00B23A6C">
        <w:rPr>
          <w:rFonts w:hint="eastAsia"/>
          <w:color w:val="auto"/>
        </w:rPr>
        <w:t>萬</w:t>
      </w:r>
      <w:r w:rsidR="007608D2" w:rsidRPr="00B23A6C">
        <w:rPr>
          <w:rFonts w:hint="eastAsia"/>
          <w:color w:val="auto"/>
        </w:rPr>
        <w:t>餘</w:t>
      </w:r>
      <w:r w:rsidR="00975865" w:rsidRPr="00B23A6C">
        <w:rPr>
          <w:rFonts w:hint="eastAsia"/>
          <w:color w:val="auto"/>
        </w:rPr>
        <w:t>元</w:t>
      </w:r>
      <w:r w:rsidR="00C020ED" w:rsidRPr="00B23A6C">
        <w:rPr>
          <w:color w:val="auto"/>
        </w:rPr>
        <w:t>，約</w:t>
      </w:r>
      <w:r w:rsidR="00EF3204" w:rsidRPr="00B23A6C">
        <w:rPr>
          <w:color w:val="auto"/>
        </w:rPr>
        <w:t>7</w:t>
      </w:r>
      <w:r w:rsidR="00975865" w:rsidRPr="00B23A6C">
        <w:rPr>
          <w:color w:val="auto"/>
        </w:rPr>
        <w:t>0.14</w:t>
      </w:r>
      <w:r w:rsidR="00C020ED" w:rsidRPr="00B23A6C">
        <w:rPr>
          <w:color w:val="auto"/>
        </w:rPr>
        <w:t>％，主要係政府補助收入較預計減少所致；支出預算數</w:t>
      </w:r>
      <w:r w:rsidR="00975865" w:rsidRPr="00B23A6C">
        <w:rPr>
          <w:rFonts w:hint="eastAsia"/>
          <w:color w:val="auto"/>
        </w:rPr>
        <w:t>6</w:t>
      </w:r>
      <w:r w:rsidR="00975865" w:rsidRPr="00B23A6C">
        <w:rPr>
          <w:color w:val="auto"/>
        </w:rPr>
        <w:t>91</w:t>
      </w:r>
      <w:r w:rsidR="00975865" w:rsidRPr="00B23A6C">
        <w:rPr>
          <w:rFonts w:hint="eastAsia"/>
          <w:color w:val="auto"/>
        </w:rPr>
        <w:t>萬</w:t>
      </w:r>
      <w:r w:rsidR="00E4223A" w:rsidRPr="00B23A6C">
        <w:rPr>
          <w:rFonts w:hint="eastAsia"/>
          <w:color w:val="auto"/>
        </w:rPr>
        <w:t>餘</w:t>
      </w:r>
      <w:r w:rsidR="00C020ED" w:rsidRPr="00B23A6C">
        <w:rPr>
          <w:color w:val="auto"/>
        </w:rPr>
        <w:t>元，執行結果，決算數</w:t>
      </w:r>
      <w:r w:rsidR="00975865" w:rsidRPr="00B23A6C">
        <w:rPr>
          <w:rFonts w:hint="eastAsia"/>
          <w:color w:val="auto"/>
        </w:rPr>
        <w:t>2</w:t>
      </w:r>
      <w:r w:rsidR="00975865" w:rsidRPr="00B23A6C">
        <w:rPr>
          <w:color w:val="auto"/>
        </w:rPr>
        <w:t>06</w:t>
      </w:r>
      <w:r w:rsidR="00975865" w:rsidRPr="00B23A6C">
        <w:rPr>
          <w:rFonts w:hint="eastAsia"/>
          <w:color w:val="auto"/>
        </w:rPr>
        <w:t>萬</w:t>
      </w:r>
      <w:r w:rsidR="007608D2" w:rsidRPr="00B23A6C">
        <w:rPr>
          <w:rFonts w:hint="eastAsia"/>
          <w:color w:val="auto"/>
        </w:rPr>
        <w:t>餘</w:t>
      </w:r>
      <w:r w:rsidR="00975865" w:rsidRPr="00B23A6C">
        <w:rPr>
          <w:color w:val="auto"/>
        </w:rPr>
        <w:t>元</w:t>
      </w:r>
      <w:r w:rsidR="00EF3204" w:rsidRPr="00B23A6C">
        <w:rPr>
          <w:color w:val="auto"/>
        </w:rPr>
        <w:t>，較預算</w:t>
      </w:r>
      <w:r w:rsidR="00975865" w:rsidRPr="00B23A6C">
        <w:rPr>
          <w:rFonts w:hint="eastAsia"/>
          <w:color w:val="auto"/>
        </w:rPr>
        <w:t>減少4</w:t>
      </w:r>
      <w:r w:rsidR="00975865" w:rsidRPr="00B23A6C">
        <w:rPr>
          <w:color w:val="auto"/>
        </w:rPr>
        <w:t>85</w:t>
      </w:r>
      <w:r w:rsidR="00975865" w:rsidRPr="00B23A6C">
        <w:rPr>
          <w:rFonts w:hint="eastAsia"/>
          <w:color w:val="auto"/>
        </w:rPr>
        <w:t>萬</w:t>
      </w:r>
      <w:r w:rsidR="007608D2" w:rsidRPr="00B23A6C">
        <w:rPr>
          <w:rFonts w:hint="eastAsia"/>
          <w:color w:val="auto"/>
        </w:rPr>
        <w:t>餘</w:t>
      </w:r>
      <w:r w:rsidR="00975865" w:rsidRPr="00B23A6C">
        <w:rPr>
          <w:rFonts w:hint="eastAsia"/>
          <w:color w:val="auto"/>
        </w:rPr>
        <w:t>元</w:t>
      </w:r>
      <w:r w:rsidR="00C020ED" w:rsidRPr="00B23A6C">
        <w:rPr>
          <w:color w:val="auto"/>
        </w:rPr>
        <w:t>，約</w:t>
      </w:r>
      <w:r w:rsidR="00975865" w:rsidRPr="00B23A6C">
        <w:rPr>
          <w:rFonts w:hint="eastAsia"/>
          <w:color w:val="auto"/>
        </w:rPr>
        <w:t>7</w:t>
      </w:r>
      <w:r w:rsidR="00975865" w:rsidRPr="00B23A6C">
        <w:rPr>
          <w:color w:val="auto"/>
        </w:rPr>
        <w:t>0.14</w:t>
      </w:r>
      <w:r w:rsidR="00C020ED" w:rsidRPr="00B23A6C">
        <w:rPr>
          <w:color w:val="auto"/>
        </w:rPr>
        <w:t>％，主要係</w:t>
      </w:r>
      <w:r w:rsidR="00986632" w:rsidRPr="00B23A6C">
        <w:rPr>
          <w:rFonts w:hint="eastAsia"/>
          <w:color w:val="auto"/>
        </w:rPr>
        <w:t>人員缺額未能及時</w:t>
      </w:r>
      <w:r w:rsidR="00FA191D" w:rsidRPr="00B23A6C">
        <w:rPr>
          <w:rFonts w:hint="eastAsia"/>
          <w:color w:val="auto"/>
        </w:rPr>
        <w:t>進用</w:t>
      </w:r>
      <w:r w:rsidR="00986632" w:rsidRPr="00B23A6C">
        <w:rPr>
          <w:rFonts w:hint="eastAsia"/>
          <w:color w:val="auto"/>
        </w:rPr>
        <w:t>，相關支出隨減所致</w:t>
      </w:r>
      <w:r w:rsidR="00EF3204" w:rsidRPr="00B23A6C">
        <w:rPr>
          <w:color w:val="auto"/>
        </w:rPr>
        <w:t>；收支相抵</w:t>
      </w:r>
      <w:r w:rsidR="00CC0558" w:rsidRPr="00B23A6C">
        <w:rPr>
          <w:rFonts w:hint="eastAsia"/>
          <w:color w:val="auto"/>
        </w:rPr>
        <w:t>，</w:t>
      </w:r>
      <w:r w:rsidR="007173A9" w:rsidRPr="00B23A6C">
        <w:rPr>
          <w:rFonts w:hint="eastAsia"/>
          <w:color w:val="auto"/>
        </w:rPr>
        <w:t>本期</w:t>
      </w:r>
      <w:r w:rsidR="00CC0558" w:rsidRPr="00B23A6C">
        <w:rPr>
          <w:rFonts w:hint="eastAsia"/>
          <w:color w:val="auto"/>
        </w:rPr>
        <w:t>無</w:t>
      </w:r>
      <w:r w:rsidR="00975865" w:rsidRPr="00B23A6C">
        <w:rPr>
          <w:rFonts w:hint="eastAsia"/>
          <w:color w:val="auto"/>
        </w:rPr>
        <w:t>賸餘</w:t>
      </w:r>
      <w:r w:rsidR="00C020ED" w:rsidRPr="00B23A6C">
        <w:rPr>
          <w:rFonts w:hint="eastAsia"/>
          <w:color w:val="auto"/>
        </w:rPr>
        <w:t>。</w:t>
      </w:r>
    </w:p>
    <w:p w14:paraId="3714E8F2" w14:textId="1B053E79" w:rsidR="00C020ED" w:rsidRPr="00B23A6C" w:rsidRDefault="00EC6D10" w:rsidP="00E62622">
      <w:pPr>
        <w:pStyle w:val="304"/>
        <w:overflowPunct w:val="0"/>
        <w:spacing w:line="580" w:lineRule="exact"/>
        <w:ind w:firstLineChars="200" w:firstLine="641"/>
        <w:rPr>
          <w:color w:val="auto"/>
          <w:szCs w:val="28"/>
        </w:rPr>
      </w:pPr>
      <w:r w:rsidRPr="00B23A6C">
        <w:rPr>
          <w:rFonts w:hint="eastAsia"/>
          <w:color w:val="auto"/>
          <w:kern w:val="0"/>
          <w:sz w:val="32"/>
        </w:rPr>
        <w:t>(三)</w:t>
      </w:r>
      <w:r w:rsidR="00C020ED" w:rsidRPr="00B23A6C">
        <w:rPr>
          <w:rFonts w:hint="eastAsia"/>
          <w:color w:val="auto"/>
          <w:szCs w:val="28"/>
        </w:rPr>
        <w:t xml:space="preserve">　資產負債及淨值</w:t>
      </w:r>
    </w:p>
    <w:p w14:paraId="38395292" w14:textId="3D5D7B2C" w:rsidR="00C020ED" w:rsidRPr="00B23A6C" w:rsidRDefault="00480C60" w:rsidP="007173A9">
      <w:pPr>
        <w:pStyle w:val="3012"/>
        <w:spacing w:line="520" w:lineRule="exact"/>
        <w:ind w:firstLine="480"/>
        <w:rPr>
          <w:color w:val="auto"/>
        </w:rPr>
      </w:pPr>
      <w:r w:rsidRPr="00B23A6C">
        <w:rPr>
          <w:color w:val="auto"/>
        </w:rPr>
        <w:t>11</w:t>
      </w:r>
      <w:r w:rsidRPr="00B23A6C">
        <w:rPr>
          <w:rFonts w:hint="eastAsia"/>
          <w:color w:val="auto"/>
        </w:rPr>
        <w:t>4</w:t>
      </w:r>
      <w:r w:rsidR="00C020ED" w:rsidRPr="00B23A6C">
        <w:rPr>
          <w:color w:val="auto"/>
        </w:rPr>
        <w:t>年12月31日資產總額</w:t>
      </w:r>
      <w:r w:rsidR="00975865" w:rsidRPr="00B23A6C">
        <w:rPr>
          <w:rFonts w:hint="eastAsia"/>
          <w:color w:val="auto"/>
        </w:rPr>
        <w:t>2</w:t>
      </w:r>
      <w:r w:rsidR="00975865" w:rsidRPr="00B23A6C">
        <w:rPr>
          <w:color w:val="auto"/>
        </w:rPr>
        <w:t>19</w:t>
      </w:r>
      <w:r w:rsidR="00C020ED" w:rsidRPr="00B23A6C">
        <w:rPr>
          <w:color w:val="auto"/>
        </w:rPr>
        <w:t>萬</w:t>
      </w:r>
      <w:r w:rsidR="00E4223A" w:rsidRPr="00B23A6C">
        <w:rPr>
          <w:rFonts w:hint="eastAsia"/>
          <w:color w:val="auto"/>
        </w:rPr>
        <w:t>餘</w:t>
      </w:r>
      <w:r w:rsidR="00C020ED" w:rsidRPr="00B23A6C">
        <w:rPr>
          <w:color w:val="auto"/>
        </w:rPr>
        <w:t>元，其中流動資產</w:t>
      </w:r>
      <w:r w:rsidR="00975865" w:rsidRPr="00B23A6C">
        <w:rPr>
          <w:color w:val="auto"/>
        </w:rPr>
        <w:t>162</w:t>
      </w:r>
      <w:r w:rsidR="00C020ED" w:rsidRPr="00B23A6C">
        <w:rPr>
          <w:color w:val="auto"/>
        </w:rPr>
        <w:t>萬</w:t>
      </w:r>
      <w:r w:rsidR="000E1C0D" w:rsidRPr="00B23A6C">
        <w:rPr>
          <w:rFonts w:hint="eastAsia"/>
          <w:color w:val="auto"/>
        </w:rPr>
        <w:t>餘</w:t>
      </w:r>
      <w:r w:rsidR="00C020ED" w:rsidRPr="00B23A6C">
        <w:rPr>
          <w:color w:val="auto"/>
        </w:rPr>
        <w:t>元，占</w:t>
      </w:r>
      <w:r w:rsidR="00975865" w:rsidRPr="00B23A6C">
        <w:rPr>
          <w:color w:val="auto"/>
        </w:rPr>
        <w:t>74.27</w:t>
      </w:r>
      <w:r w:rsidR="00C020ED" w:rsidRPr="00B23A6C">
        <w:rPr>
          <w:color w:val="auto"/>
        </w:rPr>
        <w:t>％；不動產、廠房及設備</w:t>
      </w:r>
      <w:r w:rsidR="00975865" w:rsidRPr="00B23A6C">
        <w:rPr>
          <w:color w:val="auto"/>
        </w:rPr>
        <w:t>41</w:t>
      </w:r>
      <w:r w:rsidR="00C020ED" w:rsidRPr="00B23A6C">
        <w:rPr>
          <w:color w:val="auto"/>
        </w:rPr>
        <w:t>萬</w:t>
      </w:r>
      <w:r w:rsidR="000E1C0D" w:rsidRPr="00B23A6C">
        <w:rPr>
          <w:rFonts w:hint="eastAsia"/>
          <w:color w:val="auto"/>
        </w:rPr>
        <w:t>餘</w:t>
      </w:r>
      <w:r w:rsidR="00C020ED" w:rsidRPr="00B23A6C">
        <w:rPr>
          <w:color w:val="auto"/>
        </w:rPr>
        <w:t>元，占</w:t>
      </w:r>
      <w:r w:rsidR="00975865" w:rsidRPr="00B23A6C">
        <w:rPr>
          <w:color w:val="auto"/>
        </w:rPr>
        <w:t>19.00</w:t>
      </w:r>
      <w:r w:rsidR="00C020ED" w:rsidRPr="00B23A6C">
        <w:rPr>
          <w:color w:val="auto"/>
        </w:rPr>
        <w:t>％；無形資產</w:t>
      </w:r>
      <w:r w:rsidR="00975865" w:rsidRPr="00B23A6C">
        <w:rPr>
          <w:color w:val="auto"/>
        </w:rPr>
        <w:t>14</w:t>
      </w:r>
      <w:r w:rsidR="00C020ED" w:rsidRPr="00B23A6C">
        <w:rPr>
          <w:color w:val="auto"/>
        </w:rPr>
        <w:t>萬</w:t>
      </w:r>
      <w:r w:rsidR="000E1C0D" w:rsidRPr="00B23A6C">
        <w:rPr>
          <w:rFonts w:hint="eastAsia"/>
          <w:color w:val="auto"/>
        </w:rPr>
        <w:t>餘</w:t>
      </w:r>
      <w:r w:rsidR="00C020ED" w:rsidRPr="00B23A6C">
        <w:rPr>
          <w:color w:val="auto"/>
        </w:rPr>
        <w:t>元，占</w:t>
      </w:r>
      <w:r w:rsidR="00975865" w:rsidRPr="00B23A6C">
        <w:rPr>
          <w:color w:val="auto"/>
        </w:rPr>
        <w:t>6.73</w:t>
      </w:r>
      <w:r w:rsidR="00C020ED" w:rsidRPr="00B23A6C">
        <w:rPr>
          <w:color w:val="auto"/>
        </w:rPr>
        <w:t>％。負債總額</w:t>
      </w:r>
      <w:r w:rsidR="00975865" w:rsidRPr="00B23A6C">
        <w:rPr>
          <w:color w:val="auto"/>
        </w:rPr>
        <w:t>219</w:t>
      </w:r>
      <w:r w:rsidR="00C020ED" w:rsidRPr="00B23A6C">
        <w:rPr>
          <w:color w:val="auto"/>
        </w:rPr>
        <w:t>萬</w:t>
      </w:r>
      <w:r w:rsidR="000E1C0D" w:rsidRPr="00B23A6C">
        <w:rPr>
          <w:rFonts w:hint="eastAsia"/>
          <w:color w:val="auto"/>
        </w:rPr>
        <w:t>餘</w:t>
      </w:r>
      <w:r w:rsidR="00C020ED" w:rsidRPr="00B23A6C">
        <w:rPr>
          <w:color w:val="auto"/>
        </w:rPr>
        <w:t>元，占資產</w:t>
      </w:r>
      <w:r w:rsidR="00C020ED" w:rsidRPr="00B23A6C">
        <w:rPr>
          <w:color w:val="auto"/>
        </w:rPr>
        <w:lastRenderedPageBreak/>
        <w:t>總額</w:t>
      </w:r>
      <w:r w:rsidR="00975865" w:rsidRPr="00B23A6C">
        <w:rPr>
          <w:color w:val="auto"/>
        </w:rPr>
        <w:t>100.00</w:t>
      </w:r>
      <w:r w:rsidR="00C020ED" w:rsidRPr="00B23A6C">
        <w:rPr>
          <w:color w:val="auto"/>
        </w:rPr>
        <w:t>％，其中流動負債</w:t>
      </w:r>
      <w:r w:rsidR="00975865" w:rsidRPr="00B23A6C">
        <w:rPr>
          <w:color w:val="auto"/>
        </w:rPr>
        <w:t>162</w:t>
      </w:r>
      <w:r w:rsidR="00C020ED" w:rsidRPr="00B23A6C">
        <w:rPr>
          <w:color w:val="auto"/>
        </w:rPr>
        <w:t>萬</w:t>
      </w:r>
      <w:r w:rsidR="000E1C0D" w:rsidRPr="00B23A6C">
        <w:rPr>
          <w:rFonts w:hint="eastAsia"/>
          <w:color w:val="auto"/>
        </w:rPr>
        <w:t>餘</w:t>
      </w:r>
      <w:r w:rsidR="00C020ED" w:rsidRPr="00B23A6C">
        <w:rPr>
          <w:color w:val="auto"/>
        </w:rPr>
        <w:t>元，占資產總額</w:t>
      </w:r>
      <w:r w:rsidR="00975865" w:rsidRPr="00B23A6C">
        <w:rPr>
          <w:color w:val="auto"/>
        </w:rPr>
        <w:t>74.27</w:t>
      </w:r>
      <w:r w:rsidR="00C020ED" w:rsidRPr="00B23A6C">
        <w:rPr>
          <w:color w:val="auto"/>
        </w:rPr>
        <w:t>％；其他負債</w:t>
      </w:r>
      <w:r w:rsidR="00975865" w:rsidRPr="00B23A6C">
        <w:rPr>
          <w:color w:val="auto"/>
        </w:rPr>
        <w:t>56</w:t>
      </w:r>
      <w:r w:rsidR="00C020ED" w:rsidRPr="00B23A6C">
        <w:rPr>
          <w:color w:val="auto"/>
        </w:rPr>
        <w:t>萬</w:t>
      </w:r>
      <w:r w:rsidR="000E1C0D" w:rsidRPr="00B23A6C">
        <w:rPr>
          <w:rFonts w:hint="eastAsia"/>
          <w:color w:val="auto"/>
        </w:rPr>
        <w:t>餘</w:t>
      </w:r>
      <w:r w:rsidR="00C020ED" w:rsidRPr="00B23A6C">
        <w:rPr>
          <w:color w:val="auto"/>
        </w:rPr>
        <w:t>元，占資產總額</w:t>
      </w:r>
      <w:r w:rsidR="002913A4" w:rsidRPr="00B23A6C">
        <w:rPr>
          <w:color w:val="auto"/>
        </w:rPr>
        <w:t>25.73</w:t>
      </w:r>
      <w:r w:rsidR="00C020ED" w:rsidRPr="00B23A6C">
        <w:rPr>
          <w:color w:val="auto"/>
        </w:rPr>
        <w:t>％。淨值</w:t>
      </w:r>
      <w:r w:rsidR="007173A9" w:rsidRPr="00B23A6C">
        <w:rPr>
          <w:rFonts w:hint="eastAsia"/>
          <w:color w:val="auto"/>
        </w:rPr>
        <w:t>為零</w:t>
      </w:r>
      <w:r w:rsidR="002913A4" w:rsidRPr="00B23A6C">
        <w:rPr>
          <w:rFonts w:hint="eastAsia"/>
          <w:color w:val="auto"/>
        </w:rPr>
        <w:t>。</w:t>
      </w:r>
    </w:p>
    <w:p w14:paraId="0A218FE5" w14:textId="5BD45FBE" w:rsidR="00C020ED" w:rsidRPr="00B23A6C" w:rsidRDefault="00EC6D10" w:rsidP="00E62622">
      <w:pPr>
        <w:pStyle w:val="304"/>
        <w:overflowPunct w:val="0"/>
        <w:spacing w:beforeLines="50" w:before="180" w:line="540" w:lineRule="exact"/>
        <w:ind w:firstLineChars="200" w:firstLine="641"/>
        <w:rPr>
          <w:color w:val="auto"/>
          <w:szCs w:val="28"/>
        </w:rPr>
      </w:pPr>
      <w:r w:rsidRPr="00B23A6C">
        <w:rPr>
          <w:rFonts w:hint="eastAsia"/>
          <w:color w:val="auto"/>
          <w:kern w:val="0"/>
          <w:sz w:val="32"/>
        </w:rPr>
        <w:t>(四)</w:t>
      </w:r>
      <w:r w:rsidR="00C020ED" w:rsidRPr="00B23A6C">
        <w:rPr>
          <w:rFonts w:hint="eastAsia"/>
          <w:color w:val="auto"/>
          <w:szCs w:val="28"/>
        </w:rPr>
        <w:t xml:space="preserve">　重要審核意見</w:t>
      </w:r>
    </w:p>
    <w:p w14:paraId="5180B6E1" w14:textId="57E1AA25" w:rsidR="000E1C0D" w:rsidRPr="00B23A6C" w:rsidRDefault="00557455" w:rsidP="00E62622">
      <w:pPr>
        <w:pStyle w:val="3012"/>
        <w:spacing w:line="540" w:lineRule="exact"/>
        <w:ind w:firstLine="480"/>
        <w:rPr>
          <w:rFonts w:cs="Times New Roman"/>
          <w:b/>
          <w:bCs/>
          <w:color w:val="auto"/>
        </w:rPr>
      </w:pPr>
      <w:r w:rsidRPr="00B23A6C">
        <w:rPr>
          <w:rFonts w:cs="Times New Roman"/>
          <w:b/>
          <w:bCs/>
          <w:color w:val="auto"/>
        </w:rPr>
        <w:t>設置</w:t>
      </w:r>
      <w:r w:rsidRPr="00B23A6C">
        <w:rPr>
          <w:rFonts w:cs="Times New Roman" w:hint="eastAsia"/>
          <w:b/>
          <w:bCs/>
          <w:color w:val="auto"/>
        </w:rPr>
        <w:t>行政法人</w:t>
      </w:r>
      <w:r w:rsidRPr="00B23A6C">
        <w:rPr>
          <w:rFonts w:cs="Times New Roman"/>
          <w:b/>
          <w:bCs/>
          <w:color w:val="auto"/>
        </w:rPr>
        <w:t>國家運動產業發展中心，</w:t>
      </w:r>
      <w:r w:rsidRPr="00B23A6C">
        <w:rPr>
          <w:rFonts w:cs="Times New Roman" w:hint="eastAsia"/>
          <w:b/>
          <w:bCs/>
          <w:color w:val="auto"/>
        </w:rPr>
        <w:t>承接</w:t>
      </w:r>
      <w:r w:rsidR="002E1065" w:rsidRPr="00B23A6C">
        <w:rPr>
          <w:rFonts w:cs="Times New Roman" w:hint="eastAsia"/>
          <w:b/>
          <w:bCs/>
          <w:color w:val="auto"/>
        </w:rPr>
        <w:t>辦理</w:t>
      </w:r>
      <w:r w:rsidRPr="00B23A6C">
        <w:rPr>
          <w:rFonts w:cs="Times New Roman" w:hint="eastAsia"/>
          <w:b/>
          <w:bCs/>
          <w:color w:val="auto"/>
        </w:rPr>
        <w:t>運動產業統計資料庫建置作業</w:t>
      </w:r>
      <w:r w:rsidR="0036447C" w:rsidRPr="00B23A6C">
        <w:rPr>
          <w:rFonts w:cs="Times New Roman"/>
          <w:b/>
          <w:bCs/>
          <w:color w:val="auto"/>
        </w:rPr>
        <w:t>，</w:t>
      </w:r>
      <w:r w:rsidR="00DA713B" w:rsidRPr="00B23A6C">
        <w:rPr>
          <w:rFonts w:cs="Times New Roman" w:hint="eastAsia"/>
          <w:b/>
          <w:bCs/>
          <w:color w:val="auto"/>
        </w:rPr>
        <w:t>惟部分運動產業資訊取得困難，尚無法完整</w:t>
      </w:r>
      <w:proofErr w:type="gramStart"/>
      <w:r w:rsidR="00DA713B" w:rsidRPr="00B23A6C">
        <w:rPr>
          <w:rFonts w:cs="Times New Roman" w:hint="eastAsia"/>
          <w:b/>
          <w:bCs/>
          <w:color w:val="auto"/>
        </w:rPr>
        <w:t>納入或尚待</w:t>
      </w:r>
      <w:proofErr w:type="gramEnd"/>
      <w:r w:rsidR="00DA713B" w:rsidRPr="00B23A6C">
        <w:rPr>
          <w:rFonts w:cs="Times New Roman" w:hint="eastAsia"/>
          <w:b/>
          <w:bCs/>
          <w:color w:val="auto"/>
        </w:rPr>
        <w:t>整合，</w:t>
      </w:r>
      <w:r w:rsidR="0036447C" w:rsidRPr="00B23A6C">
        <w:rPr>
          <w:rFonts w:cs="Times New Roman"/>
          <w:b/>
          <w:bCs/>
          <w:color w:val="auto"/>
        </w:rPr>
        <w:t>允宜</w:t>
      </w:r>
      <w:r w:rsidRPr="00B23A6C">
        <w:rPr>
          <w:rFonts w:cs="Times New Roman" w:hint="eastAsia"/>
          <w:b/>
          <w:bCs/>
          <w:color w:val="auto"/>
        </w:rPr>
        <w:t>督促</w:t>
      </w:r>
      <w:r w:rsidR="0036447C" w:rsidRPr="00B23A6C">
        <w:rPr>
          <w:rFonts w:cs="Times New Roman"/>
          <w:b/>
          <w:bCs/>
          <w:color w:val="auto"/>
        </w:rPr>
        <w:t>強化跨部會</w:t>
      </w:r>
      <w:r w:rsidR="002E1065" w:rsidRPr="00B23A6C">
        <w:rPr>
          <w:rFonts w:cs="Times New Roman" w:hint="eastAsia"/>
          <w:b/>
          <w:bCs/>
          <w:color w:val="auto"/>
        </w:rPr>
        <w:t>間之</w:t>
      </w:r>
      <w:r w:rsidRPr="00B23A6C">
        <w:rPr>
          <w:rFonts w:cs="Times New Roman" w:hint="eastAsia"/>
          <w:b/>
          <w:bCs/>
          <w:color w:val="auto"/>
        </w:rPr>
        <w:t>合作及</w:t>
      </w:r>
      <w:r w:rsidR="0036447C" w:rsidRPr="00B23A6C">
        <w:rPr>
          <w:rFonts w:cs="Times New Roman"/>
          <w:b/>
          <w:bCs/>
          <w:color w:val="auto"/>
        </w:rPr>
        <w:t>資料整合，</w:t>
      </w:r>
      <w:r w:rsidRPr="00B23A6C">
        <w:rPr>
          <w:rFonts w:cs="Times New Roman" w:hint="eastAsia"/>
          <w:b/>
          <w:bCs/>
          <w:color w:val="auto"/>
        </w:rPr>
        <w:t>加速完成資料庫建置，以利運動產業發展相關政策之</w:t>
      </w:r>
      <w:proofErr w:type="gramStart"/>
      <w:r w:rsidRPr="00B23A6C">
        <w:rPr>
          <w:rFonts w:cs="Times New Roman" w:hint="eastAsia"/>
          <w:b/>
          <w:bCs/>
          <w:color w:val="auto"/>
        </w:rPr>
        <w:t>研</w:t>
      </w:r>
      <w:proofErr w:type="gramEnd"/>
      <w:r w:rsidRPr="00B23A6C">
        <w:rPr>
          <w:rFonts w:cs="Times New Roman" w:hint="eastAsia"/>
          <w:b/>
          <w:bCs/>
          <w:color w:val="auto"/>
        </w:rPr>
        <w:t>擬及評估作業</w:t>
      </w:r>
      <w:r w:rsidR="0036447C" w:rsidRPr="00B23A6C">
        <w:rPr>
          <w:rFonts w:cs="Times New Roman" w:hint="eastAsia"/>
          <w:b/>
          <w:bCs/>
          <w:color w:val="auto"/>
        </w:rPr>
        <w:t>。</w:t>
      </w:r>
    </w:p>
    <w:p w14:paraId="42C861C9" w14:textId="6B8BAFAC" w:rsidR="000E1C0D" w:rsidRPr="00B23A6C" w:rsidRDefault="000E1C0D" w:rsidP="00E62622">
      <w:pPr>
        <w:autoSpaceDE w:val="0"/>
        <w:autoSpaceDN w:val="0"/>
        <w:adjustRightInd w:val="0"/>
        <w:spacing w:line="530" w:lineRule="exact"/>
        <w:ind w:firstLineChars="221" w:firstLine="530"/>
        <w:rPr>
          <w:color w:val="auto"/>
        </w:rPr>
      </w:pPr>
      <w:r w:rsidRPr="00B23A6C">
        <w:rPr>
          <w:rFonts w:hint="eastAsia"/>
          <w:color w:val="auto"/>
        </w:rPr>
        <w:t>政府為促進運動產業發展，營造運動產業良好經營環境，於100年7月6日制定公布運動產業發展條例，</w:t>
      </w:r>
      <w:r w:rsidR="004175E8" w:rsidRPr="00B23A6C">
        <w:rPr>
          <w:rFonts w:hint="eastAsia"/>
          <w:color w:val="auto"/>
        </w:rPr>
        <w:t>並</w:t>
      </w:r>
      <w:r w:rsidRPr="00B23A6C">
        <w:rPr>
          <w:rFonts w:hint="eastAsia"/>
          <w:color w:val="auto"/>
        </w:rPr>
        <w:t>於101年3月1日施行</w:t>
      </w:r>
      <w:r w:rsidR="0036447C" w:rsidRPr="00B23A6C">
        <w:rPr>
          <w:rFonts w:hint="eastAsia"/>
          <w:color w:val="auto"/>
        </w:rPr>
        <w:t>。</w:t>
      </w:r>
      <w:r w:rsidRPr="00B23A6C">
        <w:rPr>
          <w:rFonts w:hint="eastAsia"/>
          <w:color w:val="auto"/>
        </w:rPr>
        <w:t>該條例第6條第5項規定，中央主管機關應會商中央目的事業主管機關建置運動產業統計資料庫，並定期公告之。</w:t>
      </w:r>
      <w:r w:rsidR="004175E8" w:rsidRPr="00B23A6C">
        <w:rPr>
          <w:rFonts w:hint="eastAsia"/>
          <w:color w:val="auto"/>
        </w:rPr>
        <w:t>立法意旨係希冀藉由統計資料庫，完整呈現產值、產業家數分布現況及就業人口等資訊，協助政府相關施政之推動與修正，以保持政策之適切性與即時性之效益；在產業面，協助企業洞察產業發展趨勢，健全企業之長期發展。</w:t>
      </w:r>
      <w:r w:rsidR="00DF6303" w:rsidRPr="00B23A6C">
        <w:rPr>
          <w:rFonts w:hint="eastAsia"/>
          <w:color w:val="auto"/>
        </w:rPr>
        <w:t>因</w:t>
      </w:r>
      <w:r w:rsidR="004175E8" w:rsidRPr="00B23A6C">
        <w:rPr>
          <w:color w:val="auto"/>
        </w:rPr>
        <w:t>運動產業家數及營運狀況較難全盤掌握，業者亦不願配合提供相關資料，致運動產業統計資料庫建置進度緩慢。</w:t>
      </w:r>
      <w:r w:rsidR="00D75B69">
        <w:rPr>
          <w:rFonts w:hint="eastAsia"/>
          <w:color w:val="auto"/>
        </w:rPr>
        <w:t>前</w:t>
      </w:r>
      <w:r w:rsidR="00DF6303" w:rsidRPr="00B23A6C">
        <w:rPr>
          <w:rFonts w:hint="eastAsia"/>
          <w:color w:val="auto"/>
        </w:rPr>
        <w:t>教育部體育署</w:t>
      </w:r>
      <w:r w:rsidR="00FF7545" w:rsidRPr="00B23A6C">
        <w:rPr>
          <w:rFonts w:hint="eastAsia"/>
          <w:color w:val="auto"/>
        </w:rPr>
        <w:t>（</w:t>
      </w:r>
      <w:r w:rsidR="00DF6303" w:rsidRPr="00B23A6C">
        <w:rPr>
          <w:color w:val="auto"/>
        </w:rPr>
        <w:t>114年9月9日改制為運動部，下稱運動部</w:t>
      </w:r>
      <w:r w:rsidR="00FF7545" w:rsidRPr="00B23A6C">
        <w:rPr>
          <w:rFonts w:hint="eastAsia"/>
          <w:color w:val="auto"/>
        </w:rPr>
        <w:t>）</w:t>
      </w:r>
      <w:r w:rsidR="00DF6303" w:rsidRPr="00B23A6C">
        <w:rPr>
          <w:rFonts w:hint="eastAsia"/>
          <w:color w:val="auto"/>
        </w:rPr>
        <w:t>於</w:t>
      </w:r>
      <w:r w:rsidRPr="00B23A6C">
        <w:rPr>
          <w:rFonts w:hint="eastAsia"/>
          <w:color w:val="auto"/>
        </w:rPr>
        <w:t>113年委託國立</w:t>
      </w:r>
      <w:r w:rsidR="00DF6303" w:rsidRPr="00B23A6C">
        <w:rPr>
          <w:rFonts w:hint="eastAsia"/>
          <w:color w:val="auto"/>
        </w:rPr>
        <w:t>臺灣</w:t>
      </w:r>
      <w:r w:rsidRPr="00B23A6C">
        <w:rPr>
          <w:rFonts w:hint="eastAsia"/>
          <w:color w:val="auto"/>
        </w:rPr>
        <w:t>體育大學辦理「我國運動產業資料庫建構計畫」，</w:t>
      </w:r>
      <w:r w:rsidR="004E6530" w:rsidRPr="00B23A6C">
        <w:rPr>
          <w:rFonts w:hint="eastAsia"/>
          <w:color w:val="auto"/>
        </w:rPr>
        <w:t>延續運動部</w:t>
      </w:r>
      <w:r w:rsidRPr="00B23A6C">
        <w:rPr>
          <w:rFonts w:hint="eastAsia"/>
          <w:color w:val="auto"/>
        </w:rPr>
        <w:t>112年「運動產業家數與產值統計報告」</w:t>
      </w:r>
      <w:r w:rsidR="004E6530" w:rsidRPr="00B23A6C">
        <w:rPr>
          <w:rFonts w:hint="eastAsia"/>
          <w:color w:val="auto"/>
        </w:rPr>
        <w:t>之成果，並參考</w:t>
      </w:r>
      <w:r w:rsidRPr="00B23A6C">
        <w:rPr>
          <w:rFonts w:hint="eastAsia"/>
          <w:color w:val="auto"/>
        </w:rPr>
        <w:t>113年</w:t>
      </w:r>
      <w:r w:rsidR="009C7EBA">
        <w:rPr>
          <w:rFonts w:hint="eastAsia"/>
          <w:color w:val="auto"/>
        </w:rPr>
        <w:t>財團法人</w:t>
      </w:r>
      <w:r w:rsidRPr="00B23A6C">
        <w:rPr>
          <w:rFonts w:hint="eastAsia"/>
          <w:color w:val="auto"/>
        </w:rPr>
        <w:t>台灣經濟研究院「</w:t>
      </w:r>
      <w:proofErr w:type="gramStart"/>
      <w:r w:rsidRPr="00B23A6C">
        <w:rPr>
          <w:rFonts w:hint="eastAsia"/>
          <w:color w:val="auto"/>
        </w:rPr>
        <w:t>105</w:t>
      </w:r>
      <w:proofErr w:type="gramEnd"/>
      <w:r w:rsidRPr="00B23A6C">
        <w:rPr>
          <w:rFonts w:hint="eastAsia"/>
          <w:color w:val="auto"/>
        </w:rPr>
        <w:t>年度至</w:t>
      </w:r>
      <w:proofErr w:type="gramStart"/>
      <w:r w:rsidRPr="00B23A6C">
        <w:rPr>
          <w:rFonts w:hint="eastAsia"/>
          <w:color w:val="auto"/>
        </w:rPr>
        <w:t>109</w:t>
      </w:r>
      <w:proofErr w:type="gramEnd"/>
      <w:r w:rsidRPr="00B23A6C">
        <w:rPr>
          <w:rFonts w:hint="eastAsia"/>
          <w:color w:val="auto"/>
        </w:rPr>
        <w:t>年度我國運動產業投入產出模型編製」等運動產業相關研究，盤點運動產業涵蓋</w:t>
      </w:r>
      <w:r w:rsidR="004E6530" w:rsidRPr="00B23A6C">
        <w:rPr>
          <w:rFonts w:hint="eastAsia"/>
          <w:color w:val="auto"/>
        </w:rPr>
        <w:t>之</w:t>
      </w:r>
      <w:r w:rsidRPr="00B23A6C">
        <w:rPr>
          <w:rFonts w:hint="eastAsia"/>
          <w:color w:val="auto"/>
        </w:rPr>
        <w:t>企業範圍</w:t>
      </w:r>
      <w:r w:rsidR="004E6530" w:rsidRPr="00B23A6C">
        <w:rPr>
          <w:rFonts w:hint="eastAsia"/>
          <w:color w:val="auto"/>
        </w:rPr>
        <w:t>。截至114年10月底止，已</w:t>
      </w:r>
      <w:r w:rsidR="0095094C" w:rsidRPr="00B23A6C">
        <w:rPr>
          <w:rFonts w:hint="eastAsia"/>
          <w:color w:val="auto"/>
        </w:rPr>
        <w:t>初步完成運動產業</w:t>
      </w:r>
      <w:r w:rsidR="004E6530" w:rsidRPr="00B23A6C">
        <w:rPr>
          <w:rFonts w:hint="eastAsia"/>
          <w:color w:val="auto"/>
        </w:rPr>
        <w:t>盤點</w:t>
      </w:r>
      <w:r w:rsidR="0095094C" w:rsidRPr="00B23A6C">
        <w:rPr>
          <w:rFonts w:hint="eastAsia"/>
          <w:color w:val="auto"/>
        </w:rPr>
        <w:t>作業，</w:t>
      </w:r>
      <w:r w:rsidR="004E6530" w:rsidRPr="00B23A6C">
        <w:rPr>
          <w:color w:val="auto"/>
        </w:rPr>
        <w:t>資料庫取得</w:t>
      </w:r>
      <w:r w:rsidR="0095094C" w:rsidRPr="00B23A6C">
        <w:rPr>
          <w:rFonts w:hint="eastAsia"/>
          <w:color w:val="auto"/>
        </w:rPr>
        <w:t>則</w:t>
      </w:r>
      <w:r w:rsidR="004E6530" w:rsidRPr="00B23A6C">
        <w:rPr>
          <w:color w:val="auto"/>
        </w:rPr>
        <w:t>以部會公開資料為主，至於非公開資料</w:t>
      </w:r>
      <w:r w:rsidR="00363E34" w:rsidRPr="00B23A6C">
        <w:rPr>
          <w:rFonts w:hint="eastAsia"/>
          <w:color w:val="auto"/>
        </w:rPr>
        <w:t>部分</w:t>
      </w:r>
      <w:r w:rsidR="004E6530" w:rsidRPr="00B23A6C">
        <w:rPr>
          <w:color w:val="auto"/>
        </w:rPr>
        <w:t>，</w:t>
      </w:r>
      <w:r w:rsidR="00363E34" w:rsidRPr="00B23A6C">
        <w:rPr>
          <w:rFonts w:hint="eastAsia"/>
          <w:color w:val="auto"/>
        </w:rPr>
        <w:t>因資料</w:t>
      </w:r>
      <w:r w:rsidR="004E6530" w:rsidRPr="00B23A6C">
        <w:rPr>
          <w:rFonts w:hint="eastAsia"/>
          <w:color w:val="auto"/>
        </w:rPr>
        <w:t>取得</w:t>
      </w:r>
      <w:r w:rsidR="00363E34" w:rsidRPr="00B23A6C">
        <w:rPr>
          <w:rFonts w:hint="eastAsia"/>
          <w:color w:val="auto"/>
        </w:rPr>
        <w:t>困難</w:t>
      </w:r>
      <w:r w:rsidR="004E6530" w:rsidRPr="00B23A6C">
        <w:rPr>
          <w:rFonts w:hint="eastAsia"/>
          <w:color w:val="auto"/>
        </w:rPr>
        <w:t>、跨機關資料格式不一及資料比對困難等問題，致部分運動產業</w:t>
      </w:r>
      <w:r w:rsidR="00363E34" w:rsidRPr="00B23A6C">
        <w:rPr>
          <w:rFonts w:hint="eastAsia"/>
          <w:color w:val="auto"/>
        </w:rPr>
        <w:t>相關</w:t>
      </w:r>
      <w:r w:rsidR="004E6530" w:rsidRPr="00B23A6C">
        <w:rPr>
          <w:rFonts w:hint="eastAsia"/>
          <w:color w:val="auto"/>
        </w:rPr>
        <w:t>資訊無法完整納入</w:t>
      </w:r>
      <w:r w:rsidR="002D76DA" w:rsidRPr="00B23A6C">
        <w:rPr>
          <w:rFonts w:hint="eastAsia"/>
          <w:color w:val="auto"/>
        </w:rPr>
        <w:t>；另國內體育運動資料庫多達</w:t>
      </w:r>
      <w:r w:rsidR="002D76DA" w:rsidRPr="00B23A6C">
        <w:rPr>
          <w:color w:val="auto"/>
        </w:rPr>
        <w:t>20個以上，相關資料分散於</w:t>
      </w:r>
      <w:r w:rsidR="002D76DA" w:rsidRPr="00B23A6C">
        <w:rPr>
          <w:rFonts w:hint="eastAsia"/>
          <w:color w:val="auto"/>
        </w:rPr>
        <w:t>運動部</w:t>
      </w:r>
      <w:r w:rsidR="002D76DA" w:rsidRPr="00B23A6C">
        <w:rPr>
          <w:color w:val="auto"/>
        </w:rPr>
        <w:t>、交通部、經濟部、國家通訊傳播委員會及衛生</w:t>
      </w:r>
      <w:proofErr w:type="gramStart"/>
      <w:r w:rsidR="002D76DA" w:rsidRPr="00B23A6C">
        <w:rPr>
          <w:color w:val="auto"/>
        </w:rPr>
        <w:t>福利部等相關</w:t>
      </w:r>
      <w:proofErr w:type="gramEnd"/>
      <w:r w:rsidR="002D76DA" w:rsidRPr="00B23A6C">
        <w:rPr>
          <w:color w:val="auto"/>
        </w:rPr>
        <w:t>部會</w:t>
      </w:r>
      <w:r w:rsidR="002D76DA" w:rsidRPr="00B23A6C">
        <w:rPr>
          <w:rFonts w:hint="eastAsia"/>
          <w:color w:val="auto"/>
        </w:rPr>
        <w:t>，</w:t>
      </w:r>
      <w:r w:rsidR="007F0FF5" w:rsidRPr="00B23A6C">
        <w:rPr>
          <w:rFonts w:hint="eastAsia"/>
          <w:color w:val="auto"/>
        </w:rPr>
        <w:t>亦待加速協調及整合。鑑於</w:t>
      </w:r>
      <w:r w:rsidR="00363E34" w:rsidRPr="00B23A6C">
        <w:rPr>
          <w:color w:val="auto"/>
        </w:rPr>
        <w:t>政府為推動臺灣運動產業專業發展及產值極大化，於114年10月設置國家運動產業發展中心，其核心任務之一即為建置並維護運動產業</w:t>
      </w:r>
      <w:r w:rsidR="009C7EBA">
        <w:rPr>
          <w:rFonts w:hint="eastAsia"/>
          <w:color w:val="auto"/>
        </w:rPr>
        <w:t>統計</w:t>
      </w:r>
      <w:r w:rsidR="00363E34" w:rsidRPr="00B23A6C">
        <w:rPr>
          <w:color w:val="auto"/>
        </w:rPr>
        <w:t>資料庫、推動產業統計制度化。</w:t>
      </w:r>
      <w:r w:rsidR="007F0FF5" w:rsidRPr="00B23A6C">
        <w:rPr>
          <w:rFonts w:hint="eastAsia"/>
          <w:color w:val="auto"/>
        </w:rPr>
        <w:t>為利該中心接續辦理</w:t>
      </w:r>
      <w:r w:rsidR="007F0FF5" w:rsidRPr="00B23A6C">
        <w:rPr>
          <w:color w:val="auto"/>
        </w:rPr>
        <w:t>運動產業統計資料庫</w:t>
      </w:r>
      <w:r w:rsidR="007F0FF5" w:rsidRPr="00B23A6C">
        <w:rPr>
          <w:rFonts w:hint="eastAsia"/>
          <w:color w:val="auto"/>
        </w:rPr>
        <w:t>工作之</w:t>
      </w:r>
      <w:r w:rsidR="00557455" w:rsidRPr="00B23A6C">
        <w:rPr>
          <w:rFonts w:hint="eastAsia"/>
          <w:color w:val="auto"/>
        </w:rPr>
        <w:t>順遂</w:t>
      </w:r>
      <w:r w:rsidR="007F0FF5" w:rsidRPr="00B23A6C">
        <w:rPr>
          <w:rFonts w:hint="eastAsia"/>
          <w:color w:val="auto"/>
        </w:rPr>
        <w:t>，</w:t>
      </w:r>
      <w:r w:rsidRPr="00B23A6C">
        <w:rPr>
          <w:rFonts w:hint="eastAsia"/>
          <w:color w:val="auto"/>
        </w:rPr>
        <w:t>經函請運動部</w:t>
      </w:r>
      <w:r w:rsidR="0095094C" w:rsidRPr="00B23A6C">
        <w:rPr>
          <w:rFonts w:hint="eastAsia"/>
          <w:color w:val="auto"/>
        </w:rPr>
        <w:t>督促</w:t>
      </w:r>
      <w:proofErr w:type="gramStart"/>
      <w:r w:rsidR="00557455" w:rsidRPr="00B23A6C">
        <w:rPr>
          <w:rFonts w:hint="eastAsia"/>
          <w:color w:val="auto"/>
        </w:rPr>
        <w:t>研</w:t>
      </w:r>
      <w:proofErr w:type="gramEnd"/>
      <w:r w:rsidR="00557455" w:rsidRPr="00B23A6C">
        <w:rPr>
          <w:rFonts w:hint="eastAsia"/>
          <w:color w:val="auto"/>
        </w:rPr>
        <w:t>謀</w:t>
      </w:r>
      <w:r w:rsidR="007F0FF5" w:rsidRPr="00B23A6C">
        <w:rPr>
          <w:rFonts w:hint="eastAsia"/>
          <w:color w:val="auto"/>
        </w:rPr>
        <w:t>強化跨部會</w:t>
      </w:r>
      <w:r w:rsidR="002E1065" w:rsidRPr="00B23A6C">
        <w:rPr>
          <w:rFonts w:hint="eastAsia"/>
          <w:color w:val="auto"/>
        </w:rPr>
        <w:t>間之</w:t>
      </w:r>
      <w:r w:rsidR="007F0FF5" w:rsidRPr="00B23A6C">
        <w:rPr>
          <w:rFonts w:hint="eastAsia"/>
          <w:color w:val="auto"/>
        </w:rPr>
        <w:t>合作，</w:t>
      </w:r>
      <w:proofErr w:type="gramStart"/>
      <w:r w:rsidR="007F0FF5" w:rsidRPr="00B23A6C">
        <w:rPr>
          <w:rFonts w:hint="eastAsia"/>
          <w:color w:val="auto"/>
        </w:rPr>
        <w:t>俾</w:t>
      </w:r>
      <w:proofErr w:type="gramEnd"/>
      <w:r w:rsidR="007F0FF5" w:rsidRPr="00B23A6C">
        <w:rPr>
          <w:rFonts w:hint="eastAsia"/>
          <w:color w:val="auto"/>
        </w:rPr>
        <w:t>利</w:t>
      </w:r>
      <w:r w:rsidR="00557455" w:rsidRPr="00B23A6C">
        <w:rPr>
          <w:rFonts w:hint="eastAsia"/>
          <w:color w:val="auto"/>
        </w:rPr>
        <w:t>後續</w:t>
      </w:r>
      <w:r w:rsidR="007F0FF5" w:rsidRPr="00B23A6C">
        <w:rPr>
          <w:rFonts w:hint="eastAsia"/>
          <w:color w:val="auto"/>
        </w:rPr>
        <w:t>資料</w:t>
      </w:r>
      <w:r w:rsidR="00557455" w:rsidRPr="00B23A6C">
        <w:rPr>
          <w:rFonts w:hint="eastAsia"/>
          <w:color w:val="auto"/>
        </w:rPr>
        <w:t>之</w:t>
      </w:r>
      <w:r w:rsidR="007F0FF5" w:rsidRPr="00B23A6C">
        <w:rPr>
          <w:rFonts w:hint="eastAsia"/>
          <w:color w:val="auto"/>
        </w:rPr>
        <w:t>串接</w:t>
      </w:r>
      <w:r w:rsidR="00557455" w:rsidRPr="00B23A6C">
        <w:rPr>
          <w:rFonts w:hint="eastAsia"/>
          <w:color w:val="auto"/>
        </w:rPr>
        <w:t>及</w:t>
      </w:r>
      <w:r w:rsidR="007F0FF5" w:rsidRPr="00B23A6C">
        <w:rPr>
          <w:rFonts w:hint="eastAsia"/>
          <w:color w:val="auto"/>
        </w:rPr>
        <w:t>整合，</w:t>
      </w:r>
      <w:r w:rsidR="00557455" w:rsidRPr="00B23A6C">
        <w:rPr>
          <w:rFonts w:hint="eastAsia"/>
          <w:color w:val="auto"/>
        </w:rPr>
        <w:t>加</w:t>
      </w:r>
      <w:r w:rsidR="007F0FF5" w:rsidRPr="00B23A6C">
        <w:rPr>
          <w:rFonts w:hint="eastAsia"/>
          <w:color w:val="auto"/>
        </w:rPr>
        <w:t>速</w:t>
      </w:r>
      <w:r w:rsidR="00F50CD4" w:rsidRPr="00B23A6C">
        <w:rPr>
          <w:rFonts w:hint="eastAsia"/>
          <w:color w:val="auto"/>
        </w:rPr>
        <w:t>完成</w:t>
      </w:r>
      <w:r w:rsidRPr="00B23A6C">
        <w:rPr>
          <w:rFonts w:hint="eastAsia"/>
          <w:color w:val="auto"/>
        </w:rPr>
        <w:t>資料庫建置，</w:t>
      </w:r>
      <w:r w:rsidR="00F50CD4" w:rsidRPr="00B23A6C">
        <w:rPr>
          <w:rFonts w:hint="eastAsia"/>
          <w:color w:val="auto"/>
        </w:rPr>
        <w:t>以</w:t>
      </w:r>
      <w:r w:rsidR="0095094C" w:rsidRPr="00B23A6C">
        <w:rPr>
          <w:rFonts w:hint="eastAsia"/>
          <w:color w:val="auto"/>
        </w:rPr>
        <w:t>利運動產業發展相關</w:t>
      </w:r>
      <w:r w:rsidRPr="00B23A6C">
        <w:rPr>
          <w:rFonts w:hint="eastAsia"/>
          <w:color w:val="auto"/>
        </w:rPr>
        <w:t>政策</w:t>
      </w:r>
      <w:r w:rsidR="0095094C" w:rsidRPr="00B23A6C">
        <w:rPr>
          <w:rFonts w:hint="eastAsia"/>
          <w:color w:val="auto"/>
        </w:rPr>
        <w:t>之</w:t>
      </w:r>
      <w:proofErr w:type="gramStart"/>
      <w:r w:rsidRPr="00B23A6C">
        <w:rPr>
          <w:rFonts w:hint="eastAsia"/>
          <w:color w:val="auto"/>
        </w:rPr>
        <w:t>研</w:t>
      </w:r>
      <w:proofErr w:type="gramEnd"/>
      <w:r w:rsidRPr="00B23A6C">
        <w:rPr>
          <w:rFonts w:hint="eastAsia"/>
          <w:color w:val="auto"/>
        </w:rPr>
        <w:t>擬</w:t>
      </w:r>
      <w:r w:rsidR="0095094C" w:rsidRPr="00B23A6C">
        <w:rPr>
          <w:rFonts w:hint="eastAsia"/>
          <w:color w:val="auto"/>
        </w:rPr>
        <w:t>及</w:t>
      </w:r>
      <w:r w:rsidRPr="00B23A6C">
        <w:rPr>
          <w:rFonts w:hint="eastAsia"/>
          <w:color w:val="auto"/>
        </w:rPr>
        <w:t>評估</w:t>
      </w:r>
      <w:r w:rsidR="0095094C" w:rsidRPr="00B23A6C">
        <w:rPr>
          <w:rFonts w:hint="eastAsia"/>
          <w:color w:val="auto"/>
        </w:rPr>
        <w:t>作業</w:t>
      </w:r>
      <w:r w:rsidRPr="00B23A6C">
        <w:rPr>
          <w:rFonts w:hint="eastAsia"/>
          <w:color w:val="auto"/>
        </w:rPr>
        <w:t>。</w:t>
      </w:r>
      <w:r w:rsidRPr="00B23A6C">
        <w:rPr>
          <w:rFonts w:hint="eastAsia"/>
          <w:color w:val="auto"/>
          <w:spacing w:val="-4"/>
        </w:rPr>
        <w:t>據復：</w:t>
      </w:r>
      <w:r w:rsidR="00F50CD4" w:rsidRPr="00B23A6C">
        <w:rPr>
          <w:rFonts w:hint="eastAsia"/>
          <w:color w:val="auto"/>
          <w:spacing w:val="-4"/>
        </w:rPr>
        <w:t>將</w:t>
      </w:r>
      <w:r w:rsidR="00F50CD4" w:rsidRPr="00B23A6C">
        <w:rPr>
          <w:color w:val="auto"/>
          <w:spacing w:val="-4"/>
        </w:rPr>
        <w:t>與國家運動產業發展中心</w:t>
      </w:r>
      <w:r w:rsidR="00557455" w:rsidRPr="00B23A6C">
        <w:rPr>
          <w:rFonts w:hint="eastAsia"/>
          <w:color w:val="auto"/>
          <w:spacing w:val="-4"/>
        </w:rPr>
        <w:t>共同</w:t>
      </w:r>
      <w:r w:rsidR="00F50CD4" w:rsidRPr="00B23A6C">
        <w:rPr>
          <w:color w:val="auto"/>
          <w:spacing w:val="-4"/>
        </w:rPr>
        <w:t>合作，</w:t>
      </w:r>
      <w:r w:rsidR="00F50CD4" w:rsidRPr="00B23A6C">
        <w:rPr>
          <w:rFonts w:hint="eastAsia"/>
          <w:color w:val="auto"/>
          <w:spacing w:val="-4"/>
        </w:rPr>
        <w:t>以</w:t>
      </w:r>
      <w:r w:rsidR="00F50CD4" w:rsidRPr="00B23A6C">
        <w:rPr>
          <w:color w:val="auto"/>
          <w:spacing w:val="-4"/>
        </w:rPr>
        <w:t>運動產業資料庫建構計畫</w:t>
      </w:r>
      <w:r w:rsidR="00F50CD4" w:rsidRPr="00B23A6C">
        <w:rPr>
          <w:rFonts w:hint="eastAsia"/>
          <w:color w:val="auto"/>
          <w:spacing w:val="-4"/>
        </w:rPr>
        <w:t>執行之初步成果</w:t>
      </w:r>
      <w:r w:rsidR="00557455" w:rsidRPr="00B23A6C">
        <w:rPr>
          <w:rFonts w:hint="eastAsia"/>
          <w:color w:val="auto"/>
          <w:spacing w:val="-4"/>
        </w:rPr>
        <w:t>為基礎，</w:t>
      </w:r>
      <w:r w:rsidR="00557455" w:rsidRPr="00B23A6C">
        <w:rPr>
          <w:color w:val="auto"/>
          <w:spacing w:val="-4"/>
        </w:rPr>
        <w:t>持續強化跨部會</w:t>
      </w:r>
      <w:r w:rsidR="00F50CD4" w:rsidRPr="00B23A6C">
        <w:rPr>
          <w:rFonts w:hint="eastAsia"/>
          <w:color w:val="auto"/>
          <w:spacing w:val="-4"/>
        </w:rPr>
        <w:t>協調</w:t>
      </w:r>
      <w:r w:rsidR="00557455" w:rsidRPr="00B23A6C">
        <w:rPr>
          <w:rFonts w:hint="eastAsia"/>
          <w:color w:val="auto"/>
          <w:spacing w:val="-4"/>
        </w:rPr>
        <w:t>及</w:t>
      </w:r>
      <w:r w:rsidR="00557455" w:rsidRPr="00B23A6C">
        <w:rPr>
          <w:color w:val="auto"/>
          <w:spacing w:val="-4"/>
        </w:rPr>
        <w:t>資料整合</w:t>
      </w:r>
      <w:r w:rsidR="00F50CD4" w:rsidRPr="00B23A6C">
        <w:rPr>
          <w:rFonts w:hint="eastAsia"/>
          <w:color w:val="auto"/>
          <w:spacing w:val="-4"/>
        </w:rPr>
        <w:t>，以獲取更多資料整合到運動產業資料庫，</w:t>
      </w:r>
      <w:r w:rsidR="00F50CD4" w:rsidRPr="00B23A6C">
        <w:rPr>
          <w:color w:val="auto"/>
          <w:spacing w:val="-4"/>
        </w:rPr>
        <w:t>儘速完成資料庫建置</w:t>
      </w:r>
      <w:r w:rsidRPr="00B23A6C">
        <w:rPr>
          <w:rFonts w:hint="eastAsia"/>
          <w:color w:val="auto"/>
          <w:spacing w:val="-4"/>
        </w:rPr>
        <w:t>。</w:t>
      </w:r>
    </w:p>
    <w:p w14:paraId="33E7D60B" w14:textId="21A5DE71" w:rsidR="0036447C" w:rsidRPr="00B23A6C" w:rsidRDefault="00C020ED" w:rsidP="007173A9">
      <w:pPr>
        <w:pStyle w:val="3012"/>
        <w:spacing w:line="520" w:lineRule="exact"/>
        <w:ind w:firstLine="480"/>
        <w:rPr>
          <w:color w:val="auto"/>
        </w:rPr>
      </w:pPr>
      <w:r w:rsidRPr="00B23A6C">
        <w:rPr>
          <w:rFonts w:hint="eastAsia"/>
          <w:color w:val="auto"/>
        </w:rPr>
        <w:t>茲將該行政法人</w:t>
      </w:r>
      <w:proofErr w:type="gramStart"/>
      <w:r w:rsidRPr="00B23A6C">
        <w:rPr>
          <w:color w:val="auto"/>
        </w:rPr>
        <w:t>11</w:t>
      </w:r>
      <w:r w:rsidR="007608D2" w:rsidRPr="00B23A6C">
        <w:rPr>
          <w:color w:val="auto"/>
        </w:rPr>
        <w:t>4</w:t>
      </w:r>
      <w:proofErr w:type="gramEnd"/>
      <w:r w:rsidRPr="00B23A6C">
        <w:rPr>
          <w:color w:val="auto"/>
        </w:rPr>
        <w:t>年度收支營運及資產負債情形，分別列表如次</w:t>
      </w:r>
      <w:r w:rsidRPr="00B23A6C">
        <w:rPr>
          <w:rFonts w:hint="eastAsia"/>
          <w:color w:val="auto"/>
        </w:rPr>
        <w:t>：</w:t>
      </w:r>
    </w:p>
    <w:p w14:paraId="5AA07A21" w14:textId="77777777" w:rsidR="004F3C6B" w:rsidRPr="00B23A6C" w:rsidRDefault="004F3C6B" w:rsidP="00E62622">
      <w:pPr>
        <w:pStyle w:val="3T010116P"/>
        <w:spacing w:after="72"/>
        <w:rPr>
          <w:color w:val="auto"/>
          <w:spacing w:val="0"/>
        </w:rPr>
      </w:pPr>
      <w:r w:rsidRPr="00B23A6C">
        <w:rPr>
          <w:rFonts w:hint="eastAsia"/>
          <w:color w:val="auto"/>
        </w:rPr>
        <w:lastRenderedPageBreak/>
        <w:t xml:space="preserve">　</w:t>
      </w:r>
      <w:r w:rsidRPr="00B23A6C">
        <w:rPr>
          <w:rFonts w:hint="eastAsia"/>
          <w:color w:val="auto"/>
          <w:spacing w:val="0"/>
        </w:rPr>
        <w:t>國家運動</w:t>
      </w:r>
      <w:r w:rsidR="007608D2" w:rsidRPr="00B23A6C">
        <w:rPr>
          <w:rFonts w:hint="eastAsia"/>
          <w:color w:val="auto"/>
          <w:spacing w:val="0"/>
        </w:rPr>
        <w:t>產業發展</w:t>
      </w:r>
      <w:r w:rsidRPr="00B23A6C">
        <w:rPr>
          <w:rFonts w:hint="eastAsia"/>
          <w:color w:val="auto"/>
          <w:spacing w:val="0"/>
        </w:rPr>
        <w:t xml:space="preserve">中心收支營運表　</w:t>
      </w:r>
    </w:p>
    <w:p w14:paraId="1E3E1F94" w14:textId="7ED4AE41" w:rsidR="004F3C6B" w:rsidRPr="00B23A6C" w:rsidRDefault="004F3C6B" w:rsidP="004278AE">
      <w:pPr>
        <w:pStyle w:val="3T0201"/>
        <w:tabs>
          <w:tab w:val="clear" w:pos="4560"/>
          <w:tab w:val="left" w:pos="4395"/>
        </w:tabs>
        <w:ind w:rightChars="11" w:right="26" w:firstLineChars="1800" w:firstLine="4320"/>
        <w:jc w:val="both"/>
        <w:rPr>
          <w:color w:val="auto"/>
          <w:w w:val="95"/>
          <w:sz w:val="20"/>
          <w:szCs w:val="20"/>
        </w:rPr>
      </w:pPr>
      <w:r w:rsidRPr="00B23A6C">
        <w:rPr>
          <w:rFonts w:hint="eastAsia"/>
          <w:color w:val="auto"/>
        </w:rPr>
        <w:t>中華民國</w:t>
      </w:r>
      <w:proofErr w:type="gramStart"/>
      <w:r w:rsidRPr="00B23A6C">
        <w:rPr>
          <w:rFonts w:hint="eastAsia"/>
          <w:color w:val="auto"/>
        </w:rPr>
        <w:t>11</w:t>
      </w:r>
      <w:r w:rsidR="007608D2" w:rsidRPr="00B23A6C">
        <w:rPr>
          <w:color w:val="auto"/>
        </w:rPr>
        <w:t>4</w:t>
      </w:r>
      <w:proofErr w:type="gramEnd"/>
      <w:r w:rsidRPr="00B23A6C">
        <w:rPr>
          <w:rFonts w:hint="eastAsia"/>
          <w:color w:val="auto"/>
        </w:rPr>
        <w:t xml:space="preserve">年度    </w:t>
      </w:r>
      <w:r w:rsidR="00B4517F" w:rsidRPr="00B23A6C">
        <w:rPr>
          <w:color w:val="auto"/>
        </w:rPr>
        <w:t xml:space="preserve">  </w:t>
      </w:r>
      <w:r w:rsidRPr="00B23A6C">
        <w:rPr>
          <w:rFonts w:hint="eastAsia"/>
          <w:color w:val="auto"/>
        </w:rPr>
        <w:t xml:space="preserve">           </w:t>
      </w:r>
      <w:r w:rsidR="00E62622">
        <w:rPr>
          <w:rFonts w:hint="eastAsia"/>
          <w:color w:val="auto"/>
        </w:rPr>
        <w:t xml:space="preserve"> </w:t>
      </w:r>
      <w:r w:rsidRPr="00B23A6C">
        <w:rPr>
          <w:rFonts w:hint="eastAsia"/>
          <w:color w:val="auto"/>
        </w:rPr>
        <w:t xml:space="preserve">   </w:t>
      </w:r>
      <w:r w:rsidRPr="00E62622">
        <w:rPr>
          <w:rFonts w:hint="eastAsia"/>
          <w:color w:val="auto"/>
          <w:spacing w:val="-10"/>
          <w:sz w:val="22"/>
          <w:szCs w:val="22"/>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576"/>
        <w:gridCol w:w="1418"/>
        <w:gridCol w:w="816"/>
        <w:gridCol w:w="1392"/>
        <w:gridCol w:w="792"/>
        <w:gridCol w:w="1373"/>
        <w:gridCol w:w="837"/>
      </w:tblGrid>
      <w:tr w:rsidR="00B23A6C" w:rsidRPr="00B23A6C" w14:paraId="6FB54F9B" w14:textId="77777777" w:rsidTr="00704082">
        <w:trPr>
          <w:trHeight w:val="312"/>
          <w:jc w:val="center"/>
        </w:trPr>
        <w:tc>
          <w:tcPr>
            <w:tcW w:w="1752" w:type="pct"/>
            <w:vMerge w:val="restart"/>
            <w:tcBorders>
              <w:top w:val="single" w:sz="8" w:space="0" w:color="auto"/>
              <w:left w:val="nil"/>
            </w:tcBorders>
            <w:vAlign w:val="center"/>
          </w:tcPr>
          <w:p w14:paraId="504E2E8B" w14:textId="77777777" w:rsidR="004F3C6B" w:rsidRPr="00B23A6C" w:rsidRDefault="004F3C6B" w:rsidP="00D2674E">
            <w:pPr>
              <w:adjustRightInd w:val="0"/>
              <w:snapToGrid w:val="0"/>
              <w:spacing w:line="440" w:lineRule="exact"/>
              <w:ind w:left="72" w:rightChars="30" w:right="72" w:hangingChars="30" w:hanging="72"/>
              <w:jc w:val="distribute"/>
              <w:rPr>
                <w:color w:val="auto"/>
              </w:rPr>
            </w:pPr>
            <w:r w:rsidRPr="00B23A6C">
              <w:rPr>
                <w:rFonts w:hint="eastAsia"/>
                <w:color w:val="auto"/>
              </w:rPr>
              <w:t>科目</w:t>
            </w:r>
          </w:p>
        </w:tc>
        <w:tc>
          <w:tcPr>
            <w:tcW w:w="1095" w:type="pct"/>
            <w:gridSpan w:val="2"/>
            <w:tcBorders>
              <w:top w:val="single" w:sz="8" w:space="0" w:color="auto"/>
              <w:bottom w:val="single" w:sz="4" w:space="0" w:color="auto"/>
            </w:tcBorders>
            <w:vAlign w:val="center"/>
          </w:tcPr>
          <w:p w14:paraId="625C6E69" w14:textId="77777777" w:rsidR="004F3C6B" w:rsidRPr="00B23A6C" w:rsidRDefault="004F3C6B" w:rsidP="00986632">
            <w:pPr>
              <w:adjustRightInd w:val="0"/>
              <w:snapToGrid w:val="0"/>
              <w:spacing w:line="440" w:lineRule="exact"/>
              <w:ind w:leftChars="30" w:left="72" w:rightChars="30" w:right="72" w:firstLineChars="0" w:firstLine="0"/>
              <w:jc w:val="distribute"/>
              <w:rPr>
                <w:color w:val="auto"/>
              </w:rPr>
            </w:pPr>
            <w:r w:rsidRPr="00B23A6C">
              <w:rPr>
                <w:rFonts w:hint="eastAsia"/>
                <w:color w:val="auto"/>
              </w:rPr>
              <w:t>預算數</w:t>
            </w:r>
          </w:p>
        </w:tc>
        <w:tc>
          <w:tcPr>
            <w:tcW w:w="1070" w:type="pct"/>
            <w:gridSpan w:val="2"/>
            <w:tcBorders>
              <w:top w:val="single" w:sz="8" w:space="0" w:color="auto"/>
              <w:bottom w:val="single" w:sz="4" w:space="0" w:color="auto"/>
            </w:tcBorders>
            <w:vAlign w:val="center"/>
          </w:tcPr>
          <w:p w14:paraId="0F04A77C" w14:textId="77777777" w:rsidR="004F3C6B" w:rsidRPr="00B23A6C" w:rsidRDefault="004F3C6B" w:rsidP="00986632">
            <w:pPr>
              <w:adjustRightInd w:val="0"/>
              <w:snapToGrid w:val="0"/>
              <w:spacing w:line="440" w:lineRule="exact"/>
              <w:ind w:leftChars="30" w:left="72" w:rightChars="30" w:right="72" w:firstLineChars="0" w:firstLine="0"/>
              <w:jc w:val="distribute"/>
              <w:rPr>
                <w:color w:val="auto"/>
              </w:rPr>
            </w:pPr>
            <w:r w:rsidRPr="00B23A6C">
              <w:rPr>
                <w:rFonts w:hint="eastAsia"/>
                <w:color w:val="auto"/>
              </w:rPr>
              <w:t>決算數</w:t>
            </w:r>
          </w:p>
        </w:tc>
        <w:tc>
          <w:tcPr>
            <w:tcW w:w="1083" w:type="pct"/>
            <w:gridSpan w:val="2"/>
            <w:tcBorders>
              <w:top w:val="single" w:sz="8" w:space="0" w:color="auto"/>
              <w:bottom w:val="single" w:sz="4" w:space="0" w:color="auto"/>
              <w:right w:val="nil"/>
            </w:tcBorders>
            <w:vAlign w:val="center"/>
          </w:tcPr>
          <w:p w14:paraId="1C05B472" w14:textId="77777777" w:rsidR="00D2674E" w:rsidRPr="00B23A6C" w:rsidRDefault="004F3C6B" w:rsidP="00986632">
            <w:pPr>
              <w:adjustRightInd w:val="0"/>
              <w:snapToGrid w:val="0"/>
              <w:spacing w:line="440" w:lineRule="exact"/>
              <w:ind w:firstLineChars="0" w:firstLine="0"/>
              <w:jc w:val="distribute"/>
              <w:rPr>
                <w:color w:val="auto"/>
                <w:spacing w:val="-4"/>
              </w:rPr>
            </w:pPr>
            <w:r w:rsidRPr="00B23A6C">
              <w:rPr>
                <w:rFonts w:hint="eastAsia"/>
                <w:color w:val="auto"/>
                <w:spacing w:val="-4"/>
              </w:rPr>
              <w:t>決算數與預算數</w:t>
            </w:r>
          </w:p>
          <w:p w14:paraId="409A04C2" w14:textId="1CB66321" w:rsidR="004F3C6B" w:rsidRPr="00B23A6C" w:rsidRDefault="004F3C6B" w:rsidP="00986632">
            <w:pPr>
              <w:adjustRightInd w:val="0"/>
              <w:snapToGrid w:val="0"/>
              <w:spacing w:line="440" w:lineRule="exact"/>
              <w:ind w:firstLineChars="0" w:firstLine="0"/>
              <w:jc w:val="distribute"/>
              <w:rPr>
                <w:color w:val="auto"/>
              </w:rPr>
            </w:pPr>
            <w:r w:rsidRPr="00B23A6C">
              <w:rPr>
                <w:rFonts w:hint="eastAsia"/>
                <w:color w:val="auto"/>
                <w:spacing w:val="-4"/>
              </w:rPr>
              <w:t>比</w:t>
            </w:r>
            <w:r w:rsidR="00704082" w:rsidRPr="00B23A6C">
              <w:rPr>
                <w:rFonts w:hint="eastAsia"/>
                <w:color w:val="auto"/>
                <w:spacing w:val="-4"/>
              </w:rPr>
              <w:t>較</w:t>
            </w:r>
            <w:r w:rsidRPr="00B23A6C">
              <w:rPr>
                <w:rFonts w:hint="eastAsia"/>
                <w:color w:val="auto"/>
              </w:rPr>
              <w:t>增減</w:t>
            </w:r>
          </w:p>
        </w:tc>
      </w:tr>
      <w:tr w:rsidR="00B23A6C" w:rsidRPr="00B23A6C" w14:paraId="45B5227A" w14:textId="77777777" w:rsidTr="00220F5C">
        <w:trPr>
          <w:trHeight w:val="312"/>
          <w:jc w:val="center"/>
        </w:trPr>
        <w:tc>
          <w:tcPr>
            <w:tcW w:w="1752" w:type="pct"/>
            <w:vMerge/>
            <w:tcBorders>
              <w:left w:val="nil"/>
              <w:bottom w:val="single" w:sz="8" w:space="0" w:color="auto"/>
            </w:tcBorders>
            <w:vAlign w:val="center"/>
          </w:tcPr>
          <w:p w14:paraId="19BBD1F1" w14:textId="77777777" w:rsidR="004F3C6B" w:rsidRPr="00B23A6C" w:rsidRDefault="004F3C6B" w:rsidP="00986632">
            <w:pPr>
              <w:adjustRightInd w:val="0"/>
              <w:snapToGrid w:val="0"/>
              <w:spacing w:line="440" w:lineRule="exact"/>
              <w:ind w:firstLine="504"/>
              <w:jc w:val="distribute"/>
              <w:rPr>
                <w:b/>
                <w:color w:val="auto"/>
                <w:spacing w:val="6"/>
              </w:rPr>
            </w:pPr>
          </w:p>
        </w:tc>
        <w:tc>
          <w:tcPr>
            <w:tcW w:w="695" w:type="pct"/>
            <w:tcBorders>
              <w:bottom w:val="single" w:sz="8" w:space="0" w:color="auto"/>
            </w:tcBorders>
            <w:vAlign w:val="center"/>
          </w:tcPr>
          <w:p w14:paraId="5571BBED" w14:textId="77777777" w:rsidR="004F3C6B" w:rsidRPr="00B23A6C" w:rsidRDefault="004F3C6B" w:rsidP="00986632">
            <w:pPr>
              <w:adjustRightInd w:val="0"/>
              <w:snapToGrid w:val="0"/>
              <w:spacing w:line="440" w:lineRule="exact"/>
              <w:ind w:leftChars="30" w:left="72" w:rightChars="30" w:right="72" w:firstLineChars="0" w:firstLine="0"/>
              <w:jc w:val="distribute"/>
              <w:rPr>
                <w:color w:val="auto"/>
              </w:rPr>
            </w:pPr>
            <w:r w:rsidRPr="00B23A6C">
              <w:rPr>
                <w:rFonts w:hint="eastAsia"/>
                <w:color w:val="auto"/>
              </w:rPr>
              <w:t>金額</w:t>
            </w:r>
          </w:p>
        </w:tc>
        <w:tc>
          <w:tcPr>
            <w:tcW w:w="400" w:type="pct"/>
            <w:tcBorders>
              <w:bottom w:val="single" w:sz="8" w:space="0" w:color="auto"/>
            </w:tcBorders>
            <w:vAlign w:val="center"/>
          </w:tcPr>
          <w:p w14:paraId="074367D7" w14:textId="77777777" w:rsidR="004F3C6B" w:rsidRPr="00B23A6C" w:rsidRDefault="004F3C6B" w:rsidP="00986632">
            <w:pPr>
              <w:adjustRightInd w:val="0"/>
              <w:snapToGrid w:val="0"/>
              <w:spacing w:line="440" w:lineRule="exact"/>
              <w:ind w:leftChars="30" w:left="72" w:rightChars="30" w:right="72" w:firstLineChars="0" w:firstLine="0"/>
              <w:jc w:val="distribute"/>
              <w:rPr>
                <w:color w:val="auto"/>
              </w:rPr>
            </w:pPr>
            <w:r w:rsidRPr="00B23A6C">
              <w:rPr>
                <w:rFonts w:hint="eastAsia"/>
                <w:color w:val="auto"/>
              </w:rPr>
              <w:t>％</w:t>
            </w:r>
          </w:p>
        </w:tc>
        <w:tc>
          <w:tcPr>
            <w:tcW w:w="682" w:type="pct"/>
            <w:tcBorders>
              <w:bottom w:val="single" w:sz="8" w:space="0" w:color="auto"/>
            </w:tcBorders>
            <w:vAlign w:val="center"/>
          </w:tcPr>
          <w:p w14:paraId="3FF3566F" w14:textId="77777777" w:rsidR="004F3C6B" w:rsidRPr="00B23A6C" w:rsidRDefault="004F3C6B" w:rsidP="00986632">
            <w:pPr>
              <w:adjustRightInd w:val="0"/>
              <w:snapToGrid w:val="0"/>
              <w:spacing w:line="440" w:lineRule="exact"/>
              <w:ind w:leftChars="30" w:left="72" w:rightChars="30" w:right="72" w:firstLineChars="0" w:firstLine="0"/>
              <w:jc w:val="distribute"/>
              <w:rPr>
                <w:color w:val="auto"/>
              </w:rPr>
            </w:pPr>
            <w:r w:rsidRPr="00B23A6C">
              <w:rPr>
                <w:rFonts w:hint="eastAsia"/>
                <w:color w:val="auto"/>
              </w:rPr>
              <w:t>金額</w:t>
            </w:r>
          </w:p>
        </w:tc>
        <w:tc>
          <w:tcPr>
            <w:tcW w:w="388" w:type="pct"/>
            <w:tcBorders>
              <w:bottom w:val="single" w:sz="8" w:space="0" w:color="auto"/>
            </w:tcBorders>
            <w:vAlign w:val="center"/>
          </w:tcPr>
          <w:p w14:paraId="7547A40E" w14:textId="77777777" w:rsidR="004F3C6B" w:rsidRPr="00B23A6C" w:rsidRDefault="004F3C6B" w:rsidP="00986632">
            <w:pPr>
              <w:adjustRightInd w:val="0"/>
              <w:snapToGrid w:val="0"/>
              <w:spacing w:line="440" w:lineRule="exact"/>
              <w:ind w:leftChars="30" w:left="72" w:rightChars="30" w:right="72" w:firstLineChars="0" w:firstLine="0"/>
              <w:jc w:val="distribute"/>
              <w:rPr>
                <w:color w:val="auto"/>
              </w:rPr>
            </w:pPr>
            <w:r w:rsidRPr="00B23A6C">
              <w:rPr>
                <w:rFonts w:hint="eastAsia"/>
                <w:color w:val="auto"/>
              </w:rPr>
              <w:t>％</w:t>
            </w:r>
          </w:p>
        </w:tc>
        <w:tc>
          <w:tcPr>
            <w:tcW w:w="673" w:type="pct"/>
            <w:tcBorders>
              <w:bottom w:val="single" w:sz="8" w:space="0" w:color="auto"/>
            </w:tcBorders>
            <w:vAlign w:val="center"/>
          </w:tcPr>
          <w:p w14:paraId="586DB514" w14:textId="77777777" w:rsidR="004F3C6B" w:rsidRPr="00B23A6C" w:rsidRDefault="004F3C6B" w:rsidP="00986632">
            <w:pPr>
              <w:adjustRightInd w:val="0"/>
              <w:snapToGrid w:val="0"/>
              <w:spacing w:line="440" w:lineRule="exact"/>
              <w:ind w:leftChars="30" w:left="72" w:rightChars="30" w:right="72" w:firstLineChars="0" w:firstLine="0"/>
              <w:jc w:val="distribute"/>
              <w:rPr>
                <w:color w:val="auto"/>
              </w:rPr>
            </w:pPr>
            <w:r w:rsidRPr="00B23A6C">
              <w:rPr>
                <w:rFonts w:hint="eastAsia"/>
                <w:color w:val="auto"/>
              </w:rPr>
              <w:t>金額</w:t>
            </w:r>
          </w:p>
        </w:tc>
        <w:tc>
          <w:tcPr>
            <w:tcW w:w="410" w:type="pct"/>
            <w:tcBorders>
              <w:bottom w:val="single" w:sz="8" w:space="0" w:color="auto"/>
              <w:right w:val="nil"/>
            </w:tcBorders>
            <w:vAlign w:val="center"/>
          </w:tcPr>
          <w:p w14:paraId="03C8B42F" w14:textId="77777777" w:rsidR="004F3C6B" w:rsidRPr="00B23A6C" w:rsidRDefault="004F3C6B" w:rsidP="00986632">
            <w:pPr>
              <w:adjustRightInd w:val="0"/>
              <w:snapToGrid w:val="0"/>
              <w:spacing w:line="440" w:lineRule="exact"/>
              <w:ind w:leftChars="30" w:left="72" w:rightChars="30" w:right="72" w:firstLineChars="0" w:firstLine="0"/>
              <w:jc w:val="distribute"/>
              <w:rPr>
                <w:color w:val="auto"/>
              </w:rPr>
            </w:pPr>
            <w:r w:rsidRPr="00B23A6C">
              <w:rPr>
                <w:rFonts w:hint="eastAsia"/>
                <w:color w:val="auto"/>
              </w:rPr>
              <w:t>％</w:t>
            </w:r>
          </w:p>
        </w:tc>
      </w:tr>
      <w:tr w:rsidR="00B23A6C" w:rsidRPr="00B23A6C" w14:paraId="17C49161" w14:textId="77777777" w:rsidTr="00E62622">
        <w:trPr>
          <w:trHeight w:hRule="exact" w:val="822"/>
          <w:jc w:val="center"/>
        </w:trPr>
        <w:tc>
          <w:tcPr>
            <w:tcW w:w="1752" w:type="pct"/>
            <w:tcBorders>
              <w:top w:val="single" w:sz="8" w:space="0" w:color="auto"/>
              <w:left w:val="nil"/>
              <w:bottom w:val="nil"/>
            </w:tcBorders>
            <w:vAlign w:val="center"/>
          </w:tcPr>
          <w:p w14:paraId="50F86D06" w14:textId="77777777" w:rsidR="00220F5C" w:rsidRPr="00E62622" w:rsidRDefault="00220F5C" w:rsidP="00220F5C">
            <w:pPr>
              <w:spacing w:line="240" w:lineRule="exact"/>
              <w:ind w:firstLineChars="0" w:firstLine="0"/>
              <w:jc w:val="distribute"/>
              <w:rPr>
                <w:rFonts w:cs="新細明體"/>
                <w:b/>
                <w:color w:val="auto"/>
                <w:kern w:val="0"/>
              </w:rPr>
            </w:pPr>
            <w:r w:rsidRPr="00E62622">
              <w:rPr>
                <w:rFonts w:cs="新細明體" w:hint="eastAsia"/>
                <w:b/>
                <w:color w:val="auto"/>
                <w:kern w:val="0"/>
              </w:rPr>
              <w:t>收入合計</w:t>
            </w:r>
          </w:p>
        </w:tc>
        <w:tc>
          <w:tcPr>
            <w:tcW w:w="695" w:type="pct"/>
            <w:tcBorders>
              <w:top w:val="nil"/>
              <w:bottom w:val="nil"/>
            </w:tcBorders>
            <w:vAlign w:val="center"/>
          </w:tcPr>
          <w:p w14:paraId="657B5CB0" w14:textId="2056D64D" w:rsidR="00220F5C" w:rsidRPr="00B23A6C" w:rsidRDefault="007608D2" w:rsidP="00220F5C">
            <w:pPr>
              <w:pStyle w:val="35"/>
              <w:spacing w:line="240" w:lineRule="exact"/>
              <w:ind w:right="11"/>
              <w:rPr>
                <w:rFonts w:asciiTheme="minorEastAsia" w:eastAsiaTheme="minorEastAsia" w:hAnsiTheme="minorEastAsia"/>
                <w:b/>
                <w:w w:val="100"/>
                <w:szCs w:val="18"/>
              </w:rPr>
            </w:pPr>
            <w:r w:rsidRPr="00B23A6C">
              <w:rPr>
                <w:rFonts w:asciiTheme="minorEastAsia" w:eastAsiaTheme="minorEastAsia" w:hAnsiTheme="minorEastAsia"/>
                <w:b/>
                <w:w w:val="100"/>
                <w:szCs w:val="18"/>
              </w:rPr>
              <w:t>6,916,000</w:t>
            </w:r>
          </w:p>
        </w:tc>
        <w:tc>
          <w:tcPr>
            <w:tcW w:w="400" w:type="pct"/>
            <w:tcBorders>
              <w:top w:val="nil"/>
              <w:bottom w:val="nil"/>
            </w:tcBorders>
            <w:vAlign w:val="center"/>
          </w:tcPr>
          <w:p w14:paraId="489FC027" w14:textId="78BE76D0" w:rsidR="00220F5C" w:rsidRPr="00B23A6C" w:rsidRDefault="00220F5C" w:rsidP="00220F5C">
            <w:pPr>
              <w:pStyle w:val="35"/>
              <w:spacing w:line="240" w:lineRule="exact"/>
              <w:ind w:right="11"/>
              <w:rPr>
                <w:rFonts w:asciiTheme="minorEastAsia" w:eastAsiaTheme="minorEastAsia" w:hAnsiTheme="minorEastAsia"/>
                <w:b/>
                <w:w w:val="100"/>
                <w:szCs w:val="18"/>
              </w:rPr>
            </w:pPr>
            <w:r w:rsidRPr="00B23A6C">
              <w:rPr>
                <w:rFonts w:asciiTheme="minorEastAsia" w:eastAsiaTheme="minorEastAsia" w:hAnsiTheme="minorEastAsia" w:hint="eastAsia"/>
                <w:b/>
                <w:w w:val="100"/>
                <w:szCs w:val="18"/>
              </w:rPr>
              <w:t>100.00</w:t>
            </w:r>
            <w:r w:rsidRPr="00B23A6C">
              <w:rPr>
                <w:rFonts w:asciiTheme="minorEastAsia" w:eastAsiaTheme="minorEastAsia" w:hAnsiTheme="minorEastAsia"/>
                <w:b/>
                <w:w w:val="100"/>
                <w:szCs w:val="18"/>
              </w:rPr>
              <w:t xml:space="preserve"> </w:t>
            </w:r>
          </w:p>
        </w:tc>
        <w:tc>
          <w:tcPr>
            <w:tcW w:w="682" w:type="pct"/>
            <w:tcBorders>
              <w:top w:val="nil"/>
              <w:bottom w:val="nil"/>
            </w:tcBorders>
            <w:vAlign w:val="center"/>
          </w:tcPr>
          <w:p w14:paraId="339B6771" w14:textId="731734BF" w:rsidR="00220F5C" w:rsidRPr="00B23A6C" w:rsidRDefault="007608D2" w:rsidP="00220F5C">
            <w:pPr>
              <w:pStyle w:val="35"/>
              <w:spacing w:line="240" w:lineRule="exact"/>
              <w:ind w:right="11"/>
              <w:rPr>
                <w:rFonts w:asciiTheme="minorEastAsia" w:eastAsiaTheme="minorEastAsia" w:hAnsiTheme="minorEastAsia"/>
                <w:b/>
                <w:w w:val="100"/>
                <w:szCs w:val="18"/>
              </w:rPr>
            </w:pPr>
            <w:r w:rsidRPr="00B23A6C">
              <w:rPr>
                <w:rFonts w:asciiTheme="minorEastAsia" w:eastAsiaTheme="minorEastAsia" w:hAnsiTheme="minorEastAsia"/>
                <w:b/>
                <w:w w:val="100"/>
                <w:szCs w:val="18"/>
              </w:rPr>
              <w:t>2,065,418</w:t>
            </w:r>
          </w:p>
        </w:tc>
        <w:tc>
          <w:tcPr>
            <w:tcW w:w="388" w:type="pct"/>
            <w:tcBorders>
              <w:top w:val="nil"/>
              <w:bottom w:val="nil"/>
            </w:tcBorders>
            <w:vAlign w:val="center"/>
          </w:tcPr>
          <w:p w14:paraId="6BDC3AA2" w14:textId="7D51B52C" w:rsidR="00220F5C" w:rsidRPr="00B23A6C" w:rsidRDefault="00220F5C" w:rsidP="00220F5C">
            <w:pPr>
              <w:pStyle w:val="35"/>
              <w:spacing w:line="240" w:lineRule="exact"/>
              <w:ind w:right="11"/>
              <w:rPr>
                <w:rFonts w:asciiTheme="minorEastAsia" w:eastAsiaTheme="minorEastAsia" w:hAnsiTheme="minorEastAsia"/>
                <w:b/>
                <w:w w:val="100"/>
                <w:szCs w:val="18"/>
              </w:rPr>
            </w:pPr>
            <w:r w:rsidRPr="00B23A6C">
              <w:rPr>
                <w:rFonts w:asciiTheme="minorEastAsia" w:eastAsiaTheme="minorEastAsia" w:hAnsiTheme="minorEastAsia" w:hint="eastAsia"/>
                <w:b/>
                <w:w w:val="100"/>
                <w:szCs w:val="18"/>
              </w:rPr>
              <w:t>100.00</w:t>
            </w:r>
            <w:r w:rsidRPr="00B23A6C">
              <w:rPr>
                <w:rFonts w:asciiTheme="minorEastAsia" w:eastAsiaTheme="minorEastAsia" w:hAnsiTheme="minorEastAsia"/>
                <w:b/>
                <w:w w:val="100"/>
                <w:szCs w:val="18"/>
              </w:rPr>
              <w:t xml:space="preserve"> </w:t>
            </w:r>
          </w:p>
        </w:tc>
        <w:tc>
          <w:tcPr>
            <w:tcW w:w="673" w:type="pct"/>
            <w:tcBorders>
              <w:top w:val="nil"/>
              <w:bottom w:val="nil"/>
            </w:tcBorders>
            <w:vAlign w:val="center"/>
          </w:tcPr>
          <w:p w14:paraId="7AC237DB" w14:textId="0899F647" w:rsidR="00220F5C" w:rsidRPr="00B23A6C" w:rsidRDefault="001844D1" w:rsidP="001844D1">
            <w:pPr>
              <w:pStyle w:val="35"/>
              <w:wordWrap w:val="0"/>
              <w:spacing w:line="240" w:lineRule="exact"/>
              <w:ind w:right="11"/>
              <w:rPr>
                <w:rFonts w:asciiTheme="minorEastAsia" w:eastAsiaTheme="minorEastAsia" w:hAnsiTheme="minorEastAsia"/>
                <w:b/>
                <w:w w:val="100"/>
                <w:szCs w:val="18"/>
              </w:rPr>
            </w:pPr>
            <w:r w:rsidRPr="00B23A6C">
              <w:rPr>
                <w:rFonts w:asciiTheme="minorEastAsia" w:eastAsiaTheme="minorEastAsia" w:hAnsiTheme="minorEastAsia"/>
                <w:b/>
                <w:w w:val="100"/>
                <w:szCs w:val="18"/>
              </w:rPr>
              <w:t>- 4,850,582</w:t>
            </w:r>
          </w:p>
        </w:tc>
        <w:tc>
          <w:tcPr>
            <w:tcW w:w="410" w:type="pct"/>
            <w:tcBorders>
              <w:top w:val="nil"/>
              <w:bottom w:val="nil"/>
              <w:right w:val="nil"/>
            </w:tcBorders>
            <w:vAlign w:val="center"/>
          </w:tcPr>
          <w:p w14:paraId="07E5D90E" w14:textId="3DF01D45" w:rsidR="00220F5C" w:rsidRPr="00B23A6C" w:rsidRDefault="00220F5C" w:rsidP="00220F5C">
            <w:pPr>
              <w:pStyle w:val="35"/>
              <w:spacing w:line="240" w:lineRule="exact"/>
              <w:ind w:right="11"/>
              <w:rPr>
                <w:rFonts w:asciiTheme="minorEastAsia" w:eastAsiaTheme="minorEastAsia" w:hAnsiTheme="minorEastAsia"/>
                <w:b/>
                <w:w w:val="100"/>
                <w:szCs w:val="18"/>
              </w:rPr>
            </w:pPr>
            <w:r w:rsidRPr="00B23A6C">
              <w:rPr>
                <w:rFonts w:asciiTheme="minorEastAsia" w:eastAsiaTheme="minorEastAsia" w:hAnsiTheme="minorEastAsia" w:hint="eastAsia"/>
                <w:b/>
                <w:w w:val="100"/>
                <w:szCs w:val="18"/>
              </w:rPr>
              <w:t xml:space="preserve">- </w:t>
            </w:r>
            <w:r w:rsidR="001844D1" w:rsidRPr="00B23A6C">
              <w:rPr>
                <w:rFonts w:asciiTheme="minorEastAsia" w:eastAsiaTheme="minorEastAsia" w:hAnsiTheme="minorEastAsia"/>
                <w:b/>
                <w:w w:val="100"/>
                <w:szCs w:val="18"/>
              </w:rPr>
              <w:t>70.14</w:t>
            </w:r>
            <w:r w:rsidRPr="00B23A6C">
              <w:rPr>
                <w:rFonts w:asciiTheme="minorEastAsia" w:eastAsiaTheme="minorEastAsia" w:hAnsiTheme="minorEastAsia"/>
                <w:b/>
                <w:w w:val="100"/>
                <w:szCs w:val="18"/>
              </w:rPr>
              <w:t xml:space="preserve"> </w:t>
            </w:r>
          </w:p>
        </w:tc>
      </w:tr>
      <w:tr w:rsidR="00B23A6C" w:rsidRPr="00B23A6C" w14:paraId="24BDF5CE" w14:textId="77777777" w:rsidTr="00E62622">
        <w:trPr>
          <w:trHeight w:hRule="exact" w:val="822"/>
          <w:jc w:val="center"/>
        </w:trPr>
        <w:tc>
          <w:tcPr>
            <w:tcW w:w="1752" w:type="pct"/>
            <w:tcBorders>
              <w:top w:val="nil"/>
              <w:left w:val="nil"/>
              <w:bottom w:val="nil"/>
            </w:tcBorders>
            <w:vAlign w:val="center"/>
          </w:tcPr>
          <w:p w14:paraId="6B09FEEB" w14:textId="77777777" w:rsidR="00220F5C" w:rsidRPr="00B23A6C" w:rsidRDefault="00220F5C" w:rsidP="00220F5C">
            <w:pPr>
              <w:widowControl w:val="0"/>
              <w:overflowPunct/>
              <w:spacing w:line="260" w:lineRule="exact"/>
              <w:ind w:firstLine="440"/>
              <w:jc w:val="distribute"/>
              <w:rPr>
                <w:rFonts w:cs="新細明體"/>
                <w:color w:val="auto"/>
                <w:sz w:val="22"/>
                <w:szCs w:val="22"/>
              </w:rPr>
            </w:pPr>
            <w:r w:rsidRPr="00B23A6C">
              <w:rPr>
                <w:rFonts w:cs="新細明體" w:hint="eastAsia"/>
                <w:color w:val="auto"/>
                <w:sz w:val="22"/>
                <w:szCs w:val="22"/>
              </w:rPr>
              <w:t>業務收入</w:t>
            </w:r>
          </w:p>
        </w:tc>
        <w:tc>
          <w:tcPr>
            <w:tcW w:w="695" w:type="pct"/>
            <w:tcBorders>
              <w:top w:val="nil"/>
              <w:bottom w:val="nil"/>
            </w:tcBorders>
            <w:vAlign w:val="center"/>
          </w:tcPr>
          <w:p w14:paraId="79855E8D" w14:textId="1BE17CF3" w:rsidR="00220F5C" w:rsidRPr="00B23A6C" w:rsidRDefault="007608D2" w:rsidP="00220F5C">
            <w:pPr>
              <w:pStyle w:val="35"/>
              <w:spacing w:line="240" w:lineRule="exact"/>
              <w:ind w:right="11"/>
              <w:rPr>
                <w:rFonts w:asciiTheme="minorEastAsia" w:eastAsiaTheme="minorEastAsia" w:hAnsiTheme="minorEastAsia"/>
                <w:bCs w:val="0"/>
                <w:w w:val="100"/>
                <w:szCs w:val="18"/>
              </w:rPr>
            </w:pPr>
            <w:r w:rsidRPr="00B23A6C">
              <w:rPr>
                <w:rFonts w:asciiTheme="minorEastAsia" w:eastAsiaTheme="minorEastAsia" w:hAnsiTheme="minorEastAsia"/>
                <w:bCs w:val="0"/>
                <w:w w:val="100"/>
                <w:szCs w:val="18"/>
              </w:rPr>
              <w:t>6,916,000</w:t>
            </w:r>
          </w:p>
        </w:tc>
        <w:tc>
          <w:tcPr>
            <w:tcW w:w="400" w:type="pct"/>
            <w:tcBorders>
              <w:top w:val="nil"/>
              <w:bottom w:val="nil"/>
            </w:tcBorders>
            <w:vAlign w:val="center"/>
          </w:tcPr>
          <w:p w14:paraId="0C8937B2" w14:textId="4A8DE3F9" w:rsidR="00220F5C" w:rsidRPr="00B23A6C" w:rsidRDefault="007608D2" w:rsidP="00220F5C">
            <w:pPr>
              <w:pStyle w:val="35"/>
              <w:spacing w:line="240" w:lineRule="exact"/>
              <w:ind w:right="11"/>
              <w:rPr>
                <w:rFonts w:asciiTheme="minorEastAsia" w:eastAsiaTheme="minorEastAsia" w:hAnsiTheme="minorEastAsia"/>
                <w:bCs w:val="0"/>
                <w:w w:val="100"/>
                <w:szCs w:val="18"/>
              </w:rPr>
            </w:pPr>
            <w:r w:rsidRPr="00B23A6C">
              <w:rPr>
                <w:rFonts w:asciiTheme="minorEastAsia" w:eastAsiaTheme="minorEastAsia" w:hAnsiTheme="minorEastAsia" w:hint="eastAsia"/>
                <w:bCs w:val="0"/>
                <w:w w:val="100"/>
                <w:szCs w:val="18"/>
              </w:rPr>
              <w:t>1</w:t>
            </w:r>
            <w:r w:rsidRPr="00B23A6C">
              <w:rPr>
                <w:rFonts w:asciiTheme="minorEastAsia" w:eastAsiaTheme="minorEastAsia" w:hAnsiTheme="minorEastAsia"/>
                <w:bCs w:val="0"/>
                <w:w w:val="100"/>
                <w:szCs w:val="18"/>
              </w:rPr>
              <w:t>00.00</w:t>
            </w:r>
          </w:p>
        </w:tc>
        <w:tc>
          <w:tcPr>
            <w:tcW w:w="682" w:type="pct"/>
            <w:tcBorders>
              <w:top w:val="nil"/>
              <w:bottom w:val="nil"/>
            </w:tcBorders>
            <w:vAlign w:val="center"/>
          </w:tcPr>
          <w:p w14:paraId="072A4D82" w14:textId="5BDD0B25" w:rsidR="00220F5C" w:rsidRPr="00B23A6C" w:rsidRDefault="007608D2" w:rsidP="00220F5C">
            <w:pPr>
              <w:pStyle w:val="35"/>
              <w:spacing w:line="240" w:lineRule="exact"/>
              <w:ind w:right="11"/>
              <w:rPr>
                <w:rFonts w:asciiTheme="minorEastAsia" w:eastAsiaTheme="minorEastAsia" w:hAnsiTheme="minorEastAsia"/>
                <w:bCs w:val="0"/>
                <w:w w:val="100"/>
                <w:szCs w:val="18"/>
              </w:rPr>
            </w:pPr>
            <w:r w:rsidRPr="00B23A6C">
              <w:rPr>
                <w:rFonts w:asciiTheme="minorEastAsia" w:eastAsiaTheme="minorEastAsia" w:hAnsiTheme="minorEastAsia"/>
                <w:bCs w:val="0"/>
                <w:w w:val="100"/>
                <w:szCs w:val="18"/>
              </w:rPr>
              <w:t>2,065,418</w:t>
            </w:r>
          </w:p>
        </w:tc>
        <w:tc>
          <w:tcPr>
            <w:tcW w:w="388" w:type="pct"/>
            <w:tcBorders>
              <w:top w:val="nil"/>
              <w:bottom w:val="nil"/>
            </w:tcBorders>
            <w:vAlign w:val="center"/>
          </w:tcPr>
          <w:p w14:paraId="7CEC1D49" w14:textId="562FD0E7" w:rsidR="00220F5C" w:rsidRPr="00B23A6C" w:rsidRDefault="007608D2" w:rsidP="00220F5C">
            <w:pPr>
              <w:pStyle w:val="35"/>
              <w:spacing w:line="240" w:lineRule="exact"/>
              <w:ind w:right="11"/>
              <w:rPr>
                <w:rFonts w:asciiTheme="minorEastAsia" w:eastAsiaTheme="minorEastAsia" w:hAnsiTheme="minorEastAsia"/>
                <w:bCs w:val="0"/>
                <w:w w:val="100"/>
                <w:szCs w:val="18"/>
              </w:rPr>
            </w:pPr>
            <w:r w:rsidRPr="00B23A6C">
              <w:rPr>
                <w:rFonts w:asciiTheme="minorEastAsia" w:eastAsiaTheme="minorEastAsia" w:hAnsiTheme="minorEastAsia"/>
                <w:bCs w:val="0"/>
                <w:w w:val="100"/>
                <w:szCs w:val="18"/>
              </w:rPr>
              <w:t>100.00</w:t>
            </w:r>
          </w:p>
        </w:tc>
        <w:tc>
          <w:tcPr>
            <w:tcW w:w="673" w:type="pct"/>
            <w:tcBorders>
              <w:top w:val="nil"/>
              <w:bottom w:val="nil"/>
            </w:tcBorders>
            <w:vAlign w:val="center"/>
          </w:tcPr>
          <w:p w14:paraId="092C680B" w14:textId="49907D47" w:rsidR="00220F5C" w:rsidRPr="00B23A6C" w:rsidRDefault="001844D1" w:rsidP="001844D1">
            <w:pPr>
              <w:pStyle w:val="35"/>
              <w:wordWrap w:val="0"/>
              <w:spacing w:line="240" w:lineRule="exact"/>
              <w:ind w:right="11"/>
              <w:rPr>
                <w:rFonts w:asciiTheme="minorEastAsia" w:eastAsiaTheme="minorEastAsia" w:hAnsiTheme="minorEastAsia"/>
                <w:bCs w:val="0"/>
                <w:w w:val="100"/>
                <w:szCs w:val="18"/>
              </w:rPr>
            </w:pPr>
            <w:r w:rsidRPr="00B23A6C">
              <w:rPr>
                <w:rFonts w:asciiTheme="minorEastAsia" w:eastAsiaTheme="minorEastAsia" w:hAnsiTheme="minorEastAsia"/>
                <w:bCs w:val="0"/>
                <w:w w:val="100"/>
                <w:szCs w:val="18"/>
              </w:rPr>
              <w:t>- 4,850,582</w:t>
            </w:r>
          </w:p>
        </w:tc>
        <w:tc>
          <w:tcPr>
            <w:tcW w:w="410" w:type="pct"/>
            <w:tcBorders>
              <w:top w:val="nil"/>
              <w:bottom w:val="nil"/>
              <w:right w:val="nil"/>
            </w:tcBorders>
            <w:vAlign w:val="center"/>
          </w:tcPr>
          <w:p w14:paraId="07A01E7A" w14:textId="286D81D7" w:rsidR="00220F5C" w:rsidRPr="00B23A6C" w:rsidRDefault="00220F5C" w:rsidP="00220F5C">
            <w:pPr>
              <w:pStyle w:val="35"/>
              <w:spacing w:line="240" w:lineRule="exact"/>
              <w:ind w:right="11"/>
              <w:rPr>
                <w:rFonts w:asciiTheme="minorEastAsia" w:eastAsiaTheme="minorEastAsia" w:hAnsiTheme="minorEastAsia"/>
                <w:bCs w:val="0"/>
                <w:w w:val="100"/>
                <w:szCs w:val="18"/>
              </w:rPr>
            </w:pPr>
            <w:r w:rsidRPr="00B23A6C">
              <w:rPr>
                <w:rFonts w:asciiTheme="minorEastAsia" w:eastAsiaTheme="minorEastAsia" w:hAnsiTheme="minorEastAsia" w:hint="eastAsia"/>
                <w:bCs w:val="0"/>
                <w:w w:val="100"/>
                <w:szCs w:val="18"/>
              </w:rPr>
              <w:t xml:space="preserve">- </w:t>
            </w:r>
            <w:r w:rsidR="001844D1" w:rsidRPr="00B23A6C">
              <w:rPr>
                <w:rFonts w:asciiTheme="minorEastAsia" w:eastAsiaTheme="minorEastAsia" w:hAnsiTheme="minorEastAsia"/>
                <w:bCs w:val="0"/>
                <w:w w:val="100"/>
                <w:szCs w:val="18"/>
              </w:rPr>
              <w:t>70.14</w:t>
            </w:r>
            <w:r w:rsidRPr="00B23A6C">
              <w:rPr>
                <w:rFonts w:asciiTheme="minorEastAsia" w:eastAsiaTheme="minorEastAsia" w:hAnsiTheme="minorEastAsia"/>
                <w:bCs w:val="0"/>
                <w:w w:val="100"/>
                <w:szCs w:val="18"/>
              </w:rPr>
              <w:t xml:space="preserve"> </w:t>
            </w:r>
          </w:p>
        </w:tc>
      </w:tr>
      <w:tr w:rsidR="00B23A6C" w:rsidRPr="00B23A6C" w14:paraId="1C238478" w14:textId="77777777" w:rsidTr="00E62622">
        <w:trPr>
          <w:trHeight w:hRule="exact" w:val="822"/>
          <w:jc w:val="center"/>
        </w:trPr>
        <w:tc>
          <w:tcPr>
            <w:tcW w:w="1752" w:type="pct"/>
            <w:tcBorders>
              <w:top w:val="nil"/>
              <w:left w:val="nil"/>
              <w:bottom w:val="nil"/>
            </w:tcBorders>
            <w:vAlign w:val="center"/>
          </w:tcPr>
          <w:p w14:paraId="306D2678" w14:textId="77777777" w:rsidR="00220F5C" w:rsidRPr="00E62622" w:rsidRDefault="00220F5C" w:rsidP="00220F5C">
            <w:pPr>
              <w:spacing w:line="240" w:lineRule="exact"/>
              <w:ind w:firstLineChars="0" w:firstLine="0"/>
              <w:jc w:val="distribute"/>
              <w:rPr>
                <w:rFonts w:cs="新細明體"/>
                <w:b/>
                <w:color w:val="auto"/>
                <w:kern w:val="0"/>
              </w:rPr>
            </w:pPr>
            <w:r w:rsidRPr="00E62622">
              <w:rPr>
                <w:rFonts w:cs="新細明體" w:hint="eastAsia"/>
                <w:b/>
                <w:color w:val="auto"/>
                <w:kern w:val="0"/>
              </w:rPr>
              <w:t>支出合計</w:t>
            </w:r>
          </w:p>
        </w:tc>
        <w:tc>
          <w:tcPr>
            <w:tcW w:w="695" w:type="pct"/>
            <w:tcBorders>
              <w:top w:val="nil"/>
              <w:bottom w:val="nil"/>
            </w:tcBorders>
            <w:vAlign w:val="center"/>
          </w:tcPr>
          <w:p w14:paraId="6669A66E" w14:textId="62620E3C" w:rsidR="00220F5C" w:rsidRPr="00B23A6C" w:rsidRDefault="007608D2" w:rsidP="00220F5C">
            <w:pPr>
              <w:pStyle w:val="35"/>
              <w:spacing w:line="240" w:lineRule="exact"/>
              <w:ind w:right="11"/>
              <w:rPr>
                <w:rFonts w:asciiTheme="minorEastAsia" w:eastAsiaTheme="minorEastAsia" w:hAnsiTheme="minorEastAsia"/>
                <w:b/>
                <w:w w:val="100"/>
                <w:szCs w:val="18"/>
              </w:rPr>
            </w:pPr>
            <w:r w:rsidRPr="00B23A6C">
              <w:rPr>
                <w:rFonts w:asciiTheme="minorEastAsia" w:eastAsiaTheme="minorEastAsia" w:hAnsiTheme="minorEastAsia"/>
                <w:b/>
                <w:w w:val="100"/>
                <w:szCs w:val="18"/>
              </w:rPr>
              <w:t>6,916,000</w:t>
            </w:r>
          </w:p>
        </w:tc>
        <w:tc>
          <w:tcPr>
            <w:tcW w:w="400" w:type="pct"/>
            <w:tcBorders>
              <w:top w:val="nil"/>
              <w:bottom w:val="nil"/>
            </w:tcBorders>
            <w:vAlign w:val="center"/>
          </w:tcPr>
          <w:p w14:paraId="7E22A5D2" w14:textId="5CF3E749" w:rsidR="00220F5C" w:rsidRPr="00B23A6C" w:rsidRDefault="007608D2" w:rsidP="00220F5C">
            <w:pPr>
              <w:pStyle w:val="35"/>
              <w:spacing w:line="240" w:lineRule="exact"/>
              <w:ind w:right="11"/>
              <w:rPr>
                <w:rFonts w:asciiTheme="minorEastAsia" w:eastAsiaTheme="minorEastAsia" w:hAnsiTheme="minorEastAsia"/>
                <w:b/>
                <w:w w:val="100"/>
                <w:szCs w:val="18"/>
              </w:rPr>
            </w:pPr>
            <w:r w:rsidRPr="00B23A6C">
              <w:rPr>
                <w:rFonts w:asciiTheme="minorEastAsia" w:eastAsiaTheme="minorEastAsia" w:hAnsiTheme="minorEastAsia"/>
                <w:b/>
                <w:w w:val="100"/>
                <w:szCs w:val="18"/>
              </w:rPr>
              <w:t>100.00</w:t>
            </w:r>
          </w:p>
        </w:tc>
        <w:tc>
          <w:tcPr>
            <w:tcW w:w="682" w:type="pct"/>
            <w:tcBorders>
              <w:top w:val="nil"/>
              <w:bottom w:val="nil"/>
            </w:tcBorders>
            <w:vAlign w:val="center"/>
          </w:tcPr>
          <w:p w14:paraId="12405DA8" w14:textId="3088AE09" w:rsidR="00220F5C" w:rsidRPr="00B23A6C" w:rsidRDefault="001844D1" w:rsidP="00220F5C">
            <w:pPr>
              <w:pStyle w:val="35"/>
              <w:spacing w:line="240" w:lineRule="exact"/>
              <w:ind w:right="11"/>
              <w:rPr>
                <w:rFonts w:asciiTheme="minorEastAsia" w:eastAsiaTheme="minorEastAsia" w:hAnsiTheme="minorEastAsia"/>
                <w:b/>
                <w:w w:val="100"/>
                <w:szCs w:val="18"/>
              </w:rPr>
            </w:pPr>
            <w:r w:rsidRPr="00B23A6C">
              <w:rPr>
                <w:rFonts w:asciiTheme="minorEastAsia" w:eastAsiaTheme="minorEastAsia" w:hAnsiTheme="minorEastAsia"/>
                <w:b/>
                <w:w w:val="100"/>
                <w:szCs w:val="18"/>
              </w:rPr>
              <w:t>2,065,418</w:t>
            </w:r>
          </w:p>
        </w:tc>
        <w:tc>
          <w:tcPr>
            <w:tcW w:w="388" w:type="pct"/>
            <w:tcBorders>
              <w:top w:val="nil"/>
              <w:bottom w:val="nil"/>
            </w:tcBorders>
            <w:vAlign w:val="center"/>
          </w:tcPr>
          <w:p w14:paraId="4A55ACF4" w14:textId="3C607FCA" w:rsidR="00220F5C" w:rsidRPr="00B23A6C" w:rsidRDefault="001844D1" w:rsidP="00220F5C">
            <w:pPr>
              <w:pStyle w:val="35"/>
              <w:spacing w:line="240" w:lineRule="exact"/>
              <w:ind w:right="11"/>
              <w:rPr>
                <w:rFonts w:asciiTheme="minorEastAsia" w:eastAsiaTheme="minorEastAsia" w:hAnsiTheme="minorEastAsia"/>
                <w:b/>
                <w:w w:val="100"/>
                <w:szCs w:val="18"/>
              </w:rPr>
            </w:pPr>
            <w:r w:rsidRPr="00B23A6C">
              <w:rPr>
                <w:rFonts w:asciiTheme="minorEastAsia" w:eastAsiaTheme="minorEastAsia" w:hAnsiTheme="minorEastAsia"/>
                <w:b/>
                <w:w w:val="100"/>
                <w:szCs w:val="18"/>
              </w:rPr>
              <w:t>100.00</w:t>
            </w:r>
          </w:p>
        </w:tc>
        <w:tc>
          <w:tcPr>
            <w:tcW w:w="673" w:type="pct"/>
            <w:tcBorders>
              <w:top w:val="nil"/>
              <w:bottom w:val="nil"/>
            </w:tcBorders>
            <w:vAlign w:val="center"/>
          </w:tcPr>
          <w:p w14:paraId="53D8EBF3" w14:textId="1CEB43EF" w:rsidR="00220F5C" w:rsidRPr="00B23A6C" w:rsidRDefault="001844D1" w:rsidP="001844D1">
            <w:pPr>
              <w:pStyle w:val="35"/>
              <w:wordWrap w:val="0"/>
              <w:spacing w:line="240" w:lineRule="exact"/>
              <w:ind w:right="11"/>
              <w:rPr>
                <w:rFonts w:asciiTheme="minorEastAsia" w:eastAsiaTheme="minorEastAsia" w:hAnsiTheme="minorEastAsia"/>
                <w:b/>
                <w:w w:val="100"/>
                <w:szCs w:val="18"/>
              </w:rPr>
            </w:pPr>
            <w:r w:rsidRPr="00B23A6C">
              <w:rPr>
                <w:rFonts w:asciiTheme="minorEastAsia" w:eastAsiaTheme="minorEastAsia" w:hAnsiTheme="minorEastAsia"/>
                <w:b/>
                <w:w w:val="100"/>
                <w:szCs w:val="18"/>
              </w:rPr>
              <w:t>- 4,850,582</w:t>
            </w:r>
          </w:p>
        </w:tc>
        <w:tc>
          <w:tcPr>
            <w:tcW w:w="410" w:type="pct"/>
            <w:tcBorders>
              <w:top w:val="nil"/>
              <w:bottom w:val="nil"/>
              <w:right w:val="nil"/>
            </w:tcBorders>
            <w:vAlign w:val="center"/>
          </w:tcPr>
          <w:p w14:paraId="43E0A4EA" w14:textId="3DE5F72A" w:rsidR="00220F5C" w:rsidRPr="00B23A6C" w:rsidRDefault="00220F5C" w:rsidP="00220F5C">
            <w:pPr>
              <w:pStyle w:val="35"/>
              <w:spacing w:line="240" w:lineRule="exact"/>
              <w:ind w:right="11"/>
              <w:rPr>
                <w:rFonts w:asciiTheme="minorEastAsia" w:eastAsiaTheme="minorEastAsia" w:hAnsiTheme="minorEastAsia"/>
                <w:b/>
                <w:w w:val="100"/>
                <w:szCs w:val="18"/>
              </w:rPr>
            </w:pPr>
            <w:r w:rsidRPr="00B23A6C">
              <w:rPr>
                <w:rFonts w:asciiTheme="minorEastAsia" w:eastAsiaTheme="minorEastAsia" w:hAnsiTheme="minorEastAsia" w:hint="eastAsia"/>
                <w:b/>
                <w:w w:val="100"/>
                <w:szCs w:val="18"/>
              </w:rPr>
              <w:t xml:space="preserve">- </w:t>
            </w:r>
            <w:r w:rsidR="001844D1" w:rsidRPr="00B23A6C">
              <w:rPr>
                <w:rFonts w:asciiTheme="minorEastAsia" w:eastAsiaTheme="minorEastAsia" w:hAnsiTheme="minorEastAsia"/>
                <w:b/>
                <w:w w:val="100"/>
                <w:szCs w:val="18"/>
              </w:rPr>
              <w:t>70.14</w:t>
            </w:r>
            <w:r w:rsidRPr="00B23A6C">
              <w:rPr>
                <w:rFonts w:asciiTheme="minorEastAsia" w:eastAsiaTheme="minorEastAsia" w:hAnsiTheme="minorEastAsia"/>
                <w:b/>
                <w:w w:val="100"/>
                <w:szCs w:val="18"/>
              </w:rPr>
              <w:t xml:space="preserve"> </w:t>
            </w:r>
          </w:p>
        </w:tc>
      </w:tr>
      <w:tr w:rsidR="00B23A6C" w:rsidRPr="00B23A6C" w14:paraId="055376A2" w14:textId="77777777" w:rsidTr="00E62622">
        <w:trPr>
          <w:trHeight w:hRule="exact" w:val="822"/>
          <w:jc w:val="center"/>
        </w:trPr>
        <w:tc>
          <w:tcPr>
            <w:tcW w:w="1752" w:type="pct"/>
            <w:tcBorders>
              <w:top w:val="nil"/>
              <w:left w:val="nil"/>
              <w:bottom w:val="nil"/>
            </w:tcBorders>
            <w:vAlign w:val="center"/>
          </w:tcPr>
          <w:p w14:paraId="199DB2CF" w14:textId="77777777" w:rsidR="00220F5C" w:rsidRPr="00B23A6C" w:rsidRDefault="00220F5C" w:rsidP="00220F5C">
            <w:pPr>
              <w:spacing w:line="260" w:lineRule="exact"/>
              <w:ind w:firstLine="440"/>
              <w:jc w:val="distribute"/>
              <w:rPr>
                <w:rFonts w:cs="新細明體"/>
                <w:color w:val="auto"/>
                <w:sz w:val="22"/>
                <w:szCs w:val="22"/>
              </w:rPr>
            </w:pPr>
            <w:r w:rsidRPr="00B23A6C">
              <w:rPr>
                <w:rFonts w:cs="新細明體" w:hint="eastAsia"/>
                <w:color w:val="auto"/>
                <w:sz w:val="22"/>
                <w:szCs w:val="22"/>
              </w:rPr>
              <w:t>業務成本與費用</w:t>
            </w:r>
          </w:p>
        </w:tc>
        <w:tc>
          <w:tcPr>
            <w:tcW w:w="695" w:type="pct"/>
            <w:tcBorders>
              <w:top w:val="nil"/>
              <w:bottom w:val="nil"/>
            </w:tcBorders>
            <w:vAlign w:val="center"/>
          </w:tcPr>
          <w:p w14:paraId="51E1600D" w14:textId="0BF5CF8B" w:rsidR="00220F5C" w:rsidRPr="00B23A6C" w:rsidRDefault="007608D2" w:rsidP="00220F5C">
            <w:pPr>
              <w:pStyle w:val="35"/>
              <w:spacing w:line="240" w:lineRule="exact"/>
              <w:ind w:right="11"/>
              <w:rPr>
                <w:rFonts w:asciiTheme="minorEastAsia" w:eastAsiaTheme="minorEastAsia" w:hAnsiTheme="minorEastAsia"/>
                <w:bCs w:val="0"/>
                <w:w w:val="100"/>
                <w:szCs w:val="18"/>
              </w:rPr>
            </w:pPr>
            <w:r w:rsidRPr="00B23A6C">
              <w:rPr>
                <w:rFonts w:asciiTheme="minorEastAsia" w:eastAsiaTheme="minorEastAsia" w:hAnsiTheme="minorEastAsia"/>
                <w:bCs w:val="0"/>
                <w:w w:val="100"/>
                <w:szCs w:val="18"/>
              </w:rPr>
              <w:t>6,916,000</w:t>
            </w:r>
          </w:p>
        </w:tc>
        <w:tc>
          <w:tcPr>
            <w:tcW w:w="400" w:type="pct"/>
            <w:tcBorders>
              <w:top w:val="nil"/>
              <w:bottom w:val="nil"/>
            </w:tcBorders>
            <w:vAlign w:val="center"/>
          </w:tcPr>
          <w:p w14:paraId="4E2EBD0C" w14:textId="1E9FD13B" w:rsidR="00220F5C" w:rsidRPr="00B23A6C" w:rsidRDefault="007608D2" w:rsidP="00220F5C">
            <w:pPr>
              <w:pStyle w:val="35"/>
              <w:spacing w:line="240" w:lineRule="exact"/>
              <w:ind w:right="11"/>
              <w:rPr>
                <w:rFonts w:asciiTheme="minorEastAsia" w:eastAsiaTheme="minorEastAsia" w:hAnsiTheme="minorEastAsia"/>
                <w:bCs w:val="0"/>
                <w:w w:val="100"/>
                <w:szCs w:val="18"/>
              </w:rPr>
            </w:pPr>
            <w:r w:rsidRPr="00B23A6C">
              <w:rPr>
                <w:rFonts w:asciiTheme="minorEastAsia" w:eastAsiaTheme="minorEastAsia" w:hAnsiTheme="minorEastAsia"/>
                <w:bCs w:val="0"/>
                <w:w w:val="100"/>
                <w:szCs w:val="18"/>
              </w:rPr>
              <w:t>100.00</w:t>
            </w:r>
          </w:p>
        </w:tc>
        <w:tc>
          <w:tcPr>
            <w:tcW w:w="682" w:type="pct"/>
            <w:tcBorders>
              <w:top w:val="nil"/>
              <w:bottom w:val="nil"/>
            </w:tcBorders>
            <w:vAlign w:val="center"/>
          </w:tcPr>
          <w:p w14:paraId="72174588" w14:textId="34F505F5" w:rsidR="00220F5C" w:rsidRPr="00B23A6C" w:rsidRDefault="001844D1" w:rsidP="00220F5C">
            <w:pPr>
              <w:pStyle w:val="35"/>
              <w:spacing w:line="240" w:lineRule="exact"/>
              <w:ind w:right="11"/>
              <w:rPr>
                <w:rFonts w:asciiTheme="minorEastAsia" w:eastAsiaTheme="minorEastAsia" w:hAnsiTheme="minorEastAsia"/>
                <w:bCs w:val="0"/>
                <w:w w:val="100"/>
                <w:szCs w:val="18"/>
              </w:rPr>
            </w:pPr>
            <w:r w:rsidRPr="00B23A6C">
              <w:rPr>
                <w:rFonts w:asciiTheme="minorEastAsia" w:eastAsiaTheme="minorEastAsia" w:hAnsiTheme="minorEastAsia"/>
                <w:bCs w:val="0"/>
                <w:w w:val="100"/>
                <w:szCs w:val="18"/>
              </w:rPr>
              <w:t>2,065,418</w:t>
            </w:r>
          </w:p>
        </w:tc>
        <w:tc>
          <w:tcPr>
            <w:tcW w:w="388" w:type="pct"/>
            <w:tcBorders>
              <w:top w:val="nil"/>
              <w:bottom w:val="nil"/>
            </w:tcBorders>
            <w:vAlign w:val="center"/>
          </w:tcPr>
          <w:p w14:paraId="01D359E3" w14:textId="7BDB05C5" w:rsidR="00220F5C" w:rsidRPr="00B23A6C" w:rsidRDefault="001844D1" w:rsidP="00220F5C">
            <w:pPr>
              <w:pStyle w:val="35"/>
              <w:spacing w:line="240" w:lineRule="exact"/>
              <w:ind w:right="11"/>
              <w:rPr>
                <w:rFonts w:asciiTheme="minorEastAsia" w:eastAsiaTheme="minorEastAsia" w:hAnsiTheme="minorEastAsia"/>
                <w:bCs w:val="0"/>
                <w:w w:val="100"/>
                <w:szCs w:val="18"/>
              </w:rPr>
            </w:pPr>
            <w:r w:rsidRPr="00B23A6C">
              <w:rPr>
                <w:rFonts w:asciiTheme="minorEastAsia" w:eastAsiaTheme="minorEastAsia" w:hAnsiTheme="minorEastAsia"/>
                <w:bCs w:val="0"/>
                <w:w w:val="100"/>
                <w:szCs w:val="18"/>
              </w:rPr>
              <w:t>100.00</w:t>
            </w:r>
          </w:p>
        </w:tc>
        <w:tc>
          <w:tcPr>
            <w:tcW w:w="673" w:type="pct"/>
            <w:tcBorders>
              <w:top w:val="nil"/>
              <w:bottom w:val="nil"/>
            </w:tcBorders>
            <w:vAlign w:val="center"/>
          </w:tcPr>
          <w:p w14:paraId="242C0719" w14:textId="0F187864" w:rsidR="00220F5C" w:rsidRPr="00B23A6C" w:rsidRDefault="001844D1" w:rsidP="001844D1">
            <w:pPr>
              <w:pStyle w:val="35"/>
              <w:wordWrap w:val="0"/>
              <w:spacing w:line="240" w:lineRule="exact"/>
              <w:ind w:right="11"/>
              <w:rPr>
                <w:rFonts w:asciiTheme="minorEastAsia" w:eastAsiaTheme="minorEastAsia" w:hAnsiTheme="minorEastAsia"/>
                <w:bCs w:val="0"/>
                <w:w w:val="100"/>
                <w:szCs w:val="18"/>
              </w:rPr>
            </w:pPr>
            <w:r w:rsidRPr="00B23A6C">
              <w:rPr>
                <w:rFonts w:asciiTheme="minorEastAsia" w:eastAsiaTheme="minorEastAsia" w:hAnsiTheme="minorEastAsia"/>
                <w:bCs w:val="0"/>
                <w:w w:val="100"/>
                <w:szCs w:val="18"/>
              </w:rPr>
              <w:t>- 4</w:t>
            </w:r>
            <w:r w:rsidR="00D75B69">
              <w:rPr>
                <w:rFonts w:asciiTheme="minorEastAsia" w:eastAsiaTheme="minorEastAsia" w:hAnsiTheme="minorEastAsia" w:hint="eastAsia"/>
                <w:bCs w:val="0"/>
                <w:w w:val="100"/>
                <w:szCs w:val="18"/>
              </w:rPr>
              <w:t>,</w:t>
            </w:r>
            <w:r w:rsidRPr="00B23A6C">
              <w:rPr>
                <w:rFonts w:asciiTheme="minorEastAsia" w:eastAsiaTheme="minorEastAsia" w:hAnsiTheme="minorEastAsia"/>
                <w:bCs w:val="0"/>
                <w:w w:val="100"/>
                <w:szCs w:val="18"/>
              </w:rPr>
              <w:t>850,582</w:t>
            </w:r>
          </w:p>
        </w:tc>
        <w:tc>
          <w:tcPr>
            <w:tcW w:w="410" w:type="pct"/>
            <w:tcBorders>
              <w:top w:val="nil"/>
              <w:bottom w:val="nil"/>
              <w:right w:val="nil"/>
            </w:tcBorders>
            <w:vAlign w:val="center"/>
          </w:tcPr>
          <w:p w14:paraId="48191550" w14:textId="18443781" w:rsidR="00220F5C" w:rsidRPr="00B23A6C" w:rsidRDefault="00220F5C" w:rsidP="00220F5C">
            <w:pPr>
              <w:pStyle w:val="35"/>
              <w:spacing w:line="240" w:lineRule="exact"/>
              <w:ind w:right="11"/>
              <w:rPr>
                <w:rFonts w:asciiTheme="minorEastAsia" w:eastAsiaTheme="minorEastAsia" w:hAnsiTheme="minorEastAsia"/>
                <w:bCs w:val="0"/>
                <w:w w:val="100"/>
                <w:szCs w:val="18"/>
              </w:rPr>
            </w:pPr>
            <w:r w:rsidRPr="00B23A6C">
              <w:rPr>
                <w:rFonts w:asciiTheme="minorEastAsia" w:eastAsiaTheme="minorEastAsia" w:hAnsiTheme="minorEastAsia" w:hint="eastAsia"/>
                <w:bCs w:val="0"/>
                <w:w w:val="100"/>
                <w:szCs w:val="18"/>
              </w:rPr>
              <w:t xml:space="preserve">- </w:t>
            </w:r>
            <w:r w:rsidR="001844D1" w:rsidRPr="00B23A6C">
              <w:rPr>
                <w:rFonts w:asciiTheme="minorEastAsia" w:eastAsiaTheme="minorEastAsia" w:hAnsiTheme="minorEastAsia"/>
                <w:bCs w:val="0"/>
                <w:w w:val="100"/>
                <w:szCs w:val="18"/>
              </w:rPr>
              <w:t>70.14</w:t>
            </w:r>
            <w:r w:rsidRPr="00B23A6C">
              <w:rPr>
                <w:rFonts w:asciiTheme="minorEastAsia" w:eastAsiaTheme="minorEastAsia" w:hAnsiTheme="minorEastAsia"/>
                <w:bCs w:val="0"/>
                <w:w w:val="100"/>
                <w:szCs w:val="18"/>
              </w:rPr>
              <w:t xml:space="preserve"> </w:t>
            </w:r>
          </w:p>
        </w:tc>
      </w:tr>
      <w:tr w:rsidR="00220F5C" w:rsidRPr="00B23A6C" w14:paraId="70D716A0" w14:textId="77777777" w:rsidTr="00E62622">
        <w:trPr>
          <w:trHeight w:hRule="exact" w:val="822"/>
          <w:jc w:val="center"/>
        </w:trPr>
        <w:tc>
          <w:tcPr>
            <w:tcW w:w="1752" w:type="pct"/>
            <w:tcBorders>
              <w:top w:val="nil"/>
              <w:left w:val="nil"/>
              <w:bottom w:val="single" w:sz="8" w:space="0" w:color="auto"/>
            </w:tcBorders>
            <w:vAlign w:val="center"/>
          </w:tcPr>
          <w:p w14:paraId="16D0DC93" w14:textId="06996368" w:rsidR="00220F5C" w:rsidRPr="00E62622" w:rsidRDefault="00220F5C" w:rsidP="00220F5C">
            <w:pPr>
              <w:spacing w:line="240" w:lineRule="exact"/>
              <w:ind w:firstLineChars="0" w:firstLine="0"/>
              <w:jc w:val="distribute"/>
              <w:rPr>
                <w:rFonts w:cs="新細明體"/>
                <w:b/>
                <w:color w:val="auto"/>
              </w:rPr>
            </w:pPr>
            <w:r w:rsidRPr="00E62622">
              <w:rPr>
                <w:rFonts w:cs="新細明體" w:hint="eastAsia"/>
                <w:b/>
                <w:color w:val="auto"/>
              </w:rPr>
              <w:t>本期賸餘（短</w:t>
            </w:r>
            <w:proofErr w:type="gramStart"/>
            <w:r w:rsidRPr="00E62622">
              <w:rPr>
                <w:rFonts w:cs="新細明體" w:hint="eastAsia"/>
                <w:b/>
                <w:color w:val="auto"/>
              </w:rPr>
              <w:t>絀</w:t>
            </w:r>
            <w:proofErr w:type="gramEnd"/>
            <w:r w:rsidRPr="00E62622">
              <w:rPr>
                <w:rFonts w:cs="新細明體" w:hint="eastAsia"/>
                <w:b/>
                <w:color w:val="auto"/>
              </w:rPr>
              <w:t>）</w:t>
            </w:r>
          </w:p>
        </w:tc>
        <w:tc>
          <w:tcPr>
            <w:tcW w:w="695" w:type="pct"/>
            <w:tcBorders>
              <w:top w:val="nil"/>
              <w:bottom w:val="single" w:sz="8" w:space="0" w:color="auto"/>
            </w:tcBorders>
            <w:vAlign w:val="center"/>
          </w:tcPr>
          <w:p w14:paraId="65AAA048" w14:textId="37C18512" w:rsidR="00220F5C" w:rsidRPr="00B23A6C" w:rsidRDefault="007608D2" w:rsidP="00220F5C">
            <w:pPr>
              <w:pStyle w:val="35"/>
              <w:spacing w:line="240" w:lineRule="exact"/>
              <w:ind w:right="11"/>
              <w:rPr>
                <w:rFonts w:asciiTheme="minorEastAsia" w:eastAsiaTheme="minorEastAsia" w:hAnsiTheme="minorEastAsia"/>
                <w:b/>
                <w:w w:val="100"/>
                <w:szCs w:val="18"/>
              </w:rPr>
            </w:pPr>
            <w:r w:rsidRPr="00B23A6C">
              <w:rPr>
                <w:rFonts w:asciiTheme="minorEastAsia" w:eastAsiaTheme="minorEastAsia" w:hAnsiTheme="minorEastAsia" w:hint="eastAsia"/>
                <w:bCs w:val="0"/>
                <w:w w:val="100"/>
                <w:szCs w:val="18"/>
              </w:rPr>
              <w:t>－</w:t>
            </w:r>
          </w:p>
        </w:tc>
        <w:tc>
          <w:tcPr>
            <w:tcW w:w="400" w:type="pct"/>
            <w:tcBorders>
              <w:top w:val="nil"/>
              <w:bottom w:val="single" w:sz="8" w:space="0" w:color="auto"/>
            </w:tcBorders>
            <w:vAlign w:val="center"/>
          </w:tcPr>
          <w:p w14:paraId="5DD3E2CA" w14:textId="1BC927AA" w:rsidR="00220F5C" w:rsidRPr="00B23A6C" w:rsidRDefault="007608D2" w:rsidP="00220F5C">
            <w:pPr>
              <w:pStyle w:val="35"/>
              <w:spacing w:line="240" w:lineRule="exact"/>
              <w:ind w:right="11"/>
              <w:rPr>
                <w:rFonts w:asciiTheme="minorEastAsia" w:eastAsiaTheme="minorEastAsia" w:hAnsiTheme="minorEastAsia"/>
                <w:b/>
                <w:w w:val="100"/>
                <w:szCs w:val="18"/>
              </w:rPr>
            </w:pPr>
            <w:r w:rsidRPr="00B23A6C">
              <w:rPr>
                <w:rFonts w:asciiTheme="minorEastAsia" w:eastAsiaTheme="minorEastAsia" w:hAnsiTheme="minorEastAsia" w:hint="eastAsia"/>
                <w:bCs w:val="0"/>
                <w:w w:val="100"/>
                <w:szCs w:val="18"/>
              </w:rPr>
              <w:t>－</w:t>
            </w:r>
            <w:r w:rsidR="00220F5C" w:rsidRPr="00B23A6C">
              <w:rPr>
                <w:rFonts w:asciiTheme="minorEastAsia" w:eastAsiaTheme="minorEastAsia" w:hAnsiTheme="minorEastAsia"/>
                <w:b/>
                <w:w w:val="100"/>
                <w:szCs w:val="18"/>
              </w:rPr>
              <w:t xml:space="preserve"> </w:t>
            </w:r>
          </w:p>
        </w:tc>
        <w:tc>
          <w:tcPr>
            <w:tcW w:w="682" w:type="pct"/>
            <w:tcBorders>
              <w:top w:val="nil"/>
              <w:bottom w:val="single" w:sz="8" w:space="0" w:color="auto"/>
            </w:tcBorders>
            <w:vAlign w:val="center"/>
          </w:tcPr>
          <w:p w14:paraId="24B04A28" w14:textId="5886B0F2" w:rsidR="00220F5C" w:rsidRPr="00B23A6C" w:rsidRDefault="001844D1" w:rsidP="00220F5C">
            <w:pPr>
              <w:pStyle w:val="35"/>
              <w:spacing w:line="240" w:lineRule="exact"/>
              <w:ind w:right="11"/>
              <w:rPr>
                <w:rFonts w:asciiTheme="minorEastAsia" w:eastAsiaTheme="minorEastAsia" w:hAnsiTheme="minorEastAsia"/>
                <w:b/>
                <w:w w:val="100"/>
                <w:szCs w:val="18"/>
              </w:rPr>
            </w:pPr>
            <w:r w:rsidRPr="00B23A6C">
              <w:rPr>
                <w:rFonts w:asciiTheme="minorEastAsia" w:eastAsiaTheme="minorEastAsia" w:hAnsiTheme="minorEastAsia" w:hint="eastAsia"/>
                <w:bCs w:val="0"/>
                <w:w w:val="100"/>
                <w:szCs w:val="18"/>
              </w:rPr>
              <w:t>－</w:t>
            </w:r>
          </w:p>
        </w:tc>
        <w:tc>
          <w:tcPr>
            <w:tcW w:w="388" w:type="pct"/>
            <w:tcBorders>
              <w:top w:val="nil"/>
              <w:bottom w:val="single" w:sz="8" w:space="0" w:color="auto"/>
            </w:tcBorders>
            <w:vAlign w:val="center"/>
          </w:tcPr>
          <w:p w14:paraId="1A19B427" w14:textId="079DBB30" w:rsidR="00220F5C" w:rsidRPr="00B23A6C" w:rsidRDefault="001844D1" w:rsidP="00220F5C">
            <w:pPr>
              <w:pStyle w:val="35"/>
              <w:spacing w:line="240" w:lineRule="exact"/>
              <w:ind w:right="11"/>
              <w:rPr>
                <w:rFonts w:asciiTheme="minorEastAsia" w:eastAsiaTheme="minorEastAsia" w:hAnsiTheme="minorEastAsia"/>
                <w:b/>
                <w:w w:val="100"/>
                <w:szCs w:val="18"/>
              </w:rPr>
            </w:pPr>
            <w:r w:rsidRPr="00B23A6C">
              <w:rPr>
                <w:rFonts w:asciiTheme="minorEastAsia" w:eastAsiaTheme="minorEastAsia" w:hAnsiTheme="minorEastAsia" w:hint="eastAsia"/>
                <w:bCs w:val="0"/>
                <w:w w:val="100"/>
                <w:szCs w:val="18"/>
              </w:rPr>
              <w:t>－</w:t>
            </w:r>
          </w:p>
        </w:tc>
        <w:tc>
          <w:tcPr>
            <w:tcW w:w="673" w:type="pct"/>
            <w:tcBorders>
              <w:top w:val="nil"/>
              <w:bottom w:val="single" w:sz="8" w:space="0" w:color="auto"/>
            </w:tcBorders>
            <w:vAlign w:val="center"/>
          </w:tcPr>
          <w:p w14:paraId="67210AEA" w14:textId="5617A179" w:rsidR="00220F5C" w:rsidRPr="00B23A6C" w:rsidRDefault="001844D1" w:rsidP="00220F5C">
            <w:pPr>
              <w:pStyle w:val="35"/>
              <w:spacing w:line="240" w:lineRule="exact"/>
              <w:ind w:right="11"/>
              <w:rPr>
                <w:rFonts w:asciiTheme="minorEastAsia" w:eastAsiaTheme="minorEastAsia" w:hAnsiTheme="minorEastAsia"/>
                <w:b/>
                <w:w w:val="100"/>
                <w:szCs w:val="18"/>
              </w:rPr>
            </w:pPr>
            <w:r w:rsidRPr="00B23A6C">
              <w:rPr>
                <w:rFonts w:asciiTheme="minorEastAsia" w:eastAsiaTheme="minorEastAsia" w:hAnsiTheme="minorEastAsia" w:hint="eastAsia"/>
                <w:bCs w:val="0"/>
                <w:w w:val="100"/>
                <w:szCs w:val="18"/>
              </w:rPr>
              <w:t>－</w:t>
            </w:r>
          </w:p>
        </w:tc>
        <w:tc>
          <w:tcPr>
            <w:tcW w:w="410" w:type="pct"/>
            <w:tcBorders>
              <w:top w:val="nil"/>
              <w:bottom w:val="single" w:sz="8" w:space="0" w:color="auto"/>
              <w:right w:val="nil"/>
            </w:tcBorders>
            <w:vAlign w:val="center"/>
          </w:tcPr>
          <w:p w14:paraId="79ACAF89" w14:textId="0FC5E5DB" w:rsidR="00220F5C" w:rsidRPr="00B23A6C" w:rsidRDefault="001844D1" w:rsidP="00220F5C">
            <w:pPr>
              <w:pStyle w:val="35"/>
              <w:spacing w:line="240" w:lineRule="exact"/>
              <w:ind w:right="11"/>
              <w:rPr>
                <w:rFonts w:asciiTheme="minorEastAsia" w:eastAsiaTheme="minorEastAsia" w:hAnsiTheme="minorEastAsia"/>
                <w:b/>
                <w:w w:val="100"/>
                <w:szCs w:val="18"/>
              </w:rPr>
            </w:pPr>
            <w:r w:rsidRPr="00B23A6C">
              <w:rPr>
                <w:rFonts w:asciiTheme="minorEastAsia" w:eastAsiaTheme="minorEastAsia" w:hAnsiTheme="minorEastAsia" w:hint="eastAsia"/>
                <w:bCs w:val="0"/>
                <w:w w:val="100"/>
                <w:szCs w:val="18"/>
              </w:rPr>
              <w:t>--</w:t>
            </w:r>
            <w:r w:rsidR="00220F5C" w:rsidRPr="00B23A6C">
              <w:rPr>
                <w:rFonts w:asciiTheme="minorEastAsia" w:eastAsiaTheme="minorEastAsia" w:hAnsiTheme="minorEastAsia"/>
                <w:b/>
                <w:w w:val="100"/>
                <w:szCs w:val="18"/>
              </w:rPr>
              <w:t xml:space="preserve"> </w:t>
            </w:r>
          </w:p>
        </w:tc>
      </w:tr>
    </w:tbl>
    <w:p w14:paraId="068BDBB5" w14:textId="77777777" w:rsidR="004F3C6B" w:rsidRPr="00B23A6C" w:rsidRDefault="004F3C6B" w:rsidP="004F3C6B">
      <w:pPr>
        <w:ind w:firstLineChars="100" w:firstLine="320"/>
        <w:rPr>
          <w:color w:val="auto"/>
          <w:sz w:val="32"/>
          <w:szCs w:val="36"/>
        </w:rPr>
      </w:pPr>
    </w:p>
    <w:p w14:paraId="3E7871AA" w14:textId="71911611" w:rsidR="004F3C6B" w:rsidRPr="00B23A6C" w:rsidRDefault="004F3C6B" w:rsidP="00E62622">
      <w:pPr>
        <w:pStyle w:val="3T010116P"/>
        <w:spacing w:beforeLines="50" w:before="180" w:after="72"/>
        <w:ind w:firstLine="482"/>
        <w:rPr>
          <w:b w:val="0"/>
          <w:color w:val="auto"/>
          <w:spacing w:val="0"/>
        </w:rPr>
      </w:pPr>
      <w:r w:rsidRPr="00B23A6C">
        <w:rPr>
          <w:rFonts w:hint="eastAsia"/>
          <w:color w:val="auto"/>
        </w:rPr>
        <w:t xml:space="preserve">  </w:t>
      </w:r>
      <w:r w:rsidR="00704082" w:rsidRPr="00B23A6C">
        <w:rPr>
          <w:rFonts w:hint="eastAsia"/>
          <w:color w:val="auto"/>
          <w:szCs w:val="32"/>
        </w:rPr>
        <w:t>國家運動</w:t>
      </w:r>
      <w:r w:rsidR="007608D2" w:rsidRPr="00B23A6C">
        <w:rPr>
          <w:rFonts w:hint="eastAsia"/>
          <w:color w:val="auto"/>
          <w:spacing w:val="0"/>
        </w:rPr>
        <w:t>產業發展</w:t>
      </w:r>
      <w:r w:rsidR="00704082" w:rsidRPr="00B23A6C">
        <w:rPr>
          <w:rFonts w:hint="eastAsia"/>
          <w:color w:val="auto"/>
          <w:szCs w:val="32"/>
        </w:rPr>
        <w:t>中心平衡表</w:t>
      </w:r>
      <w:r w:rsidRPr="00B23A6C">
        <w:rPr>
          <w:rFonts w:hint="eastAsia"/>
          <w:color w:val="auto"/>
          <w:spacing w:val="0"/>
        </w:rPr>
        <w:t xml:space="preserve">  </w:t>
      </w:r>
    </w:p>
    <w:p w14:paraId="2DAD6877" w14:textId="7CC9ED69" w:rsidR="004F3C6B" w:rsidRPr="00B23A6C" w:rsidRDefault="004F3C6B" w:rsidP="004278AE">
      <w:pPr>
        <w:tabs>
          <w:tab w:val="left" w:pos="4560"/>
        </w:tabs>
        <w:snapToGrid w:val="0"/>
        <w:spacing w:beforeLines="20" w:before="72"/>
        <w:ind w:firstLine="480"/>
        <w:jc w:val="center"/>
        <w:rPr>
          <w:color w:val="auto"/>
          <w:w w:val="95"/>
          <w:sz w:val="20"/>
          <w:szCs w:val="20"/>
        </w:rPr>
      </w:pPr>
      <w:r w:rsidRPr="00B23A6C">
        <w:rPr>
          <w:rFonts w:hint="eastAsia"/>
          <w:color w:val="auto"/>
        </w:rPr>
        <w:t xml:space="preserve">                            </w:t>
      </w:r>
      <w:r w:rsidR="00B4517F" w:rsidRPr="00B23A6C">
        <w:rPr>
          <w:color w:val="auto"/>
        </w:rPr>
        <w:t xml:space="preserve">  </w:t>
      </w:r>
      <w:r w:rsidRPr="00B23A6C">
        <w:rPr>
          <w:rFonts w:hint="eastAsia"/>
          <w:color w:val="auto"/>
        </w:rPr>
        <w:t>中華民國11</w:t>
      </w:r>
      <w:r w:rsidR="007608D2" w:rsidRPr="00B23A6C">
        <w:rPr>
          <w:color w:val="auto"/>
        </w:rPr>
        <w:t>4</w:t>
      </w:r>
      <w:r w:rsidRPr="00B23A6C">
        <w:rPr>
          <w:rFonts w:hint="eastAsia"/>
          <w:color w:val="auto"/>
        </w:rPr>
        <w:t xml:space="preserve">年12月31日            </w:t>
      </w:r>
      <w:r w:rsidR="00B4517F" w:rsidRPr="00B23A6C">
        <w:rPr>
          <w:color w:val="auto"/>
        </w:rPr>
        <w:t xml:space="preserve"> </w:t>
      </w:r>
      <w:r w:rsidR="00B4517F" w:rsidRPr="00E62622">
        <w:rPr>
          <w:color w:val="auto"/>
          <w:sz w:val="22"/>
          <w:szCs w:val="22"/>
        </w:rPr>
        <w:t xml:space="preserve"> </w:t>
      </w:r>
      <w:r w:rsidRPr="00E62622">
        <w:rPr>
          <w:rFonts w:hint="eastAsia"/>
          <w:color w:val="auto"/>
          <w:spacing w:val="-10"/>
          <w:sz w:val="22"/>
          <w:szCs w:val="22"/>
        </w:rPr>
        <w:t>單位：</w:t>
      </w:r>
      <w:r w:rsidRPr="00340150">
        <w:rPr>
          <w:rFonts w:hint="eastAsia"/>
          <w:color w:val="auto"/>
          <w:spacing w:val="-10"/>
          <w:sz w:val="22"/>
          <w:szCs w:val="22"/>
        </w:rPr>
        <w:t>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5"/>
        <w:gridCol w:w="2045"/>
        <w:gridCol w:w="729"/>
        <w:gridCol w:w="2680"/>
        <w:gridCol w:w="1702"/>
        <w:gridCol w:w="573"/>
      </w:tblGrid>
      <w:tr w:rsidR="00B23A6C" w:rsidRPr="00B23A6C" w14:paraId="41743CD3" w14:textId="77777777" w:rsidTr="00B4517F">
        <w:trPr>
          <w:trHeight w:val="812"/>
          <w:jc w:val="center"/>
        </w:trPr>
        <w:tc>
          <w:tcPr>
            <w:tcW w:w="1213" w:type="pct"/>
            <w:tcBorders>
              <w:top w:val="single" w:sz="8" w:space="0" w:color="auto"/>
              <w:left w:val="nil"/>
              <w:bottom w:val="single" w:sz="8" w:space="0" w:color="auto"/>
            </w:tcBorders>
            <w:vAlign w:val="center"/>
          </w:tcPr>
          <w:p w14:paraId="708D71AC" w14:textId="77777777" w:rsidR="004F3C6B" w:rsidRPr="00B23A6C" w:rsidRDefault="004F3C6B" w:rsidP="00704082">
            <w:pPr>
              <w:adjustRightInd w:val="0"/>
              <w:snapToGrid w:val="0"/>
              <w:spacing w:line="240" w:lineRule="exact"/>
              <w:ind w:firstLineChars="0" w:firstLine="0"/>
              <w:jc w:val="distribute"/>
              <w:rPr>
                <w:b/>
                <w:color w:val="auto"/>
                <w:spacing w:val="6"/>
              </w:rPr>
            </w:pPr>
            <w:r w:rsidRPr="00B23A6C">
              <w:rPr>
                <w:rFonts w:hint="eastAsia"/>
                <w:color w:val="auto"/>
              </w:rPr>
              <w:t>科目</w:t>
            </w:r>
          </w:p>
        </w:tc>
        <w:tc>
          <w:tcPr>
            <w:tcW w:w="1002" w:type="pct"/>
            <w:tcBorders>
              <w:top w:val="single" w:sz="8" w:space="0" w:color="auto"/>
              <w:bottom w:val="single" w:sz="8" w:space="0" w:color="auto"/>
            </w:tcBorders>
            <w:vAlign w:val="center"/>
          </w:tcPr>
          <w:p w14:paraId="7D4EC885" w14:textId="77777777" w:rsidR="004F3C6B" w:rsidRPr="00B23A6C" w:rsidRDefault="004F3C6B" w:rsidP="00704082">
            <w:pPr>
              <w:adjustRightInd w:val="0"/>
              <w:snapToGrid w:val="0"/>
              <w:spacing w:line="240" w:lineRule="exact"/>
              <w:ind w:leftChars="30" w:left="72" w:rightChars="30" w:right="72" w:firstLineChars="0" w:firstLine="0"/>
              <w:jc w:val="distribute"/>
              <w:rPr>
                <w:color w:val="auto"/>
              </w:rPr>
            </w:pPr>
            <w:r w:rsidRPr="00B23A6C">
              <w:rPr>
                <w:rFonts w:hint="eastAsia"/>
                <w:color w:val="auto"/>
              </w:rPr>
              <w:t>金額</w:t>
            </w:r>
          </w:p>
        </w:tc>
        <w:tc>
          <w:tcPr>
            <w:tcW w:w="357" w:type="pct"/>
            <w:tcBorders>
              <w:top w:val="single" w:sz="8" w:space="0" w:color="auto"/>
              <w:bottom w:val="single" w:sz="8" w:space="0" w:color="auto"/>
            </w:tcBorders>
            <w:vAlign w:val="center"/>
          </w:tcPr>
          <w:p w14:paraId="526F8C07" w14:textId="77777777" w:rsidR="004F3C6B" w:rsidRPr="00B23A6C" w:rsidRDefault="004F3C6B" w:rsidP="00704082">
            <w:pPr>
              <w:adjustRightInd w:val="0"/>
              <w:snapToGrid w:val="0"/>
              <w:spacing w:line="240" w:lineRule="exact"/>
              <w:ind w:leftChars="30" w:left="72" w:rightChars="30" w:right="72" w:firstLineChars="0" w:firstLine="0"/>
              <w:jc w:val="distribute"/>
              <w:rPr>
                <w:color w:val="auto"/>
              </w:rPr>
            </w:pPr>
            <w:r w:rsidRPr="00B23A6C">
              <w:rPr>
                <w:rFonts w:hint="eastAsia"/>
                <w:color w:val="auto"/>
              </w:rPr>
              <w:t>％</w:t>
            </w:r>
          </w:p>
        </w:tc>
        <w:tc>
          <w:tcPr>
            <w:tcW w:w="1313" w:type="pct"/>
            <w:tcBorders>
              <w:top w:val="single" w:sz="8" w:space="0" w:color="auto"/>
              <w:bottom w:val="single" w:sz="8" w:space="0" w:color="auto"/>
            </w:tcBorders>
            <w:vAlign w:val="center"/>
          </w:tcPr>
          <w:p w14:paraId="1C5BD02C" w14:textId="77777777" w:rsidR="004F3C6B" w:rsidRPr="00B23A6C" w:rsidRDefault="004F3C6B" w:rsidP="00536983">
            <w:pPr>
              <w:adjustRightInd w:val="0"/>
              <w:snapToGrid w:val="0"/>
              <w:spacing w:line="240" w:lineRule="exact"/>
              <w:ind w:leftChars="30" w:left="72" w:rightChars="30" w:right="72" w:firstLineChars="0" w:firstLine="0"/>
              <w:jc w:val="distribute"/>
              <w:rPr>
                <w:color w:val="auto"/>
              </w:rPr>
            </w:pPr>
            <w:r w:rsidRPr="00B23A6C">
              <w:rPr>
                <w:rFonts w:hint="eastAsia"/>
                <w:color w:val="auto"/>
              </w:rPr>
              <w:t>科目</w:t>
            </w:r>
          </w:p>
        </w:tc>
        <w:tc>
          <w:tcPr>
            <w:tcW w:w="834" w:type="pct"/>
            <w:tcBorders>
              <w:top w:val="single" w:sz="8" w:space="0" w:color="auto"/>
              <w:bottom w:val="single" w:sz="8" w:space="0" w:color="auto"/>
            </w:tcBorders>
            <w:vAlign w:val="center"/>
          </w:tcPr>
          <w:p w14:paraId="094DE37B" w14:textId="77777777" w:rsidR="004F3C6B" w:rsidRPr="00B23A6C" w:rsidRDefault="004F3C6B" w:rsidP="00704082">
            <w:pPr>
              <w:adjustRightInd w:val="0"/>
              <w:snapToGrid w:val="0"/>
              <w:spacing w:line="240" w:lineRule="exact"/>
              <w:ind w:leftChars="30" w:left="72" w:rightChars="30" w:right="72" w:firstLineChars="0" w:firstLine="0"/>
              <w:jc w:val="distribute"/>
              <w:rPr>
                <w:color w:val="auto"/>
              </w:rPr>
            </w:pPr>
            <w:r w:rsidRPr="00B23A6C">
              <w:rPr>
                <w:rFonts w:hint="eastAsia"/>
                <w:color w:val="auto"/>
              </w:rPr>
              <w:t>金額</w:t>
            </w:r>
          </w:p>
        </w:tc>
        <w:tc>
          <w:tcPr>
            <w:tcW w:w="281" w:type="pct"/>
            <w:tcBorders>
              <w:top w:val="single" w:sz="8" w:space="0" w:color="auto"/>
              <w:bottom w:val="single" w:sz="8" w:space="0" w:color="auto"/>
              <w:right w:val="nil"/>
            </w:tcBorders>
            <w:vAlign w:val="center"/>
          </w:tcPr>
          <w:p w14:paraId="0C1CA1B4" w14:textId="77777777" w:rsidR="004F3C6B" w:rsidRPr="00B23A6C" w:rsidRDefault="004F3C6B" w:rsidP="00704082">
            <w:pPr>
              <w:adjustRightInd w:val="0"/>
              <w:snapToGrid w:val="0"/>
              <w:spacing w:line="240" w:lineRule="exact"/>
              <w:ind w:leftChars="30" w:left="72" w:rightChars="30" w:right="72" w:firstLineChars="0" w:firstLine="0"/>
              <w:jc w:val="distribute"/>
              <w:rPr>
                <w:color w:val="auto"/>
              </w:rPr>
            </w:pPr>
            <w:r w:rsidRPr="00B23A6C">
              <w:rPr>
                <w:rFonts w:hint="eastAsia"/>
                <w:color w:val="auto"/>
              </w:rPr>
              <w:t>％</w:t>
            </w:r>
          </w:p>
        </w:tc>
      </w:tr>
      <w:tr w:rsidR="00B23A6C" w:rsidRPr="00B23A6C" w14:paraId="3CE1042A" w14:textId="77777777" w:rsidTr="004278AE">
        <w:trPr>
          <w:trHeight w:hRule="exact" w:val="851"/>
          <w:jc w:val="center"/>
        </w:trPr>
        <w:tc>
          <w:tcPr>
            <w:tcW w:w="1213" w:type="pct"/>
            <w:tcBorders>
              <w:top w:val="single" w:sz="8" w:space="0" w:color="auto"/>
              <w:left w:val="nil"/>
              <w:bottom w:val="nil"/>
            </w:tcBorders>
            <w:vAlign w:val="center"/>
          </w:tcPr>
          <w:p w14:paraId="234E3A9A" w14:textId="77777777" w:rsidR="001844D1" w:rsidRPr="00E62622" w:rsidRDefault="001844D1" w:rsidP="001844D1">
            <w:pPr>
              <w:spacing w:line="240" w:lineRule="exact"/>
              <w:ind w:firstLineChars="0" w:firstLine="0"/>
              <w:jc w:val="distribute"/>
              <w:rPr>
                <w:rFonts w:cs="新細明體"/>
                <w:b/>
                <w:color w:val="auto"/>
              </w:rPr>
            </w:pPr>
            <w:r w:rsidRPr="00E62622">
              <w:rPr>
                <w:rFonts w:cs="新細明體" w:hint="eastAsia"/>
                <w:b/>
                <w:color w:val="auto"/>
              </w:rPr>
              <w:t>資產</w:t>
            </w:r>
          </w:p>
        </w:tc>
        <w:tc>
          <w:tcPr>
            <w:tcW w:w="1002" w:type="pct"/>
            <w:tcBorders>
              <w:top w:val="nil"/>
              <w:bottom w:val="nil"/>
            </w:tcBorders>
            <w:vAlign w:val="center"/>
          </w:tcPr>
          <w:p w14:paraId="0B2AF885" w14:textId="59F157C0" w:rsidR="001844D1" w:rsidRPr="00B23A6C" w:rsidRDefault="001844D1" w:rsidP="001844D1">
            <w:pPr>
              <w:pStyle w:val="35"/>
              <w:spacing w:line="240" w:lineRule="exact"/>
              <w:ind w:right="28"/>
              <w:rPr>
                <w:rFonts w:asciiTheme="minorEastAsia" w:eastAsiaTheme="minorEastAsia" w:hAnsiTheme="minorEastAsia"/>
                <w:b/>
                <w:w w:val="100"/>
                <w:kern w:val="0"/>
                <w:szCs w:val="18"/>
              </w:rPr>
            </w:pPr>
            <w:r w:rsidRPr="00B23A6C">
              <w:rPr>
                <w:rFonts w:asciiTheme="minorEastAsia" w:eastAsiaTheme="minorEastAsia" w:hAnsiTheme="minorEastAsia"/>
                <w:b/>
                <w:w w:val="100"/>
                <w:kern w:val="0"/>
                <w:szCs w:val="18"/>
              </w:rPr>
              <w:t>2,191,177</w:t>
            </w:r>
          </w:p>
        </w:tc>
        <w:tc>
          <w:tcPr>
            <w:tcW w:w="357" w:type="pct"/>
            <w:tcBorders>
              <w:top w:val="nil"/>
              <w:bottom w:val="nil"/>
            </w:tcBorders>
            <w:vAlign w:val="center"/>
          </w:tcPr>
          <w:p w14:paraId="0A8CC03D" w14:textId="6D4BF158" w:rsidR="001844D1" w:rsidRPr="00B23A6C" w:rsidRDefault="001844D1" w:rsidP="001844D1">
            <w:pPr>
              <w:pStyle w:val="35"/>
              <w:spacing w:line="240" w:lineRule="exact"/>
              <w:ind w:right="28"/>
              <w:rPr>
                <w:rFonts w:asciiTheme="minorEastAsia" w:eastAsiaTheme="minorEastAsia" w:hAnsiTheme="minorEastAsia"/>
                <w:b/>
                <w:w w:val="100"/>
                <w:kern w:val="0"/>
                <w:szCs w:val="18"/>
              </w:rPr>
            </w:pPr>
            <w:r w:rsidRPr="00B23A6C">
              <w:rPr>
                <w:rFonts w:asciiTheme="minorEastAsia" w:eastAsiaTheme="minorEastAsia" w:hAnsiTheme="minorEastAsia" w:hint="eastAsia"/>
                <w:b/>
                <w:w w:val="100"/>
                <w:kern w:val="0"/>
                <w:szCs w:val="18"/>
              </w:rPr>
              <w:t>100.00</w:t>
            </w:r>
            <w:r w:rsidRPr="00B23A6C">
              <w:rPr>
                <w:rFonts w:asciiTheme="minorEastAsia" w:eastAsiaTheme="minorEastAsia" w:hAnsiTheme="minorEastAsia"/>
                <w:b/>
                <w:w w:val="100"/>
                <w:kern w:val="0"/>
                <w:szCs w:val="18"/>
              </w:rPr>
              <w:t xml:space="preserve"> </w:t>
            </w:r>
          </w:p>
        </w:tc>
        <w:tc>
          <w:tcPr>
            <w:tcW w:w="1313" w:type="pct"/>
            <w:tcBorders>
              <w:top w:val="single" w:sz="8" w:space="0" w:color="auto"/>
              <w:bottom w:val="nil"/>
            </w:tcBorders>
            <w:vAlign w:val="center"/>
          </w:tcPr>
          <w:p w14:paraId="54B7A74C" w14:textId="77777777" w:rsidR="001844D1" w:rsidRPr="00E62622" w:rsidRDefault="001844D1" w:rsidP="001844D1">
            <w:pPr>
              <w:spacing w:line="240" w:lineRule="exact"/>
              <w:ind w:firstLineChars="0" w:firstLine="0"/>
              <w:jc w:val="distribute"/>
              <w:rPr>
                <w:rFonts w:cs="新細明體"/>
                <w:b/>
                <w:color w:val="auto"/>
              </w:rPr>
            </w:pPr>
            <w:r w:rsidRPr="00E62622">
              <w:rPr>
                <w:rFonts w:cs="新細明體" w:hint="eastAsia"/>
                <w:b/>
                <w:color w:val="auto"/>
              </w:rPr>
              <w:t>負債及淨值</w:t>
            </w:r>
          </w:p>
        </w:tc>
        <w:tc>
          <w:tcPr>
            <w:tcW w:w="834" w:type="pct"/>
            <w:tcBorders>
              <w:top w:val="nil"/>
              <w:bottom w:val="nil"/>
            </w:tcBorders>
            <w:vAlign w:val="center"/>
          </w:tcPr>
          <w:p w14:paraId="2499DEDC" w14:textId="73324F4D" w:rsidR="001844D1" w:rsidRPr="00B23A6C" w:rsidRDefault="001844D1" w:rsidP="001844D1">
            <w:pPr>
              <w:pStyle w:val="35"/>
              <w:spacing w:line="240" w:lineRule="exact"/>
              <w:ind w:right="28"/>
              <w:rPr>
                <w:rFonts w:asciiTheme="minorEastAsia" w:eastAsiaTheme="minorEastAsia" w:hAnsiTheme="minorEastAsia"/>
                <w:b/>
                <w:w w:val="100"/>
                <w:kern w:val="0"/>
                <w:szCs w:val="18"/>
              </w:rPr>
            </w:pPr>
            <w:r w:rsidRPr="00B23A6C">
              <w:rPr>
                <w:rFonts w:asciiTheme="minorEastAsia" w:eastAsiaTheme="minorEastAsia" w:hAnsiTheme="minorEastAsia"/>
                <w:b/>
                <w:w w:val="100"/>
                <w:kern w:val="0"/>
                <w:szCs w:val="18"/>
              </w:rPr>
              <w:t>2,191,177</w:t>
            </w:r>
          </w:p>
        </w:tc>
        <w:tc>
          <w:tcPr>
            <w:tcW w:w="281" w:type="pct"/>
            <w:tcBorders>
              <w:top w:val="single" w:sz="8" w:space="0" w:color="auto"/>
              <w:bottom w:val="nil"/>
              <w:right w:val="nil"/>
            </w:tcBorders>
            <w:vAlign w:val="center"/>
          </w:tcPr>
          <w:p w14:paraId="3E076601" w14:textId="3A113CDF" w:rsidR="001844D1" w:rsidRPr="00B23A6C" w:rsidRDefault="001844D1" w:rsidP="001844D1">
            <w:pPr>
              <w:pStyle w:val="35"/>
              <w:spacing w:line="240" w:lineRule="exact"/>
              <w:ind w:right="28"/>
              <w:rPr>
                <w:rFonts w:asciiTheme="minorEastAsia" w:eastAsiaTheme="minorEastAsia" w:hAnsiTheme="minorEastAsia"/>
                <w:b/>
                <w:w w:val="100"/>
                <w:kern w:val="0"/>
                <w:szCs w:val="18"/>
              </w:rPr>
            </w:pPr>
            <w:r w:rsidRPr="00B23A6C">
              <w:rPr>
                <w:rFonts w:asciiTheme="minorEastAsia" w:eastAsiaTheme="minorEastAsia" w:hAnsiTheme="minorEastAsia" w:hint="eastAsia"/>
                <w:b/>
                <w:w w:val="100"/>
                <w:kern w:val="0"/>
                <w:szCs w:val="18"/>
              </w:rPr>
              <w:t>100.00</w:t>
            </w:r>
            <w:r w:rsidRPr="00B23A6C">
              <w:rPr>
                <w:rFonts w:asciiTheme="minorEastAsia" w:eastAsiaTheme="minorEastAsia" w:hAnsiTheme="minorEastAsia"/>
                <w:b/>
                <w:w w:val="100"/>
                <w:kern w:val="0"/>
                <w:szCs w:val="18"/>
              </w:rPr>
              <w:t xml:space="preserve"> </w:t>
            </w:r>
          </w:p>
        </w:tc>
      </w:tr>
      <w:tr w:rsidR="00B23A6C" w:rsidRPr="00B23A6C" w14:paraId="6F93E00C" w14:textId="77777777" w:rsidTr="004278AE">
        <w:trPr>
          <w:trHeight w:hRule="exact" w:val="851"/>
          <w:jc w:val="center"/>
        </w:trPr>
        <w:tc>
          <w:tcPr>
            <w:tcW w:w="1213" w:type="pct"/>
            <w:tcBorders>
              <w:top w:val="nil"/>
              <w:left w:val="nil"/>
              <w:bottom w:val="nil"/>
            </w:tcBorders>
            <w:vAlign w:val="center"/>
          </w:tcPr>
          <w:p w14:paraId="1F6983E5" w14:textId="77777777" w:rsidR="001844D1" w:rsidRPr="00B23A6C" w:rsidRDefault="001844D1" w:rsidP="001844D1">
            <w:pPr>
              <w:spacing w:line="240" w:lineRule="exact"/>
              <w:ind w:firstLine="440"/>
              <w:jc w:val="distribute"/>
              <w:rPr>
                <w:color w:val="auto"/>
                <w:sz w:val="22"/>
                <w:szCs w:val="22"/>
              </w:rPr>
            </w:pPr>
            <w:r w:rsidRPr="00B23A6C">
              <w:rPr>
                <w:rFonts w:hint="eastAsia"/>
                <w:color w:val="auto"/>
                <w:sz w:val="22"/>
                <w:szCs w:val="22"/>
              </w:rPr>
              <w:t>流動資產</w:t>
            </w:r>
          </w:p>
        </w:tc>
        <w:tc>
          <w:tcPr>
            <w:tcW w:w="1002" w:type="pct"/>
            <w:tcBorders>
              <w:top w:val="nil"/>
              <w:bottom w:val="nil"/>
            </w:tcBorders>
            <w:vAlign w:val="center"/>
          </w:tcPr>
          <w:p w14:paraId="2DF5AA5B" w14:textId="4DCE0F7E" w:rsidR="001844D1" w:rsidRPr="00B23A6C" w:rsidRDefault="001844D1" w:rsidP="001844D1">
            <w:pPr>
              <w:pStyle w:val="35"/>
              <w:spacing w:line="240" w:lineRule="exact"/>
              <w:ind w:right="28"/>
              <w:rPr>
                <w:rFonts w:asciiTheme="minorEastAsia" w:eastAsiaTheme="minorEastAsia" w:hAnsiTheme="minorEastAsia"/>
                <w:bCs w:val="0"/>
                <w:w w:val="100"/>
                <w:kern w:val="0"/>
                <w:szCs w:val="18"/>
              </w:rPr>
            </w:pPr>
            <w:r w:rsidRPr="00B23A6C">
              <w:rPr>
                <w:rFonts w:asciiTheme="minorEastAsia" w:eastAsiaTheme="minorEastAsia" w:hAnsiTheme="minorEastAsia"/>
                <w:bCs w:val="0"/>
                <w:w w:val="100"/>
                <w:kern w:val="0"/>
                <w:szCs w:val="18"/>
              </w:rPr>
              <w:t>1,627,380</w:t>
            </w:r>
          </w:p>
        </w:tc>
        <w:tc>
          <w:tcPr>
            <w:tcW w:w="357" w:type="pct"/>
            <w:tcBorders>
              <w:top w:val="nil"/>
              <w:bottom w:val="nil"/>
            </w:tcBorders>
            <w:vAlign w:val="center"/>
          </w:tcPr>
          <w:p w14:paraId="44952772" w14:textId="57ACA463" w:rsidR="001844D1" w:rsidRPr="00B23A6C" w:rsidRDefault="001844D1" w:rsidP="001844D1">
            <w:pPr>
              <w:pStyle w:val="35"/>
              <w:spacing w:line="240" w:lineRule="exact"/>
              <w:ind w:right="28"/>
              <w:rPr>
                <w:rFonts w:asciiTheme="minorEastAsia" w:eastAsiaTheme="minorEastAsia" w:hAnsiTheme="minorEastAsia"/>
                <w:bCs w:val="0"/>
                <w:w w:val="100"/>
                <w:kern w:val="0"/>
                <w:szCs w:val="18"/>
              </w:rPr>
            </w:pPr>
            <w:r w:rsidRPr="00B23A6C">
              <w:rPr>
                <w:rFonts w:asciiTheme="minorEastAsia" w:eastAsiaTheme="minorEastAsia" w:hAnsiTheme="minorEastAsia"/>
                <w:bCs w:val="0"/>
                <w:w w:val="100"/>
                <w:kern w:val="0"/>
                <w:szCs w:val="18"/>
              </w:rPr>
              <w:t>74.27</w:t>
            </w:r>
          </w:p>
        </w:tc>
        <w:tc>
          <w:tcPr>
            <w:tcW w:w="1313" w:type="pct"/>
            <w:tcBorders>
              <w:top w:val="nil"/>
              <w:bottom w:val="nil"/>
            </w:tcBorders>
            <w:vAlign w:val="center"/>
          </w:tcPr>
          <w:p w14:paraId="291717B5" w14:textId="77777777" w:rsidR="001844D1" w:rsidRPr="00B23A6C" w:rsidRDefault="001844D1" w:rsidP="001844D1">
            <w:pPr>
              <w:spacing w:line="240" w:lineRule="exact"/>
              <w:ind w:firstLineChars="100" w:firstLine="220"/>
              <w:jc w:val="distribute"/>
              <w:rPr>
                <w:rFonts w:cs="新細明體"/>
                <w:b/>
                <w:color w:val="auto"/>
                <w:sz w:val="22"/>
                <w:szCs w:val="22"/>
              </w:rPr>
            </w:pPr>
            <w:r w:rsidRPr="00B23A6C">
              <w:rPr>
                <w:rFonts w:cs="新細明體" w:hint="eastAsia"/>
                <w:b/>
                <w:color w:val="auto"/>
                <w:sz w:val="22"/>
                <w:szCs w:val="22"/>
              </w:rPr>
              <w:t>負債</w:t>
            </w:r>
          </w:p>
        </w:tc>
        <w:tc>
          <w:tcPr>
            <w:tcW w:w="834" w:type="pct"/>
            <w:tcBorders>
              <w:top w:val="nil"/>
              <w:bottom w:val="nil"/>
            </w:tcBorders>
            <w:vAlign w:val="center"/>
          </w:tcPr>
          <w:p w14:paraId="75F545AE" w14:textId="56C8629B" w:rsidR="001844D1" w:rsidRPr="00B23A6C" w:rsidRDefault="001844D1" w:rsidP="001844D1">
            <w:pPr>
              <w:pStyle w:val="35"/>
              <w:spacing w:line="240" w:lineRule="exact"/>
              <w:ind w:right="28"/>
              <w:rPr>
                <w:rFonts w:asciiTheme="minorEastAsia" w:eastAsiaTheme="minorEastAsia" w:hAnsiTheme="minorEastAsia"/>
                <w:b/>
                <w:w w:val="100"/>
                <w:kern w:val="0"/>
                <w:szCs w:val="18"/>
              </w:rPr>
            </w:pPr>
            <w:r w:rsidRPr="00B23A6C">
              <w:rPr>
                <w:rFonts w:asciiTheme="minorEastAsia" w:eastAsiaTheme="minorEastAsia" w:hAnsiTheme="minorEastAsia"/>
                <w:b/>
                <w:w w:val="100"/>
                <w:kern w:val="0"/>
                <w:szCs w:val="18"/>
              </w:rPr>
              <w:t>2,191,177</w:t>
            </w:r>
          </w:p>
        </w:tc>
        <w:tc>
          <w:tcPr>
            <w:tcW w:w="281" w:type="pct"/>
            <w:tcBorders>
              <w:top w:val="nil"/>
              <w:bottom w:val="nil"/>
              <w:right w:val="nil"/>
            </w:tcBorders>
            <w:vAlign w:val="center"/>
          </w:tcPr>
          <w:p w14:paraId="5D7F16A0" w14:textId="628193E9" w:rsidR="001844D1" w:rsidRPr="00B23A6C" w:rsidRDefault="00FA191D" w:rsidP="001844D1">
            <w:pPr>
              <w:pStyle w:val="35"/>
              <w:spacing w:line="240" w:lineRule="exact"/>
              <w:ind w:right="28"/>
              <w:rPr>
                <w:rFonts w:asciiTheme="minorEastAsia" w:eastAsiaTheme="minorEastAsia" w:hAnsiTheme="minorEastAsia"/>
                <w:b/>
                <w:w w:val="100"/>
                <w:kern w:val="0"/>
                <w:szCs w:val="18"/>
              </w:rPr>
            </w:pPr>
            <w:r w:rsidRPr="00B23A6C">
              <w:rPr>
                <w:rFonts w:asciiTheme="minorEastAsia" w:eastAsiaTheme="minorEastAsia" w:hAnsiTheme="minorEastAsia"/>
                <w:b/>
                <w:w w:val="100"/>
                <w:kern w:val="0"/>
                <w:szCs w:val="18"/>
              </w:rPr>
              <w:t>100.00</w:t>
            </w:r>
            <w:r w:rsidR="001844D1" w:rsidRPr="00B23A6C">
              <w:rPr>
                <w:rFonts w:asciiTheme="minorEastAsia" w:eastAsiaTheme="minorEastAsia" w:hAnsiTheme="minorEastAsia"/>
                <w:b/>
                <w:w w:val="100"/>
                <w:kern w:val="0"/>
                <w:szCs w:val="18"/>
              </w:rPr>
              <w:t xml:space="preserve"> </w:t>
            </w:r>
          </w:p>
        </w:tc>
      </w:tr>
      <w:tr w:rsidR="00B23A6C" w:rsidRPr="00B23A6C" w14:paraId="59AB2306" w14:textId="77777777" w:rsidTr="004278AE">
        <w:trPr>
          <w:trHeight w:hRule="exact" w:val="851"/>
          <w:jc w:val="center"/>
        </w:trPr>
        <w:tc>
          <w:tcPr>
            <w:tcW w:w="1213" w:type="pct"/>
            <w:tcBorders>
              <w:top w:val="nil"/>
              <w:left w:val="nil"/>
              <w:bottom w:val="nil"/>
            </w:tcBorders>
            <w:vAlign w:val="center"/>
          </w:tcPr>
          <w:p w14:paraId="17072A18" w14:textId="12526080" w:rsidR="00220F5C" w:rsidRPr="00B23A6C" w:rsidRDefault="00220F5C" w:rsidP="00220F5C">
            <w:pPr>
              <w:spacing w:line="240" w:lineRule="exact"/>
              <w:ind w:firstLine="440"/>
              <w:jc w:val="distribute"/>
              <w:rPr>
                <w:color w:val="auto"/>
                <w:sz w:val="22"/>
                <w:szCs w:val="22"/>
              </w:rPr>
            </w:pPr>
            <w:r w:rsidRPr="00B23A6C">
              <w:rPr>
                <w:rFonts w:hint="eastAsia"/>
                <w:color w:val="auto"/>
                <w:sz w:val="22"/>
                <w:szCs w:val="22"/>
              </w:rPr>
              <w:t>不動產、廠房及設備</w:t>
            </w:r>
          </w:p>
        </w:tc>
        <w:tc>
          <w:tcPr>
            <w:tcW w:w="1002" w:type="pct"/>
            <w:tcBorders>
              <w:top w:val="nil"/>
              <w:bottom w:val="nil"/>
            </w:tcBorders>
            <w:vAlign w:val="center"/>
          </w:tcPr>
          <w:p w14:paraId="08E68668" w14:textId="111B9DA3" w:rsidR="00220F5C" w:rsidRPr="00B23A6C" w:rsidRDefault="001844D1" w:rsidP="00220F5C">
            <w:pPr>
              <w:pStyle w:val="35"/>
              <w:spacing w:line="240" w:lineRule="exact"/>
              <w:ind w:right="28"/>
              <w:rPr>
                <w:rFonts w:asciiTheme="minorEastAsia" w:eastAsiaTheme="minorEastAsia" w:hAnsiTheme="minorEastAsia"/>
                <w:bCs w:val="0"/>
                <w:w w:val="100"/>
                <w:kern w:val="0"/>
                <w:szCs w:val="18"/>
              </w:rPr>
            </w:pPr>
            <w:r w:rsidRPr="00B23A6C">
              <w:rPr>
                <w:rFonts w:asciiTheme="minorEastAsia" w:eastAsiaTheme="minorEastAsia" w:hAnsiTheme="minorEastAsia"/>
                <w:bCs w:val="0"/>
                <w:w w:val="100"/>
                <w:kern w:val="0"/>
                <w:szCs w:val="18"/>
              </w:rPr>
              <w:t>416,272</w:t>
            </w:r>
          </w:p>
        </w:tc>
        <w:tc>
          <w:tcPr>
            <w:tcW w:w="357" w:type="pct"/>
            <w:tcBorders>
              <w:top w:val="nil"/>
              <w:bottom w:val="nil"/>
            </w:tcBorders>
            <w:vAlign w:val="center"/>
          </w:tcPr>
          <w:p w14:paraId="0EBEF34A" w14:textId="7685619D" w:rsidR="00220F5C" w:rsidRPr="00B23A6C" w:rsidRDefault="001844D1" w:rsidP="00220F5C">
            <w:pPr>
              <w:pStyle w:val="35"/>
              <w:spacing w:line="240" w:lineRule="exact"/>
              <w:ind w:right="28"/>
              <w:rPr>
                <w:rFonts w:asciiTheme="minorEastAsia" w:eastAsiaTheme="minorEastAsia" w:hAnsiTheme="minorEastAsia"/>
                <w:bCs w:val="0"/>
                <w:w w:val="100"/>
                <w:kern w:val="0"/>
                <w:szCs w:val="18"/>
              </w:rPr>
            </w:pPr>
            <w:r w:rsidRPr="00B23A6C">
              <w:rPr>
                <w:rFonts w:asciiTheme="minorEastAsia" w:eastAsiaTheme="minorEastAsia" w:hAnsiTheme="minorEastAsia"/>
                <w:bCs w:val="0"/>
                <w:w w:val="100"/>
                <w:kern w:val="0"/>
                <w:szCs w:val="18"/>
              </w:rPr>
              <w:t>19.00</w:t>
            </w:r>
          </w:p>
        </w:tc>
        <w:tc>
          <w:tcPr>
            <w:tcW w:w="1313" w:type="pct"/>
            <w:tcBorders>
              <w:top w:val="nil"/>
              <w:bottom w:val="nil"/>
            </w:tcBorders>
            <w:vAlign w:val="center"/>
          </w:tcPr>
          <w:p w14:paraId="4E881781" w14:textId="77777777" w:rsidR="00220F5C" w:rsidRPr="00B23A6C" w:rsidRDefault="00220F5C" w:rsidP="00220F5C">
            <w:pPr>
              <w:spacing w:line="240" w:lineRule="exact"/>
              <w:ind w:firstLine="440"/>
              <w:jc w:val="distribute"/>
              <w:rPr>
                <w:rFonts w:cs="新細明體"/>
                <w:color w:val="auto"/>
                <w:sz w:val="22"/>
                <w:szCs w:val="22"/>
              </w:rPr>
            </w:pPr>
            <w:r w:rsidRPr="00B23A6C">
              <w:rPr>
                <w:rFonts w:cs="新細明體" w:hint="eastAsia"/>
                <w:color w:val="auto"/>
                <w:sz w:val="22"/>
                <w:szCs w:val="22"/>
              </w:rPr>
              <w:t>流動負債</w:t>
            </w:r>
          </w:p>
        </w:tc>
        <w:tc>
          <w:tcPr>
            <w:tcW w:w="834" w:type="pct"/>
            <w:tcBorders>
              <w:top w:val="nil"/>
              <w:bottom w:val="nil"/>
            </w:tcBorders>
            <w:vAlign w:val="center"/>
          </w:tcPr>
          <w:p w14:paraId="55FA7D7D" w14:textId="09621812" w:rsidR="00220F5C" w:rsidRPr="00B23A6C" w:rsidRDefault="001844D1" w:rsidP="00220F5C">
            <w:pPr>
              <w:pStyle w:val="35"/>
              <w:spacing w:line="240" w:lineRule="exact"/>
              <w:ind w:right="28"/>
              <w:rPr>
                <w:rFonts w:asciiTheme="minorEastAsia" w:eastAsiaTheme="minorEastAsia" w:hAnsiTheme="minorEastAsia"/>
                <w:bCs w:val="0"/>
                <w:w w:val="100"/>
                <w:kern w:val="0"/>
                <w:szCs w:val="18"/>
              </w:rPr>
            </w:pPr>
            <w:r w:rsidRPr="00B23A6C">
              <w:rPr>
                <w:rFonts w:asciiTheme="minorEastAsia" w:eastAsiaTheme="minorEastAsia" w:hAnsiTheme="minorEastAsia"/>
                <w:bCs w:val="0"/>
                <w:w w:val="100"/>
                <w:kern w:val="0"/>
                <w:szCs w:val="18"/>
              </w:rPr>
              <w:t>1,627,380</w:t>
            </w:r>
          </w:p>
        </w:tc>
        <w:tc>
          <w:tcPr>
            <w:tcW w:w="281" w:type="pct"/>
            <w:tcBorders>
              <w:top w:val="nil"/>
              <w:bottom w:val="nil"/>
              <w:right w:val="nil"/>
            </w:tcBorders>
            <w:vAlign w:val="center"/>
          </w:tcPr>
          <w:p w14:paraId="05AD0525" w14:textId="4E05FDB5" w:rsidR="00220F5C" w:rsidRPr="00B23A6C" w:rsidRDefault="001844D1" w:rsidP="00220F5C">
            <w:pPr>
              <w:pStyle w:val="35"/>
              <w:spacing w:line="240" w:lineRule="exact"/>
              <w:ind w:right="28"/>
              <w:rPr>
                <w:rFonts w:asciiTheme="minorEastAsia" w:eastAsiaTheme="minorEastAsia" w:hAnsiTheme="minorEastAsia"/>
                <w:bCs w:val="0"/>
                <w:w w:val="100"/>
                <w:kern w:val="0"/>
                <w:szCs w:val="18"/>
              </w:rPr>
            </w:pPr>
            <w:r w:rsidRPr="00B23A6C">
              <w:rPr>
                <w:rFonts w:asciiTheme="minorEastAsia" w:eastAsiaTheme="minorEastAsia" w:hAnsiTheme="minorEastAsia"/>
                <w:bCs w:val="0"/>
                <w:w w:val="100"/>
                <w:kern w:val="0"/>
                <w:szCs w:val="18"/>
              </w:rPr>
              <w:t>74.27</w:t>
            </w:r>
          </w:p>
        </w:tc>
      </w:tr>
      <w:tr w:rsidR="00B23A6C" w:rsidRPr="00B23A6C" w14:paraId="5BFF4013" w14:textId="77777777" w:rsidTr="004278AE">
        <w:trPr>
          <w:trHeight w:hRule="exact" w:val="851"/>
          <w:jc w:val="center"/>
        </w:trPr>
        <w:tc>
          <w:tcPr>
            <w:tcW w:w="1213" w:type="pct"/>
            <w:tcBorders>
              <w:top w:val="nil"/>
              <w:left w:val="nil"/>
              <w:bottom w:val="nil"/>
            </w:tcBorders>
            <w:vAlign w:val="center"/>
          </w:tcPr>
          <w:p w14:paraId="156B7B11" w14:textId="57FBC8D4" w:rsidR="00220F5C" w:rsidRPr="00B23A6C" w:rsidRDefault="00220F5C" w:rsidP="00220F5C">
            <w:pPr>
              <w:spacing w:line="240" w:lineRule="exact"/>
              <w:ind w:firstLine="440"/>
              <w:jc w:val="distribute"/>
              <w:rPr>
                <w:rFonts w:cs="新細明體"/>
                <w:b/>
                <w:color w:val="auto"/>
                <w:sz w:val="22"/>
                <w:szCs w:val="22"/>
              </w:rPr>
            </w:pPr>
            <w:r w:rsidRPr="00B23A6C">
              <w:rPr>
                <w:rFonts w:hint="eastAsia"/>
                <w:color w:val="auto"/>
                <w:sz w:val="22"/>
                <w:szCs w:val="22"/>
              </w:rPr>
              <w:t>無形資產</w:t>
            </w:r>
          </w:p>
        </w:tc>
        <w:tc>
          <w:tcPr>
            <w:tcW w:w="1002" w:type="pct"/>
            <w:tcBorders>
              <w:top w:val="nil"/>
              <w:bottom w:val="nil"/>
            </w:tcBorders>
            <w:vAlign w:val="center"/>
          </w:tcPr>
          <w:p w14:paraId="575D0581" w14:textId="5DA34D25" w:rsidR="00220F5C" w:rsidRPr="00B23A6C" w:rsidRDefault="001844D1" w:rsidP="00220F5C">
            <w:pPr>
              <w:pStyle w:val="35"/>
              <w:spacing w:line="240" w:lineRule="exact"/>
              <w:ind w:right="28"/>
              <w:rPr>
                <w:rFonts w:asciiTheme="minorEastAsia" w:eastAsiaTheme="minorEastAsia" w:hAnsiTheme="minorEastAsia"/>
                <w:bCs w:val="0"/>
                <w:w w:val="100"/>
                <w:kern w:val="0"/>
                <w:szCs w:val="18"/>
              </w:rPr>
            </w:pPr>
            <w:r w:rsidRPr="00B23A6C">
              <w:rPr>
                <w:rFonts w:asciiTheme="minorEastAsia" w:eastAsiaTheme="minorEastAsia" w:hAnsiTheme="minorEastAsia"/>
                <w:bCs w:val="0"/>
                <w:w w:val="100"/>
                <w:kern w:val="0"/>
                <w:szCs w:val="18"/>
              </w:rPr>
              <w:t>147,525</w:t>
            </w:r>
          </w:p>
        </w:tc>
        <w:tc>
          <w:tcPr>
            <w:tcW w:w="357" w:type="pct"/>
            <w:tcBorders>
              <w:top w:val="nil"/>
              <w:bottom w:val="nil"/>
            </w:tcBorders>
            <w:vAlign w:val="center"/>
          </w:tcPr>
          <w:p w14:paraId="26A906E6" w14:textId="03823C3C" w:rsidR="00220F5C" w:rsidRPr="00B23A6C" w:rsidRDefault="001844D1" w:rsidP="00220F5C">
            <w:pPr>
              <w:pStyle w:val="35"/>
              <w:spacing w:line="240" w:lineRule="exact"/>
              <w:ind w:right="28"/>
              <w:rPr>
                <w:rFonts w:asciiTheme="minorEastAsia" w:eastAsiaTheme="minorEastAsia" w:hAnsiTheme="minorEastAsia"/>
                <w:bCs w:val="0"/>
                <w:w w:val="100"/>
                <w:kern w:val="0"/>
                <w:szCs w:val="18"/>
              </w:rPr>
            </w:pPr>
            <w:r w:rsidRPr="00B23A6C">
              <w:rPr>
                <w:rFonts w:asciiTheme="minorEastAsia" w:eastAsiaTheme="minorEastAsia" w:hAnsiTheme="minorEastAsia"/>
                <w:bCs w:val="0"/>
                <w:w w:val="100"/>
                <w:kern w:val="0"/>
                <w:szCs w:val="18"/>
              </w:rPr>
              <w:t>6.73</w:t>
            </w:r>
          </w:p>
        </w:tc>
        <w:tc>
          <w:tcPr>
            <w:tcW w:w="1313" w:type="pct"/>
            <w:tcBorders>
              <w:top w:val="nil"/>
              <w:bottom w:val="nil"/>
            </w:tcBorders>
            <w:vAlign w:val="center"/>
          </w:tcPr>
          <w:p w14:paraId="3D7A61A6" w14:textId="658B8784" w:rsidR="00220F5C" w:rsidRPr="00B23A6C" w:rsidRDefault="00220F5C" w:rsidP="00220F5C">
            <w:pPr>
              <w:spacing w:line="240" w:lineRule="exact"/>
              <w:ind w:firstLine="440"/>
              <w:jc w:val="distribute"/>
              <w:rPr>
                <w:color w:val="auto"/>
                <w:sz w:val="22"/>
                <w:szCs w:val="22"/>
              </w:rPr>
            </w:pPr>
            <w:r w:rsidRPr="00B23A6C">
              <w:rPr>
                <w:rFonts w:hint="eastAsia"/>
                <w:color w:val="auto"/>
                <w:sz w:val="22"/>
                <w:szCs w:val="22"/>
              </w:rPr>
              <w:t>其他負債</w:t>
            </w:r>
          </w:p>
        </w:tc>
        <w:tc>
          <w:tcPr>
            <w:tcW w:w="834" w:type="pct"/>
            <w:tcBorders>
              <w:top w:val="nil"/>
              <w:bottom w:val="nil"/>
            </w:tcBorders>
            <w:vAlign w:val="center"/>
          </w:tcPr>
          <w:p w14:paraId="1B00EAB5" w14:textId="399191B0" w:rsidR="00220F5C" w:rsidRPr="00B23A6C" w:rsidRDefault="001844D1" w:rsidP="00220F5C">
            <w:pPr>
              <w:pStyle w:val="35"/>
              <w:spacing w:line="240" w:lineRule="exact"/>
              <w:ind w:right="28"/>
              <w:rPr>
                <w:rFonts w:asciiTheme="minorEastAsia" w:eastAsiaTheme="minorEastAsia" w:hAnsiTheme="minorEastAsia"/>
                <w:bCs w:val="0"/>
                <w:w w:val="100"/>
                <w:kern w:val="0"/>
                <w:szCs w:val="18"/>
              </w:rPr>
            </w:pPr>
            <w:r w:rsidRPr="00B23A6C">
              <w:rPr>
                <w:rFonts w:asciiTheme="minorEastAsia" w:eastAsiaTheme="minorEastAsia" w:hAnsiTheme="minorEastAsia"/>
                <w:bCs w:val="0"/>
                <w:w w:val="100"/>
                <w:kern w:val="0"/>
                <w:szCs w:val="18"/>
              </w:rPr>
              <w:t>563,797</w:t>
            </w:r>
          </w:p>
        </w:tc>
        <w:tc>
          <w:tcPr>
            <w:tcW w:w="281" w:type="pct"/>
            <w:tcBorders>
              <w:top w:val="nil"/>
              <w:bottom w:val="nil"/>
              <w:right w:val="nil"/>
            </w:tcBorders>
            <w:vAlign w:val="center"/>
          </w:tcPr>
          <w:p w14:paraId="0D38ED96" w14:textId="50EB762A" w:rsidR="00220F5C" w:rsidRPr="00B23A6C" w:rsidRDefault="001844D1" w:rsidP="00220F5C">
            <w:pPr>
              <w:pStyle w:val="35"/>
              <w:spacing w:line="240" w:lineRule="exact"/>
              <w:ind w:right="28"/>
              <w:rPr>
                <w:rFonts w:asciiTheme="minorEastAsia" w:eastAsiaTheme="minorEastAsia" w:hAnsiTheme="minorEastAsia"/>
                <w:bCs w:val="0"/>
                <w:w w:val="100"/>
                <w:kern w:val="0"/>
                <w:szCs w:val="18"/>
              </w:rPr>
            </w:pPr>
            <w:r w:rsidRPr="00B23A6C">
              <w:rPr>
                <w:rFonts w:asciiTheme="minorEastAsia" w:eastAsiaTheme="minorEastAsia" w:hAnsiTheme="minorEastAsia"/>
                <w:bCs w:val="0"/>
                <w:w w:val="100"/>
                <w:kern w:val="0"/>
                <w:szCs w:val="18"/>
              </w:rPr>
              <w:t>25.73</w:t>
            </w:r>
          </w:p>
        </w:tc>
      </w:tr>
      <w:tr w:rsidR="00B23A6C" w:rsidRPr="00B23A6C" w14:paraId="68DE9EF8" w14:textId="77777777" w:rsidTr="004278AE">
        <w:trPr>
          <w:trHeight w:hRule="exact" w:val="851"/>
          <w:jc w:val="center"/>
        </w:trPr>
        <w:tc>
          <w:tcPr>
            <w:tcW w:w="1213" w:type="pct"/>
            <w:tcBorders>
              <w:top w:val="nil"/>
              <w:left w:val="nil"/>
              <w:bottom w:val="nil"/>
            </w:tcBorders>
            <w:vAlign w:val="center"/>
          </w:tcPr>
          <w:p w14:paraId="6A49F5A9" w14:textId="77777777" w:rsidR="00B4517F" w:rsidRPr="00B23A6C" w:rsidRDefault="00B4517F" w:rsidP="00B4517F">
            <w:pPr>
              <w:spacing w:line="240" w:lineRule="exact"/>
              <w:ind w:firstLineChars="100" w:firstLine="220"/>
              <w:jc w:val="distribute"/>
              <w:rPr>
                <w:rFonts w:cs="新細明體"/>
                <w:b/>
                <w:color w:val="auto"/>
                <w:sz w:val="22"/>
                <w:szCs w:val="22"/>
              </w:rPr>
            </w:pPr>
          </w:p>
        </w:tc>
        <w:tc>
          <w:tcPr>
            <w:tcW w:w="1002" w:type="pct"/>
            <w:tcBorders>
              <w:top w:val="nil"/>
              <w:bottom w:val="nil"/>
            </w:tcBorders>
            <w:vAlign w:val="center"/>
          </w:tcPr>
          <w:p w14:paraId="32624FA7" w14:textId="77777777" w:rsidR="00B4517F" w:rsidRPr="00B23A6C" w:rsidRDefault="00B4517F" w:rsidP="00B4517F">
            <w:pPr>
              <w:spacing w:line="240" w:lineRule="exact"/>
              <w:ind w:firstLine="360"/>
              <w:jc w:val="right"/>
              <w:rPr>
                <w:b/>
                <w:bCs/>
                <w:color w:val="auto"/>
                <w:sz w:val="18"/>
                <w:szCs w:val="18"/>
                <w:highlight w:val="yellow"/>
              </w:rPr>
            </w:pPr>
          </w:p>
        </w:tc>
        <w:tc>
          <w:tcPr>
            <w:tcW w:w="357" w:type="pct"/>
            <w:tcBorders>
              <w:top w:val="nil"/>
              <w:bottom w:val="nil"/>
            </w:tcBorders>
            <w:vAlign w:val="center"/>
          </w:tcPr>
          <w:p w14:paraId="00968BCB" w14:textId="77777777" w:rsidR="00B4517F" w:rsidRPr="00B23A6C" w:rsidRDefault="00B4517F" w:rsidP="00B4517F">
            <w:pPr>
              <w:spacing w:line="240" w:lineRule="exact"/>
              <w:ind w:firstLine="360"/>
              <w:jc w:val="right"/>
              <w:rPr>
                <w:b/>
                <w:bCs/>
                <w:color w:val="auto"/>
                <w:sz w:val="18"/>
                <w:szCs w:val="18"/>
                <w:highlight w:val="yellow"/>
              </w:rPr>
            </w:pPr>
          </w:p>
        </w:tc>
        <w:tc>
          <w:tcPr>
            <w:tcW w:w="1313" w:type="pct"/>
            <w:tcBorders>
              <w:top w:val="nil"/>
              <w:bottom w:val="nil"/>
            </w:tcBorders>
            <w:vAlign w:val="center"/>
          </w:tcPr>
          <w:p w14:paraId="2A7DA138" w14:textId="77777777" w:rsidR="00B4517F" w:rsidRPr="00B23A6C" w:rsidRDefault="00B4517F" w:rsidP="00B4517F">
            <w:pPr>
              <w:spacing w:line="240" w:lineRule="exact"/>
              <w:ind w:firstLineChars="100" w:firstLine="220"/>
              <w:jc w:val="distribute"/>
              <w:rPr>
                <w:rFonts w:cs="新細明體"/>
                <w:b/>
                <w:color w:val="auto"/>
                <w:sz w:val="22"/>
                <w:szCs w:val="22"/>
              </w:rPr>
            </w:pPr>
            <w:r w:rsidRPr="00B23A6C">
              <w:rPr>
                <w:rFonts w:cs="新細明體" w:hint="eastAsia"/>
                <w:b/>
                <w:color w:val="auto"/>
                <w:sz w:val="22"/>
                <w:szCs w:val="22"/>
              </w:rPr>
              <w:t>淨值</w:t>
            </w:r>
          </w:p>
        </w:tc>
        <w:tc>
          <w:tcPr>
            <w:tcW w:w="834" w:type="pct"/>
            <w:tcBorders>
              <w:top w:val="nil"/>
              <w:bottom w:val="nil"/>
            </w:tcBorders>
            <w:vAlign w:val="center"/>
          </w:tcPr>
          <w:p w14:paraId="309EBD35" w14:textId="03E7058B" w:rsidR="00B4517F" w:rsidRPr="00B23A6C" w:rsidRDefault="001844D1" w:rsidP="00B4517F">
            <w:pPr>
              <w:pStyle w:val="35"/>
              <w:spacing w:line="240" w:lineRule="exact"/>
              <w:ind w:right="28"/>
              <w:rPr>
                <w:rFonts w:asciiTheme="minorEastAsia" w:eastAsiaTheme="minorEastAsia" w:hAnsiTheme="minorEastAsia"/>
                <w:b/>
                <w:w w:val="100"/>
                <w:kern w:val="0"/>
                <w:szCs w:val="18"/>
              </w:rPr>
            </w:pPr>
            <w:r w:rsidRPr="00B23A6C">
              <w:rPr>
                <w:rFonts w:asciiTheme="minorEastAsia" w:eastAsiaTheme="minorEastAsia" w:hAnsiTheme="minorEastAsia" w:hint="eastAsia"/>
                <w:bCs w:val="0"/>
                <w:w w:val="100"/>
                <w:szCs w:val="18"/>
              </w:rPr>
              <w:t>－</w:t>
            </w:r>
          </w:p>
        </w:tc>
        <w:tc>
          <w:tcPr>
            <w:tcW w:w="281" w:type="pct"/>
            <w:tcBorders>
              <w:top w:val="nil"/>
              <w:bottom w:val="nil"/>
              <w:right w:val="nil"/>
            </w:tcBorders>
            <w:vAlign w:val="center"/>
          </w:tcPr>
          <w:p w14:paraId="54CD73C1" w14:textId="26E97ABB" w:rsidR="00B4517F" w:rsidRPr="00B23A6C" w:rsidRDefault="001844D1" w:rsidP="00B4517F">
            <w:pPr>
              <w:pStyle w:val="35"/>
              <w:spacing w:line="240" w:lineRule="exact"/>
              <w:ind w:right="28"/>
              <w:rPr>
                <w:rFonts w:asciiTheme="minorEastAsia" w:eastAsiaTheme="minorEastAsia" w:hAnsiTheme="minorEastAsia"/>
                <w:b/>
                <w:w w:val="100"/>
                <w:kern w:val="0"/>
                <w:szCs w:val="18"/>
              </w:rPr>
            </w:pPr>
            <w:r w:rsidRPr="00B23A6C">
              <w:rPr>
                <w:rFonts w:asciiTheme="minorEastAsia" w:eastAsiaTheme="minorEastAsia" w:hAnsiTheme="minorEastAsia" w:hint="eastAsia"/>
                <w:bCs w:val="0"/>
                <w:w w:val="100"/>
                <w:szCs w:val="18"/>
              </w:rPr>
              <w:t>－</w:t>
            </w:r>
          </w:p>
        </w:tc>
      </w:tr>
      <w:tr w:rsidR="00B4517F" w:rsidRPr="00B23A6C" w14:paraId="725383D3" w14:textId="77777777" w:rsidTr="004278AE">
        <w:trPr>
          <w:trHeight w:hRule="exact" w:val="851"/>
          <w:jc w:val="center"/>
        </w:trPr>
        <w:tc>
          <w:tcPr>
            <w:tcW w:w="1213" w:type="pct"/>
            <w:tcBorders>
              <w:top w:val="nil"/>
              <w:left w:val="nil"/>
              <w:bottom w:val="single" w:sz="8" w:space="0" w:color="auto"/>
            </w:tcBorders>
            <w:vAlign w:val="center"/>
          </w:tcPr>
          <w:p w14:paraId="29257238" w14:textId="77777777" w:rsidR="00B4517F" w:rsidRPr="00B23A6C" w:rsidRDefault="00B4517F" w:rsidP="00B4517F">
            <w:pPr>
              <w:spacing w:line="240" w:lineRule="exact"/>
              <w:ind w:firstLineChars="100" w:firstLine="220"/>
              <w:jc w:val="distribute"/>
              <w:rPr>
                <w:rFonts w:cs="新細明體"/>
                <w:b/>
                <w:color w:val="auto"/>
                <w:sz w:val="22"/>
                <w:szCs w:val="22"/>
              </w:rPr>
            </w:pPr>
          </w:p>
        </w:tc>
        <w:tc>
          <w:tcPr>
            <w:tcW w:w="1002" w:type="pct"/>
            <w:tcBorders>
              <w:top w:val="nil"/>
              <w:bottom w:val="single" w:sz="8" w:space="0" w:color="auto"/>
            </w:tcBorders>
            <w:vAlign w:val="center"/>
          </w:tcPr>
          <w:p w14:paraId="1C9BA723" w14:textId="77777777" w:rsidR="00B4517F" w:rsidRPr="00B23A6C" w:rsidRDefault="00B4517F" w:rsidP="00B4517F">
            <w:pPr>
              <w:spacing w:line="240" w:lineRule="exact"/>
              <w:ind w:firstLine="360"/>
              <w:jc w:val="right"/>
              <w:rPr>
                <w:b/>
                <w:bCs/>
                <w:color w:val="auto"/>
                <w:sz w:val="18"/>
                <w:szCs w:val="18"/>
                <w:highlight w:val="yellow"/>
              </w:rPr>
            </w:pPr>
          </w:p>
        </w:tc>
        <w:tc>
          <w:tcPr>
            <w:tcW w:w="357" w:type="pct"/>
            <w:tcBorders>
              <w:top w:val="nil"/>
              <w:bottom w:val="single" w:sz="8" w:space="0" w:color="auto"/>
            </w:tcBorders>
            <w:vAlign w:val="center"/>
          </w:tcPr>
          <w:p w14:paraId="1A67A68F" w14:textId="77777777" w:rsidR="00B4517F" w:rsidRPr="00B23A6C" w:rsidRDefault="00B4517F" w:rsidP="00B4517F">
            <w:pPr>
              <w:spacing w:line="240" w:lineRule="exact"/>
              <w:ind w:firstLine="360"/>
              <w:jc w:val="right"/>
              <w:rPr>
                <w:b/>
                <w:bCs/>
                <w:color w:val="auto"/>
                <w:sz w:val="18"/>
                <w:szCs w:val="18"/>
                <w:highlight w:val="yellow"/>
              </w:rPr>
            </w:pPr>
          </w:p>
        </w:tc>
        <w:tc>
          <w:tcPr>
            <w:tcW w:w="1313" w:type="pct"/>
            <w:tcBorders>
              <w:top w:val="nil"/>
              <w:bottom w:val="single" w:sz="8" w:space="0" w:color="auto"/>
            </w:tcBorders>
            <w:vAlign w:val="center"/>
          </w:tcPr>
          <w:p w14:paraId="156D824F" w14:textId="77777777" w:rsidR="00B4517F" w:rsidRPr="00B23A6C" w:rsidRDefault="00B4517F" w:rsidP="00B4517F">
            <w:pPr>
              <w:spacing w:line="240" w:lineRule="exact"/>
              <w:ind w:firstLine="440"/>
              <w:jc w:val="distribute"/>
              <w:rPr>
                <w:rFonts w:cs="新細明體"/>
                <w:color w:val="auto"/>
                <w:sz w:val="22"/>
                <w:szCs w:val="22"/>
              </w:rPr>
            </w:pPr>
            <w:r w:rsidRPr="00B23A6C">
              <w:rPr>
                <w:rFonts w:cs="新細明體" w:hint="eastAsia"/>
                <w:color w:val="auto"/>
                <w:sz w:val="22"/>
                <w:szCs w:val="22"/>
              </w:rPr>
              <w:t>累積餘</w:t>
            </w:r>
            <w:proofErr w:type="gramStart"/>
            <w:r w:rsidRPr="00B23A6C">
              <w:rPr>
                <w:rFonts w:cs="新細明體" w:hint="eastAsia"/>
                <w:color w:val="auto"/>
                <w:sz w:val="22"/>
                <w:szCs w:val="22"/>
              </w:rPr>
              <w:t>絀</w:t>
            </w:r>
            <w:proofErr w:type="gramEnd"/>
          </w:p>
        </w:tc>
        <w:tc>
          <w:tcPr>
            <w:tcW w:w="834" w:type="pct"/>
            <w:tcBorders>
              <w:top w:val="nil"/>
              <w:bottom w:val="single" w:sz="8" w:space="0" w:color="auto"/>
            </w:tcBorders>
            <w:vAlign w:val="center"/>
          </w:tcPr>
          <w:p w14:paraId="252CD9AE" w14:textId="47845C66" w:rsidR="00B4517F" w:rsidRPr="00B23A6C" w:rsidRDefault="001844D1" w:rsidP="00B4517F">
            <w:pPr>
              <w:pStyle w:val="35"/>
              <w:spacing w:line="240" w:lineRule="exact"/>
              <w:ind w:right="28"/>
              <w:rPr>
                <w:rFonts w:asciiTheme="minorEastAsia" w:eastAsiaTheme="minorEastAsia" w:hAnsiTheme="minorEastAsia"/>
                <w:bCs w:val="0"/>
                <w:w w:val="100"/>
                <w:kern w:val="0"/>
                <w:szCs w:val="18"/>
              </w:rPr>
            </w:pPr>
            <w:r w:rsidRPr="00B23A6C">
              <w:rPr>
                <w:rFonts w:asciiTheme="minorEastAsia" w:eastAsiaTheme="minorEastAsia" w:hAnsiTheme="minorEastAsia" w:hint="eastAsia"/>
                <w:bCs w:val="0"/>
                <w:w w:val="100"/>
                <w:szCs w:val="18"/>
              </w:rPr>
              <w:t>－</w:t>
            </w:r>
          </w:p>
        </w:tc>
        <w:tc>
          <w:tcPr>
            <w:tcW w:w="281" w:type="pct"/>
            <w:tcBorders>
              <w:top w:val="nil"/>
              <w:bottom w:val="single" w:sz="8" w:space="0" w:color="auto"/>
              <w:right w:val="nil"/>
            </w:tcBorders>
            <w:vAlign w:val="center"/>
          </w:tcPr>
          <w:p w14:paraId="44A7BEE7" w14:textId="7C43ED50" w:rsidR="00B4517F" w:rsidRPr="00B23A6C" w:rsidRDefault="001844D1" w:rsidP="00B4517F">
            <w:pPr>
              <w:pStyle w:val="35"/>
              <w:spacing w:line="240" w:lineRule="exact"/>
              <w:ind w:right="28"/>
              <w:rPr>
                <w:rFonts w:asciiTheme="minorEastAsia" w:eastAsiaTheme="minorEastAsia" w:hAnsiTheme="minorEastAsia"/>
                <w:bCs w:val="0"/>
                <w:w w:val="100"/>
                <w:kern w:val="0"/>
                <w:szCs w:val="18"/>
              </w:rPr>
            </w:pPr>
            <w:r w:rsidRPr="00B23A6C">
              <w:rPr>
                <w:rFonts w:asciiTheme="minorEastAsia" w:eastAsiaTheme="minorEastAsia" w:hAnsiTheme="minorEastAsia" w:hint="eastAsia"/>
                <w:bCs w:val="0"/>
                <w:w w:val="100"/>
                <w:szCs w:val="18"/>
              </w:rPr>
              <w:t>－</w:t>
            </w:r>
          </w:p>
        </w:tc>
      </w:tr>
    </w:tbl>
    <w:p w14:paraId="08F522AD" w14:textId="54F41FA1" w:rsidR="004F3C6B" w:rsidRPr="00B23A6C" w:rsidRDefault="004F3C6B" w:rsidP="007225F6">
      <w:pPr>
        <w:spacing w:line="20" w:lineRule="exact"/>
        <w:ind w:left="596" w:hangingChars="331" w:hanging="596"/>
        <w:rPr>
          <w:rFonts w:cs="新細明體"/>
          <w:bCs/>
          <w:color w:val="auto"/>
          <w:sz w:val="18"/>
          <w:szCs w:val="18"/>
        </w:rPr>
      </w:pPr>
    </w:p>
    <w:sectPr w:rsidR="004F3C6B" w:rsidRPr="00B23A6C" w:rsidSect="008F0766">
      <w:headerReference w:type="even" r:id="rId7"/>
      <w:headerReference w:type="default" r:id="rId8"/>
      <w:footerReference w:type="even" r:id="rId9"/>
      <w:footerReference w:type="default" r:id="rId10"/>
      <w:headerReference w:type="first" r:id="rId11"/>
      <w:footerReference w:type="first" r:id="rId12"/>
      <w:pgSz w:w="11906" w:h="16838" w:code="9"/>
      <w:pgMar w:top="1418" w:right="851" w:bottom="1418" w:left="851" w:header="1021" w:footer="737" w:gutter="0"/>
      <w:pgNumType w:start="16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08F9E" w14:textId="77777777" w:rsidR="006F44FC" w:rsidRDefault="006F44FC">
      <w:pPr>
        <w:ind w:firstLine="480"/>
      </w:pPr>
      <w:r>
        <w:separator/>
      </w:r>
    </w:p>
  </w:endnote>
  <w:endnote w:type="continuationSeparator" w:id="0">
    <w:p w14:paraId="6C663F9C" w14:textId="77777777" w:rsidR="006F44FC" w:rsidRDefault="006F44FC">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 w:name="Arial Narrow">
    <w:panose1 w:val="020B0606020202030204"/>
    <w:charset w:val="00"/>
    <w:family w:val="swiss"/>
    <w:pitch w:val="variable"/>
    <w:sig w:usb0="00000287" w:usb1="00000800" w:usb2="00000000" w:usb3="00000000" w:csb0="0000009F" w:csb1="00000000"/>
  </w:font>
  <w:font w:name="華康楷書體W5">
    <w:altName w:val="微軟正黑體"/>
    <w:panose1 w:val="03000509000000000000"/>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5093391"/>
      <w:docPartObj>
        <w:docPartGallery w:val="Page Numbers (Bottom of Page)"/>
        <w:docPartUnique/>
      </w:docPartObj>
    </w:sdtPr>
    <w:sdtContent>
      <w:p w14:paraId="7815F429" w14:textId="40A585B9" w:rsidR="00E62622" w:rsidRDefault="00E62622">
        <w:pPr>
          <w:pStyle w:val="afc"/>
          <w:ind w:firstLine="400"/>
          <w:jc w:val="center"/>
        </w:pPr>
        <w:r>
          <w:fldChar w:fldCharType="begin"/>
        </w:r>
        <w:r>
          <w:instrText>PAGE   \* MERGEFORMAT</w:instrText>
        </w:r>
        <w:r>
          <w:fldChar w:fldCharType="separate"/>
        </w:r>
        <w:r>
          <w:rPr>
            <w:lang w:val="zh-TW"/>
          </w:rPr>
          <w:t>2</w:t>
        </w:r>
        <w:r>
          <w:fldChar w:fldCharType="end"/>
        </w:r>
      </w:p>
    </w:sdtContent>
  </w:sdt>
  <w:p w14:paraId="0F77FED6" w14:textId="77777777" w:rsidR="00154FD6" w:rsidRDefault="00154FD6" w:rsidP="00F70532">
    <w:pPr>
      <w:pStyle w:val="afc"/>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9C2F3" w14:textId="60DB9054" w:rsidR="00154FD6" w:rsidRDefault="00E62622" w:rsidP="008F0766">
    <w:pPr>
      <w:pStyle w:val="afc"/>
      <w:ind w:firstLineChars="0" w:firstLine="0"/>
      <w:jc w:val="center"/>
    </w:pPr>
    <w:proofErr w:type="gramStart"/>
    <w:r>
      <w:rPr>
        <w:rFonts w:hint="eastAsia"/>
      </w:rPr>
      <w:t>戊</w:t>
    </w:r>
    <w:proofErr w:type="gramEnd"/>
    <w:r>
      <w:rPr>
        <w:rFonts w:hint="eastAsia"/>
      </w:rPr>
      <w:t>－</w:t>
    </w:r>
    <w:sdt>
      <w:sdtPr>
        <w:id w:val="1299268511"/>
        <w:docPartObj>
          <w:docPartGallery w:val="Page Numbers (Bottom of Page)"/>
          <w:docPartUnique/>
        </w:docPartObj>
      </w:sdtPr>
      <w:sdtContent>
        <w:r>
          <w:fldChar w:fldCharType="begin"/>
        </w:r>
        <w:r>
          <w:instrText>PAGE   \* MERGEFORMAT</w:instrText>
        </w:r>
        <w:r>
          <w:fldChar w:fldCharType="separate"/>
        </w:r>
        <w:r>
          <w:rPr>
            <w:lang w:val="zh-TW"/>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63435" w14:textId="77777777" w:rsidR="00154FD6" w:rsidRDefault="00154FD6" w:rsidP="00F70532">
    <w:pPr>
      <w:pStyle w:val="afc"/>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EFEA2" w14:textId="77777777" w:rsidR="006F44FC" w:rsidRDefault="006F44FC">
      <w:pPr>
        <w:ind w:firstLine="480"/>
      </w:pPr>
      <w:r>
        <w:rPr>
          <w:rFonts w:hint="eastAsia"/>
        </w:rPr>
        <w:separator/>
      </w:r>
    </w:p>
  </w:footnote>
  <w:footnote w:type="continuationSeparator" w:id="0">
    <w:p w14:paraId="4257F508" w14:textId="77777777" w:rsidR="006F44FC" w:rsidRDefault="006F44FC">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CA1C4" w14:textId="77777777" w:rsidR="00154FD6" w:rsidRDefault="00154FD6" w:rsidP="00F70532">
    <w:pPr>
      <w:pStyle w:val="afa"/>
      <w:ind w:left="1920"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5A54D" w14:textId="77777777" w:rsidR="00154FD6" w:rsidRDefault="00154FD6" w:rsidP="00217C62">
    <w:pPr>
      <w:pStyle w:val="afa"/>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FFBE" w14:textId="77777777" w:rsidR="00154FD6" w:rsidRDefault="00154FD6" w:rsidP="00F70532">
    <w:pPr>
      <w:pStyle w:val="afa"/>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91E3A"/>
    <w:multiLevelType w:val="hybridMultilevel"/>
    <w:tmpl w:val="AFE6B0A4"/>
    <w:lvl w:ilvl="0" w:tplc="7B76D0AA">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 w15:restartNumberingAfterBreak="0">
    <w:nsid w:val="03493EA7"/>
    <w:multiLevelType w:val="hybridMultilevel"/>
    <w:tmpl w:val="9650E66A"/>
    <w:lvl w:ilvl="0" w:tplc="395602D2">
      <w:start w:val="1"/>
      <w:numFmt w:val="taiwaneseCountingThousand"/>
      <w:lvlText w:val="（%1）"/>
      <w:lvlJc w:val="left"/>
      <w:pPr>
        <w:ind w:left="1440" w:hanging="876"/>
      </w:pPr>
      <w:rPr>
        <w:rFonts w:hint="default"/>
      </w:rPr>
    </w:lvl>
    <w:lvl w:ilvl="1" w:tplc="04090019" w:tentative="1">
      <w:start w:val="1"/>
      <w:numFmt w:val="ideographTraditional"/>
      <w:lvlText w:val="%2、"/>
      <w:lvlJc w:val="left"/>
      <w:pPr>
        <w:ind w:left="1524" w:hanging="480"/>
      </w:pPr>
    </w:lvl>
    <w:lvl w:ilvl="2" w:tplc="0409001B" w:tentative="1">
      <w:start w:val="1"/>
      <w:numFmt w:val="lowerRoman"/>
      <w:lvlText w:val="%3."/>
      <w:lvlJc w:val="right"/>
      <w:pPr>
        <w:ind w:left="2004" w:hanging="480"/>
      </w:pPr>
    </w:lvl>
    <w:lvl w:ilvl="3" w:tplc="0409000F" w:tentative="1">
      <w:start w:val="1"/>
      <w:numFmt w:val="decimal"/>
      <w:lvlText w:val="%4."/>
      <w:lvlJc w:val="left"/>
      <w:pPr>
        <w:ind w:left="2484" w:hanging="480"/>
      </w:pPr>
    </w:lvl>
    <w:lvl w:ilvl="4" w:tplc="04090019" w:tentative="1">
      <w:start w:val="1"/>
      <w:numFmt w:val="ideographTraditional"/>
      <w:lvlText w:val="%5、"/>
      <w:lvlJc w:val="left"/>
      <w:pPr>
        <w:ind w:left="2964" w:hanging="480"/>
      </w:pPr>
    </w:lvl>
    <w:lvl w:ilvl="5" w:tplc="0409001B" w:tentative="1">
      <w:start w:val="1"/>
      <w:numFmt w:val="lowerRoman"/>
      <w:lvlText w:val="%6."/>
      <w:lvlJc w:val="right"/>
      <w:pPr>
        <w:ind w:left="3444" w:hanging="480"/>
      </w:pPr>
    </w:lvl>
    <w:lvl w:ilvl="6" w:tplc="0409000F" w:tentative="1">
      <w:start w:val="1"/>
      <w:numFmt w:val="decimal"/>
      <w:lvlText w:val="%7."/>
      <w:lvlJc w:val="left"/>
      <w:pPr>
        <w:ind w:left="3924" w:hanging="480"/>
      </w:pPr>
    </w:lvl>
    <w:lvl w:ilvl="7" w:tplc="04090019" w:tentative="1">
      <w:start w:val="1"/>
      <w:numFmt w:val="ideographTraditional"/>
      <w:lvlText w:val="%8、"/>
      <w:lvlJc w:val="left"/>
      <w:pPr>
        <w:ind w:left="4404" w:hanging="480"/>
      </w:pPr>
    </w:lvl>
    <w:lvl w:ilvl="8" w:tplc="0409001B" w:tentative="1">
      <w:start w:val="1"/>
      <w:numFmt w:val="lowerRoman"/>
      <w:lvlText w:val="%9."/>
      <w:lvlJc w:val="right"/>
      <w:pPr>
        <w:ind w:left="4884" w:hanging="480"/>
      </w:pPr>
    </w:lvl>
  </w:abstractNum>
  <w:abstractNum w:abstractNumId="2" w15:restartNumberingAfterBreak="0">
    <w:nsid w:val="05DA1DC5"/>
    <w:multiLevelType w:val="hybridMultilevel"/>
    <w:tmpl w:val="23FE2036"/>
    <w:lvl w:ilvl="0" w:tplc="7128A756">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3" w15:restartNumberingAfterBreak="0">
    <w:nsid w:val="08101047"/>
    <w:multiLevelType w:val="hybridMultilevel"/>
    <w:tmpl w:val="4600D0D8"/>
    <w:lvl w:ilvl="0" w:tplc="C60444EA">
      <w:start w:val="1"/>
      <w:numFmt w:val="decimal"/>
      <w:lvlText w:val="%1."/>
      <w:lvlJc w:val="left"/>
      <w:pPr>
        <w:ind w:left="2878" w:hanging="360"/>
      </w:pPr>
      <w:rPr>
        <w:rFonts w:hint="default"/>
      </w:rPr>
    </w:lvl>
    <w:lvl w:ilvl="1" w:tplc="04090019" w:tentative="1">
      <w:start w:val="1"/>
      <w:numFmt w:val="ideographTraditional"/>
      <w:lvlText w:val="%2、"/>
      <w:lvlJc w:val="left"/>
      <w:pPr>
        <w:ind w:left="3478" w:hanging="480"/>
      </w:pPr>
    </w:lvl>
    <w:lvl w:ilvl="2" w:tplc="0409001B" w:tentative="1">
      <w:start w:val="1"/>
      <w:numFmt w:val="lowerRoman"/>
      <w:lvlText w:val="%3."/>
      <w:lvlJc w:val="right"/>
      <w:pPr>
        <w:ind w:left="3958" w:hanging="480"/>
      </w:pPr>
    </w:lvl>
    <w:lvl w:ilvl="3" w:tplc="0409000F" w:tentative="1">
      <w:start w:val="1"/>
      <w:numFmt w:val="decimal"/>
      <w:lvlText w:val="%4."/>
      <w:lvlJc w:val="left"/>
      <w:pPr>
        <w:ind w:left="4438" w:hanging="480"/>
      </w:pPr>
    </w:lvl>
    <w:lvl w:ilvl="4" w:tplc="04090019" w:tentative="1">
      <w:start w:val="1"/>
      <w:numFmt w:val="ideographTraditional"/>
      <w:lvlText w:val="%5、"/>
      <w:lvlJc w:val="left"/>
      <w:pPr>
        <w:ind w:left="4918" w:hanging="480"/>
      </w:pPr>
    </w:lvl>
    <w:lvl w:ilvl="5" w:tplc="0409001B" w:tentative="1">
      <w:start w:val="1"/>
      <w:numFmt w:val="lowerRoman"/>
      <w:lvlText w:val="%6."/>
      <w:lvlJc w:val="right"/>
      <w:pPr>
        <w:ind w:left="5398" w:hanging="480"/>
      </w:pPr>
    </w:lvl>
    <w:lvl w:ilvl="6" w:tplc="0409000F" w:tentative="1">
      <w:start w:val="1"/>
      <w:numFmt w:val="decimal"/>
      <w:lvlText w:val="%7."/>
      <w:lvlJc w:val="left"/>
      <w:pPr>
        <w:ind w:left="5878" w:hanging="480"/>
      </w:pPr>
    </w:lvl>
    <w:lvl w:ilvl="7" w:tplc="04090019" w:tentative="1">
      <w:start w:val="1"/>
      <w:numFmt w:val="ideographTraditional"/>
      <w:lvlText w:val="%8、"/>
      <w:lvlJc w:val="left"/>
      <w:pPr>
        <w:ind w:left="6358" w:hanging="480"/>
      </w:pPr>
    </w:lvl>
    <w:lvl w:ilvl="8" w:tplc="0409001B" w:tentative="1">
      <w:start w:val="1"/>
      <w:numFmt w:val="lowerRoman"/>
      <w:lvlText w:val="%9."/>
      <w:lvlJc w:val="right"/>
      <w:pPr>
        <w:ind w:left="6838" w:hanging="480"/>
      </w:pPr>
    </w:lvl>
  </w:abstractNum>
  <w:abstractNum w:abstractNumId="4"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5"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972045"/>
    <w:multiLevelType w:val="hybridMultilevel"/>
    <w:tmpl w:val="8CBEDEF6"/>
    <w:lvl w:ilvl="0" w:tplc="8FBC966E">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7"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B1465C3"/>
    <w:multiLevelType w:val="hybridMultilevel"/>
    <w:tmpl w:val="ADF07C72"/>
    <w:lvl w:ilvl="0" w:tplc="C820321C">
      <w:start w:val="1"/>
      <w:numFmt w:val="taiwaneseCountingThousand"/>
      <w:lvlText w:val="（%1）"/>
      <w:lvlJc w:val="left"/>
      <w:pPr>
        <w:ind w:left="1271" w:hanging="1095"/>
      </w:pPr>
      <w:rPr>
        <w:rFonts w:hint="default"/>
      </w:rPr>
    </w:lvl>
    <w:lvl w:ilvl="1" w:tplc="04090019" w:tentative="1">
      <w:start w:val="1"/>
      <w:numFmt w:val="ideographTraditional"/>
      <w:lvlText w:val="%2、"/>
      <w:lvlJc w:val="left"/>
      <w:pPr>
        <w:ind w:left="1136" w:hanging="480"/>
      </w:pPr>
    </w:lvl>
    <w:lvl w:ilvl="2" w:tplc="0409001B" w:tentative="1">
      <w:start w:val="1"/>
      <w:numFmt w:val="lowerRoman"/>
      <w:lvlText w:val="%3."/>
      <w:lvlJc w:val="right"/>
      <w:pPr>
        <w:ind w:left="1616" w:hanging="480"/>
      </w:pPr>
    </w:lvl>
    <w:lvl w:ilvl="3" w:tplc="0409000F" w:tentative="1">
      <w:start w:val="1"/>
      <w:numFmt w:val="decimal"/>
      <w:lvlText w:val="%4."/>
      <w:lvlJc w:val="left"/>
      <w:pPr>
        <w:ind w:left="2096" w:hanging="480"/>
      </w:pPr>
    </w:lvl>
    <w:lvl w:ilvl="4" w:tplc="04090019" w:tentative="1">
      <w:start w:val="1"/>
      <w:numFmt w:val="ideographTraditional"/>
      <w:lvlText w:val="%5、"/>
      <w:lvlJc w:val="left"/>
      <w:pPr>
        <w:ind w:left="2576" w:hanging="480"/>
      </w:pPr>
    </w:lvl>
    <w:lvl w:ilvl="5" w:tplc="0409001B" w:tentative="1">
      <w:start w:val="1"/>
      <w:numFmt w:val="lowerRoman"/>
      <w:lvlText w:val="%6."/>
      <w:lvlJc w:val="right"/>
      <w:pPr>
        <w:ind w:left="3056" w:hanging="480"/>
      </w:pPr>
    </w:lvl>
    <w:lvl w:ilvl="6" w:tplc="0409000F" w:tentative="1">
      <w:start w:val="1"/>
      <w:numFmt w:val="decimal"/>
      <w:lvlText w:val="%7."/>
      <w:lvlJc w:val="left"/>
      <w:pPr>
        <w:ind w:left="3536" w:hanging="480"/>
      </w:pPr>
    </w:lvl>
    <w:lvl w:ilvl="7" w:tplc="04090019" w:tentative="1">
      <w:start w:val="1"/>
      <w:numFmt w:val="ideographTraditional"/>
      <w:lvlText w:val="%8、"/>
      <w:lvlJc w:val="left"/>
      <w:pPr>
        <w:ind w:left="4016" w:hanging="480"/>
      </w:pPr>
    </w:lvl>
    <w:lvl w:ilvl="8" w:tplc="0409001B" w:tentative="1">
      <w:start w:val="1"/>
      <w:numFmt w:val="lowerRoman"/>
      <w:lvlText w:val="%9."/>
      <w:lvlJc w:val="right"/>
      <w:pPr>
        <w:ind w:left="4496" w:hanging="480"/>
      </w:pPr>
    </w:lvl>
  </w:abstractNum>
  <w:abstractNum w:abstractNumId="11"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27906EC"/>
    <w:multiLevelType w:val="hybridMultilevel"/>
    <w:tmpl w:val="B918507C"/>
    <w:lvl w:ilvl="0" w:tplc="70C6EB20">
      <w:start w:val="501"/>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14"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EDE1990"/>
    <w:multiLevelType w:val="hybridMultilevel"/>
    <w:tmpl w:val="0F6CF36A"/>
    <w:lvl w:ilvl="0" w:tplc="8BDCFAB2">
      <w:start w:val="2"/>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7" w15:restartNumberingAfterBreak="0">
    <w:nsid w:val="416E6393"/>
    <w:multiLevelType w:val="hybridMultilevel"/>
    <w:tmpl w:val="98A2FED0"/>
    <w:lvl w:ilvl="0" w:tplc="FD540C00">
      <w:start w:val="997"/>
      <w:numFmt w:val="decimal"/>
      <w:lvlText w:val="%1"/>
      <w:lvlJc w:val="left"/>
      <w:pPr>
        <w:ind w:left="456" w:hanging="360"/>
      </w:pPr>
      <w:rPr>
        <w:rFonts w:ascii="標楷體" w:eastAsia="標楷體" w:hAnsi="標楷體"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18"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A7B0382"/>
    <w:multiLevelType w:val="multilevel"/>
    <w:tmpl w:val="2A22E67E"/>
    <w:lvl w:ilvl="0">
      <w:start w:val="1"/>
      <w:numFmt w:val="taiwaneseCountingThousand"/>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0" w15:restartNumberingAfterBreak="0">
    <w:nsid w:val="4F861FB7"/>
    <w:multiLevelType w:val="hybridMultilevel"/>
    <w:tmpl w:val="8198457E"/>
    <w:lvl w:ilvl="0" w:tplc="0422D2F4">
      <w:start w:val="203"/>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21" w15:restartNumberingAfterBreak="0">
    <w:nsid w:val="52CB0140"/>
    <w:multiLevelType w:val="hybridMultilevel"/>
    <w:tmpl w:val="1D26C066"/>
    <w:lvl w:ilvl="0" w:tplc="26421048">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2"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4205A9E"/>
    <w:multiLevelType w:val="hybridMultilevel"/>
    <w:tmpl w:val="8A321812"/>
    <w:lvl w:ilvl="0" w:tplc="F940BFFA">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4"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5"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6"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7"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5D25195"/>
    <w:multiLevelType w:val="hybridMultilevel"/>
    <w:tmpl w:val="B9C2B5BA"/>
    <w:lvl w:ilvl="0" w:tplc="FCF01010">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30" w15:restartNumberingAfterBreak="0">
    <w:nsid w:val="7B891B0D"/>
    <w:multiLevelType w:val="hybridMultilevel"/>
    <w:tmpl w:val="EB42C69A"/>
    <w:lvl w:ilvl="0" w:tplc="39B898E6">
      <w:start w:val="1"/>
      <w:numFmt w:val="decimal"/>
      <w:lvlText w:val="%1."/>
      <w:lvlJc w:val="left"/>
      <w:pPr>
        <w:tabs>
          <w:tab w:val="num" w:pos="284"/>
        </w:tabs>
        <w:ind w:left="284" w:hanging="284"/>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7BDF6DED"/>
    <w:multiLevelType w:val="hybridMultilevel"/>
    <w:tmpl w:val="F35476FC"/>
    <w:lvl w:ilvl="0" w:tplc="04568EF6">
      <w:start w:val="155"/>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32" w15:restartNumberingAfterBreak="0">
    <w:nsid w:val="7E8A4EE1"/>
    <w:multiLevelType w:val="hybridMultilevel"/>
    <w:tmpl w:val="6240AF6E"/>
    <w:lvl w:ilvl="0" w:tplc="479ECF2C">
      <w:start w:val="455"/>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num w:numId="1" w16cid:durableId="663630430">
    <w:abstractNumId w:val="22"/>
  </w:num>
  <w:num w:numId="2" w16cid:durableId="357434411">
    <w:abstractNumId w:val="14"/>
  </w:num>
  <w:num w:numId="3" w16cid:durableId="1482111482">
    <w:abstractNumId w:val="3"/>
  </w:num>
  <w:num w:numId="4" w16cid:durableId="981732847">
    <w:abstractNumId w:val="12"/>
  </w:num>
  <w:num w:numId="5" w16cid:durableId="1881434325">
    <w:abstractNumId w:val="26"/>
  </w:num>
  <w:num w:numId="6" w16cid:durableId="37708594">
    <w:abstractNumId w:val="4"/>
  </w:num>
  <w:num w:numId="7" w16cid:durableId="1954358808">
    <w:abstractNumId w:val="7"/>
  </w:num>
  <w:num w:numId="8" w16cid:durableId="1033582181">
    <w:abstractNumId w:val="28"/>
  </w:num>
  <w:num w:numId="9" w16cid:durableId="1517382017">
    <w:abstractNumId w:val="9"/>
  </w:num>
  <w:num w:numId="10" w16cid:durableId="2127892771">
    <w:abstractNumId w:val="18"/>
  </w:num>
  <w:num w:numId="11" w16cid:durableId="1000155707">
    <w:abstractNumId w:val="16"/>
  </w:num>
  <w:num w:numId="12" w16cid:durableId="1997221703">
    <w:abstractNumId w:val="27"/>
  </w:num>
  <w:num w:numId="13" w16cid:durableId="1668941887">
    <w:abstractNumId w:val="11"/>
  </w:num>
  <w:num w:numId="14" w16cid:durableId="1223322261">
    <w:abstractNumId w:val="8"/>
  </w:num>
  <w:num w:numId="15" w16cid:durableId="2033605388">
    <w:abstractNumId w:val="5"/>
  </w:num>
  <w:num w:numId="16" w16cid:durableId="1554465798">
    <w:abstractNumId w:val="24"/>
  </w:num>
  <w:num w:numId="17" w16cid:durableId="2029331465">
    <w:abstractNumId w:val="25"/>
  </w:num>
  <w:num w:numId="18" w16cid:durableId="891579462">
    <w:abstractNumId w:val="10"/>
  </w:num>
  <w:num w:numId="19" w16cid:durableId="181476889">
    <w:abstractNumId w:val="0"/>
  </w:num>
  <w:num w:numId="20" w16cid:durableId="1369913812">
    <w:abstractNumId w:val="1"/>
  </w:num>
  <w:num w:numId="21" w16cid:durableId="1150516973">
    <w:abstractNumId w:val="2"/>
  </w:num>
  <w:num w:numId="22" w16cid:durableId="56439676">
    <w:abstractNumId w:val="23"/>
  </w:num>
  <w:num w:numId="23" w16cid:durableId="641927397">
    <w:abstractNumId w:val="29"/>
  </w:num>
  <w:num w:numId="24" w16cid:durableId="870529016">
    <w:abstractNumId w:val="6"/>
  </w:num>
  <w:num w:numId="25" w16cid:durableId="491719736">
    <w:abstractNumId w:val="30"/>
  </w:num>
  <w:num w:numId="26" w16cid:durableId="482357318">
    <w:abstractNumId w:val="19"/>
  </w:num>
  <w:num w:numId="27" w16cid:durableId="428234051">
    <w:abstractNumId w:val="17"/>
  </w:num>
  <w:num w:numId="28" w16cid:durableId="2019111219">
    <w:abstractNumId w:val="32"/>
  </w:num>
  <w:num w:numId="29" w16cid:durableId="1825928934">
    <w:abstractNumId w:val="20"/>
  </w:num>
  <w:num w:numId="30" w16cid:durableId="968827265">
    <w:abstractNumId w:val="13"/>
  </w:num>
  <w:num w:numId="31" w16cid:durableId="837616665">
    <w:abstractNumId w:val="31"/>
  </w:num>
  <w:num w:numId="32" w16cid:durableId="534931929">
    <w:abstractNumId w:val="15"/>
  </w:num>
  <w:num w:numId="33" w16cid:durableId="23366799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8D4"/>
    <w:rsid w:val="0000679A"/>
    <w:rsid w:val="00033DD5"/>
    <w:rsid w:val="00053160"/>
    <w:rsid w:val="000A36E3"/>
    <w:rsid w:val="000E1C0D"/>
    <w:rsid w:val="00113875"/>
    <w:rsid w:val="00130931"/>
    <w:rsid w:val="001325CB"/>
    <w:rsid w:val="00140805"/>
    <w:rsid w:val="001518A8"/>
    <w:rsid w:val="00154FD6"/>
    <w:rsid w:val="001844D1"/>
    <w:rsid w:val="001A05EE"/>
    <w:rsid w:val="001C6433"/>
    <w:rsid w:val="00204F1F"/>
    <w:rsid w:val="002177F5"/>
    <w:rsid w:val="00220F5C"/>
    <w:rsid w:val="002913A4"/>
    <w:rsid w:val="002A5E52"/>
    <w:rsid w:val="002C7E41"/>
    <w:rsid w:val="002D76DA"/>
    <w:rsid w:val="002E1065"/>
    <w:rsid w:val="00311346"/>
    <w:rsid w:val="00340150"/>
    <w:rsid w:val="003515ED"/>
    <w:rsid w:val="00363E34"/>
    <w:rsid w:val="0036447C"/>
    <w:rsid w:val="003B6641"/>
    <w:rsid w:val="003D5AC2"/>
    <w:rsid w:val="003E68D4"/>
    <w:rsid w:val="004175E8"/>
    <w:rsid w:val="004278AE"/>
    <w:rsid w:val="004626A5"/>
    <w:rsid w:val="00480C60"/>
    <w:rsid w:val="004B65EA"/>
    <w:rsid w:val="004C31EC"/>
    <w:rsid w:val="004E6530"/>
    <w:rsid w:val="004F3C6B"/>
    <w:rsid w:val="00536983"/>
    <w:rsid w:val="00557455"/>
    <w:rsid w:val="005647E1"/>
    <w:rsid w:val="00572A96"/>
    <w:rsid w:val="0058620D"/>
    <w:rsid w:val="005A6525"/>
    <w:rsid w:val="005B4124"/>
    <w:rsid w:val="005E5EEC"/>
    <w:rsid w:val="00616C72"/>
    <w:rsid w:val="00622405"/>
    <w:rsid w:val="006464BD"/>
    <w:rsid w:val="00665221"/>
    <w:rsid w:val="00695ACB"/>
    <w:rsid w:val="006B26D4"/>
    <w:rsid w:val="006C58AA"/>
    <w:rsid w:val="006F44FC"/>
    <w:rsid w:val="006F730D"/>
    <w:rsid w:val="00704082"/>
    <w:rsid w:val="007173A9"/>
    <w:rsid w:val="007225F6"/>
    <w:rsid w:val="007608D2"/>
    <w:rsid w:val="00765A9A"/>
    <w:rsid w:val="00782E02"/>
    <w:rsid w:val="007B463F"/>
    <w:rsid w:val="007C7643"/>
    <w:rsid w:val="007F0FF5"/>
    <w:rsid w:val="008662C9"/>
    <w:rsid w:val="00881A7E"/>
    <w:rsid w:val="00883922"/>
    <w:rsid w:val="008F0766"/>
    <w:rsid w:val="008F07E8"/>
    <w:rsid w:val="00927538"/>
    <w:rsid w:val="0095094C"/>
    <w:rsid w:val="00955176"/>
    <w:rsid w:val="00975865"/>
    <w:rsid w:val="00986632"/>
    <w:rsid w:val="00990482"/>
    <w:rsid w:val="009A55C2"/>
    <w:rsid w:val="009B3B9D"/>
    <w:rsid w:val="009C7EBA"/>
    <w:rsid w:val="00A1197E"/>
    <w:rsid w:val="00A242AF"/>
    <w:rsid w:val="00A24B16"/>
    <w:rsid w:val="00A72F5C"/>
    <w:rsid w:val="00A85401"/>
    <w:rsid w:val="00A87786"/>
    <w:rsid w:val="00AA18FC"/>
    <w:rsid w:val="00AC256E"/>
    <w:rsid w:val="00B23A6C"/>
    <w:rsid w:val="00B41D63"/>
    <w:rsid w:val="00B4517F"/>
    <w:rsid w:val="00B75218"/>
    <w:rsid w:val="00BD62BD"/>
    <w:rsid w:val="00BD762B"/>
    <w:rsid w:val="00C020ED"/>
    <w:rsid w:val="00C47F24"/>
    <w:rsid w:val="00C50A58"/>
    <w:rsid w:val="00C73763"/>
    <w:rsid w:val="00CC0558"/>
    <w:rsid w:val="00D155E0"/>
    <w:rsid w:val="00D2674E"/>
    <w:rsid w:val="00D3177B"/>
    <w:rsid w:val="00D75B69"/>
    <w:rsid w:val="00D81535"/>
    <w:rsid w:val="00DA713B"/>
    <w:rsid w:val="00DC7856"/>
    <w:rsid w:val="00DF6303"/>
    <w:rsid w:val="00E10850"/>
    <w:rsid w:val="00E1397E"/>
    <w:rsid w:val="00E25967"/>
    <w:rsid w:val="00E36CCD"/>
    <w:rsid w:val="00E37B55"/>
    <w:rsid w:val="00E4223A"/>
    <w:rsid w:val="00E62622"/>
    <w:rsid w:val="00E850F5"/>
    <w:rsid w:val="00E9445E"/>
    <w:rsid w:val="00EB1A39"/>
    <w:rsid w:val="00EC6D10"/>
    <w:rsid w:val="00EF3204"/>
    <w:rsid w:val="00F50CD4"/>
    <w:rsid w:val="00F678E2"/>
    <w:rsid w:val="00FA191D"/>
    <w:rsid w:val="00FA7C7E"/>
    <w:rsid w:val="00FD1A8C"/>
    <w:rsid w:val="00FF754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A7C30"/>
  <w15:chartTrackingRefBased/>
  <w15:docId w15:val="{0B21F1EC-7022-4597-A762-888D368D7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aliases w:val="內文2"/>
    <w:qFormat/>
    <w:rsid w:val="00C020ED"/>
    <w:pPr>
      <w:overflowPunct w:val="0"/>
      <w:spacing w:after="0" w:line="240" w:lineRule="auto"/>
      <w:ind w:firstLineChars="200" w:firstLine="200"/>
      <w:jc w:val="both"/>
    </w:pPr>
    <w:rPr>
      <w:rFonts w:ascii="標楷體" w:eastAsia="標楷體" w:hAnsi="標楷體" w:cs="標楷體"/>
      <w:color w:val="000000" w:themeColor="text1"/>
      <w14:ligatures w14:val="none"/>
    </w:rPr>
  </w:style>
  <w:style w:type="paragraph" w:styleId="1">
    <w:name w:val="heading 1"/>
    <w:aliases w:val="題號1,壹,甲乙丙丁"/>
    <w:basedOn w:val="a0"/>
    <w:next w:val="a0"/>
    <w:link w:val="10"/>
    <w:qFormat/>
    <w:rsid w:val="006F730D"/>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aliases w:val="標題110/111,節,節1,壹貳叁"/>
    <w:basedOn w:val="a0"/>
    <w:next w:val="a0"/>
    <w:link w:val="20"/>
    <w:unhideWhenUsed/>
    <w:qFormat/>
    <w:rsid w:val="006F730D"/>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aliases w:val="(一),一二三"/>
    <w:basedOn w:val="a0"/>
    <w:next w:val="a0"/>
    <w:link w:val="30"/>
    <w:unhideWhenUsed/>
    <w:qFormat/>
    <w:rsid w:val="006F730D"/>
    <w:pPr>
      <w:keepNext/>
      <w:keepLines/>
      <w:spacing w:before="160" w:after="40"/>
      <w:outlineLvl w:val="2"/>
    </w:pPr>
    <w:rPr>
      <w:rFonts w:eastAsiaTheme="majorEastAsia" w:cstheme="majorBidi"/>
      <w:color w:val="2F5496" w:themeColor="accent1" w:themeShade="BF"/>
      <w:sz w:val="32"/>
      <w:szCs w:val="32"/>
    </w:rPr>
  </w:style>
  <w:style w:type="paragraph" w:styleId="4">
    <w:name w:val="heading 4"/>
    <w:aliases w:val="一,表格,機關名稱"/>
    <w:basedOn w:val="a0"/>
    <w:next w:val="a0"/>
    <w:link w:val="40"/>
    <w:unhideWhenUsed/>
    <w:qFormat/>
    <w:rsid w:val="006F730D"/>
    <w:pPr>
      <w:keepNext/>
      <w:keepLines/>
      <w:spacing w:before="160" w:after="40"/>
      <w:outlineLvl w:val="3"/>
    </w:pPr>
    <w:rPr>
      <w:rFonts w:eastAsiaTheme="majorEastAsia" w:cstheme="majorBidi"/>
      <w:color w:val="2F5496" w:themeColor="accent1" w:themeShade="BF"/>
      <w:sz w:val="28"/>
      <w:szCs w:val="28"/>
    </w:rPr>
  </w:style>
  <w:style w:type="paragraph" w:styleId="5">
    <w:name w:val="heading 5"/>
    <w:basedOn w:val="a0"/>
    <w:next w:val="a0"/>
    <w:link w:val="50"/>
    <w:uiPriority w:val="9"/>
    <w:unhideWhenUsed/>
    <w:qFormat/>
    <w:rsid w:val="006F730D"/>
    <w:pPr>
      <w:keepNext/>
      <w:keepLines/>
      <w:spacing w:before="80" w:after="40"/>
      <w:outlineLvl w:val="4"/>
    </w:pPr>
    <w:rPr>
      <w:rFonts w:eastAsiaTheme="majorEastAsia" w:cstheme="majorBidi"/>
      <w:color w:val="2F5496" w:themeColor="accent1" w:themeShade="BF"/>
    </w:rPr>
  </w:style>
  <w:style w:type="paragraph" w:styleId="6">
    <w:name w:val="heading 6"/>
    <w:basedOn w:val="a0"/>
    <w:next w:val="a0"/>
    <w:link w:val="60"/>
    <w:uiPriority w:val="9"/>
    <w:unhideWhenUsed/>
    <w:qFormat/>
    <w:rsid w:val="006F730D"/>
    <w:pPr>
      <w:keepNext/>
      <w:keepLines/>
      <w:spacing w:before="40"/>
      <w:outlineLvl w:val="5"/>
    </w:pPr>
    <w:rPr>
      <w:rFonts w:eastAsiaTheme="majorEastAsia" w:cstheme="majorBidi"/>
      <w:color w:val="595959" w:themeColor="text1" w:themeTint="A6"/>
    </w:rPr>
  </w:style>
  <w:style w:type="paragraph" w:styleId="7">
    <w:name w:val="heading 7"/>
    <w:basedOn w:val="a0"/>
    <w:next w:val="a0"/>
    <w:link w:val="70"/>
    <w:unhideWhenUsed/>
    <w:qFormat/>
    <w:rsid w:val="006F730D"/>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0"/>
    <w:next w:val="a0"/>
    <w:link w:val="80"/>
    <w:unhideWhenUsed/>
    <w:qFormat/>
    <w:rsid w:val="006F730D"/>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0"/>
    <w:next w:val="a0"/>
    <w:link w:val="90"/>
    <w:uiPriority w:val="9"/>
    <w:semiHidden/>
    <w:unhideWhenUsed/>
    <w:qFormat/>
    <w:rsid w:val="006F730D"/>
    <w:pPr>
      <w:keepNext/>
      <w:keepLines/>
      <w:spacing w:before="40"/>
      <w:ind w:leftChars="300" w:left="300"/>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注意事項一"/>
    <w:basedOn w:val="a0"/>
    <w:qFormat/>
    <w:rsid w:val="006F730D"/>
    <w:pPr>
      <w:spacing w:line="540" w:lineRule="exact"/>
      <w:ind w:left="200" w:hangingChars="200" w:hanging="200"/>
    </w:pPr>
    <w:rPr>
      <w:rFonts w:cs="Times New Roman"/>
      <w:bCs/>
      <w:sz w:val="32"/>
      <w:szCs w:val="32"/>
    </w:rPr>
  </w:style>
  <w:style w:type="paragraph" w:customStyle="1" w:styleId="a5">
    <w:name w:val="新標題二"/>
    <w:basedOn w:val="a0"/>
    <w:qFormat/>
    <w:rsid w:val="006F730D"/>
    <w:pPr>
      <w:keepNext/>
      <w:adjustRightInd w:val="0"/>
      <w:snapToGrid w:val="0"/>
      <w:spacing w:line="600" w:lineRule="exact"/>
      <w:ind w:leftChars="150" w:left="350" w:hangingChars="200" w:hanging="200"/>
      <w:textAlignment w:val="baseline"/>
      <w:outlineLvl w:val="1"/>
    </w:pPr>
    <w:rPr>
      <w:bCs/>
      <w:color w:val="000000"/>
      <w:kern w:val="52"/>
      <w:sz w:val="32"/>
      <w:szCs w:val="32"/>
    </w:rPr>
  </w:style>
  <w:style w:type="paragraph" w:customStyle="1" w:styleId="a6">
    <w:name w:val="表名"/>
    <w:basedOn w:val="a0"/>
    <w:link w:val="a7"/>
    <w:qFormat/>
    <w:rsid w:val="006F730D"/>
    <w:pPr>
      <w:spacing w:line="500" w:lineRule="exact"/>
      <w:jc w:val="center"/>
    </w:pPr>
    <w:rPr>
      <w:rFonts w:cs="Times New Roman"/>
      <w:b/>
      <w:sz w:val="28"/>
      <w:szCs w:val="28"/>
    </w:rPr>
  </w:style>
  <w:style w:type="character" w:customStyle="1" w:styleId="a7">
    <w:name w:val="表名 字元"/>
    <w:aliases w:val="清單段落 字元,12 20 字元,標1 字元,(1)(1)(1)(1)(1)(1)(1)(1) 字元,網推會說明清單 字元,附錄1 字元,1.2.3. 字元,壹_二階 字元,卑南壹 字元,Recommendation 字元,詳細說明 字元,標題 (4) 字元,1.1.1.1清單段落 字元,列點 字元,(二) 字元,貿易局(一) 字元,Footnote Sam 字元,List Paragraph (numbered (a)) 字元,Text 字元,Noise heading 字元"/>
    <w:basedOn w:val="a1"/>
    <w:link w:val="a6"/>
    <w:qFormat/>
    <w:rsid w:val="006F730D"/>
    <w:rPr>
      <w:rFonts w:ascii="標楷體" w:eastAsia="標楷體" w:hAnsi="標楷體" w:cs="Times New Roman"/>
      <w:b/>
      <w:sz w:val="28"/>
      <w:szCs w:val="28"/>
      <w14:ligatures w14:val="none"/>
    </w:rPr>
  </w:style>
  <w:style w:type="paragraph" w:customStyle="1" w:styleId="a8">
    <w:name w:val="備註"/>
    <w:basedOn w:val="a0"/>
    <w:link w:val="a9"/>
    <w:qFormat/>
    <w:rsid w:val="006F730D"/>
    <w:pPr>
      <w:spacing w:line="240" w:lineRule="atLeast"/>
    </w:pPr>
    <w:rPr>
      <w:rFonts w:cs="Times New Roman"/>
      <w:sz w:val="20"/>
    </w:rPr>
  </w:style>
  <w:style w:type="character" w:customStyle="1" w:styleId="a9">
    <w:name w:val="備註 字元"/>
    <w:basedOn w:val="a1"/>
    <w:link w:val="a8"/>
    <w:rsid w:val="006F730D"/>
    <w:rPr>
      <w:rFonts w:ascii="標楷體" w:eastAsia="標楷體" w:hAnsi="標楷體" w:cs="Times New Roman"/>
      <w:sz w:val="20"/>
      <w14:ligatures w14:val="none"/>
    </w:rPr>
  </w:style>
  <w:style w:type="paragraph" w:customStyle="1" w:styleId="aa">
    <w:name w:val="新標題三"/>
    <w:basedOn w:val="a0"/>
    <w:uiPriority w:val="99"/>
    <w:qFormat/>
    <w:rsid w:val="006F730D"/>
    <w:pPr>
      <w:spacing w:line="600" w:lineRule="exact"/>
      <w:ind w:leftChars="300" w:left="500" w:hangingChars="200" w:hanging="200"/>
      <w:outlineLvl w:val="2"/>
    </w:pPr>
    <w:rPr>
      <w:bCs/>
      <w:kern w:val="0"/>
      <w:sz w:val="32"/>
      <w:szCs w:val="32"/>
    </w:rPr>
  </w:style>
  <w:style w:type="paragraph" w:customStyle="1" w:styleId="ab">
    <w:name w:val="新標題四"/>
    <w:basedOn w:val="a0"/>
    <w:qFormat/>
    <w:rsid w:val="006F730D"/>
    <w:pPr>
      <w:spacing w:line="600" w:lineRule="exact"/>
      <w:ind w:leftChars="600" w:left="750" w:hangingChars="150" w:hanging="150"/>
    </w:pPr>
    <w:rPr>
      <w:rFonts w:cs="Times New Roman"/>
      <w:sz w:val="32"/>
      <w:szCs w:val="20"/>
    </w:rPr>
  </w:style>
  <w:style w:type="character" w:customStyle="1" w:styleId="10">
    <w:name w:val="標題 1 字元"/>
    <w:aliases w:val="題號1 字元,壹 字元,甲乙丙丁 字元"/>
    <w:basedOn w:val="a1"/>
    <w:link w:val="1"/>
    <w:rsid w:val="006F730D"/>
    <w:rPr>
      <w:rFonts w:asciiTheme="majorHAnsi" w:eastAsiaTheme="majorEastAsia" w:hAnsiTheme="majorHAnsi" w:cstheme="majorBidi"/>
      <w:color w:val="2F5496" w:themeColor="accent1" w:themeShade="BF"/>
      <w:sz w:val="48"/>
      <w:szCs w:val="48"/>
    </w:rPr>
  </w:style>
  <w:style w:type="character" w:customStyle="1" w:styleId="20">
    <w:name w:val="標題 2 字元"/>
    <w:aliases w:val="標題110/111 字元,節 字元,節1 字元,壹貳叁 字元"/>
    <w:basedOn w:val="a1"/>
    <w:link w:val="2"/>
    <w:rsid w:val="006F730D"/>
    <w:rPr>
      <w:rFonts w:asciiTheme="majorHAnsi" w:eastAsiaTheme="majorEastAsia" w:hAnsiTheme="majorHAnsi" w:cstheme="majorBidi"/>
      <w:color w:val="2F5496" w:themeColor="accent1" w:themeShade="BF"/>
      <w:sz w:val="40"/>
      <w:szCs w:val="40"/>
    </w:rPr>
  </w:style>
  <w:style w:type="character" w:customStyle="1" w:styleId="30">
    <w:name w:val="標題 3 字元"/>
    <w:aliases w:val="(一) 字元,一二三 字元"/>
    <w:basedOn w:val="a1"/>
    <w:link w:val="3"/>
    <w:rsid w:val="006F730D"/>
    <w:rPr>
      <w:rFonts w:eastAsiaTheme="majorEastAsia" w:cstheme="majorBidi"/>
      <w:color w:val="2F5496" w:themeColor="accent1" w:themeShade="BF"/>
      <w:sz w:val="32"/>
      <w:szCs w:val="32"/>
    </w:rPr>
  </w:style>
  <w:style w:type="character" w:customStyle="1" w:styleId="40">
    <w:name w:val="標題 4 字元"/>
    <w:aliases w:val="一 字元,表格 字元,機關名稱 字元"/>
    <w:basedOn w:val="a1"/>
    <w:link w:val="4"/>
    <w:rsid w:val="006F730D"/>
    <w:rPr>
      <w:rFonts w:eastAsiaTheme="majorEastAsia" w:cstheme="majorBidi"/>
      <w:color w:val="2F5496" w:themeColor="accent1" w:themeShade="BF"/>
      <w:sz w:val="28"/>
      <w:szCs w:val="28"/>
    </w:rPr>
  </w:style>
  <w:style w:type="character" w:customStyle="1" w:styleId="50">
    <w:name w:val="標題 5 字元"/>
    <w:basedOn w:val="a1"/>
    <w:link w:val="5"/>
    <w:uiPriority w:val="9"/>
    <w:rsid w:val="006F730D"/>
    <w:rPr>
      <w:rFonts w:eastAsiaTheme="majorEastAsia" w:cstheme="majorBidi"/>
      <w:color w:val="2F5496" w:themeColor="accent1" w:themeShade="BF"/>
    </w:rPr>
  </w:style>
  <w:style w:type="character" w:customStyle="1" w:styleId="60">
    <w:name w:val="標題 6 字元"/>
    <w:basedOn w:val="a1"/>
    <w:link w:val="6"/>
    <w:uiPriority w:val="9"/>
    <w:rsid w:val="006F730D"/>
    <w:rPr>
      <w:rFonts w:eastAsiaTheme="majorEastAsia" w:cstheme="majorBidi"/>
      <w:color w:val="595959" w:themeColor="text1" w:themeTint="A6"/>
    </w:rPr>
  </w:style>
  <w:style w:type="character" w:customStyle="1" w:styleId="70">
    <w:name w:val="標題 7 字元"/>
    <w:basedOn w:val="a1"/>
    <w:link w:val="7"/>
    <w:rsid w:val="006F730D"/>
    <w:rPr>
      <w:rFonts w:eastAsiaTheme="majorEastAsia" w:cstheme="majorBidi"/>
      <w:color w:val="595959" w:themeColor="text1" w:themeTint="A6"/>
    </w:rPr>
  </w:style>
  <w:style w:type="character" w:customStyle="1" w:styleId="80">
    <w:name w:val="標題 8 字元"/>
    <w:basedOn w:val="a1"/>
    <w:link w:val="8"/>
    <w:rsid w:val="006F730D"/>
    <w:rPr>
      <w:rFonts w:eastAsiaTheme="majorEastAsia" w:cstheme="majorBidi"/>
      <w:color w:val="272727" w:themeColor="text1" w:themeTint="D8"/>
    </w:rPr>
  </w:style>
  <w:style w:type="character" w:customStyle="1" w:styleId="90">
    <w:name w:val="標題 9 字元"/>
    <w:basedOn w:val="a1"/>
    <w:link w:val="9"/>
    <w:uiPriority w:val="9"/>
    <w:semiHidden/>
    <w:rsid w:val="006F730D"/>
    <w:rPr>
      <w:rFonts w:eastAsiaTheme="majorEastAsia" w:cstheme="majorBidi"/>
      <w:color w:val="272727" w:themeColor="text1" w:themeTint="D8"/>
    </w:rPr>
  </w:style>
  <w:style w:type="paragraph" w:styleId="ac">
    <w:name w:val="footnote text"/>
    <w:aliases w:val="註腳文字1,註腳文字 字元 字元, 字元, 字元 字元 字元,字元 字元 字元"/>
    <w:basedOn w:val="a0"/>
    <w:link w:val="ad"/>
    <w:uiPriority w:val="99"/>
    <w:qFormat/>
    <w:rsid w:val="006F730D"/>
    <w:pPr>
      <w:snapToGrid w:val="0"/>
    </w:pPr>
    <w:rPr>
      <w:rFonts w:ascii="Times New Roman" w:eastAsia="新細明體" w:hAnsi="Times New Roman" w:cs="Times New Roman"/>
      <w:sz w:val="20"/>
      <w:szCs w:val="20"/>
    </w:rPr>
  </w:style>
  <w:style w:type="character" w:customStyle="1" w:styleId="ad">
    <w:name w:val="註腳文字 字元"/>
    <w:aliases w:val="註腳文字1 字元,註腳文字 字元 字元 字元, 字元 字元, 字元 字元 字元 字元,字元 字元 字元 字元"/>
    <w:basedOn w:val="a1"/>
    <w:link w:val="ac"/>
    <w:uiPriority w:val="99"/>
    <w:qFormat/>
    <w:rsid w:val="006F730D"/>
    <w:rPr>
      <w:rFonts w:ascii="Times New Roman" w:eastAsia="新細明體" w:hAnsi="Times New Roman" w:cs="Times New Roman"/>
      <w:sz w:val="20"/>
      <w:szCs w:val="20"/>
      <w14:ligatures w14:val="none"/>
    </w:rPr>
  </w:style>
  <w:style w:type="character" w:styleId="ae">
    <w:name w:val="footnote reference"/>
    <w:aliases w:val="FR,Ref,de nota al pie,註腳內容,Error-Fußnotenzeichen5,Error-Fußnotenzeichen6,Error-Fußnotenzeichen3"/>
    <w:uiPriority w:val="99"/>
    <w:qFormat/>
    <w:rsid w:val="006F730D"/>
    <w:rPr>
      <w:vertAlign w:val="superscript"/>
    </w:rPr>
  </w:style>
  <w:style w:type="paragraph" w:styleId="af">
    <w:name w:val="Title"/>
    <w:basedOn w:val="a0"/>
    <w:next w:val="a0"/>
    <w:link w:val="af0"/>
    <w:uiPriority w:val="10"/>
    <w:qFormat/>
    <w:rsid w:val="006F730D"/>
    <w:pPr>
      <w:spacing w:after="80"/>
      <w:contextualSpacing/>
      <w:jc w:val="center"/>
    </w:pPr>
    <w:rPr>
      <w:rFonts w:asciiTheme="majorHAnsi" w:eastAsiaTheme="majorEastAsia" w:hAnsiTheme="majorHAnsi" w:cstheme="majorBidi"/>
      <w:spacing w:val="-10"/>
      <w:kern w:val="28"/>
      <w:sz w:val="56"/>
      <w:szCs w:val="56"/>
    </w:rPr>
  </w:style>
  <w:style w:type="character" w:customStyle="1" w:styleId="af0">
    <w:name w:val="標題 字元"/>
    <w:basedOn w:val="a1"/>
    <w:link w:val="af"/>
    <w:uiPriority w:val="10"/>
    <w:rsid w:val="006F730D"/>
    <w:rPr>
      <w:rFonts w:asciiTheme="majorHAnsi" w:eastAsiaTheme="majorEastAsia" w:hAnsiTheme="majorHAnsi" w:cstheme="majorBidi"/>
      <w:spacing w:val="-10"/>
      <w:kern w:val="28"/>
      <w:sz w:val="56"/>
      <w:szCs w:val="56"/>
    </w:rPr>
  </w:style>
  <w:style w:type="paragraph" w:styleId="af1">
    <w:name w:val="Subtitle"/>
    <w:basedOn w:val="a0"/>
    <w:next w:val="a0"/>
    <w:link w:val="af2"/>
    <w:uiPriority w:val="11"/>
    <w:qFormat/>
    <w:rsid w:val="006F730D"/>
    <w:pPr>
      <w:numPr>
        <w:ilvl w:val="1"/>
      </w:numPr>
      <w:ind w:firstLineChars="200" w:firstLine="200"/>
      <w:jc w:val="center"/>
    </w:pPr>
    <w:rPr>
      <w:rFonts w:asciiTheme="majorHAnsi" w:eastAsiaTheme="majorEastAsia" w:hAnsiTheme="majorHAnsi" w:cstheme="majorBidi"/>
      <w:color w:val="595959" w:themeColor="text1" w:themeTint="A6"/>
      <w:spacing w:val="15"/>
      <w:sz w:val="28"/>
      <w:szCs w:val="28"/>
    </w:rPr>
  </w:style>
  <w:style w:type="character" w:customStyle="1" w:styleId="af2">
    <w:name w:val="副標題 字元"/>
    <w:basedOn w:val="a1"/>
    <w:link w:val="af1"/>
    <w:uiPriority w:val="11"/>
    <w:rsid w:val="006F730D"/>
    <w:rPr>
      <w:rFonts w:asciiTheme="majorHAnsi" w:eastAsiaTheme="majorEastAsia" w:hAnsiTheme="majorHAnsi" w:cstheme="majorBidi"/>
      <w:color w:val="595959" w:themeColor="text1" w:themeTint="A6"/>
      <w:spacing w:val="15"/>
      <w:sz w:val="28"/>
      <w:szCs w:val="28"/>
    </w:rPr>
  </w:style>
  <w:style w:type="paragraph" w:styleId="af3">
    <w:name w:val="List Paragraph"/>
    <w:aliases w:val="12 20,標1,(1)(1)(1)(1)(1)(1)(1)(1),網推會說明清單,附錄1,1.2.3.,壹_二階,卑南壹,Recommendation,詳細說明,標題 (4),1.1.1.1清單段落,列點,(二),貿易局(一),Footnote Sam,List Paragraph (numbered (a)),Text,Noise heading,RUS List,Rec para,Dot pt,標題一,F5 List Paragraph,標11,List Paragraph1"/>
    <w:basedOn w:val="a0"/>
    <w:uiPriority w:val="34"/>
    <w:qFormat/>
    <w:rsid w:val="006F730D"/>
    <w:pPr>
      <w:ind w:left="720"/>
      <w:contextualSpacing/>
    </w:pPr>
  </w:style>
  <w:style w:type="paragraph" w:styleId="af4">
    <w:name w:val="Quote"/>
    <w:basedOn w:val="a0"/>
    <w:next w:val="a0"/>
    <w:link w:val="af5"/>
    <w:uiPriority w:val="29"/>
    <w:qFormat/>
    <w:rsid w:val="006F730D"/>
    <w:pPr>
      <w:spacing w:before="160"/>
      <w:jc w:val="center"/>
    </w:pPr>
    <w:rPr>
      <w:i/>
      <w:iCs/>
      <w:color w:val="404040" w:themeColor="text1" w:themeTint="BF"/>
    </w:rPr>
  </w:style>
  <w:style w:type="character" w:customStyle="1" w:styleId="af5">
    <w:name w:val="引文 字元"/>
    <w:basedOn w:val="a1"/>
    <w:link w:val="af4"/>
    <w:uiPriority w:val="29"/>
    <w:rsid w:val="006F730D"/>
    <w:rPr>
      <w:i/>
      <w:iCs/>
      <w:color w:val="404040" w:themeColor="text1" w:themeTint="BF"/>
    </w:rPr>
  </w:style>
  <w:style w:type="paragraph" w:styleId="af6">
    <w:name w:val="Intense Quote"/>
    <w:basedOn w:val="a0"/>
    <w:next w:val="a0"/>
    <w:link w:val="af7"/>
    <w:uiPriority w:val="30"/>
    <w:qFormat/>
    <w:rsid w:val="006F730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7">
    <w:name w:val="鮮明引文 字元"/>
    <w:basedOn w:val="a1"/>
    <w:link w:val="af6"/>
    <w:uiPriority w:val="30"/>
    <w:rsid w:val="006F730D"/>
    <w:rPr>
      <w:i/>
      <w:iCs/>
      <w:color w:val="2F5496" w:themeColor="accent1" w:themeShade="BF"/>
    </w:rPr>
  </w:style>
  <w:style w:type="character" w:styleId="af8">
    <w:name w:val="Intense Emphasis"/>
    <w:basedOn w:val="a1"/>
    <w:uiPriority w:val="21"/>
    <w:qFormat/>
    <w:rsid w:val="006F730D"/>
    <w:rPr>
      <w:i/>
      <w:iCs/>
      <w:color w:val="2F5496" w:themeColor="accent1" w:themeShade="BF"/>
    </w:rPr>
  </w:style>
  <w:style w:type="character" w:styleId="af9">
    <w:name w:val="Intense Reference"/>
    <w:basedOn w:val="a1"/>
    <w:uiPriority w:val="32"/>
    <w:qFormat/>
    <w:rsid w:val="006F730D"/>
    <w:rPr>
      <w:b/>
      <w:bCs/>
      <w:smallCaps/>
      <w:color w:val="2F5496" w:themeColor="accent1" w:themeShade="BF"/>
      <w:spacing w:val="5"/>
    </w:rPr>
  </w:style>
  <w:style w:type="paragraph" w:customStyle="1" w:styleId="123">
    <w:name w:val="內文123"/>
    <w:qFormat/>
    <w:rsid w:val="00C020ED"/>
    <w:pPr>
      <w:overflowPunct w:val="0"/>
      <w:spacing w:after="0" w:line="240" w:lineRule="auto"/>
      <w:ind w:firstLineChars="450" w:firstLine="450"/>
      <w:jc w:val="both"/>
    </w:pPr>
    <w:rPr>
      <w:rFonts w:ascii="標楷體" w:eastAsia="標楷體" w:hAnsi="標楷體" w:cs="標楷體"/>
      <w:b/>
      <w14:ligatures w14:val="none"/>
    </w:rPr>
  </w:style>
  <w:style w:type="paragraph" w:customStyle="1" w:styleId="1230">
    <w:name w:val="內文123(括號)"/>
    <w:qFormat/>
    <w:rsid w:val="00C020ED"/>
    <w:pPr>
      <w:overflowPunct w:val="0"/>
      <w:spacing w:after="0" w:line="240" w:lineRule="auto"/>
      <w:ind w:firstLineChars="550" w:firstLine="550"/>
      <w:jc w:val="both"/>
    </w:pPr>
    <w:rPr>
      <w:rFonts w:ascii="標楷體" w:eastAsia="標楷體" w:hAnsi="標楷體" w:cs="標楷體"/>
      <w14:ligatures w14:val="none"/>
    </w:rPr>
  </w:style>
  <w:style w:type="paragraph" w:customStyle="1" w:styleId="1231">
    <w:name w:val="內文123(圈圈)"/>
    <w:qFormat/>
    <w:rsid w:val="00C020ED"/>
    <w:pPr>
      <w:overflowPunct w:val="0"/>
      <w:spacing w:after="0" w:line="240" w:lineRule="auto"/>
      <w:ind w:firstLineChars="700" w:firstLine="700"/>
      <w:jc w:val="both"/>
    </w:pPr>
    <w:rPr>
      <w:rFonts w:ascii="標楷體" w:eastAsia="標楷體" w:hAnsi="標楷體" w:cs="標楷體"/>
      <w14:ligatures w14:val="none"/>
    </w:rPr>
  </w:style>
  <w:style w:type="paragraph" w:customStyle="1" w:styleId="11">
    <w:name w:val="標題1(甲乙丙)"/>
    <w:qFormat/>
    <w:rsid w:val="00C020ED"/>
    <w:pPr>
      <w:overflowPunct w:val="0"/>
      <w:spacing w:after="0" w:line="240" w:lineRule="auto"/>
      <w:jc w:val="center"/>
      <w:outlineLvl w:val="0"/>
    </w:pPr>
    <w:rPr>
      <w:rFonts w:ascii="標楷體" w:eastAsia="標楷體" w:hAnsi="標楷體" w:cs="標楷體"/>
      <w:b/>
      <w:sz w:val="40"/>
      <w:szCs w:val="40"/>
      <w14:ligatures w14:val="none"/>
    </w:rPr>
  </w:style>
  <w:style w:type="paragraph" w:customStyle="1" w:styleId="21">
    <w:name w:val="標題2(壹貳參)"/>
    <w:qFormat/>
    <w:rsid w:val="00C020ED"/>
    <w:pPr>
      <w:overflowPunct w:val="0"/>
      <w:spacing w:after="0" w:line="240" w:lineRule="auto"/>
      <w:ind w:leftChars="250" w:left="250"/>
      <w:jc w:val="both"/>
      <w:outlineLvl w:val="1"/>
    </w:pPr>
    <w:rPr>
      <w:rFonts w:ascii="標楷體" w:eastAsia="標楷體" w:hAnsi="標楷體" w:cs="標楷體"/>
      <w:b/>
      <w:sz w:val="36"/>
      <w:szCs w:val="40"/>
      <w14:ligatures w14:val="none"/>
    </w:rPr>
  </w:style>
  <w:style w:type="paragraph" w:customStyle="1" w:styleId="31">
    <w:name w:val="標題3(一二三)"/>
    <w:qFormat/>
    <w:rsid w:val="00C020ED"/>
    <w:pPr>
      <w:overflowPunct w:val="0"/>
      <w:spacing w:after="0" w:line="240" w:lineRule="auto"/>
      <w:jc w:val="both"/>
      <w:outlineLvl w:val="2"/>
    </w:pPr>
    <w:rPr>
      <w:rFonts w:ascii="標楷體" w:eastAsia="標楷體" w:hAnsi="標楷體" w:cs="標楷體"/>
      <w:b/>
      <w:sz w:val="32"/>
      <w:szCs w:val="40"/>
      <w14:ligatures w14:val="none"/>
    </w:rPr>
  </w:style>
  <w:style w:type="paragraph" w:customStyle="1" w:styleId="41">
    <w:name w:val="標題4(機關名稱)"/>
    <w:qFormat/>
    <w:rsid w:val="00C020ED"/>
    <w:pPr>
      <w:overflowPunct w:val="0"/>
      <w:spacing w:after="0" w:line="240" w:lineRule="auto"/>
      <w:ind w:firstLineChars="150" w:firstLine="150"/>
      <w:jc w:val="both"/>
      <w:outlineLvl w:val="3"/>
    </w:pPr>
    <w:rPr>
      <w:rFonts w:ascii="標楷體" w:eastAsia="標楷體" w:hAnsi="標楷體" w:cs="標楷體"/>
      <w:b/>
      <w:sz w:val="28"/>
      <w:szCs w:val="40"/>
      <w14:ligatures w14:val="none"/>
    </w:rPr>
  </w:style>
  <w:style w:type="paragraph" w:styleId="afa">
    <w:name w:val="header"/>
    <w:basedOn w:val="a0"/>
    <w:link w:val="afb"/>
    <w:unhideWhenUsed/>
    <w:rsid w:val="00C020ED"/>
    <w:pPr>
      <w:tabs>
        <w:tab w:val="center" w:pos="4153"/>
        <w:tab w:val="right" w:pos="8306"/>
      </w:tabs>
      <w:snapToGrid w:val="0"/>
    </w:pPr>
    <w:rPr>
      <w:sz w:val="20"/>
      <w:szCs w:val="20"/>
    </w:rPr>
  </w:style>
  <w:style w:type="character" w:customStyle="1" w:styleId="afb">
    <w:name w:val="頁首 字元"/>
    <w:basedOn w:val="a1"/>
    <w:link w:val="afa"/>
    <w:rsid w:val="00C020ED"/>
    <w:rPr>
      <w:rFonts w:ascii="標楷體" w:eastAsia="標楷體" w:hAnsi="標楷體" w:cs="標楷體"/>
      <w:color w:val="000000" w:themeColor="text1"/>
      <w:sz w:val="20"/>
      <w:szCs w:val="20"/>
      <w14:ligatures w14:val="none"/>
    </w:rPr>
  </w:style>
  <w:style w:type="paragraph" w:styleId="afc">
    <w:name w:val="footer"/>
    <w:basedOn w:val="a0"/>
    <w:link w:val="afd"/>
    <w:uiPriority w:val="99"/>
    <w:unhideWhenUsed/>
    <w:rsid w:val="00C020ED"/>
    <w:pPr>
      <w:tabs>
        <w:tab w:val="center" w:pos="4153"/>
        <w:tab w:val="right" w:pos="8306"/>
      </w:tabs>
      <w:snapToGrid w:val="0"/>
    </w:pPr>
    <w:rPr>
      <w:sz w:val="20"/>
      <w:szCs w:val="20"/>
    </w:rPr>
  </w:style>
  <w:style w:type="character" w:customStyle="1" w:styleId="afd">
    <w:name w:val="頁尾 字元"/>
    <w:basedOn w:val="a1"/>
    <w:link w:val="afc"/>
    <w:uiPriority w:val="99"/>
    <w:rsid w:val="00C020ED"/>
    <w:rPr>
      <w:rFonts w:ascii="標楷體" w:eastAsia="標楷體" w:hAnsi="標楷體" w:cs="標楷體"/>
      <w:color w:val="000000" w:themeColor="text1"/>
      <w:sz w:val="20"/>
      <w:szCs w:val="20"/>
      <w14:ligatures w14:val="none"/>
    </w:rPr>
  </w:style>
  <w:style w:type="paragraph" w:styleId="afe">
    <w:name w:val="Body Text"/>
    <w:basedOn w:val="a0"/>
    <w:link w:val="aff"/>
    <w:rsid w:val="00C020ED"/>
    <w:pPr>
      <w:widowControl w:val="0"/>
      <w:overflowPunct/>
      <w:spacing w:line="500" w:lineRule="exact"/>
      <w:ind w:firstLineChars="0" w:firstLine="0"/>
    </w:pPr>
    <w:rPr>
      <w:rFonts w:hAnsi="Times New Roman" w:cs="Times New Roman"/>
      <w:sz w:val="28"/>
      <w:szCs w:val="20"/>
    </w:rPr>
  </w:style>
  <w:style w:type="character" w:customStyle="1" w:styleId="aff">
    <w:name w:val="本文 字元"/>
    <w:basedOn w:val="a1"/>
    <w:link w:val="afe"/>
    <w:rsid w:val="00C020ED"/>
    <w:rPr>
      <w:rFonts w:ascii="標楷體" w:eastAsia="標楷體" w:hAnsi="Times New Roman" w:cs="Times New Roman"/>
      <w:color w:val="000000" w:themeColor="text1"/>
      <w:sz w:val="28"/>
      <w:szCs w:val="20"/>
      <w14:ligatures w14:val="none"/>
    </w:rPr>
  </w:style>
  <w:style w:type="paragraph" w:styleId="aff0">
    <w:name w:val="Balloon Text"/>
    <w:basedOn w:val="a0"/>
    <w:link w:val="aff1"/>
    <w:uiPriority w:val="99"/>
    <w:unhideWhenUsed/>
    <w:rsid w:val="00C020ED"/>
    <w:rPr>
      <w:rFonts w:asciiTheme="majorHAnsi" w:eastAsiaTheme="majorEastAsia" w:hAnsiTheme="majorHAnsi" w:cstheme="majorBidi"/>
      <w:sz w:val="18"/>
      <w:szCs w:val="18"/>
    </w:rPr>
  </w:style>
  <w:style w:type="character" w:customStyle="1" w:styleId="aff1">
    <w:name w:val="註解方塊文字 字元"/>
    <w:basedOn w:val="a1"/>
    <w:link w:val="aff0"/>
    <w:uiPriority w:val="99"/>
    <w:rsid w:val="00C020ED"/>
    <w:rPr>
      <w:rFonts w:asciiTheme="majorHAnsi" w:eastAsiaTheme="majorEastAsia" w:hAnsiTheme="majorHAnsi" w:cstheme="majorBidi"/>
      <w:color w:val="000000" w:themeColor="text1"/>
      <w:sz w:val="18"/>
      <w:szCs w:val="18"/>
      <w14:ligatures w14:val="none"/>
    </w:rPr>
  </w:style>
  <w:style w:type="paragraph" w:styleId="aff2">
    <w:name w:val="Body Text Indent"/>
    <w:basedOn w:val="a0"/>
    <w:link w:val="aff3"/>
    <w:unhideWhenUsed/>
    <w:rsid w:val="00C020ED"/>
    <w:pPr>
      <w:spacing w:after="120"/>
      <w:ind w:leftChars="200" w:left="480"/>
    </w:pPr>
  </w:style>
  <w:style w:type="character" w:customStyle="1" w:styleId="aff3">
    <w:name w:val="本文縮排 字元"/>
    <w:basedOn w:val="a1"/>
    <w:link w:val="aff2"/>
    <w:rsid w:val="00C020ED"/>
    <w:rPr>
      <w:rFonts w:ascii="標楷體" w:eastAsia="標楷體" w:hAnsi="標楷體" w:cs="標楷體"/>
      <w:color w:val="000000" w:themeColor="text1"/>
      <w14:ligatures w14:val="none"/>
    </w:rPr>
  </w:style>
  <w:style w:type="paragraph" w:customStyle="1" w:styleId="12">
    <w:name w:val="內文(1)(2)"/>
    <w:semiHidden/>
    <w:rsid w:val="00C020ED"/>
    <w:pPr>
      <w:tabs>
        <w:tab w:val="left" w:pos="2520"/>
      </w:tabs>
      <w:overflowPunct w:val="0"/>
      <w:spacing w:after="0" w:line="240" w:lineRule="auto"/>
      <w:ind w:firstLineChars="550" w:firstLine="550"/>
      <w:jc w:val="both"/>
    </w:pPr>
    <w:rPr>
      <w:rFonts w:ascii="標楷體" w:eastAsia="標楷體" w:hAnsi="Times New Roman" w:cs="Times New Roman"/>
      <w:kern w:val="0"/>
      <w:szCs w:val="20"/>
      <w14:ligatures w14:val="none"/>
    </w:rPr>
  </w:style>
  <w:style w:type="paragraph" w:styleId="aff4">
    <w:name w:val="Normal Indent"/>
    <w:basedOn w:val="a0"/>
    <w:semiHidden/>
    <w:rsid w:val="00C020ED"/>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0"/>
    <w:link w:val="23"/>
    <w:uiPriority w:val="99"/>
    <w:semiHidden/>
    <w:unhideWhenUsed/>
    <w:rsid w:val="00C020ED"/>
    <w:pPr>
      <w:spacing w:after="120" w:line="480" w:lineRule="auto"/>
      <w:ind w:leftChars="200" w:left="480"/>
    </w:pPr>
    <w:rPr>
      <w:rFonts w:hAnsi="Times New Roman" w:cs="Times New Roman"/>
      <w:szCs w:val="20"/>
    </w:rPr>
  </w:style>
  <w:style w:type="character" w:customStyle="1" w:styleId="23">
    <w:name w:val="本文縮排 2 字元"/>
    <w:basedOn w:val="a1"/>
    <w:link w:val="22"/>
    <w:uiPriority w:val="99"/>
    <w:semiHidden/>
    <w:rsid w:val="00C020ED"/>
    <w:rPr>
      <w:rFonts w:ascii="標楷體" w:eastAsia="標楷體" w:hAnsi="Times New Roman" w:cs="Times New Roman"/>
      <w:color w:val="000000" w:themeColor="text1"/>
      <w:szCs w:val="20"/>
      <w14:ligatures w14:val="none"/>
    </w:rPr>
  </w:style>
  <w:style w:type="character" w:customStyle="1" w:styleId="aff5">
    <w:name w:val="純文字 字元"/>
    <w:link w:val="aff6"/>
    <w:semiHidden/>
    <w:rsid w:val="00C020ED"/>
    <w:rPr>
      <w:rFonts w:ascii="細明體" w:eastAsia="細明體" w:hAnsi="Courier New"/>
    </w:rPr>
  </w:style>
  <w:style w:type="paragraph" w:styleId="aff6">
    <w:name w:val="Plain Text"/>
    <w:basedOn w:val="a0"/>
    <w:link w:val="aff5"/>
    <w:semiHidden/>
    <w:rsid w:val="00C020ED"/>
    <w:pPr>
      <w:widowControl w:val="0"/>
      <w:overflowPunct/>
      <w:ind w:firstLineChars="0" w:firstLine="0"/>
      <w:jc w:val="left"/>
    </w:pPr>
    <w:rPr>
      <w:rFonts w:ascii="細明體" w:eastAsia="細明體" w:hAnsi="Courier New" w:cstheme="minorBidi"/>
      <w:color w:val="auto"/>
      <w14:ligatures w14:val="standardContextual"/>
    </w:rPr>
  </w:style>
  <w:style w:type="character" w:customStyle="1" w:styleId="13">
    <w:name w:val="純文字 字元1"/>
    <w:basedOn w:val="a1"/>
    <w:uiPriority w:val="99"/>
    <w:semiHidden/>
    <w:rsid w:val="00C020ED"/>
    <w:rPr>
      <w:rFonts w:ascii="細明體" w:eastAsia="細明體" w:hAnsi="Courier New" w:cs="Courier New"/>
      <w:color w:val="000000" w:themeColor="text1"/>
      <w14:ligatures w14:val="none"/>
    </w:rPr>
  </w:style>
  <w:style w:type="paragraph" w:styleId="24">
    <w:name w:val="Body Text 2"/>
    <w:basedOn w:val="a0"/>
    <w:link w:val="25"/>
    <w:uiPriority w:val="99"/>
    <w:semiHidden/>
    <w:unhideWhenUsed/>
    <w:rsid w:val="00C020ED"/>
    <w:pPr>
      <w:spacing w:after="120" w:line="480" w:lineRule="auto"/>
    </w:pPr>
    <w:rPr>
      <w:rFonts w:hAnsi="Times New Roman" w:cs="Times New Roman"/>
      <w:szCs w:val="20"/>
    </w:rPr>
  </w:style>
  <w:style w:type="character" w:customStyle="1" w:styleId="25">
    <w:name w:val="本文 2 字元"/>
    <w:basedOn w:val="a1"/>
    <w:link w:val="24"/>
    <w:uiPriority w:val="99"/>
    <w:semiHidden/>
    <w:rsid w:val="00C020ED"/>
    <w:rPr>
      <w:rFonts w:ascii="標楷體" w:eastAsia="標楷體" w:hAnsi="Times New Roman" w:cs="Times New Roman"/>
      <w:color w:val="000000" w:themeColor="text1"/>
      <w:szCs w:val="20"/>
      <w14:ligatures w14:val="none"/>
    </w:rPr>
  </w:style>
  <w:style w:type="paragraph" w:styleId="32">
    <w:name w:val="Body Text 3"/>
    <w:basedOn w:val="a0"/>
    <w:link w:val="33"/>
    <w:uiPriority w:val="99"/>
    <w:unhideWhenUsed/>
    <w:rsid w:val="00C020ED"/>
    <w:pPr>
      <w:spacing w:after="120"/>
    </w:pPr>
    <w:rPr>
      <w:rFonts w:hAnsi="Times New Roman" w:cs="Times New Roman"/>
      <w:sz w:val="16"/>
      <w:szCs w:val="16"/>
    </w:rPr>
  </w:style>
  <w:style w:type="character" w:customStyle="1" w:styleId="33">
    <w:name w:val="本文 3 字元"/>
    <w:basedOn w:val="a1"/>
    <w:link w:val="32"/>
    <w:uiPriority w:val="99"/>
    <w:rsid w:val="00C020ED"/>
    <w:rPr>
      <w:rFonts w:ascii="標楷體" w:eastAsia="標楷體" w:hAnsi="Times New Roman" w:cs="Times New Roman"/>
      <w:color w:val="000000" w:themeColor="text1"/>
      <w:sz w:val="16"/>
      <w:szCs w:val="16"/>
      <w14:ligatures w14:val="none"/>
    </w:rPr>
  </w:style>
  <w:style w:type="numbering" w:customStyle="1" w:styleId="14">
    <w:name w:val="無清單1"/>
    <w:next w:val="a3"/>
    <w:uiPriority w:val="99"/>
    <w:semiHidden/>
    <w:unhideWhenUsed/>
    <w:rsid w:val="00C020ED"/>
  </w:style>
  <w:style w:type="table" w:styleId="aff7">
    <w:name w:val="Table Grid"/>
    <w:basedOn w:val="a2"/>
    <w:uiPriority w:val="39"/>
    <w:qFormat/>
    <w:rsid w:val="00C020ED"/>
    <w:pPr>
      <w:spacing w:after="0" w:line="240" w:lineRule="auto"/>
    </w:pPr>
    <w:rPr>
      <w:rFonts w:ascii="Calibri" w:eastAsia="新細明體"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中標"/>
    <w:basedOn w:val="a0"/>
    <w:semiHidden/>
    <w:rsid w:val="00C020ED"/>
    <w:pPr>
      <w:widowControl w:val="0"/>
      <w:overflowPunct/>
      <w:spacing w:line="360" w:lineRule="auto"/>
      <w:ind w:firstLineChars="0" w:firstLine="0"/>
    </w:pPr>
    <w:rPr>
      <w:rFonts w:hAnsi="Times New Roman" w:cs="Times New Roman"/>
      <w:b/>
      <w:sz w:val="36"/>
    </w:rPr>
  </w:style>
  <w:style w:type="paragraph" w:customStyle="1" w:styleId="aff9">
    <w:name w:val="表格文字"/>
    <w:semiHidden/>
    <w:rsid w:val="00C020ED"/>
    <w:pPr>
      <w:spacing w:after="0" w:line="240" w:lineRule="auto"/>
      <w:jc w:val="both"/>
    </w:pPr>
    <w:rPr>
      <w:rFonts w:ascii="Arial" w:eastAsia="標楷體" w:hAnsi="Arial" w:cs="Times New Roman"/>
      <w:noProof/>
      <w:spacing w:val="-10"/>
      <w:w w:val="90"/>
      <w:kern w:val="0"/>
      <w:sz w:val="22"/>
      <w:szCs w:val="20"/>
      <w14:ligatures w14:val="none"/>
    </w:rPr>
  </w:style>
  <w:style w:type="paragraph" w:customStyle="1" w:styleId="42">
    <w:name w:val="標題4"/>
    <w:basedOn w:val="3"/>
    <w:rsid w:val="00C020ED"/>
    <w:pPr>
      <w:keepLines w:val="0"/>
      <w:spacing w:before="0" w:after="0" w:line="500" w:lineRule="exact"/>
      <w:ind w:left="624"/>
    </w:pPr>
    <w:rPr>
      <w:rFonts w:eastAsia="標楷體" w:hAnsi="Arial" w:cs="Times New Roman"/>
      <w:b/>
      <w:bCs/>
      <w:color w:val="000000" w:themeColor="text1"/>
      <w:sz w:val="28"/>
      <w:szCs w:val="36"/>
    </w:rPr>
  </w:style>
  <w:style w:type="paragraph" w:customStyle="1" w:styleId="affa">
    <w:name w:val="括號一二三"/>
    <w:basedOn w:val="a0"/>
    <w:semiHidden/>
    <w:rsid w:val="00C020ED"/>
    <w:pPr>
      <w:widowControl w:val="0"/>
      <w:overflowPunct/>
      <w:spacing w:line="360" w:lineRule="auto"/>
      <w:ind w:firstLineChars="0" w:firstLine="624"/>
    </w:pPr>
    <w:rPr>
      <w:rFonts w:hAnsi="Times New Roman" w:cs="Times New Roman"/>
      <w:b/>
      <w:sz w:val="28"/>
      <w:szCs w:val="20"/>
    </w:rPr>
  </w:style>
  <w:style w:type="character" w:styleId="affb">
    <w:name w:val="Hyperlink"/>
    <w:uiPriority w:val="99"/>
    <w:unhideWhenUsed/>
    <w:rsid w:val="00C020ED"/>
    <w:rPr>
      <w:color w:val="0000FF"/>
      <w:u w:val="single"/>
    </w:rPr>
  </w:style>
  <w:style w:type="numbering" w:customStyle="1" w:styleId="26">
    <w:name w:val="無清單2"/>
    <w:next w:val="a3"/>
    <w:uiPriority w:val="99"/>
    <w:semiHidden/>
    <w:unhideWhenUsed/>
    <w:rsid w:val="00C020ED"/>
  </w:style>
  <w:style w:type="table" w:customStyle="1" w:styleId="15">
    <w:name w:val="表格格線1"/>
    <w:basedOn w:val="a2"/>
    <w:next w:val="aff7"/>
    <w:uiPriority w:val="59"/>
    <w:rsid w:val="00C020ED"/>
    <w:pPr>
      <w:spacing w:after="0" w:line="240" w:lineRule="auto"/>
    </w:pPr>
    <w:rPr>
      <w:rFonts w:ascii="Calibri" w:eastAsia="新細明體"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Block Text"/>
    <w:basedOn w:val="a0"/>
    <w:rsid w:val="00C020ED"/>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fd">
    <w:name w:val="Date"/>
    <w:basedOn w:val="a0"/>
    <w:next w:val="a0"/>
    <w:link w:val="affe"/>
    <w:semiHidden/>
    <w:rsid w:val="00C020ED"/>
    <w:pPr>
      <w:spacing w:line="400" w:lineRule="exact"/>
      <w:jc w:val="right"/>
    </w:pPr>
    <w:rPr>
      <w:rFonts w:hAnsi="Times New Roman" w:cs="Times New Roman"/>
      <w:szCs w:val="20"/>
    </w:rPr>
  </w:style>
  <w:style w:type="character" w:customStyle="1" w:styleId="affe">
    <w:name w:val="日期 字元"/>
    <w:basedOn w:val="a1"/>
    <w:link w:val="affd"/>
    <w:semiHidden/>
    <w:rsid w:val="00C020ED"/>
    <w:rPr>
      <w:rFonts w:ascii="標楷體" w:eastAsia="標楷體" w:hAnsi="Times New Roman" w:cs="Times New Roman"/>
      <w:color w:val="000000" w:themeColor="text1"/>
      <w:szCs w:val="20"/>
      <w14:ligatures w14:val="none"/>
    </w:rPr>
  </w:style>
  <w:style w:type="paragraph" w:customStyle="1" w:styleId="Default">
    <w:name w:val="Default"/>
    <w:rsid w:val="00C020ED"/>
    <w:pPr>
      <w:widowControl w:val="0"/>
      <w:autoSpaceDE w:val="0"/>
      <w:autoSpaceDN w:val="0"/>
      <w:adjustRightInd w:val="0"/>
      <w:spacing w:after="0" w:line="240" w:lineRule="auto"/>
    </w:pPr>
    <w:rPr>
      <w:rFonts w:ascii="標楷體a　." w:eastAsia="標楷體a　." w:hAnsi="Times New Roman" w:cs="標楷體a　."/>
      <w:color w:val="000000"/>
      <w:kern w:val="0"/>
      <w14:ligatures w14:val="none"/>
    </w:rPr>
  </w:style>
  <w:style w:type="paragraph" w:styleId="16">
    <w:name w:val="toc 1"/>
    <w:basedOn w:val="a0"/>
    <w:next w:val="a0"/>
    <w:autoRedefine/>
    <w:uiPriority w:val="39"/>
    <w:unhideWhenUsed/>
    <w:rsid w:val="00C020ED"/>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0"/>
    <w:next w:val="a0"/>
    <w:autoRedefine/>
    <w:uiPriority w:val="39"/>
    <w:unhideWhenUsed/>
    <w:rsid w:val="00C020ED"/>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0"/>
    <w:next w:val="a0"/>
    <w:autoRedefine/>
    <w:uiPriority w:val="39"/>
    <w:unhideWhenUsed/>
    <w:rsid w:val="00C020ED"/>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0"/>
    <w:next w:val="a0"/>
    <w:autoRedefine/>
    <w:uiPriority w:val="39"/>
    <w:unhideWhenUsed/>
    <w:rsid w:val="00C020ED"/>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0"/>
    <w:next w:val="a0"/>
    <w:autoRedefine/>
    <w:uiPriority w:val="39"/>
    <w:unhideWhenUsed/>
    <w:rsid w:val="00C020ED"/>
    <w:pPr>
      <w:ind w:left="960"/>
      <w:jc w:val="left"/>
    </w:pPr>
    <w:rPr>
      <w:rFonts w:asciiTheme="minorHAnsi" w:hAnsiTheme="minorHAnsi" w:cstheme="minorHAnsi"/>
      <w:sz w:val="18"/>
      <w:szCs w:val="18"/>
    </w:rPr>
  </w:style>
  <w:style w:type="paragraph" w:styleId="61">
    <w:name w:val="toc 6"/>
    <w:basedOn w:val="a0"/>
    <w:next w:val="a0"/>
    <w:autoRedefine/>
    <w:uiPriority w:val="39"/>
    <w:unhideWhenUsed/>
    <w:rsid w:val="00C020ED"/>
    <w:pPr>
      <w:ind w:left="1200"/>
      <w:jc w:val="left"/>
    </w:pPr>
    <w:rPr>
      <w:rFonts w:asciiTheme="minorHAnsi" w:hAnsiTheme="minorHAnsi" w:cstheme="minorHAnsi"/>
      <w:sz w:val="18"/>
      <w:szCs w:val="18"/>
    </w:rPr>
  </w:style>
  <w:style w:type="paragraph" w:styleId="71">
    <w:name w:val="toc 7"/>
    <w:basedOn w:val="a0"/>
    <w:next w:val="a0"/>
    <w:autoRedefine/>
    <w:uiPriority w:val="39"/>
    <w:unhideWhenUsed/>
    <w:rsid w:val="00C020ED"/>
    <w:pPr>
      <w:ind w:left="1440"/>
      <w:jc w:val="left"/>
    </w:pPr>
    <w:rPr>
      <w:rFonts w:asciiTheme="minorHAnsi" w:hAnsiTheme="minorHAnsi" w:cstheme="minorHAnsi"/>
      <w:sz w:val="18"/>
      <w:szCs w:val="18"/>
    </w:rPr>
  </w:style>
  <w:style w:type="paragraph" w:styleId="81">
    <w:name w:val="toc 8"/>
    <w:basedOn w:val="a0"/>
    <w:next w:val="a0"/>
    <w:autoRedefine/>
    <w:uiPriority w:val="39"/>
    <w:unhideWhenUsed/>
    <w:rsid w:val="00C020ED"/>
    <w:pPr>
      <w:ind w:left="1680"/>
      <w:jc w:val="left"/>
    </w:pPr>
    <w:rPr>
      <w:rFonts w:asciiTheme="minorHAnsi" w:hAnsiTheme="minorHAnsi" w:cstheme="minorHAnsi"/>
      <w:sz w:val="18"/>
      <w:szCs w:val="18"/>
    </w:rPr>
  </w:style>
  <w:style w:type="paragraph" w:styleId="91">
    <w:name w:val="toc 9"/>
    <w:basedOn w:val="a0"/>
    <w:next w:val="a0"/>
    <w:autoRedefine/>
    <w:uiPriority w:val="39"/>
    <w:unhideWhenUsed/>
    <w:rsid w:val="00C020ED"/>
    <w:pPr>
      <w:ind w:left="1920"/>
      <w:jc w:val="left"/>
    </w:pPr>
    <w:rPr>
      <w:rFonts w:asciiTheme="minorHAnsi" w:hAnsiTheme="minorHAnsi" w:cstheme="minorHAnsi"/>
      <w:sz w:val="18"/>
      <w:szCs w:val="18"/>
    </w:rPr>
  </w:style>
  <w:style w:type="paragraph" w:customStyle="1" w:styleId="afff">
    <w:name w:val="大標"/>
    <w:basedOn w:val="a0"/>
    <w:rsid w:val="00C020ED"/>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ff0">
    <w:name w:val="甲"/>
    <w:rsid w:val="00C020ED"/>
    <w:pPr>
      <w:widowControl w:val="0"/>
      <w:tabs>
        <w:tab w:val="right" w:leader="dot" w:pos="9639"/>
      </w:tabs>
      <w:kinsoku w:val="0"/>
      <w:wordWrap w:val="0"/>
      <w:overflowPunct w:val="0"/>
      <w:autoSpaceDE w:val="0"/>
      <w:autoSpaceDN w:val="0"/>
      <w:adjustRightInd w:val="0"/>
      <w:snapToGrid w:val="0"/>
      <w:spacing w:before="240" w:after="0" w:line="360" w:lineRule="auto"/>
      <w:jc w:val="both"/>
    </w:pPr>
    <w:rPr>
      <w:rFonts w:ascii="標楷體" w:eastAsia="標楷體" w:hAnsi="Times New Roman" w:cs="Times New Roman"/>
      <w:b/>
      <w:snapToGrid w:val="0"/>
      <w:kern w:val="0"/>
      <w:sz w:val="34"/>
      <w:szCs w:val="20"/>
      <w14:ligatures w14:val="none"/>
    </w:rPr>
  </w:style>
  <w:style w:type="paragraph" w:customStyle="1" w:styleId="0311P">
    <w:name w:val="03_內文表中文_11P"/>
    <w:qFormat/>
    <w:rsid w:val="00C020ED"/>
    <w:pPr>
      <w:widowControl w:val="0"/>
      <w:overflowPunct w:val="0"/>
      <w:spacing w:after="0" w:line="320" w:lineRule="exact"/>
    </w:pPr>
    <w:rPr>
      <w:rFonts w:ascii="標楷體" w:eastAsia="標楷體" w:hAnsi="標楷體" w:cs="Times New Roman"/>
      <w:sz w:val="22"/>
      <w:szCs w:val="22"/>
      <w14:ligatures w14:val="none"/>
    </w:rPr>
  </w:style>
  <w:style w:type="paragraph" w:customStyle="1" w:styleId="0410P">
    <w:name w:val="04_內文表數字_10P 標楷體"/>
    <w:qFormat/>
    <w:rsid w:val="00C020ED"/>
    <w:pPr>
      <w:widowControl w:val="0"/>
      <w:tabs>
        <w:tab w:val="left" w:pos="360"/>
        <w:tab w:val="left" w:pos="720"/>
        <w:tab w:val="left" w:pos="1080"/>
        <w:tab w:val="left" w:pos="1440"/>
        <w:tab w:val="left" w:pos="1800"/>
        <w:tab w:val="left" w:pos="2160"/>
        <w:tab w:val="left" w:pos="2520"/>
      </w:tabs>
      <w:overflowPunct w:val="0"/>
      <w:spacing w:after="0" w:line="320" w:lineRule="exact"/>
      <w:ind w:right="28"/>
      <w:jc w:val="right"/>
    </w:pPr>
    <w:rPr>
      <w:rFonts w:ascii="標楷體" w:eastAsia="標楷體" w:hAnsi="標楷體" w:cs="Times New Roman"/>
      <w:sz w:val="20"/>
      <w:szCs w:val="20"/>
      <w14:ligatures w14:val="none"/>
    </w:rPr>
  </w:style>
  <w:style w:type="numbering" w:customStyle="1" w:styleId="110">
    <w:name w:val="無清單11"/>
    <w:next w:val="a3"/>
    <w:uiPriority w:val="99"/>
    <w:semiHidden/>
    <w:unhideWhenUsed/>
    <w:rsid w:val="00C020ED"/>
  </w:style>
  <w:style w:type="character" w:styleId="afff1">
    <w:name w:val="FollowedHyperlink"/>
    <w:basedOn w:val="a1"/>
    <w:uiPriority w:val="99"/>
    <w:semiHidden/>
    <w:unhideWhenUsed/>
    <w:rsid w:val="00C020ED"/>
    <w:rPr>
      <w:color w:val="954F72" w:themeColor="followedHyperlink"/>
      <w:u w:val="single"/>
    </w:rPr>
  </w:style>
  <w:style w:type="character" w:customStyle="1" w:styleId="210">
    <w:name w:val="標題 2 字元1"/>
    <w:aliases w:val="壹貳叁 字元1"/>
    <w:basedOn w:val="a1"/>
    <w:semiHidden/>
    <w:rsid w:val="00C020ED"/>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1"/>
    <w:semiHidden/>
    <w:rsid w:val="00C020ED"/>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1"/>
    <w:semiHidden/>
    <w:rsid w:val="00C020ED"/>
    <w:rPr>
      <w:rFonts w:asciiTheme="majorHAnsi" w:eastAsiaTheme="majorEastAsia" w:hAnsiTheme="majorHAnsi" w:cstheme="majorBidi"/>
      <w:kern w:val="2"/>
      <w:sz w:val="36"/>
      <w:szCs w:val="36"/>
    </w:rPr>
  </w:style>
  <w:style w:type="paragraph" w:customStyle="1" w:styleId="afff2">
    <w:name w:val="甲篇內文"/>
    <w:basedOn w:val="a0"/>
    <w:rsid w:val="00C020ED"/>
    <w:pPr>
      <w:widowControl w:val="0"/>
      <w:overflowPunct/>
      <w:spacing w:line="460" w:lineRule="exact"/>
    </w:pPr>
    <w:rPr>
      <w:rFonts w:hAnsi="Times New Roman" w:cs="Times New Roman"/>
      <w:sz w:val="28"/>
      <w:szCs w:val="28"/>
    </w:rPr>
  </w:style>
  <w:style w:type="paragraph" w:customStyle="1" w:styleId="301">
    <w:name w:val="3廳_標題01_甲"/>
    <w:qFormat/>
    <w:rsid w:val="00C020ED"/>
    <w:pPr>
      <w:spacing w:after="0" w:line="240" w:lineRule="auto"/>
      <w:jc w:val="center"/>
    </w:pPr>
    <w:rPr>
      <w:rFonts w:ascii="標楷體" w:eastAsia="標楷體" w:hAnsi="標楷體" w:cs="標楷體"/>
      <w:b/>
      <w:color w:val="000000" w:themeColor="text1"/>
      <w:sz w:val="40"/>
      <w:szCs w:val="40"/>
      <w14:ligatures w14:val="none"/>
    </w:rPr>
  </w:style>
  <w:style w:type="paragraph" w:customStyle="1" w:styleId="302">
    <w:name w:val="3廳_標題02_壹、"/>
    <w:qFormat/>
    <w:rsid w:val="00C020ED"/>
    <w:pPr>
      <w:spacing w:after="0" w:line="240" w:lineRule="auto"/>
      <w:ind w:firstLineChars="118" w:firstLine="118"/>
    </w:pPr>
    <w:rPr>
      <w:rFonts w:ascii="標楷體" w:eastAsia="標楷體" w:hAnsi="標楷體" w:cs="標楷體"/>
      <w:b/>
      <w:color w:val="000000" w:themeColor="text1"/>
      <w:sz w:val="36"/>
      <w:szCs w:val="40"/>
      <w14:ligatures w14:val="none"/>
    </w:rPr>
  </w:style>
  <w:style w:type="paragraph" w:customStyle="1" w:styleId="303">
    <w:name w:val="3廳_標題03_一、"/>
    <w:qFormat/>
    <w:rsid w:val="00C020ED"/>
    <w:pPr>
      <w:spacing w:after="0" w:line="240" w:lineRule="auto"/>
      <w:jc w:val="both"/>
    </w:pPr>
    <w:rPr>
      <w:rFonts w:ascii="標楷體" w:eastAsia="標楷體" w:hAnsi="標楷體" w:cs="標楷體"/>
      <w:b/>
      <w:color w:val="000000" w:themeColor="text1"/>
      <w:sz w:val="32"/>
      <w:szCs w:val="40"/>
      <w14:ligatures w14:val="none"/>
    </w:rPr>
  </w:style>
  <w:style w:type="paragraph" w:customStyle="1" w:styleId="304">
    <w:name w:val="3廳_標題04_機關名稱"/>
    <w:qFormat/>
    <w:rsid w:val="00C020ED"/>
    <w:pPr>
      <w:spacing w:after="0" w:line="240" w:lineRule="auto"/>
      <w:ind w:firstLineChars="150" w:firstLine="150"/>
      <w:jc w:val="both"/>
    </w:pPr>
    <w:rPr>
      <w:rFonts w:ascii="標楷體" w:eastAsia="標楷體" w:hAnsi="標楷體" w:cs="標楷體"/>
      <w:b/>
      <w:color w:val="000000" w:themeColor="text1"/>
      <w:sz w:val="28"/>
      <w:szCs w:val="40"/>
      <w14:ligatures w14:val="none"/>
    </w:rPr>
  </w:style>
  <w:style w:type="paragraph" w:customStyle="1" w:styleId="3021">
    <w:name w:val="3廳_內文02_1."/>
    <w:qFormat/>
    <w:rsid w:val="00C020ED"/>
    <w:pPr>
      <w:spacing w:after="0" w:line="520" w:lineRule="exact"/>
      <w:ind w:firstLineChars="450" w:firstLine="450"/>
      <w:jc w:val="both"/>
    </w:pPr>
    <w:rPr>
      <w:rFonts w:ascii="標楷體" w:eastAsia="標楷體" w:hAnsi="標楷體" w:cs="標楷體"/>
      <w:b/>
      <w:color w:val="000000" w:themeColor="text1"/>
      <w:sz w:val="28"/>
      <w14:ligatures w14:val="none"/>
    </w:rPr>
  </w:style>
  <w:style w:type="paragraph" w:customStyle="1" w:styleId="3012">
    <w:name w:val="3廳_內文01_縮2"/>
    <w:qFormat/>
    <w:rsid w:val="00C020ED"/>
    <w:pPr>
      <w:overflowPunct w:val="0"/>
      <w:spacing w:after="0" w:line="500" w:lineRule="exact"/>
      <w:ind w:firstLineChars="200" w:firstLine="200"/>
      <w:jc w:val="both"/>
    </w:pPr>
    <w:rPr>
      <w:rFonts w:ascii="標楷體" w:eastAsia="標楷體" w:hAnsi="標楷體" w:cs="標楷體"/>
      <w:color w:val="000000" w:themeColor="text1"/>
      <w14:ligatures w14:val="none"/>
    </w:rPr>
  </w:style>
  <w:style w:type="paragraph" w:customStyle="1" w:styleId="3031">
    <w:name w:val="3廳_內文03_(1)"/>
    <w:qFormat/>
    <w:rsid w:val="00C020ED"/>
    <w:pPr>
      <w:tabs>
        <w:tab w:val="left" w:pos="3168"/>
      </w:tabs>
      <w:overflowPunct w:val="0"/>
      <w:spacing w:after="0" w:line="240" w:lineRule="auto"/>
      <w:ind w:firstLineChars="550" w:firstLine="550"/>
      <w:jc w:val="both"/>
    </w:pPr>
    <w:rPr>
      <w:rFonts w:ascii="標楷體" w:eastAsia="標楷體" w:hAnsi="標楷體" w:cs="標楷體"/>
      <w:color w:val="000000" w:themeColor="text1"/>
      <w14:ligatures w14:val="none"/>
    </w:rPr>
  </w:style>
  <w:style w:type="paragraph" w:customStyle="1" w:styleId="3040">
    <w:name w:val="3廳_內文04_①②"/>
    <w:qFormat/>
    <w:rsid w:val="00C020ED"/>
    <w:pPr>
      <w:spacing w:after="0" w:line="240" w:lineRule="auto"/>
      <w:ind w:firstLineChars="700" w:firstLine="700"/>
      <w:jc w:val="both"/>
    </w:pPr>
    <w:rPr>
      <w:rFonts w:ascii="標楷體" w:eastAsia="標楷體" w:hAnsi="標楷體" w:cs="標楷體"/>
      <w:b/>
      <w:color w:val="000000" w:themeColor="text1"/>
      <w14:ligatures w14:val="none"/>
    </w:rPr>
  </w:style>
  <w:style w:type="paragraph" w:customStyle="1" w:styleId="3T010116P">
    <w:name w:val="3廳_T01表頭標題01_16P標楷"/>
    <w:qFormat/>
    <w:rsid w:val="00C020ED"/>
    <w:pPr>
      <w:tabs>
        <w:tab w:val="left" w:pos="540"/>
        <w:tab w:val="center" w:pos="4800"/>
      </w:tabs>
      <w:adjustRightInd w:val="0"/>
      <w:snapToGrid w:val="0"/>
      <w:spacing w:afterLines="20" w:after="20" w:line="240" w:lineRule="auto"/>
      <w:jc w:val="center"/>
    </w:pPr>
    <w:rPr>
      <w:rFonts w:ascii="標楷體" w:eastAsia="標楷體" w:hAnsi="標楷體" w:cs="標楷體"/>
      <w:b/>
      <w:color w:val="000000" w:themeColor="text1"/>
      <w:spacing w:val="-10"/>
      <w:sz w:val="32"/>
      <w:u w:val="single" w:color="000000" w:themeColor="text1"/>
      <w14:ligatures w14:val="none"/>
    </w:rPr>
  </w:style>
  <w:style w:type="paragraph" w:customStyle="1" w:styleId="3T0201">
    <w:name w:val="3廳_T02表01_中華民國"/>
    <w:qFormat/>
    <w:rsid w:val="00C020ED"/>
    <w:pPr>
      <w:tabs>
        <w:tab w:val="left" w:pos="4080"/>
        <w:tab w:val="left" w:pos="4560"/>
      </w:tabs>
      <w:snapToGrid w:val="0"/>
      <w:spacing w:after="0" w:line="240" w:lineRule="auto"/>
      <w:jc w:val="right"/>
    </w:pPr>
    <w:rPr>
      <w:rFonts w:ascii="標楷體" w:eastAsia="標楷體" w:hAnsi="標楷體" w:cs="標楷體"/>
      <w:color w:val="000000" w:themeColor="text1"/>
      <w14:ligatures w14:val="none"/>
    </w:rPr>
  </w:style>
  <w:style w:type="paragraph" w:customStyle="1" w:styleId="3T0301110P">
    <w:name w:val="3廳_T03表格註內文01_1._10P"/>
    <w:basedOn w:val="a0"/>
    <w:qFormat/>
    <w:rsid w:val="00C020ED"/>
    <w:pPr>
      <w:tabs>
        <w:tab w:val="center" w:pos="4800"/>
      </w:tabs>
      <w:spacing w:line="240" w:lineRule="exact"/>
      <w:ind w:left="400" w:hangingChars="200" w:hanging="400"/>
    </w:pPr>
    <w:rPr>
      <w:sz w:val="20"/>
    </w:rPr>
  </w:style>
  <w:style w:type="paragraph" w:customStyle="1" w:styleId="3T010216P">
    <w:name w:val="3廳_T01表頭標題02_16P標楷"/>
    <w:basedOn w:val="a0"/>
    <w:qFormat/>
    <w:rsid w:val="00C020ED"/>
    <w:pPr>
      <w:snapToGrid w:val="0"/>
      <w:spacing w:afterLines="20" w:after="20"/>
      <w:ind w:firstLineChars="0" w:firstLine="0"/>
      <w:jc w:val="center"/>
    </w:pPr>
    <w:rPr>
      <w:b/>
      <w:spacing w:val="-10"/>
      <w:sz w:val="32"/>
      <w:u w:val="single" w:color="000000" w:themeColor="text1"/>
    </w:rPr>
  </w:style>
  <w:style w:type="paragraph" w:customStyle="1" w:styleId="3T040111P">
    <w:name w:val="3廳_T04表側內文01_粗楷11P"/>
    <w:qFormat/>
    <w:rsid w:val="00C020ED"/>
    <w:pPr>
      <w:snapToGrid w:val="0"/>
      <w:spacing w:after="0" w:line="240" w:lineRule="auto"/>
      <w:ind w:rightChars="20" w:right="20"/>
      <w:jc w:val="distribute"/>
    </w:pPr>
    <w:rPr>
      <w:rFonts w:ascii="標楷體" w:eastAsia="標楷體" w:hAnsi="標楷體" w:cs="標楷體"/>
      <w:b/>
      <w:color w:val="000000" w:themeColor="text1"/>
      <w:sz w:val="22"/>
      <w14:ligatures w14:val="none"/>
    </w:rPr>
  </w:style>
  <w:style w:type="paragraph" w:customStyle="1" w:styleId="3T040211P">
    <w:name w:val="3廳_T04表側內文02_標楷11P"/>
    <w:basedOn w:val="a0"/>
    <w:qFormat/>
    <w:rsid w:val="00C020ED"/>
    <w:pPr>
      <w:snapToGrid w:val="0"/>
      <w:ind w:leftChars="100" w:left="100" w:rightChars="20" w:right="20" w:firstLineChars="0" w:firstLine="0"/>
      <w:jc w:val="distribute"/>
    </w:pPr>
    <w:rPr>
      <w:noProof/>
      <w:kern w:val="0"/>
      <w:sz w:val="22"/>
    </w:rPr>
  </w:style>
  <w:style w:type="character" w:customStyle="1" w:styleId="3T04">
    <w:name w:val="3廳_T04表格數字_新細明"/>
    <w:basedOn w:val="a1"/>
    <w:uiPriority w:val="1"/>
    <w:qFormat/>
    <w:rsid w:val="00C020ED"/>
    <w:rPr>
      <w:rFonts w:ascii="新細明體" w:eastAsia="新細明體"/>
      <w:b w:val="0"/>
      <w:i w:val="0"/>
      <w:noProof/>
      <w:color w:val="000000" w:themeColor="text1"/>
      <w:szCs w:val="18"/>
    </w:rPr>
  </w:style>
  <w:style w:type="paragraph" w:customStyle="1" w:styleId="3T0202">
    <w:name w:val="3廳_T02表02_中華民國年月日"/>
    <w:qFormat/>
    <w:rsid w:val="00C020ED"/>
    <w:pPr>
      <w:tabs>
        <w:tab w:val="left" w:pos="4968"/>
        <w:tab w:val="left" w:pos="5088"/>
      </w:tabs>
      <w:snapToGrid w:val="0"/>
      <w:spacing w:beforeLines="20" w:before="20" w:afterLines="20" w:after="20" w:line="240" w:lineRule="auto"/>
      <w:jc w:val="right"/>
    </w:pPr>
    <w:rPr>
      <w:rFonts w:ascii="標楷體" w:eastAsia="標楷體" w:hAnsi="標楷體" w:cs="標楷體"/>
      <w:color w:val="000000" w:themeColor="text1"/>
      <w14:ligatures w14:val="none"/>
    </w:rPr>
  </w:style>
  <w:style w:type="paragraph" w:customStyle="1" w:styleId="3T0302210P">
    <w:name w:val="3廳_T03表格註內文02_2._10P"/>
    <w:qFormat/>
    <w:rsid w:val="00C020ED"/>
    <w:pPr>
      <w:spacing w:after="0" w:line="240" w:lineRule="exact"/>
      <w:ind w:leftChars="168" w:left="268" w:hangingChars="100" w:hanging="100"/>
      <w:jc w:val="both"/>
    </w:pPr>
    <w:rPr>
      <w:rFonts w:ascii="標楷體" w:eastAsia="標楷體" w:hAnsi="標楷體" w:cs="標楷體"/>
      <w:color w:val="000000" w:themeColor="text1"/>
      <w:sz w:val="20"/>
      <w14:ligatures w14:val="none"/>
    </w:rPr>
  </w:style>
  <w:style w:type="paragraph" w:customStyle="1" w:styleId="3T0204">
    <w:name w:val="3廳_T02表04 (續)_中華民國年月日"/>
    <w:basedOn w:val="3T0202"/>
    <w:qFormat/>
    <w:rsid w:val="00C020ED"/>
    <w:pPr>
      <w:tabs>
        <w:tab w:val="left" w:pos="5160"/>
      </w:tabs>
    </w:pPr>
  </w:style>
  <w:style w:type="paragraph" w:customStyle="1" w:styleId="3T0203">
    <w:name w:val="3廳_T02表03 (續) _中華民國"/>
    <w:basedOn w:val="3T0202"/>
    <w:qFormat/>
    <w:rsid w:val="00C020ED"/>
    <w:pPr>
      <w:tabs>
        <w:tab w:val="clear" w:pos="4968"/>
        <w:tab w:val="clear" w:pos="5088"/>
        <w:tab w:val="left" w:pos="4488"/>
      </w:tabs>
      <w:ind w:leftChars="30" w:left="30"/>
    </w:pPr>
    <w:rPr>
      <w:spacing w:val="-10"/>
      <w:u w:color="000000" w:themeColor="text1"/>
    </w:rPr>
  </w:style>
  <w:style w:type="paragraph" w:customStyle="1" w:styleId="305A">
    <w:name w:val="3廳_內文05_A."/>
    <w:qFormat/>
    <w:rsid w:val="00C020ED"/>
    <w:pPr>
      <w:tabs>
        <w:tab w:val="left" w:pos="2160"/>
      </w:tabs>
      <w:spacing w:after="0" w:line="240" w:lineRule="auto"/>
      <w:ind w:firstLineChars="700" w:firstLine="700"/>
      <w:jc w:val="both"/>
    </w:pPr>
    <w:rPr>
      <w:rFonts w:ascii="標楷體" w:eastAsia="標楷體" w:hAnsi="標楷體" w:cs="標楷體"/>
      <w:color w:val="000000" w:themeColor="text1"/>
      <w14:ligatures w14:val="none"/>
    </w:rPr>
  </w:style>
  <w:style w:type="paragraph" w:customStyle="1" w:styleId="3T010316P">
    <w:name w:val="3廳_T01表頭標題03 (續) _16P標楷"/>
    <w:basedOn w:val="3T010116P"/>
    <w:qFormat/>
    <w:rsid w:val="00C020ED"/>
    <w:pPr>
      <w:tabs>
        <w:tab w:val="clear" w:pos="540"/>
        <w:tab w:val="clear" w:pos="4800"/>
      </w:tabs>
      <w:ind w:left="170"/>
    </w:pPr>
  </w:style>
  <w:style w:type="paragraph" w:customStyle="1" w:styleId="3T0303110P3">
    <w:name w:val="3廳_T03表格註內文03_1._10P(縮3字)"/>
    <w:qFormat/>
    <w:rsid w:val="00C020ED"/>
    <w:pPr>
      <w:spacing w:after="0" w:line="240" w:lineRule="exact"/>
      <w:ind w:left="300" w:hangingChars="300" w:hanging="300"/>
      <w:jc w:val="both"/>
    </w:pPr>
    <w:rPr>
      <w:rFonts w:ascii="標楷體" w:eastAsia="標楷體" w:hAnsi="標楷體" w:cs="標楷體"/>
      <w:color w:val="000000" w:themeColor="text1"/>
      <w:sz w:val="20"/>
      <w14:ligatures w14:val="none"/>
    </w:rPr>
  </w:style>
  <w:style w:type="paragraph" w:customStyle="1" w:styleId="3LT010116P">
    <w:name w:val="3廳_LT01表頭標題01_16P標楷"/>
    <w:basedOn w:val="3T010116P"/>
    <w:qFormat/>
    <w:rsid w:val="00C020ED"/>
    <w:pPr>
      <w:tabs>
        <w:tab w:val="clear" w:pos="540"/>
        <w:tab w:val="clear" w:pos="4800"/>
      </w:tabs>
      <w:ind w:left="2098"/>
      <w:jc w:val="left"/>
    </w:pPr>
  </w:style>
  <w:style w:type="paragraph" w:customStyle="1" w:styleId="afff3">
    <w:name w:val="註"/>
    <w:basedOn w:val="a0"/>
    <w:link w:val="afff4"/>
    <w:rsid w:val="00C020ED"/>
    <w:pPr>
      <w:widowControl w:val="0"/>
      <w:overflowPunct/>
      <w:spacing w:line="320" w:lineRule="exact"/>
      <w:ind w:firstLineChars="0" w:firstLine="0"/>
    </w:pPr>
    <w:rPr>
      <w:rFonts w:hAnsi="Times New Roman" w:cs="Times New Roman"/>
      <w:color w:val="auto"/>
      <w:sz w:val="20"/>
      <w:szCs w:val="20"/>
    </w:rPr>
  </w:style>
  <w:style w:type="character" w:customStyle="1" w:styleId="afff4">
    <w:name w:val="註 字元"/>
    <w:link w:val="afff3"/>
    <w:rsid w:val="00C020ED"/>
    <w:rPr>
      <w:rFonts w:ascii="標楷體" w:eastAsia="標楷體" w:hAnsi="Times New Roman" w:cs="Times New Roman"/>
      <w:sz w:val="20"/>
      <w:szCs w:val="20"/>
      <w14:ligatures w14:val="none"/>
    </w:rPr>
  </w:style>
  <w:style w:type="character" w:styleId="afff5">
    <w:name w:val="page number"/>
    <w:basedOn w:val="a1"/>
    <w:rsid w:val="00C020ED"/>
  </w:style>
  <w:style w:type="paragraph" w:customStyle="1" w:styleId="afff6">
    <w:name w:val="乙篇主文 字元"/>
    <w:basedOn w:val="a0"/>
    <w:rsid w:val="00C020ED"/>
    <w:pPr>
      <w:widowControl w:val="0"/>
      <w:overflowPunct/>
      <w:spacing w:line="400" w:lineRule="exact"/>
    </w:pPr>
    <w:rPr>
      <w:rFonts w:hAnsi="Times New Roman" w:cs="Times New Roman"/>
      <w:color w:val="auto"/>
    </w:rPr>
  </w:style>
  <w:style w:type="character" w:styleId="afff7">
    <w:name w:val="Strong"/>
    <w:uiPriority w:val="22"/>
    <w:qFormat/>
    <w:rsid w:val="00C020ED"/>
    <w:rPr>
      <w:b/>
      <w:bCs/>
    </w:rPr>
  </w:style>
  <w:style w:type="paragraph" w:customStyle="1" w:styleId="afff8">
    <w:name w:val="標題（一）"/>
    <w:basedOn w:val="a0"/>
    <w:link w:val="17"/>
    <w:rsid w:val="00C020ED"/>
    <w:pPr>
      <w:widowControl w:val="0"/>
      <w:overflowPunct/>
      <w:spacing w:beforeLines="20" w:afterLines="20" w:line="400" w:lineRule="exact"/>
    </w:pPr>
    <w:rPr>
      <w:rFonts w:ascii="Times New Roman" w:hAnsi="Times New Roman" w:cs="新細明體"/>
      <w:b/>
      <w:bCs/>
      <w:color w:val="auto"/>
      <w:sz w:val="28"/>
      <w:szCs w:val="28"/>
    </w:rPr>
  </w:style>
  <w:style w:type="paragraph" w:customStyle="1" w:styleId="35">
    <w:name w:val="表格欄3數字"/>
    <w:basedOn w:val="a0"/>
    <w:rsid w:val="00C020ED"/>
    <w:pPr>
      <w:widowControl w:val="0"/>
      <w:overflowPunct/>
      <w:ind w:firstLineChars="0" w:firstLine="0"/>
      <w:jc w:val="right"/>
    </w:pPr>
    <w:rPr>
      <w:rFonts w:ascii="細明體" w:eastAsia="細明體" w:hAnsi="Arial" w:cs="Times New Roman"/>
      <w:bCs/>
      <w:color w:val="auto"/>
      <w:w w:val="90"/>
      <w:sz w:val="18"/>
      <w:szCs w:val="20"/>
    </w:rPr>
  </w:style>
  <w:style w:type="paragraph" w:customStyle="1" w:styleId="1-31">
    <w:name w:val="表格欄1-3退1"/>
    <w:basedOn w:val="a0"/>
    <w:rsid w:val="00C020ED"/>
    <w:pPr>
      <w:widowControl w:val="0"/>
      <w:overflowPunct/>
      <w:ind w:firstLineChars="100" w:firstLine="100"/>
      <w:jc w:val="distribute"/>
    </w:pPr>
    <w:rPr>
      <w:rFonts w:ascii="Times New Roman" w:hAnsi="Times New Roman" w:cs="Times New Roman"/>
      <w:color w:val="auto"/>
      <w:sz w:val="18"/>
      <w:szCs w:val="18"/>
    </w:rPr>
  </w:style>
  <w:style w:type="paragraph" w:customStyle="1" w:styleId="afff9">
    <w:name w:val="標題一、"/>
    <w:basedOn w:val="a0"/>
    <w:rsid w:val="00C020ED"/>
    <w:pPr>
      <w:widowControl w:val="0"/>
      <w:overflowPunct/>
      <w:spacing w:beforeLines="20" w:before="20" w:afterLines="20" w:after="20" w:line="400" w:lineRule="exact"/>
      <w:ind w:leftChars="100" w:left="310" w:hangingChars="210" w:hanging="210"/>
    </w:pPr>
    <w:rPr>
      <w:rFonts w:ascii="Times New Roman" w:hAnsi="Times New Roman" w:cs="新細明體"/>
      <w:b/>
      <w:bCs/>
      <w:color w:val="auto"/>
      <w:sz w:val="32"/>
      <w:szCs w:val="32"/>
    </w:rPr>
  </w:style>
  <w:style w:type="paragraph" w:customStyle="1" w:styleId="afffa">
    <w:name w:val="乙篇主文 字元 字元"/>
    <w:basedOn w:val="a0"/>
    <w:link w:val="afffb"/>
    <w:rsid w:val="00C020ED"/>
    <w:pPr>
      <w:widowControl w:val="0"/>
      <w:overflowPunct/>
      <w:spacing w:line="400" w:lineRule="exact"/>
    </w:pPr>
    <w:rPr>
      <w:rFonts w:hAnsi="Times New Roman" w:cs="Times New Roman"/>
      <w:color w:val="auto"/>
    </w:rPr>
  </w:style>
  <w:style w:type="character" w:customStyle="1" w:styleId="afffb">
    <w:name w:val="乙篇主文 字元 字元 字元"/>
    <w:link w:val="afffa"/>
    <w:rsid w:val="00C020ED"/>
    <w:rPr>
      <w:rFonts w:ascii="標楷體" w:eastAsia="標楷體" w:hAnsi="Times New Roman" w:cs="Times New Roman"/>
      <w14:ligatures w14:val="none"/>
    </w:rPr>
  </w:style>
  <w:style w:type="paragraph" w:customStyle="1" w:styleId="18">
    <w:name w:val="標題1.加粗 字元"/>
    <w:basedOn w:val="a0"/>
    <w:link w:val="19"/>
    <w:rsid w:val="00C020ED"/>
    <w:pPr>
      <w:widowControl w:val="0"/>
      <w:overflowPunct/>
      <w:spacing w:line="400" w:lineRule="exact"/>
      <w:ind w:firstLineChars="450" w:firstLine="1080"/>
    </w:pPr>
    <w:rPr>
      <w:rFonts w:hAnsi="Times New Roman" w:cs="新細明體"/>
      <w:b/>
      <w:bCs/>
      <w:color w:val="auto"/>
      <w:sz w:val="28"/>
      <w:szCs w:val="28"/>
    </w:rPr>
  </w:style>
  <w:style w:type="character" w:customStyle="1" w:styleId="19">
    <w:name w:val="標題1.加粗 字元 字元"/>
    <w:link w:val="18"/>
    <w:rsid w:val="00C020ED"/>
    <w:rPr>
      <w:rFonts w:ascii="標楷體" w:eastAsia="標楷體" w:hAnsi="Times New Roman" w:cs="新細明體"/>
      <w:b/>
      <w:bCs/>
      <w:sz w:val="28"/>
      <w:szCs w:val="28"/>
      <w14:ligatures w14:val="none"/>
    </w:rPr>
  </w:style>
  <w:style w:type="character" w:customStyle="1" w:styleId="17">
    <w:name w:val="標題（一） 字元1"/>
    <w:link w:val="afff8"/>
    <w:rsid w:val="00C020ED"/>
    <w:rPr>
      <w:rFonts w:ascii="Times New Roman" w:eastAsia="標楷體" w:hAnsi="Times New Roman" w:cs="新細明體"/>
      <w:b/>
      <w:bCs/>
      <w:sz w:val="28"/>
      <w:szCs w:val="28"/>
      <w14:ligatures w14:val="none"/>
    </w:rPr>
  </w:style>
  <w:style w:type="paragraph" w:customStyle="1" w:styleId="afffc">
    <w:name w:val="乙篇主文"/>
    <w:basedOn w:val="a0"/>
    <w:link w:val="1a"/>
    <w:rsid w:val="00C020ED"/>
    <w:pPr>
      <w:overflowPunct/>
      <w:spacing w:line="400" w:lineRule="exact"/>
    </w:pPr>
    <w:rPr>
      <w:rFonts w:hAnsi="Times New Roman" w:cs="Times New Roman"/>
      <w:color w:val="auto"/>
    </w:rPr>
  </w:style>
  <w:style w:type="paragraph" w:customStyle="1" w:styleId="3T02A">
    <w:name w:val="3廳_T02A表中華民國年月日"/>
    <w:basedOn w:val="3T0201"/>
    <w:qFormat/>
    <w:rsid w:val="00C020ED"/>
    <w:pPr>
      <w:spacing w:beforeLines="20" w:before="20" w:afterLines="20" w:after="20"/>
      <w:jc w:val="center"/>
    </w:pPr>
  </w:style>
  <w:style w:type="paragraph" w:customStyle="1" w:styleId="3-T010114P">
    <w:name w:val="3廳-T01內文表頭標題01_14P標體"/>
    <w:basedOn w:val="3T010116P"/>
    <w:qFormat/>
    <w:rsid w:val="00C020ED"/>
    <w:rPr>
      <w:spacing w:val="0"/>
      <w:kern w:val="0"/>
      <w:sz w:val="28"/>
      <w:szCs w:val="32"/>
    </w:rPr>
  </w:style>
  <w:style w:type="paragraph" w:customStyle="1" w:styleId="3-T010110P">
    <w:name w:val="3廳-T01表內文01中華民國_10P標體"/>
    <w:basedOn w:val="3T0201"/>
    <w:qFormat/>
    <w:rsid w:val="00C020ED"/>
    <w:pPr>
      <w:spacing w:beforeLines="30" w:before="30" w:line="240" w:lineRule="exact"/>
    </w:pPr>
    <w:rPr>
      <w:sz w:val="20"/>
    </w:rPr>
  </w:style>
  <w:style w:type="paragraph" w:customStyle="1" w:styleId="3-T03019P">
    <w:name w:val="3廳-T03表格內文備註01_9P"/>
    <w:basedOn w:val="3T0301110P"/>
    <w:qFormat/>
    <w:rsid w:val="00C020ED"/>
    <w:pPr>
      <w:ind w:left="200" w:hanging="200"/>
    </w:pPr>
    <w:rPr>
      <w:sz w:val="18"/>
    </w:rPr>
  </w:style>
  <w:style w:type="character" w:customStyle="1" w:styleId="afffd">
    <w:name w:val="乙篇主文 字元 字元 字元 字元"/>
    <w:rsid w:val="00C020ED"/>
    <w:rPr>
      <w:rFonts w:ascii="標楷體" w:eastAsia="標楷體"/>
      <w:kern w:val="2"/>
      <w:sz w:val="24"/>
      <w:szCs w:val="24"/>
      <w:lang w:val="en-US" w:eastAsia="zh-TW" w:bidi="ar-SA"/>
    </w:rPr>
  </w:style>
  <w:style w:type="paragraph" w:customStyle="1" w:styleId="afffe">
    <w:name w:val="單元"/>
    <w:basedOn w:val="a0"/>
    <w:rsid w:val="00C020ED"/>
    <w:pPr>
      <w:widowControl w:val="0"/>
      <w:overflowPunct/>
      <w:snapToGrid w:val="0"/>
      <w:ind w:rightChars="100" w:right="100" w:firstLineChars="0" w:firstLine="0"/>
      <w:jc w:val="right"/>
    </w:pPr>
    <w:rPr>
      <w:rFonts w:hAnsi="Arial Narrow" w:cs="Times New Roman"/>
      <w:color w:val="auto"/>
      <w:w w:val="95"/>
      <w:sz w:val="20"/>
      <w:szCs w:val="20"/>
    </w:rPr>
  </w:style>
  <w:style w:type="paragraph" w:customStyle="1" w:styleId="affff">
    <w:name w:val="表頭"/>
    <w:basedOn w:val="a0"/>
    <w:rsid w:val="00C020ED"/>
    <w:pPr>
      <w:widowControl w:val="0"/>
      <w:overflowPunct/>
      <w:ind w:leftChars="30" w:left="30" w:rightChars="30" w:right="30" w:firstLineChars="0" w:firstLine="0"/>
      <w:jc w:val="distribute"/>
    </w:pPr>
    <w:rPr>
      <w:rFonts w:ascii="華康楷書體W5" w:hAnsi="Times New Roman" w:cs="Times New Roman"/>
      <w:color w:val="auto"/>
      <w:sz w:val="20"/>
      <w:szCs w:val="20"/>
    </w:rPr>
  </w:style>
  <w:style w:type="paragraph" w:customStyle="1" w:styleId="1-1">
    <w:name w:val="表格欄1-1主管 字元 字元"/>
    <w:basedOn w:val="a0"/>
    <w:link w:val="1-10"/>
    <w:rsid w:val="00C020ED"/>
    <w:pPr>
      <w:widowControl w:val="0"/>
      <w:overflowPunct/>
      <w:ind w:firstLineChars="0" w:firstLine="0"/>
      <w:jc w:val="distribute"/>
    </w:pPr>
    <w:rPr>
      <w:rFonts w:ascii="Times New Roman" w:hAnsi="Times New Roman" w:cs="新細明體"/>
      <w:b/>
      <w:color w:val="auto"/>
      <w:sz w:val="20"/>
      <w:szCs w:val="20"/>
    </w:rPr>
  </w:style>
  <w:style w:type="paragraph" w:customStyle="1" w:styleId="1-310">
    <w:name w:val="表格欄1-3退1 字元 字元"/>
    <w:basedOn w:val="a0"/>
    <w:link w:val="1-311"/>
    <w:rsid w:val="00C020ED"/>
    <w:pPr>
      <w:widowControl w:val="0"/>
      <w:overflowPunct/>
      <w:ind w:firstLineChars="100" w:firstLine="100"/>
      <w:jc w:val="distribute"/>
    </w:pPr>
    <w:rPr>
      <w:rFonts w:ascii="Times New Roman" w:hAnsi="Times New Roman" w:cs="新細明體"/>
      <w:color w:val="auto"/>
      <w:sz w:val="18"/>
      <w:szCs w:val="18"/>
    </w:rPr>
  </w:style>
  <w:style w:type="character" w:customStyle="1" w:styleId="1-311">
    <w:name w:val="表格欄1-3退1 字元 字元 字元"/>
    <w:link w:val="1-310"/>
    <w:rsid w:val="00C020ED"/>
    <w:rPr>
      <w:rFonts w:ascii="Times New Roman" w:eastAsia="標楷體" w:hAnsi="Times New Roman" w:cs="新細明體"/>
      <w:sz w:val="18"/>
      <w:szCs w:val="18"/>
      <w14:ligatures w14:val="none"/>
    </w:rPr>
  </w:style>
  <w:style w:type="character" w:customStyle="1" w:styleId="1-10">
    <w:name w:val="表格欄1-1主管 字元 字元 字元"/>
    <w:link w:val="1-1"/>
    <w:rsid w:val="00C020ED"/>
    <w:rPr>
      <w:rFonts w:ascii="Times New Roman" w:eastAsia="標楷體" w:hAnsi="Times New Roman" w:cs="新細明體"/>
      <w:b/>
      <w:sz w:val="20"/>
      <w:szCs w:val="20"/>
      <w14:ligatures w14:val="none"/>
    </w:rPr>
  </w:style>
  <w:style w:type="table" w:customStyle="1" w:styleId="810">
    <w:name w:val="表格格線81"/>
    <w:basedOn w:val="a2"/>
    <w:next w:val="aff7"/>
    <w:uiPriority w:val="59"/>
    <w:qFormat/>
    <w:rsid w:val="00C020ED"/>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甲篇內文 字元 字元"/>
    <w:rsid w:val="00C020ED"/>
    <w:rPr>
      <w:rFonts w:ascii="標楷體" w:eastAsia="標楷體"/>
      <w:kern w:val="2"/>
      <w:sz w:val="28"/>
      <w:szCs w:val="28"/>
      <w:lang w:val="en-US" w:eastAsia="zh-TW" w:bidi="ar-SA"/>
    </w:rPr>
  </w:style>
  <w:style w:type="character" w:customStyle="1" w:styleId="1a">
    <w:name w:val="乙篇主文 字元1"/>
    <w:link w:val="afffc"/>
    <w:rsid w:val="00C020ED"/>
    <w:rPr>
      <w:rFonts w:ascii="標楷體" w:eastAsia="標楷體" w:hAnsi="Times New Roman" w:cs="Times New Roman"/>
      <w14:ligatures w14:val="none"/>
    </w:rPr>
  </w:style>
  <w:style w:type="paragraph" w:customStyle="1" w:styleId="1b">
    <w:name w:val="標題1.加粗"/>
    <w:basedOn w:val="a0"/>
    <w:link w:val="111"/>
    <w:rsid w:val="00C020ED"/>
    <w:pPr>
      <w:overflowPunct/>
      <w:spacing w:line="400" w:lineRule="exact"/>
      <w:ind w:firstLineChars="450" w:firstLine="1080"/>
    </w:pPr>
    <w:rPr>
      <w:rFonts w:hAnsi="Times New Roman" w:cs="新細明體"/>
      <w:b/>
      <w:bCs/>
      <w:color w:val="auto"/>
      <w:sz w:val="28"/>
      <w:szCs w:val="28"/>
    </w:rPr>
  </w:style>
  <w:style w:type="character" w:customStyle="1" w:styleId="111">
    <w:name w:val="標題1.加粗 字元1"/>
    <w:link w:val="1b"/>
    <w:rsid w:val="00C020ED"/>
    <w:rPr>
      <w:rFonts w:ascii="標楷體" w:eastAsia="標楷體" w:hAnsi="Times New Roman" w:cs="新細明體"/>
      <w:b/>
      <w:bCs/>
      <w:sz w:val="28"/>
      <w:szCs w:val="28"/>
      <w14:ligatures w14:val="none"/>
    </w:rPr>
  </w:style>
  <w:style w:type="paragraph" w:customStyle="1" w:styleId="302A-1">
    <w:name w:val="3廳_內文02A-1."/>
    <w:basedOn w:val="3012"/>
    <w:qFormat/>
    <w:rsid w:val="00C020ED"/>
    <w:pPr>
      <w:spacing w:line="520" w:lineRule="exact"/>
      <w:ind w:firstLineChars="450" w:firstLine="450"/>
    </w:pPr>
    <w:rPr>
      <w:b/>
      <w:noProof/>
      <w:sz w:val="28"/>
    </w:rPr>
  </w:style>
  <w:style w:type="paragraph" w:customStyle="1" w:styleId="a">
    <w:name w:val="內文１"/>
    <w:basedOn w:val="a0"/>
    <w:rsid w:val="00C020ED"/>
    <w:pPr>
      <w:numPr>
        <w:ilvl w:val="3"/>
        <w:numId w:val="26"/>
      </w:numPr>
      <w:overflowPunct/>
      <w:spacing w:line="260" w:lineRule="exact"/>
      <w:ind w:firstLineChars="0" w:firstLine="0"/>
      <w:jc w:val="right"/>
    </w:pPr>
    <w:rPr>
      <w:rFonts w:ascii="Times New Roman" w:hAnsi="Times New Roman" w:cs="Times New Roman"/>
      <w:color w:val="auto"/>
      <w:sz w:val="32"/>
      <w:szCs w:val="20"/>
    </w:rPr>
  </w:style>
  <w:style w:type="table" w:customStyle="1" w:styleId="241">
    <w:name w:val="表格格線241"/>
    <w:basedOn w:val="a2"/>
    <w:next w:val="aff7"/>
    <w:uiPriority w:val="59"/>
    <w:rsid w:val="00C020ED"/>
    <w:pPr>
      <w:spacing w:after="0" w:line="240" w:lineRule="auto"/>
    </w:pPr>
    <w:rPr>
      <w:rFonts w:ascii="Calibri" w:eastAsia="新細明體" w:hAnsi="Calibri" w:cs="Times New Roman"/>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標題1. 字元 字元"/>
    <w:rsid w:val="00C020ED"/>
    <w:rPr>
      <w:rFonts w:ascii="標楷體" w:eastAsia="標楷體" w:cs="新細明體"/>
      <w:bCs/>
      <w:kern w:val="2"/>
      <w:sz w:val="24"/>
      <w:szCs w:val="24"/>
      <w:lang w:val="en-US" w:eastAsia="zh-TW" w:bidi="ar-SA"/>
    </w:rPr>
  </w:style>
  <w:style w:type="paragraph" w:customStyle="1" w:styleId="xl42">
    <w:name w:val="xl42"/>
    <w:basedOn w:val="a0"/>
    <w:rsid w:val="00C020ED"/>
    <w:pPr>
      <w:pBdr>
        <w:left w:val="single" w:sz="4" w:space="0" w:color="auto"/>
        <w:bottom w:val="single" w:sz="8" w:space="0" w:color="auto"/>
        <w:right w:val="single" w:sz="4" w:space="0" w:color="auto"/>
      </w:pBdr>
      <w:overflowPunct/>
      <w:spacing w:before="100" w:beforeAutospacing="1" w:after="100" w:afterAutospacing="1" w:line="260" w:lineRule="exact"/>
      <w:ind w:firstLineChars="0" w:firstLine="0"/>
      <w:jc w:val="right"/>
    </w:pPr>
    <w:rPr>
      <w:rFonts w:hAnsi="Times New Roman" w:cs="Times New Roman" w:hint="eastAsia"/>
      <w:color w:val="auto"/>
      <w:kern w:val="0"/>
      <w:szCs w:val="20"/>
    </w:rPr>
  </w:style>
  <w:style w:type="paragraph" w:customStyle="1" w:styleId="font6">
    <w:name w:val="font6"/>
    <w:basedOn w:val="a0"/>
    <w:rsid w:val="00C020ED"/>
    <w:pPr>
      <w:overflowPunct/>
      <w:spacing w:before="100" w:beforeAutospacing="1" w:after="100" w:afterAutospacing="1" w:line="260" w:lineRule="exact"/>
      <w:ind w:firstLineChars="0" w:firstLine="0"/>
      <w:jc w:val="right"/>
    </w:pPr>
    <w:rPr>
      <w:rFonts w:ascii="新細明體" w:eastAsia="新細明體" w:hAnsi="新細明體" w:cs="新細明體"/>
      <w:color w:val="auto"/>
      <w:kern w:val="0"/>
      <w:sz w:val="18"/>
      <w:szCs w:val="18"/>
    </w:rPr>
  </w:style>
  <w:style w:type="paragraph" w:customStyle="1" w:styleId="1d">
    <w:name w:val="清單段落1"/>
    <w:basedOn w:val="a0"/>
    <w:uiPriority w:val="34"/>
    <w:qFormat/>
    <w:rsid w:val="00C020ED"/>
    <w:pPr>
      <w:widowControl w:val="0"/>
      <w:overflowPunct/>
      <w:ind w:leftChars="200" w:left="480" w:firstLineChars="0" w:firstLine="0"/>
      <w:jc w:val="left"/>
    </w:pPr>
    <w:rPr>
      <w:rFonts w:ascii="Calibri" w:eastAsia="新細明體" w:hAnsi="Calibri" w:cs="Calibri"/>
      <w:color w:val="auto"/>
    </w:rPr>
  </w:style>
  <w:style w:type="table" w:customStyle="1" w:styleId="100">
    <w:name w:val="表格格線10"/>
    <w:basedOn w:val="a2"/>
    <w:uiPriority w:val="59"/>
    <w:rsid w:val="00C020ED"/>
    <w:pPr>
      <w:spacing w:after="0" w:line="240" w:lineRule="auto"/>
    </w:pPr>
    <w:rPr>
      <w:rFonts w:ascii="Calibri" w:eastAsia="新細明體" w:hAnsi="Calibri" w:cs="Times New Roman"/>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1219</Words>
  <Characters>1427</Characters>
  <Application>Microsoft Office Word</Application>
  <DocSecurity>0</DocSecurity>
  <Lines>89</Lines>
  <Paragraphs>105</Paragraphs>
  <ScaleCrop>false</ScaleCrop>
  <Company/>
  <LinksUpToDate>false</LinksUpToDate>
  <CharactersWithSpaces>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高莉</dc:creator>
  <cp:keywords/>
  <dc:description/>
  <cp:lastModifiedBy>吳 雪峰</cp:lastModifiedBy>
  <cp:revision>4</cp:revision>
  <cp:lastPrinted>2026-06-30T02:38:00Z</cp:lastPrinted>
  <dcterms:created xsi:type="dcterms:W3CDTF">2026-07-03T07:26:00Z</dcterms:created>
  <dcterms:modified xsi:type="dcterms:W3CDTF">2026-07-04T00:52:00Z</dcterms:modified>
</cp:coreProperties>
</file>