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BA667" w14:textId="568F9BA0" w:rsidR="00794646" w:rsidRPr="00EB560D" w:rsidRDefault="00555706" w:rsidP="00FA4FD4">
      <w:pPr>
        <w:overflowPunct w:val="0"/>
        <w:snapToGrid w:val="0"/>
        <w:spacing w:beforeLines="20" w:before="72" w:afterLines="20" w:after="72" w:line="540" w:lineRule="exact"/>
        <w:ind w:firstLineChars="100" w:firstLine="320"/>
        <w:jc w:val="both"/>
        <w:rPr>
          <w:rFonts w:ascii="Times New Roman" w:eastAsia="標楷體" w:hAnsi="Times New Roman" w:cs="新細明體"/>
          <w:b/>
          <w:bCs/>
          <w:color w:val="000000" w:themeColor="text1"/>
          <w:sz w:val="32"/>
          <w:szCs w:val="32"/>
        </w:rPr>
      </w:pPr>
      <w:r w:rsidRPr="00EB560D">
        <w:rPr>
          <w:rFonts w:ascii="Times New Roman" w:eastAsia="標楷體" w:hAnsi="Times New Roman" w:cs="新細明體"/>
          <w:b/>
          <w:bCs/>
          <w:color w:val="000000" w:themeColor="text1"/>
          <w:sz w:val="32"/>
          <w:szCs w:val="32"/>
        </w:rPr>
        <w:t>四、</w:t>
      </w:r>
      <w:bookmarkStart w:id="0" w:name="_Hlk137645909"/>
      <w:r w:rsidRPr="00EB560D">
        <w:rPr>
          <w:rFonts w:ascii="Times New Roman" w:eastAsia="標楷體" w:hAnsi="Times New Roman" w:cs="新細明體"/>
          <w:b/>
          <w:bCs/>
          <w:color w:val="000000" w:themeColor="text1"/>
          <w:sz w:val="32"/>
          <w:szCs w:val="32"/>
        </w:rPr>
        <w:t>桃園</w:t>
      </w:r>
      <w:r w:rsidR="00FB471B" w:rsidRPr="00EB560D">
        <w:rPr>
          <w:rFonts w:ascii="Times New Roman" w:eastAsia="標楷體" w:hAnsi="Times New Roman" w:cs="新細明體"/>
          <w:b/>
          <w:bCs/>
          <w:color w:val="000000" w:themeColor="text1"/>
          <w:sz w:val="32"/>
          <w:szCs w:val="32"/>
        </w:rPr>
        <w:t>國際</w:t>
      </w:r>
      <w:r w:rsidRPr="00EB560D">
        <w:rPr>
          <w:rFonts w:ascii="Times New Roman" w:eastAsia="標楷體" w:hAnsi="Times New Roman" w:cs="新細明體"/>
          <w:b/>
          <w:bCs/>
          <w:color w:val="000000" w:themeColor="text1"/>
          <w:sz w:val="32"/>
          <w:szCs w:val="32"/>
        </w:rPr>
        <w:t>機場股份有限公司</w:t>
      </w:r>
      <w:bookmarkEnd w:id="0"/>
    </w:p>
    <w:p w14:paraId="5DEBA844" w14:textId="42ABE890" w:rsidR="00555706" w:rsidRPr="00EB560D" w:rsidRDefault="00CB5287" w:rsidP="00FA4FD4">
      <w:pPr>
        <w:overflowPunct w:val="0"/>
        <w:spacing w:line="520" w:lineRule="exact"/>
        <w:ind w:firstLineChars="200" w:firstLine="480"/>
        <w:jc w:val="both"/>
        <w:rPr>
          <w:rFonts w:ascii="標楷體" w:eastAsia="標楷體" w:hAnsi="標楷體"/>
          <w:color w:val="000000" w:themeColor="text1"/>
          <w:szCs w:val="24"/>
        </w:rPr>
      </w:pPr>
      <w:r w:rsidRPr="00EB560D">
        <w:rPr>
          <w:rFonts w:ascii="標楷體" w:eastAsia="標楷體" w:hAnsi="標楷體"/>
          <w:color w:val="000000" w:themeColor="text1"/>
          <w:szCs w:val="24"/>
        </w:rPr>
        <w:t>桃園國際機場公司係交通部依據國際機場園區發展條例</w:t>
      </w:r>
      <w:r w:rsidR="00EB6EF6" w:rsidRPr="00EB560D">
        <w:rPr>
          <w:rFonts w:ascii="標楷體" w:eastAsia="標楷體" w:hAnsi="標楷體"/>
          <w:color w:val="000000" w:themeColor="text1"/>
          <w:szCs w:val="24"/>
        </w:rPr>
        <w:t>及</w:t>
      </w:r>
      <w:r w:rsidRPr="00EB560D">
        <w:rPr>
          <w:rFonts w:ascii="標楷體" w:eastAsia="標楷體" w:hAnsi="標楷體"/>
          <w:color w:val="000000" w:themeColor="text1"/>
          <w:szCs w:val="24"/>
        </w:rPr>
        <w:t>國營國際機場園區股份有限公司設置條例規定，於99年</w:t>
      </w:r>
      <w:r w:rsidRPr="00EB560D">
        <w:rPr>
          <w:rFonts w:ascii="標楷體" w:eastAsia="標楷體" w:hAnsi="標楷體" w:hint="eastAsia"/>
          <w:color w:val="000000" w:themeColor="text1"/>
          <w:szCs w:val="24"/>
        </w:rPr>
        <w:t>11月1日設立，資本額</w:t>
      </w:r>
      <w:r w:rsidR="008B2360" w:rsidRPr="00EB560D">
        <w:rPr>
          <w:rFonts w:ascii="標楷體" w:eastAsia="標楷體" w:hAnsi="標楷體" w:hint="eastAsia"/>
          <w:color w:val="000000" w:themeColor="text1"/>
          <w:szCs w:val="24"/>
        </w:rPr>
        <w:t>5</w:t>
      </w:r>
      <w:r w:rsidR="0080236C" w:rsidRPr="00EB560D">
        <w:rPr>
          <w:rFonts w:ascii="標楷體" w:eastAsia="標楷體" w:hAnsi="標楷體" w:hint="eastAsia"/>
          <w:color w:val="000000" w:themeColor="text1"/>
          <w:szCs w:val="24"/>
        </w:rPr>
        <w:t>8</w:t>
      </w:r>
      <w:r w:rsidR="0080236C" w:rsidRPr="00EB560D">
        <w:rPr>
          <w:rFonts w:ascii="標楷體" w:eastAsia="標楷體" w:hAnsi="標楷體"/>
          <w:color w:val="000000" w:themeColor="text1"/>
          <w:szCs w:val="24"/>
        </w:rPr>
        <w:t>2</w:t>
      </w:r>
      <w:r w:rsidRPr="00EB560D">
        <w:rPr>
          <w:rFonts w:ascii="標楷體" w:eastAsia="標楷體" w:hAnsi="標楷體" w:hint="eastAsia"/>
          <w:color w:val="000000" w:themeColor="text1"/>
          <w:szCs w:val="24"/>
        </w:rPr>
        <w:t>億餘元，政府持股100％</w:t>
      </w:r>
      <w:r w:rsidR="004A045E" w:rsidRPr="00EB560D">
        <w:rPr>
          <w:rFonts w:ascii="標楷體" w:eastAsia="標楷體" w:hAnsi="標楷體" w:hint="eastAsia"/>
          <w:color w:val="000000" w:themeColor="text1"/>
          <w:szCs w:val="24"/>
        </w:rPr>
        <w:t>，</w:t>
      </w:r>
      <w:r w:rsidR="003A5B4D" w:rsidRPr="00EB560D">
        <w:rPr>
          <w:rFonts w:ascii="標楷體" w:eastAsia="標楷體" w:hAnsi="標楷體" w:hint="eastAsia"/>
          <w:color w:val="000000" w:themeColor="text1"/>
          <w:szCs w:val="24"/>
        </w:rPr>
        <w:t>員工人數</w:t>
      </w:r>
      <w:r w:rsidR="00AE1C8F" w:rsidRPr="00EB560D">
        <w:rPr>
          <w:rFonts w:ascii="標楷體" w:eastAsia="標楷體" w:hAnsi="標楷體" w:hint="eastAsia"/>
          <w:color w:val="000000" w:themeColor="text1"/>
          <w:szCs w:val="24"/>
        </w:rPr>
        <w:t>7</w:t>
      </w:r>
      <w:r w:rsidR="0070528D" w:rsidRPr="00EB560D">
        <w:rPr>
          <w:rFonts w:ascii="標楷體" w:eastAsia="標楷體" w:hAnsi="標楷體" w:hint="eastAsia"/>
          <w:color w:val="000000" w:themeColor="text1"/>
          <w:szCs w:val="24"/>
        </w:rPr>
        <w:t>百餘</w:t>
      </w:r>
      <w:r w:rsidR="003A5B4D" w:rsidRPr="00EB560D">
        <w:rPr>
          <w:rFonts w:ascii="標楷體" w:eastAsia="標楷體" w:hAnsi="標楷體" w:hint="eastAsia"/>
          <w:color w:val="000000" w:themeColor="text1"/>
          <w:szCs w:val="24"/>
        </w:rPr>
        <w:t>人，</w:t>
      </w:r>
      <w:r w:rsidRPr="00EB560D">
        <w:rPr>
          <w:rFonts w:ascii="標楷體" w:eastAsia="標楷體" w:hAnsi="標楷體" w:hint="eastAsia"/>
          <w:color w:val="000000" w:themeColor="text1"/>
          <w:szCs w:val="24"/>
        </w:rPr>
        <w:t>主要</w:t>
      </w:r>
      <w:r w:rsidR="004A045E" w:rsidRPr="00EB560D">
        <w:rPr>
          <w:rFonts w:ascii="標楷體" w:eastAsia="標楷體" w:hAnsi="標楷體" w:hint="eastAsia"/>
          <w:color w:val="000000" w:themeColor="text1"/>
          <w:szCs w:val="24"/>
        </w:rPr>
        <w:t>業務範圍為</w:t>
      </w:r>
      <w:r w:rsidR="00C416D8" w:rsidRPr="00EB560D">
        <w:rPr>
          <w:rFonts w:ascii="標楷體" w:eastAsia="標楷體" w:hAnsi="標楷體" w:hint="eastAsia"/>
          <w:color w:val="000000" w:themeColor="text1"/>
          <w:szCs w:val="24"/>
        </w:rPr>
        <w:t>開發</w:t>
      </w:r>
      <w:r w:rsidRPr="00EB560D">
        <w:rPr>
          <w:rFonts w:ascii="標楷體" w:eastAsia="標楷體" w:hAnsi="標楷體" w:hint="eastAsia"/>
          <w:color w:val="000000" w:themeColor="text1"/>
          <w:szCs w:val="24"/>
        </w:rPr>
        <w:t>、</w:t>
      </w:r>
      <w:r w:rsidR="004A045E" w:rsidRPr="00EB560D">
        <w:rPr>
          <w:rFonts w:ascii="標楷體" w:eastAsia="標楷體" w:hAnsi="標楷體" w:hint="eastAsia"/>
          <w:color w:val="000000" w:themeColor="text1"/>
          <w:szCs w:val="24"/>
        </w:rPr>
        <w:t>營運</w:t>
      </w:r>
      <w:r w:rsidR="00C416D8" w:rsidRPr="00EB560D">
        <w:rPr>
          <w:rFonts w:ascii="標楷體" w:eastAsia="標楷體" w:hAnsi="標楷體" w:hint="eastAsia"/>
          <w:color w:val="000000" w:themeColor="text1"/>
          <w:szCs w:val="24"/>
        </w:rPr>
        <w:t>及</w:t>
      </w:r>
      <w:r w:rsidRPr="00EB560D">
        <w:rPr>
          <w:rFonts w:ascii="標楷體" w:eastAsia="標楷體" w:hAnsi="標楷體" w:hint="eastAsia"/>
          <w:color w:val="000000" w:themeColor="text1"/>
          <w:szCs w:val="24"/>
        </w:rPr>
        <w:t>管理桃園國際機場。</w:t>
      </w:r>
    </w:p>
    <w:p w14:paraId="34A31371" w14:textId="5D813B98" w:rsidR="00CB5287" w:rsidRPr="00EB560D" w:rsidRDefault="00CB5287" w:rsidP="0023768E">
      <w:pPr>
        <w:overflowPunct w:val="0"/>
        <w:spacing w:line="520" w:lineRule="exact"/>
        <w:ind w:firstLineChars="200" w:firstLine="480"/>
        <w:jc w:val="both"/>
        <w:rPr>
          <w:rFonts w:ascii="標楷體" w:eastAsia="標楷體" w:hAnsi="標楷體"/>
          <w:color w:val="000000" w:themeColor="text1"/>
          <w:szCs w:val="24"/>
        </w:rPr>
      </w:pPr>
      <w:r w:rsidRPr="00EB560D">
        <w:rPr>
          <w:rFonts w:ascii="標楷體" w:eastAsia="標楷體" w:hAnsi="標楷體" w:hint="eastAsia"/>
          <w:color w:val="000000" w:themeColor="text1"/>
          <w:szCs w:val="24"/>
        </w:rPr>
        <w:t>桃園國際機場公司11</w:t>
      </w:r>
      <w:r w:rsidR="00BA2ADB" w:rsidRPr="00EB560D">
        <w:rPr>
          <w:rFonts w:ascii="標楷體" w:eastAsia="標楷體" w:hAnsi="標楷體"/>
          <w:color w:val="000000" w:themeColor="text1"/>
          <w:szCs w:val="24"/>
        </w:rPr>
        <w:t>4</w:t>
      </w:r>
      <w:r w:rsidRPr="00EB560D">
        <w:rPr>
          <w:rFonts w:ascii="標楷體" w:eastAsia="標楷體" w:hAnsi="標楷體" w:hint="eastAsia"/>
          <w:color w:val="000000" w:themeColor="text1"/>
          <w:szCs w:val="24"/>
        </w:rPr>
        <w:t>年度決算</w:t>
      </w:r>
      <w:r w:rsidR="004E3B73" w:rsidRPr="00EB560D">
        <w:rPr>
          <w:rFonts w:ascii="標楷體" w:eastAsia="標楷體" w:hAnsi="標楷體" w:hint="eastAsia"/>
          <w:color w:val="000000" w:themeColor="text1"/>
          <w:szCs w:val="24"/>
        </w:rPr>
        <w:t>，</w:t>
      </w:r>
      <w:r w:rsidRPr="00EB560D">
        <w:rPr>
          <w:rFonts w:ascii="標楷體" w:eastAsia="標楷體" w:hAnsi="標楷體" w:hint="eastAsia"/>
          <w:color w:val="000000" w:themeColor="text1"/>
          <w:szCs w:val="24"/>
        </w:rPr>
        <w:t>經本部參據會計師查核簽證財務報告，予以書面審核，並派員抽查。茲將</w:t>
      </w:r>
      <w:r w:rsidR="004E3B73" w:rsidRPr="00EB560D">
        <w:rPr>
          <w:rFonts w:ascii="標楷體" w:eastAsia="標楷體" w:hAnsi="標楷體" w:hint="eastAsia"/>
          <w:color w:val="000000" w:themeColor="text1"/>
          <w:szCs w:val="24"/>
        </w:rPr>
        <w:t>查</w:t>
      </w:r>
      <w:r w:rsidRPr="00EB560D">
        <w:rPr>
          <w:rFonts w:ascii="標楷體" w:eastAsia="標楷體" w:hAnsi="標楷體" w:hint="eastAsia"/>
          <w:color w:val="000000" w:themeColor="text1"/>
          <w:szCs w:val="24"/>
        </w:rPr>
        <w:t>核結果說明如次：</w:t>
      </w:r>
    </w:p>
    <w:p w14:paraId="6F2DAE9D" w14:textId="23C46CD6" w:rsidR="00CB5287" w:rsidRPr="00EB560D" w:rsidRDefault="00F906AE" w:rsidP="00FA4FD4">
      <w:pPr>
        <w:tabs>
          <w:tab w:val="left" w:pos="709"/>
        </w:tabs>
        <w:overflowPunct w:val="0"/>
        <w:spacing w:beforeLines="20" w:before="72" w:afterLines="20" w:after="72" w:line="500" w:lineRule="exact"/>
        <w:ind w:leftChars="200" w:left="480"/>
        <w:jc w:val="both"/>
        <w:rPr>
          <w:rFonts w:ascii="標楷體" w:eastAsia="標楷體" w:hAnsi="標楷體"/>
          <w:b/>
          <w:color w:val="000000" w:themeColor="text1"/>
          <w:sz w:val="28"/>
          <w:szCs w:val="28"/>
        </w:rPr>
      </w:pPr>
      <w:r w:rsidRPr="00EB560D">
        <w:rPr>
          <w:rFonts w:ascii="標楷體" w:eastAsia="標楷體" w:hAnsi="標楷體" w:cs="Times New Roman" w:hint="eastAsia"/>
          <w:b/>
          <w:color w:val="000000" w:themeColor="text1"/>
          <w:sz w:val="28"/>
          <w:szCs w:val="28"/>
        </w:rPr>
        <w:t>（</w:t>
      </w:r>
      <w:r w:rsidR="00871D1A" w:rsidRPr="00EB560D">
        <w:rPr>
          <w:rFonts w:ascii="標楷體" w:eastAsia="標楷體" w:hAnsi="標楷體" w:hint="eastAsia"/>
          <w:b/>
          <w:color w:val="000000" w:themeColor="text1"/>
          <w:sz w:val="28"/>
          <w:szCs w:val="28"/>
        </w:rPr>
        <w:t>一</w:t>
      </w:r>
      <w:r w:rsidR="003B60E6" w:rsidRPr="00EB560D">
        <w:rPr>
          <w:rFonts w:ascii="標楷體" w:eastAsia="標楷體" w:hAnsi="標楷體" w:cs="Times New Roman" w:hint="eastAsia"/>
          <w:b/>
          <w:color w:val="000000" w:themeColor="text1"/>
          <w:sz w:val="28"/>
          <w:szCs w:val="28"/>
        </w:rPr>
        <w:t>）</w:t>
      </w:r>
      <w:r w:rsidR="00260205" w:rsidRPr="00EB560D">
        <w:rPr>
          <w:rFonts w:ascii="標楷體" w:eastAsia="標楷體" w:hAnsi="標楷體" w:cs="Times New Roman" w:hint="eastAsia"/>
          <w:b/>
          <w:color w:val="000000" w:themeColor="text1"/>
          <w:sz w:val="28"/>
          <w:szCs w:val="28"/>
        </w:rPr>
        <w:t xml:space="preserve">　</w:t>
      </w:r>
      <w:r w:rsidR="004E3B73" w:rsidRPr="00EB560D">
        <w:rPr>
          <w:rFonts w:ascii="標楷體" w:eastAsia="標楷體" w:hAnsi="標楷體" w:hint="eastAsia"/>
          <w:b/>
          <w:color w:val="000000" w:themeColor="text1"/>
          <w:sz w:val="28"/>
          <w:szCs w:val="28"/>
        </w:rPr>
        <w:t>業務計畫實施情形之查核</w:t>
      </w:r>
    </w:p>
    <w:p w14:paraId="5EE2F445" w14:textId="1BDB1F5F" w:rsidR="00C71C4C" w:rsidRPr="00EB560D" w:rsidRDefault="00EA64A8" w:rsidP="00FA4FD4">
      <w:pPr>
        <w:tabs>
          <w:tab w:val="left" w:pos="709"/>
        </w:tabs>
        <w:overflowPunct w:val="0"/>
        <w:spacing w:line="516" w:lineRule="exact"/>
        <w:ind w:firstLineChars="450" w:firstLine="1081"/>
        <w:jc w:val="both"/>
        <w:rPr>
          <w:rFonts w:ascii="標楷體" w:eastAsia="標楷體" w:hAnsi="標楷體"/>
          <w:color w:val="000000" w:themeColor="text1"/>
          <w:szCs w:val="24"/>
        </w:rPr>
      </w:pPr>
      <w:r w:rsidRPr="00EB560D">
        <w:rPr>
          <w:rFonts w:ascii="標楷體" w:eastAsia="標楷體" w:hAnsi="標楷體" w:hint="eastAsia"/>
          <w:b/>
          <w:color w:val="000000" w:themeColor="text1"/>
          <w:szCs w:val="24"/>
        </w:rPr>
        <w:t>1.</w:t>
      </w:r>
      <w:r w:rsidR="00FE0945" w:rsidRPr="00EB560D">
        <w:rPr>
          <w:rFonts w:ascii="標楷體" w:eastAsia="標楷體" w:hAnsi="標楷體" w:hint="eastAsia"/>
          <w:b/>
          <w:color w:val="000000" w:themeColor="text1"/>
          <w:szCs w:val="24"/>
        </w:rPr>
        <w:t xml:space="preserve">　</w:t>
      </w:r>
      <w:r w:rsidR="004E3B73" w:rsidRPr="00EB560D">
        <w:rPr>
          <w:rFonts w:ascii="標楷體" w:eastAsia="標楷體" w:hAnsi="標楷體" w:hint="eastAsia"/>
          <w:b/>
          <w:color w:val="000000" w:themeColor="text1"/>
          <w:szCs w:val="24"/>
        </w:rPr>
        <w:t>營運計畫</w:t>
      </w:r>
      <w:r w:rsidR="00CE25B4" w:rsidRPr="00EB560D">
        <w:rPr>
          <w:rFonts w:ascii="標楷體" w:eastAsia="標楷體" w:hAnsi="標楷體" w:hint="eastAsia"/>
          <w:b/>
          <w:color w:val="000000" w:themeColor="text1"/>
          <w:szCs w:val="24"/>
        </w:rPr>
        <w:t xml:space="preserve"> </w:t>
      </w:r>
      <w:r w:rsidR="00CE25B4" w:rsidRPr="00EB560D">
        <w:rPr>
          <w:rFonts w:ascii="標楷體" w:eastAsia="標楷體" w:hAnsi="標楷體" w:hint="eastAsia"/>
          <w:color w:val="000000" w:themeColor="text1"/>
          <w:szCs w:val="24"/>
        </w:rPr>
        <w:t xml:space="preserve"> 11</w:t>
      </w:r>
      <w:r w:rsidR="00BA2ADB" w:rsidRPr="00EB560D">
        <w:rPr>
          <w:rFonts w:ascii="標楷體" w:eastAsia="標楷體" w:hAnsi="標楷體"/>
          <w:color w:val="000000" w:themeColor="text1"/>
          <w:szCs w:val="24"/>
        </w:rPr>
        <w:t>4</w:t>
      </w:r>
      <w:r w:rsidR="00CE25B4" w:rsidRPr="00EB560D">
        <w:rPr>
          <w:rFonts w:ascii="標楷體" w:eastAsia="標楷體" w:hAnsi="標楷體" w:hint="eastAsia"/>
          <w:color w:val="000000" w:themeColor="text1"/>
          <w:szCs w:val="24"/>
        </w:rPr>
        <w:t>年度營運計畫，主要有機場旅客服務等2項，均達預計目標，其原因列表分析如次：</w:t>
      </w:r>
    </w:p>
    <w:tbl>
      <w:tblPr>
        <w:tblpPr w:leftFromText="180" w:rightFromText="180" w:vertAnchor="text" w:horzAnchor="margin" w:tblpY="98"/>
        <w:tblW w:w="5000" w:type="pct"/>
        <w:tblCellMar>
          <w:left w:w="28" w:type="dxa"/>
          <w:right w:w="28" w:type="dxa"/>
        </w:tblCellMar>
        <w:tblLook w:val="0000" w:firstRow="0" w:lastRow="0" w:firstColumn="0" w:lastColumn="0" w:noHBand="0" w:noVBand="0"/>
      </w:tblPr>
      <w:tblGrid>
        <w:gridCol w:w="1913"/>
        <w:gridCol w:w="872"/>
        <w:gridCol w:w="1161"/>
        <w:gridCol w:w="1163"/>
        <w:gridCol w:w="1012"/>
        <w:gridCol w:w="869"/>
        <w:gridCol w:w="3214"/>
      </w:tblGrid>
      <w:tr w:rsidR="00EB560D" w:rsidRPr="00EB560D" w14:paraId="600C470F" w14:textId="77777777" w:rsidTr="00B33271">
        <w:trPr>
          <w:trHeight w:val="555"/>
          <w:tblHeader/>
        </w:trPr>
        <w:tc>
          <w:tcPr>
            <w:tcW w:w="937" w:type="pct"/>
            <w:vMerge w:val="restart"/>
            <w:tcBorders>
              <w:top w:val="single" w:sz="8" w:space="0" w:color="auto"/>
              <w:right w:val="single" w:sz="4" w:space="0" w:color="auto"/>
            </w:tcBorders>
            <w:vAlign w:val="center"/>
          </w:tcPr>
          <w:p w14:paraId="06108C90" w14:textId="77777777" w:rsidR="00AA74C0" w:rsidRPr="00EB560D" w:rsidRDefault="00AA74C0" w:rsidP="002E726C">
            <w:pPr>
              <w:overflowPunct w:val="0"/>
              <w:adjustRightInd w:val="0"/>
              <w:snapToGrid w:val="0"/>
              <w:ind w:left="17"/>
              <w:jc w:val="distribute"/>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z w:val="20"/>
                <w:szCs w:val="24"/>
              </w:rPr>
              <w:t>營運項目</w:t>
            </w:r>
          </w:p>
        </w:tc>
        <w:tc>
          <w:tcPr>
            <w:tcW w:w="427" w:type="pct"/>
            <w:vMerge w:val="restart"/>
            <w:tcBorders>
              <w:top w:val="single" w:sz="8" w:space="0" w:color="auto"/>
              <w:right w:val="single" w:sz="4" w:space="0" w:color="auto"/>
            </w:tcBorders>
            <w:vAlign w:val="center"/>
          </w:tcPr>
          <w:p w14:paraId="295CF1EA" w14:textId="75919887" w:rsidR="00AA74C0" w:rsidRPr="00EB560D" w:rsidRDefault="00AA74C0" w:rsidP="002E726C">
            <w:pPr>
              <w:overflowPunct w:val="0"/>
              <w:adjustRightInd w:val="0"/>
              <w:snapToGrid w:val="0"/>
              <w:jc w:val="center"/>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pacing w:val="200"/>
                <w:kern w:val="0"/>
                <w:sz w:val="20"/>
                <w:szCs w:val="24"/>
                <w:fitText w:val="800" w:id="-1489864446"/>
              </w:rPr>
              <w:t>單</w:t>
            </w:r>
            <w:r w:rsidRPr="00EB560D">
              <w:rPr>
                <w:rFonts w:ascii="標楷體" w:eastAsia="標楷體" w:hAnsi="標楷體" w:cs="Times New Roman" w:hint="eastAsia"/>
                <w:color w:val="000000" w:themeColor="text1"/>
                <w:kern w:val="0"/>
                <w:sz w:val="20"/>
                <w:szCs w:val="24"/>
                <w:fitText w:val="800" w:id="-1489864446"/>
              </w:rPr>
              <w:t>位</w:t>
            </w:r>
          </w:p>
        </w:tc>
        <w:tc>
          <w:tcPr>
            <w:tcW w:w="569" w:type="pct"/>
            <w:vMerge w:val="restart"/>
            <w:tcBorders>
              <w:top w:val="single" w:sz="8" w:space="0" w:color="auto"/>
              <w:left w:val="single" w:sz="4" w:space="0" w:color="auto"/>
              <w:bottom w:val="single" w:sz="8" w:space="0" w:color="auto"/>
              <w:right w:val="single" w:sz="4" w:space="0" w:color="auto"/>
            </w:tcBorders>
            <w:vAlign w:val="center"/>
          </w:tcPr>
          <w:p w14:paraId="43ED1FAB" w14:textId="170EAF04" w:rsidR="00AA74C0" w:rsidRPr="00EB560D" w:rsidRDefault="00AA74C0" w:rsidP="002E726C">
            <w:pPr>
              <w:overflowPunct w:val="0"/>
              <w:adjustRightInd w:val="0"/>
              <w:snapToGrid w:val="0"/>
              <w:jc w:val="distribute"/>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z w:val="20"/>
                <w:szCs w:val="24"/>
              </w:rPr>
              <w:t>預計數</w:t>
            </w:r>
          </w:p>
        </w:tc>
        <w:tc>
          <w:tcPr>
            <w:tcW w:w="570" w:type="pct"/>
            <w:vMerge w:val="restart"/>
            <w:tcBorders>
              <w:top w:val="single" w:sz="8" w:space="0" w:color="auto"/>
              <w:left w:val="single" w:sz="4" w:space="0" w:color="auto"/>
              <w:bottom w:val="single" w:sz="8" w:space="0" w:color="auto"/>
              <w:right w:val="single" w:sz="4" w:space="0" w:color="auto"/>
            </w:tcBorders>
            <w:vAlign w:val="center"/>
          </w:tcPr>
          <w:p w14:paraId="7AE4B52A" w14:textId="77777777" w:rsidR="00AA74C0" w:rsidRPr="00EB560D" w:rsidRDefault="00AA74C0" w:rsidP="002E726C">
            <w:pPr>
              <w:overflowPunct w:val="0"/>
              <w:adjustRightInd w:val="0"/>
              <w:snapToGrid w:val="0"/>
              <w:jc w:val="distribute"/>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z w:val="20"/>
                <w:szCs w:val="24"/>
              </w:rPr>
              <w:t>實際數</w:t>
            </w:r>
          </w:p>
        </w:tc>
        <w:tc>
          <w:tcPr>
            <w:tcW w:w="922" w:type="pct"/>
            <w:gridSpan w:val="2"/>
            <w:tcBorders>
              <w:top w:val="single" w:sz="8" w:space="0" w:color="auto"/>
              <w:left w:val="single" w:sz="4" w:space="0" w:color="auto"/>
              <w:bottom w:val="single" w:sz="4" w:space="0" w:color="auto"/>
              <w:right w:val="single" w:sz="4" w:space="0" w:color="auto"/>
            </w:tcBorders>
            <w:vAlign w:val="center"/>
          </w:tcPr>
          <w:p w14:paraId="3307087D" w14:textId="15E10D8F" w:rsidR="00AA74C0" w:rsidRPr="00EB560D" w:rsidRDefault="00AA74C0" w:rsidP="002E726C">
            <w:pPr>
              <w:overflowPunct w:val="0"/>
              <w:adjustRightInd w:val="0"/>
              <w:snapToGrid w:val="0"/>
              <w:jc w:val="center"/>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pacing w:val="156"/>
                <w:kern w:val="0"/>
                <w:sz w:val="20"/>
                <w:szCs w:val="24"/>
                <w:fitText w:val="1740" w:id="-1489864697"/>
              </w:rPr>
              <w:t>比較增</w:t>
            </w:r>
            <w:r w:rsidRPr="00EB560D">
              <w:rPr>
                <w:rFonts w:ascii="標楷體" w:eastAsia="標楷體" w:hAnsi="標楷體" w:cs="Times New Roman" w:hint="eastAsia"/>
                <w:color w:val="000000" w:themeColor="text1"/>
                <w:spacing w:val="2"/>
                <w:kern w:val="0"/>
                <w:sz w:val="20"/>
                <w:szCs w:val="24"/>
                <w:fitText w:val="1740" w:id="-1489864697"/>
              </w:rPr>
              <w:t>減</w:t>
            </w:r>
          </w:p>
        </w:tc>
        <w:tc>
          <w:tcPr>
            <w:tcW w:w="1576" w:type="pct"/>
            <w:vMerge w:val="restart"/>
            <w:tcBorders>
              <w:top w:val="single" w:sz="8" w:space="0" w:color="auto"/>
              <w:left w:val="single" w:sz="4" w:space="0" w:color="auto"/>
              <w:bottom w:val="single" w:sz="8" w:space="0" w:color="auto"/>
            </w:tcBorders>
            <w:vAlign w:val="center"/>
          </w:tcPr>
          <w:p w14:paraId="2FDD838B" w14:textId="4F05D8A6" w:rsidR="00AA74C0" w:rsidRPr="00EB560D" w:rsidRDefault="00193332" w:rsidP="002E726C">
            <w:pPr>
              <w:overflowPunct w:val="0"/>
              <w:adjustRightInd w:val="0"/>
              <w:snapToGrid w:val="0"/>
              <w:ind w:left="17"/>
              <w:jc w:val="distribute"/>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kern w:val="0"/>
                <w:sz w:val="20"/>
                <w:szCs w:val="24"/>
              </w:rPr>
              <w:t>增減原因說明</w:t>
            </w:r>
          </w:p>
        </w:tc>
      </w:tr>
      <w:tr w:rsidR="00EB560D" w:rsidRPr="00EB560D" w14:paraId="33C2D090" w14:textId="77777777" w:rsidTr="00B33271">
        <w:trPr>
          <w:trHeight w:val="534"/>
          <w:tblHeader/>
        </w:trPr>
        <w:tc>
          <w:tcPr>
            <w:tcW w:w="937" w:type="pct"/>
            <w:vMerge/>
            <w:tcBorders>
              <w:top w:val="single" w:sz="8" w:space="0" w:color="auto"/>
              <w:bottom w:val="single" w:sz="8" w:space="0" w:color="auto"/>
              <w:right w:val="single" w:sz="4" w:space="0" w:color="auto"/>
            </w:tcBorders>
          </w:tcPr>
          <w:p w14:paraId="520EE2F0" w14:textId="77777777" w:rsidR="00AA74C0" w:rsidRPr="00EB560D" w:rsidRDefault="00AA74C0" w:rsidP="00893DD4">
            <w:pPr>
              <w:overflowPunct w:val="0"/>
              <w:adjustRightInd w:val="0"/>
              <w:snapToGrid w:val="0"/>
              <w:spacing w:line="540" w:lineRule="exact"/>
              <w:ind w:left="17"/>
              <w:jc w:val="center"/>
              <w:rPr>
                <w:rFonts w:ascii="標楷體" w:eastAsia="標楷體" w:hAnsi="標楷體" w:cs="Times New Roman"/>
                <w:color w:val="000000" w:themeColor="text1"/>
                <w:sz w:val="20"/>
                <w:szCs w:val="24"/>
              </w:rPr>
            </w:pPr>
          </w:p>
        </w:tc>
        <w:tc>
          <w:tcPr>
            <w:tcW w:w="427" w:type="pct"/>
            <w:vMerge/>
            <w:tcBorders>
              <w:bottom w:val="single" w:sz="8" w:space="0" w:color="auto"/>
              <w:right w:val="single" w:sz="4" w:space="0" w:color="auto"/>
            </w:tcBorders>
          </w:tcPr>
          <w:p w14:paraId="7BA85A7F" w14:textId="77777777" w:rsidR="00AA74C0" w:rsidRPr="00EB560D" w:rsidRDefault="00AA74C0" w:rsidP="00893DD4">
            <w:pPr>
              <w:overflowPunct w:val="0"/>
              <w:adjustRightInd w:val="0"/>
              <w:snapToGrid w:val="0"/>
              <w:spacing w:line="540" w:lineRule="exact"/>
              <w:ind w:left="17"/>
              <w:jc w:val="right"/>
              <w:rPr>
                <w:rFonts w:ascii="標楷體" w:eastAsia="標楷體" w:hAnsi="標楷體" w:cs="Times New Roman"/>
                <w:color w:val="000000" w:themeColor="text1"/>
                <w:sz w:val="20"/>
                <w:szCs w:val="24"/>
              </w:rPr>
            </w:pPr>
          </w:p>
        </w:tc>
        <w:tc>
          <w:tcPr>
            <w:tcW w:w="569" w:type="pct"/>
            <w:vMerge/>
            <w:tcBorders>
              <w:top w:val="single" w:sz="8" w:space="0" w:color="auto"/>
              <w:left w:val="single" w:sz="4" w:space="0" w:color="auto"/>
              <w:bottom w:val="single" w:sz="8" w:space="0" w:color="auto"/>
              <w:right w:val="single" w:sz="4" w:space="0" w:color="auto"/>
            </w:tcBorders>
          </w:tcPr>
          <w:p w14:paraId="2024FEE3" w14:textId="6DB96018" w:rsidR="00AA74C0" w:rsidRPr="00EB560D" w:rsidRDefault="00AA74C0" w:rsidP="00893DD4">
            <w:pPr>
              <w:overflowPunct w:val="0"/>
              <w:adjustRightInd w:val="0"/>
              <w:snapToGrid w:val="0"/>
              <w:spacing w:line="540" w:lineRule="exact"/>
              <w:ind w:left="17"/>
              <w:jc w:val="right"/>
              <w:rPr>
                <w:rFonts w:ascii="標楷體" w:eastAsia="標楷體" w:hAnsi="標楷體" w:cs="Times New Roman"/>
                <w:color w:val="000000" w:themeColor="text1"/>
                <w:sz w:val="20"/>
                <w:szCs w:val="24"/>
              </w:rPr>
            </w:pPr>
          </w:p>
        </w:tc>
        <w:tc>
          <w:tcPr>
            <w:tcW w:w="570" w:type="pct"/>
            <w:vMerge/>
            <w:tcBorders>
              <w:top w:val="single" w:sz="8" w:space="0" w:color="auto"/>
              <w:left w:val="single" w:sz="4" w:space="0" w:color="auto"/>
              <w:bottom w:val="single" w:sz="8" w:space="0" w:color="auto"/>
              <w:right w:val="single" w:sz="4" w:space="0" w:color="auto"/>
            </w:tcBorders>
          </w:tcPr>
          <w:p w14:paraId="4652FAF2" w14:textId="77777777" w:rsidR="00AA74C0" w:rsidRPr="00EB560D" w:rsidRDefault="00AA74C0" w:rsidP="00893DD4">
            <w:pPr>
              <w:overflowPunct w:val="0"/>
              <w:adjustRightInd w:val="0"/>
              <w:snapToGrid w:val="0"/>
              <w:spacing w:line="540" w:lineRule="exact"/>
              <w:ind w:left="12"/>
              <w:jc w:val="right"/>
              <w:rPr>
                <w:rFonts w:ascii="標楷體" w:eastAsia="標楷體" w:hAnsi="標楷體" w:cs="Times New Roman"/>
                <w:color w:val="000000" w:themeColor="text1"/>
                <w:sz w:val="20"/>
                <w:szCs w:val="24"/>
              </w:rPr>
            </w:pPr>
          </w:p>
        </w:tc>
        <w:tc>
          <w:tcPr>
            <w:tcW w:w="496" w:type="pct"/>
            <w:tcBorders>
              <w:top w:val="single" w:sz="4" w:space="0" w:color="auto"/>
              <w:left w:val="single" w:sz="4" w:space="0" w:color="auto"/>
              <w:bottom w:val="single" w:sz="8" w:space="0" w:color="auto"/>
              <w:right w:val="single" w:sz="4" w:space="0" w:color="auto"/>
            </w:tcBorders>
            <w:vAlign w:val="center"/>
          </w:tcPr>
          <w:p w14:paraId="7871DD64" w14:textId="009A806C" w:rsidR="00AA74C0" w:rsidRPr="00EB560D" w:rsidRDefault="00575B19" w:rsidP="003C23E6">
            <w:pPr>
              <w:overflowPunct w:val="0"/>
              <w:adjustRightInd w:val="0"/>
              <w:snapToGrid w:val="0"/>
              <w:jc w:val="distribute"/>
              <w:rPr>
                <w:rFonts w:ascii="標楷體" w:eastAsia="標楷體" w:hAnsi="標楷體" w:cs="Times New Roman"/>
                <w:color w:val="000000" w:themeColor="text1"/>
                <w:sz w:val="20"/>
                <w:szCs w:val="24"/>
              </w:rPr>
            </w:pPr>
            <w:r w:rsidRPr="00EB560D">
              <w:rPr>
                <w:rFonts w:ascii="標楷體" w:eastAsia="標楷體" w:hAnsi="標楷體" w:hint="eastAsia"/>
                <w:color w:val="000000" w:themeColor="text1"/>
                <w:sz w:val="20"/>
              </w:rPr>
              <w:t>增減數</w:t>
            </w:r>
          </w:p>
        </w:tc>
        <w:tc>
          <w:tcPr>
            <w:tcW w:w="426" w:type="pct"/>
            <w:tcBorders>
              <w:top w:val="single" w:sz="4" w:space="0" w:color="auto"/>
              <w:left w:val="single" w:sz="4" w:space="0" w:color="auto"/>
              <w:bottom w:val="single" w:sz="8" w:space="0" w:color="auto"/>
              <w:right w:val="single" w:sz="4" w:space="0" w:color="auto"/>
            </w:tcBorders>
            <w:vAlign w:val="center"/>
          </w:tcPr>
          <w:p w14:paraId="43475078" w14:textId="77777777" w:rsidR="00AA74C0" w:rsidRPr="00EB560D" w:rsidRDefault="00AA74C0" w:rsidP="002E726C">
            <w:pPr>
              <w:overflowPunct w:val="0"/>
              <w:adjustRightInd w:val="0"/>
              <w:snapToGrid w:val="0"/>
              <w:ind w:left="-6"/>
              <w:jc w:val="center"/>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z w:val="20"/>
                <w:szCs w:val="24"/>
              </w:rPr>
              <w:t>％</w:t>
            </w:r>
          </w:p>
        </w:tc>
        <w:tc>
          <w:tcPr>
            <w:tcW w:w="1576" w:type="pct"/>
            <w:vMerge/>
            <w:tcBorders>
              <w:top w:val="single" w:sz="8" w:space="0" w:color="auto"/>
              <w:left w:val="single" w:sz="4" w:space="0" w:color="auto"/>
              <w:bottom w:val="single" w:sz="8" w:space="0" w:color="auto"/>
            </w:tcBorders>
          </w:tcPr>
          <w:p w14:paraId="21E6F146" w14:textId="77777777" w:rsidR="00AA74C0" w:rsidRPr="00EB560D" w:rsidRDefault="00AA74C0" w:rsidP="00893DD4">
            <w:pPr>
              <w:overflowPunct w:val="0"/>
              <w:adjustRightInd w:val="0"/>
              <w:snapToGrid w:val="0"/>
              <w:spacing w:line="540" w:lineRule="exact"/>
              <w:rPr>
                <w:rFonts w:ascii="標楷體" w:eastAsia="標楷體" w:hAnsi="標楷體" w:cs="Times New Roman"/>
                <w:color w:val="000000" w:themeColor="text1"/>
                <w:sz w:val="20"/>
                <w:szCs w:val="24"/>
              </w:rPr>
            </w:pPr>
          </w:p>
        </w:tc>
      </w:tr>
      <w:tr w:rsidR="00EB560D" w:rsidRPr="00EB560D" w14:paraId="4FC38B4A" w14:textId="77777777" w:rsidTr="00BA2ADB">
        <w:trPr>
          <w:trHeight w:hRule="exact" w:val="731"/>
        </w:trPr>
        <w:tc>
          <w:tcPr>
            <w:tcW w:w="937" w:type="pct"/>
            <w:tcBorders>
              <w:top w:val="single" w:sz="8" w:space="0" w:color="auto"/>
              <w:right w:val="single" w:sz="4" w:space="0" w:color="auto"/>
            </w:tcBorders>
          </w:tcPr>
          <w:p w14:paraId="53C7FEC0" w14:textId="43A38024" w:rsidR="00AA74C0" w:rsidRPr="00EB560D" w:rsidRDefault="00BE4E43" w:rsidP="00140DFE">
            <w:pPr>
              <w:overflowPunct w:val="0"/>
              <w:adjustRightInd w:val="0"/>
              <w:snapToGrid w:val="0"/>
              <w:spacing w:line="300" w:lineRule="exact"/>
              <w:jc w:val="both"/>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z w:val="20"/>
                <w:szCs w:val="32"/>
              </w:rPr>
              <w:t>（1）機場旅客服務</w:t>
            </w:r>
          </w:p>
        </w:tc>
        <w:tc>
          <w:tcPr>
            <w:tcW w:w="427" w:type="pct"/>
            <w:tcBorders>
              <w:top w:val="single" w:sz="8" w:space="0" w:color="auto"/>
              <w:right w:val="single" w:sz="4" w:space="0" w:color="auto"/>
            </w:tcBorders>
          </w:tcPr>
          <w:p w14:paraId="3ECCAA82" w14:textId="4AD65F2C" w:rsidR="00AA74C0" w:rsidRPr="00EB560D" w:rsidRDefault="00954F0B" w:rsidP="00140DFE">
            <w:pPr>
              <w:tabs>
                <w:tab w:val="left" w:pos="32"/>
                <w:tab w:val="left" w:pos="192"/>
                <w:tab w:val="right" w:pos="1280"/>
              </w:tabs>
              <w:overflowPunct w:val="0"/>
              <w:adjustRightInd w:val="0"/>
              <w:snapToGrid w:val="0"/>
              <w:spacing w:line="300" w:lineRule="exact"/>
              <w:ind w:left="17"/>
              <w:jc w:val="center"/>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千人次</w:t>
            </w:r>
          </w:p>
        </w:tc>
        <w:tc>
          <w:tcPr>
            <w:tcW w:w="569" w:type="pct"/>
            <w:tcBorders>
              <w:top w:val="single" w:sz="8" w:space="0" w:color="auto"/>
              <w:left w:val="single" w:sz="4" w:space="0" w:color="auto"/>
              <w:right w:val="single" w:sz="4" w:space="0" w:color="auto"/>
            </w:tcBorders>
          </w:tcPr>
          <w:p w14:paraId="3A84EECE" w14:textId="274E3472" w:rsidR="00AA74C0" w:rsidRPr="00EB560D" w:rsidRDefault="00BA2ADB" w:rsidP="00140DFE">
            <w:pPr>
              <w:tabs>
                <w:tab w:val="left" w:pos="32"/>
                <w:tab w:val="left" w:pos="192"/>
                <w:tab w:val="right" w:pos="1280"/>
              </w:tabs>
              <w:overflowPunct w:val="0"/>
              <w:adjustRightInd w:val="0"/>
              <w:snapToGrid w:val="0"/>
              <w:spacing w:line="300" w:lineRule="exact"/>
              <w:ind w:left="17"/>
              <w:jc w:val="right"/>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47,230</w:t>
            </w:r>
            <w:r w:rsidR="00AA74C0" w:rsidRPr="00EB560D">
              <w:rPr>
                <w:rFonts w:ascii="標楷體" w:eastAsia="標楷體" w:hAnsi="標楷體" w:cs="Times New Roman"/>
                <w:color w:val="000000" w:themeColor="text1"/>
                <w:sz w:val="20"/>
                <w:szCs w:val="24"/>
              </w:rPr>
              <w:t xml:space="preserve"> </w:t>
            </w:r>
          </w:p>
        </w:tc>
        <w:tc>
          <w:tcPr>
            <w:tcW w:w="570" w:type="pct"/>
            <w:tcBorders>
              <w:top w:val="single" w:sz="8" w:space="0" w:color="auto"/>
              <w:left w:val="single" w:sz="4" w:space="0" w:color="auto"/>
              <w:right w:val="single" w:sz="4" w:space="0" w:color="auto"/>
            </w:tcBorders>
          </w:tcPr>
          <w:p w14:paraId="18CA339F" w14:textId="7FE23DA7" w:rsidR="00AA74C0" w:rsidRPr="00EB560D" w:rsidRDefault="00BA2ADB" w:rsidP="00140DFE">
            <w:pPr>
              <w:tabs>
                <w:tab w:val="left" w:pos="32"/>
                <w:tab w:val="left" w:pos="192"/>
                <w:tab w:val="right" w:pos="1280"/>
              </w:tabs>
              <w:overflowPunct w:val="0"/>
              <w:adjustRightInd w:val="0"/>
              <w:snapToGrid w:val="0"/>
              <w:spacing w:line="300" w:lineRule="exact"/>
              <w:ind w:left="17"/>
              <w:jc w:val="right"/>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47,795</w:t>
            </w:r>
            <w:r w:rsidR="00AA74C0" w:rsidRPr="00EB560D">
              <w:rPr>
                <w:rFonts w:ascii="標楷體" w:eastAsia="標楷體" w:hAnsi="標楷體" w:cs="Times New Roman"/>
                <w:color w:val="000000" w:themeColor="text1"/>
                <w:sz w:val="20"/>
                <w:szCs w:val="24"/>
              </w:rPr>
              <w:t xml:space="preserve"> </w:t>
            </w:r>
          </w:p>
        </w:tc>
        <w:tc>
          <w:tcPr>
            <w:tcW w:w="496" w:type="pct"/>
            <w:tcBorders>
              <w:top w:val="single" w:sz="8" w:space="0" w:color="auto"/>
              <w:left w:val="single" w:sz="4" w:space="0" w:color="auto"/>
              <w:right w:val="single" w:sz="4" w:space="0" w:color="auto"/>
            </w:tcBorders>
          </w:tcPr>
          <w:p w14:paraId="202B2BFC" w14:textId="4935ED61" w:rsidR="00AA74C0" w:rsidRPr="00EB560D" w:rsidRDefault="00BA2ADB" w:rsidP="00140DFE">
            <w:pPr>
              <w:tabs>
                <w:tab w:val="left" w:pos="32"/>
                <w:tab w:val="left" w:pos="192"/>
                <w:tab w:val="right" w:pos="1280"/>
              </w:tabs>
              <w:overflowPunct w:val="0"/>
              <w:adjustRightInd w:val="0"/>
              <w:snapToGrid w:val="0"/>
              <w:spacing w:line="300" w:lineRule="exact"/>
              <w:ind w:left="17"/>
              <w:jc w:val="right"/>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565</w:t>
            </w:r>
          </w:p>
        </w:tc>
        <w:tc>
          <w:tcPr>
            <w:tcW w:w="426" w:type="pct"/>
            <w:tcBorders>
              <w:top w:val="single" w:sz="8" w:space="0" w:color="auto"/>
              <w:left w:val="single" w:sz="4" w:space="0" w:color="auto"/>
              <w:right w:val="single" w:sz="4" w:space="0" w:color="auto"/>
            </w:tcBorders>
          </w:tcPr>
          <w:p w14:paraId="3343387E" w14:textId="13ACBE3F" w:rsidR="00AA74C0" w:rsidRPr="00EB560D" w:rsidRDefault="00BA2ADB" w:rsidP="00140DFE">
            <w:pPr>
              <w:overflowPunct w:val="0"/>
              <w:adjustRightInd w:val="0"/>
              <w:snapToGrid w:val="0"/>
              <w:spacing w:line="300" w:lineRule="exact"/>
              <w:ind w:left="-8"/>
              <w:jc w:val="right"/>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1.20</w:t>
            </w:r>
          </w:p>
        </w:tc>
        <w:tc>
          <w:tcPr>
            <w:tcW w:w="1576" w:type="pct"/>
            <w:tcBorders>
              <w:top w:val="single" w:sz="8" w:space="0" w:color="auto"/>
              <w:left w:val="single" w:sz="4" w:space="0" w:color="auto"/>
            </w:tcBorders>
          </w:tcPr>
          <w:p w14:paraId="34DAFA5D" w14:textId="1809C101" w:rsidR="00AA74C0" w:rsidRPr="00EB560D" w:rsidRDefault="00BA2ADB" w:rsidP="00140DFE">
            <w:pPr>
              <w:overflowPunct w:val="0"/>
              <w:adjustRightInd w:val="0"/>
              <w:snapToGrid w:val="0"/>
              <w:spacing w:line="300" w:lineRule="exact"/>
              <w:ind w:left="57" w:rightChars="10" w:right="24"/>
              <w:jc w:val="both"/>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z w:val="20"/>
                <w:szCs w:val="24"/>
              </w:rPr>
              <w:t>國際航空旅運成長，出入境旅客人次隨增</w:t>
            </w:r>
            <w:r w:rsidR="00AA74C0" w:rsidRPr="00EB560D">
              <w:rPr>
                <w:rFonts w:ascii="標楷體" w:eastAsia="標楷體" w:hAnsi="標楷體" w:cs="Times New Roman"/>
                <w:color w:val="000000" w:themeColor="text1"/>
                <w:sz w:val="20"/>
                <w:szCs w:val="24"/>
              </w:rPr>
              <w:t>。</w:t>
            </w:r>
          </w:p>
        </w:tc>
      </w:tr>
      <w:tr w:rsidR="00EB560D" w:rsidRPr="00EB560D" w14:paraId="46A9104B" w14:textId="77777777" w:rsidTr="00BA2ADB">
        <w:trPr>
          <w:trHeight w:hRule="exact" w:val="693"/>
        </w:trPr>
        <w:tc>
          <w:tcPr>
            <w:tcW w:w="937" w:type="pct"/>
            <w:tcBorders>
              <w:bottom w:val="single" w:sz="8" w:space="0" w:color="auto"/>
              <w:right w:val="single" w:sz="4" w:space="0" w:color="auto"/>
            </w:tcBorders>
          </w:tcPr>
          <w:p w14:paraId="1BC376FE" w14:textId="5BD4ECD9" w:rsidR="00AA74C0" w:rsidRPr="00EB560D" w:rsidRDefault="00374A8D" w:rsidP="00140DFE">
            <w:pPr>
              <w:overflowPunct w:val="0"/>
              <w:adjustRightInd w:val="0"/>
              <w:snapToGrid w:val="0"/>
              <w:spacing w:line="300" w:lineRule="exact"/>
              <w:jc w:val="both"/>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z w:val="20"/>
                <w:szCs w:val="32"/>
              </w:rPr>
              <w:t>（</w:t>
            </w:r>
            <w:r w:rsidRPr="00EB560D">
              <w:rPr>
                <w:rFonts w:ascii="標楷體" w:eastAsia="標楷體" w:hAnsi="標楷體" w:hint="eastAsia"/>
                <w:color w:val="000000" w:themeColor="text1"/>
                <w:sz w:val="20"/>
              </w:rPr>
              <w:t>2</w:t>
            </w:r>
            <w:r w:rsidRPr="00EB560D">
              <w:rPr>
                <w:rFonts w:ascii="標楷體" w:eastAsia="標楷體" w:hAnsi="標楷體" w:cs="Times New Roman" w:hint="eastAsia"/>
                <w:color w:val="000000" w:themeColor="text1"/>
                <w:sz w:val="20"/>
                <w:szCs w:val="32"/>
              </w:rPr>
              <w:t>）</w:t>
            </w:r>
            <w:r w:rsidR="00AA74C0" w:rsidRPr="00EB560D">
              <w:rPr>
                <w:rFonts w:ascii="標楷體" w:eastAsia="標楷體" w:hAnsi="標楷體" w:cs="Times New Roman"/>
                <w:color w:val="000000" w:themeColor="text1"/>
                <w:sz w:val="20"/>
                <w:szCs w:val="24"/>
              </w:rPr>
              <w:t>航空器服務</w:t>
            </w:r>
          </w:p>
        </w:tc>
        <w:tc>
          <w:tcPr>
            <w:tcW w:w="427" w:type="pct"/>
            <w:tcBorders>
              <w:bottom w:val="single" w:sz="8" w:space="0" w:color="auto"/>
              <w:right w:val="single" w:sz="4" w:space="0" w:color="auto"/>
            </w:tcBorders>
          </w:tcPr>
          <w:p w14:paraId="7F8325A6" w14:textId="7C50FB8E" w:rsidR="00AA74C0" w:rsidRPr="00EB560D" w:rsidRDefault="00954F0B" w:rsidP="00140DFE">
            <w:pPr>
              <w:tabs>
                <w:tab w:val="left" w:pos="32"/>
                <w:tab w:val="left" w:pos="192"/>
                <w:tab w:val="right" w:pos="1280"/>
              </w:tabs>
              <w:overflowPunct w:val="0"/>
              <w:adjustRightInd w:val="0"/>
              <w:snapToGrid w:val="0"/>
              <w:spacing w:line="300" w:lineRule="exact"/>
              <w:ind w:left="17"/>
              <w:jc w:val="center"/>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架次</w:t>
            </w:r>
          </w:p>
        </w:tc>
        <w:tc>
          <w:tcPr>
            <w:tcW w:w="569" w:type="pct"/>
            <w:tcBorders>
              <w:left w:val="single" w:sz="4" w:space="0" w:color="auto"/>
              <w:bottom w:val="single" w:sz="8" w:space="0" w:color="auto"/>
              <w:right w:val="single" w:sz="4" w:space="0" w:color="auto"/>
            </w:tcBorders>
          </w:tcPr>
          <w:p w14:paraId="34B8B156" w14:textId="49977A61" w:rsidR="00AA74C0" w:rsidRPr="00EB560D" w:rsidRDefault="00BA2ADB" w:rsidP="00140DFE">
            <w:pPr>
              <w:tabs>
                <w:tab w:val="left" w:pos="32"/>
                <w:tab w:val="left" w:pos="192"/>
                <w:tab w:val="right" w:pos="1280"/>
              </w:tabs>
              <w:overflowPunct w:val="0"/>
              <w:adjustRightInd w:val="0"/>
              <w:snapToGrid w:val="0"/>
              <w:spacing w:line="300" w:lineRule="exact"/>
              <w:ind w:left="17"/>
              <w:jc w:val="right"/>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255,000</w:t>
            </w:r>
            <w:r w:rsidR="00AA74C0" w:rsidRPr="00EB560D">
              <w:rPr>
                <w:rFonts w:ascii="標楷體" w:eastAsia="標楷體" w:hAnsi="標楷體" w:cs="Times New Roman"/>
                <w:color w:val="000000" w:themeColor="text1"/>
                <w:sz w:val="20"/>
                <w:szCs w:val="24"/>
              </w:rPr>
              <w:t xml:space="preserve"> </w:t>
            </w:r>
          </w:p>
        </w:tc>
        <w:tc>
          <w:tcPr>
            <w:tcW w:w="570" w:type="pct"/>
            <w:tcBorders>
              <w:left w:val="single" w:sz="4" w:space="0" w:color="auto"/>
              <w:bottom w:val="single" w:sz="8" w:space="0" w:color="auto"/>
              <w:right w:val="single" w:sz="4" w:space="0" w:color="auto"/>
            </w:tcBorders>
          </w:tcPr>
          <w:p w14:paraId="2C77F986" w14:textId="7F6D11F7" w:rsidR="00AA74C0" w:rsidRPr="00EB560D" w:rsidRDefault="00BA2ADB" w:rsidP="00140DFE">
            <w:pPr>
              <w:tabs>
                <w:tab w:val="left" w:pos="32"/>
                <w:tab w:val="left" w:pos="192"/>
                <w:tab w:val="right" w:pos="1280"/>
              </w:tabs>
              <w:overflowPunct w:val="0"/>
              <w:adjustRightInd w:val="0"/>
              <w:snapToGrid w:val="0"/>
              <w:spacing w:line="300" w:lineRule="exact"/>
              <w:ind w:left="17"/>
              <w:jc w:val="right"/>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262,217</w:t>
            </w:r>
          </w:p>
        </w:tc>
        <w:tc>
          <w:tcPr>
            <w:tcW w:w="496" w:type="pct"/>
            <w:tcBorders>
              <w:left w:val="single" w:sz="4" w:space="0" w:color="auto"/>
              <w:bottom w:val="single" w:sz="8" w:space="0" w:color="auto"/>
              <w:right w:val="single" w:sz="4" w:space="0" w:color="auto"/>
            </w:tcBorders>
          </w:tcPr>
          <w:p w14:paraId="11AC55E3" w14:textId="3EEFA579" w:rsidR="00AA74C0" w:rsidRPr="00EB560D" w:rsidRDefault="00BA2ADB" w:rsidP="00140DFE">
            <w:pPr>
              <w:tabs>
                <w:tab w:val="left" w:pos="32"/>
                <w:tab w:val="left" w:pos="192"/>
                <w:tab w:val="right" w:pos="1280"/>
              </w:tabs>
              <w:overflowPunct w:val="0"/>
              <w:adjustRightInd w:val="0"/>
              <w:snapToGrid w:val="0"/>
              <w:spacing w:line="300" w:lineRule="exact"/>
              <w:ind w:left="17"/>
              <w:jc w:val="right"/>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7,217</w:t>
            </w:r>
          </w:p>
        </w:tc>
        <w:tc>
          <w:tcPr>
            <w:tcW w:w="426" w:type="pct"/>
            <w:tcBorders>
              <w:left w:val="single" w:sz="4" w:space="0" w:color="auto"/>
              <w:bottom w:val="single" w:sz="8" w:space="0" w:color="auto"/>
              <w:right w:val="single" w:sz="4" w:space="0" w:color="auto"/>
            </w:tcBorders>
          </w:tcPr>
          <w:p w14:paraId="1B678E87" w14:textId="532C8B39" w:rsidR="00AA74C0" w:rsidRPr="00EB560D" w:rsidRDefault="00BA2ADB" w:rsidP="00140DFE">
            <w:pPr>
              <w:overflowPunct w:val="0"/>
              <w:adjustRightInd w:val="0"/>
              <w:snapToGrid w:val="0"/>
              <w:spacing w:line="300" w:lineRule="exact"/>
              <w:ind w:left="-8"/>
              <w:jc w:val="right"/>
              <w:rPr>
                <w:rFonts w:ascii="標楷體" w:eastAsia="標楷體" w:hAnsi="標楷體" w:cs="Times New Roman"/>
                <w:color w:val="000000" w:themeColor="text1"/>
                <w:sz w:val="20"/>
                <w:szCs w:val="24"/>
              </w:rPr>
            </w:pPr>
            <w:r w:rsidRPr="00EB560D">
              <w:rPr>
                <w:rFonts w:ascii="標楷體" w:eastAsia="標楷體" w:hAnsi="標楷體" w:cs="Times New Roman"/>
                <w:color w:val="000000" w:themeColor="text1"/>
                <w:sz w:val="20"/>
                <w:szCs w:val="24"/>
              </w:rPr>
              <w:t>2.83</w:t>
            </w:r>
          </w:p>
        </w:tc>
        <w:tc>
          <w:tcPr>
            <w:tcW w:w="1576" w:type="pct"/>
            <w:tcBorders>
              <w:left w:val="single" w:sz="4" w:space="0" w:color="auto"/>
              <w:bottom w:val="single" w:sz="8" w:space="0" w:color="auto"/>
            </w:tcBorders>
          </w:tcPr>
          <w:p w14:paraId="6ED39932" w14:textId="3741D280" w:rsidR="00AA74C0" w:rsidRPr="00EB560D" w:rsidRDefault="00BA2ADB" w:rsidP="00140DFE">
            <w:pPr>
              <w:overflowPunct w:val="0"/>
              <w:adjustRightInd w:val="0"/>
              <w:snapToGrid w:val="0"/>
              <w:spacing w:line="300" w:lineRule="exact"/>
              <w:ind w:left="57" w:rightChars="10" w:right="24"/>
              <w:jc w:val="both"/>
              <w:rPr>
                <w:rFonts w:ascii="標楷體" w:eastAsia="標楷體" w:hAnsi="標楷體" w:cs="Times New Roman"/>
                <w:color w:val="000000" w:themeColor="text1"/>
                <w:sz w:val="20"/>
                <w:szCs w:val="24"/>
              </w:rPr>
            </w:pPr>
            <w:r w:rsidRPr="00EB560D">
              <w:rPr>
                <w:rFonts w:ascii="標楷體" w:eastAsia="標楷體" w:hAnsi="標楷體" w:cs="Times New Roman" w:hint="eastAsia"/>
                <w:color w:val="000000" w:themeColor="text1"/>
                <w:sz w:val="20"/>
                <w:szCs w:val="24"/>
              </w:rPr>
              <w:t>國際航空旅運成長，到離機場航機架次隨增</w:t>
            </w:r>
            <w:r w:rsidR="00AA74C0" w:rsidRPr="00EB560D">
              <w:rPr>
                <w:rFonts w:ascii="標楷體" w:eastAsia="標楷體" w:hAnsi="標楷體" w:cs="Times New Roman"/>
                <w:color w:val="000000" w:themeColor="text1"/>
                <w:sz w:val="20"/>
                <w:szCs w:val="24"/>
              </w:rPr>
              <w:t>。</w:t>
            </w:r>
          </w:p>
        </w:tc>
      </w:tr>
    </w:tbl>
    <w:p w14:paraId="5AE20F85" w14:textId="7F49B2E7" w:rsidR="007E240B" w:rsidRPr="00EB560D" w:rsidRDefault="000150B5" w:rsidP="0023768E">
      <w:pPr>
        <w:tabs>
          <w:tab w:val="left" w:pos="709"/>
        </w:tabs>
        <w:overflowPunct w:val="0"/>
        <w:spacing w:line="520" w:lineRule="exact"/>
        <w:ind w:firstLineChars="450" w:firstLine="1081"/>
        <w:jc w:val="both"/>
        <w:rPr>
          <w:rFonts w:ascii="標楷體" w:eastAsia="標楷體" w:hAnsi="標楷體"/>
          <w:color w:val="000000" w:themeColor="text1"/>
          <w:szCs w:val="24"/>
        </w:rPr>
      </w:pPr>
      <w:r w:rsidRPr="00EB560D">
        <w:rPr>
          <w:rFonts w:ascii="標楷體" w:eastAsia="標楷體" w:hAnsi="標楷體" w:hint="eastAsia"/>
          <w:b/>
          <w:color w:val="000000" w:themeColor="text1"/>
          <w:szCs w:val="24"/>
        </w:rPr>
        <w:t>2.</w:t>
      </w:r>
      <w:r w:rsidR="00FE0945" w:rsidRPr="00EB560D">
        <w:rPr>
          <w:rFonts w:ascii="標楷體" w:eastAsia="標楷體" w:hAnsi="標楷體" w:hint="eastAsia"/>
          <w:b/>
          <w:color w:val="000000" w:themeColor="text1"/>
          <w:szCs w:val="24"/>
        </w:rPr>
        <w:t xml:space="preserve">　</w:t>
      </w:r>
      <w:r w:rsidRPr="00EB560D">
        <w:rPr>
          <w:rFonts w:ascii="標楷體" w:eastAsia="標楷體" w:hAnsi="標楷體" w:hint="eastAsia"/>
          <w:b/>
          <w:color w:val="000000" w:themeColor="text1"/>
          <w:szCs w:val="24"/>
        </w:rPr>
        <w:t xml:space="preserve">固定資產之建設改良擴充計畫 </w:t>
      </w:r>
      <w:r w:rsidRPr="00EB560D">
        <w:rPr>
          <w:rFonts w:ascii="標楷體" w:eastAsia="標楷體" w:hAnsi="標楷體" w:hint="eastAsia"/>
          <w:color w:val="000000" w:themeColor="text1"/>
          <w:szCs w:val="24"/>
        </w:rPr>
        <w:t xml:space="preserve"> </w:t>
      </w:r>
      <w:r w:rsidR="00F304FA" w:rsidRPr="00EB560D">
        <w:rPr>
          <w:rFonts w:ascii="標楷體" w:eastAsia="標楷體" w:hAnsi="標楷體" w:hint="eastAsia"/>
          <w:color w:val="000000" w:themeColor="text1"/>
          <w:szCs w:val="24"/>
        </w:rPr>
        <w:t>114年度固定資產建設改良擴充預算數220億218萬餘元（含</w:t>
      </w:r>
      <w:r w:rsidR="00A05A1C" w:rsidRPr="00EB560D">
        <w:rPr>
          <w:rFonts w:ascii="標楷體" w:eastAsia="標楷體" w:hAnsi="標楷體" w:hint="eastAsia"/>
          <w:color w:val="000000" w:themeColor="text1"/>
          <w:szCs w:val="24"/>
        </w:rPr>
        <w:t>以後</w:t>
      </w:r>
      <w:r w:rsidR="007B42A6" w:rsidRPr="00EB560D">
        <w:rPr>
          <w:rFonts w:ascii="標楷體" w:eastAsia="標楷體" w:hAnsi="標楷體" w:hint="eastAsia"/>
          <w:color w:val="000000" w:themeColor="text1"/>
          <w:szCs w:val="24"/>
        </w:rPr>
        <w:t>年度補辦預算</w:t>
      </w:r>
      <w:r w:rsidR="00F304FA" w:rsidRPr="00EB560D">
        <w:rPr>
          <w:rFonts w:ascii="標楷體" w:eastAsia="標楷體" w:hAnsi="標楷體" w:hint="eastAsia"/>
          <w:color w:val="000000" w:themeColor="text1"/>
          <w:szCs w:val="24"/>
        </w:rPr>
        <w:t>，報准先行辦理37億9,000萬元），連同113年度轉入數9,219萬餘元，合計可用預算數220億9,438萬餘元（含專案計畫199億9,700萬元、一般建築及設備20億9,738萬餘元）。決算支用數218億5,890萬餘元（含專案計畫198億1,878萬餘元、一般建築及設備20億4,011萬餘元），較可用預算數減少2億3,548萬餘元，約1.07％，主要係西側污水處理廠新建工程結餘款。</w:t>
      </w:r>
    </w:p>
    <w:p w14:paraId="242E3094" w14:textId="6F994E1B" w:rsidR="00871D1A" w:rsidRPr="00EB560D" w:rsidRDefault="009B7152" w:rsidP="00FA4FD4">
      <w:pPr>
        <w:tabs>
          <w:tab w:val="left" w:pos="709"/>
        </w:tabs>
        <w:overflowPunct w:val="0"/>
        <w:spacing w:beforeLines="20" w:before="72" w:afterLines="20" w:after="72" w:line="500" w:lineRule="exact"/>
        <w:ind w:leftChars="200" w:left="480"/>
        <w:jc w:val="both"/>
        <w:rPr>
          <w:rFonts w:ascii="標楷體" w:eastAsia="標楷體" w:hAnsi="標楷體"/>
          <w:b/>
          <w:color w:val="000000" w:themeColor="text1"/>
          <w:sz w:val="28"/>
          <w:szCs w:val="28"/>
        </w:rPr>
      </w:pPr>
      <w:r w:rsidRPr="00EB560D">
        <w:rPr>
          <w:rFonts w:ascii="標楷體" w:eastAsia="標楷體" w:hAnsi="標楷體" w:hint="eastAsia"/>
          <w:b/>
          <w:color w:val="000000" w:themeColor="text1"/>
          <w:sz w:val="28"/>
          <w:szCs w:val="28"/>
        </w:rPr>
        <w:t>（</w:t>
      </w:r>
      <w:r w:rsidR="003C77A6" w:rsidRPr="00EB560D">
        <w:rPr>
          <w:rFonts w:ascii="標楷體" w:eastAsia="標楷體" w:hAnsi="標楷體" w:hint="eastAsia"/>
          <w:b/>
          <w:color w:val="000000" w:themeColor="text1"/>
          <w:sz w:val="28"/>
          <w:szCs w:val="28"/>
        </w:rPr>
        <w:t>二</w:t>
      </w:r>
      <w:r w:rsidRPr="00EB560D">
        <w:rPr>
          <w:rFonts w:ascii="標楷體" w:eastAsia="標楷體" w:hAnsi="標楷體" w:hint="eastAsia"/>
          <w:b/>
          <w:color w:val="000000" w:themeColor="text1"/>
          <w:sz w:val="28"/>
          <w:szCs w:val="28"/>
        </w:rPr>
        <w:t>）</w:t>
      </w:r>
      <w:r w:rsidR="00260205" w:rsidRPr="00EB560D">
        <w:rPr>
          <w:rFonts w:ascii="標楷體" w:eastAsia="標楷體" w:hAnsi="標楷體" w:hint="eastAsia"/>
          <w:b/>
          <w:color w:val="000000" w:themeColor="text1"/>
          <w:sz w:val="28"/>
          <w:szCs w:val="28"/>
        </w:rPr>
        <w:t xml:space="preserve">　</w:t>
      </w:r>
      <w:r w:rsidR="003C77A6" w:rsidRPr="00EB560D">
        <w:rPr>
          <w:rFonts w:ascii="標楷體" w:eastAsia="標楷體" w:hAnsi="標楷體" w:hint="eastAsia"/>
          <w:b/>
          <w:color w:val="000000" w:themeColor="text1"/>
          <w:sz w:val="28"/>
          <w:szCs w:val="28"/>
        </w:rPr>
        <w:t>預算執行情形之審核</w:t>
      </w:r>
    </w:p>
    <w:p w14:paraId="63DDE79D" w14:textId="1DBA898E" w:rsidR="00436E7D" w:rsidRPr="00EB560D" w:rsidRDefault="00436E7D" w:rsidP="00FA4FD4">
      <w:pPr>
        <w:tabs>
          <w:tab w:val="left" w:pos="426"/>
          <w:tab w:val="left" w:pos="709"/>
        </w:tabs>
        <w:overflowPunct w:val="0"/>
        <w:spacing w:line="520" w:lineRule="exact"/>
        <w:ind w:firstLineChars="200" w:firstLine="480"/>
        <w:jc w:val="both"/>
        <w:rPr>
          <w:rFonts w:ascii="標楷體" w:eastAsia="標楷體" w:hAnsi="標楷體" w:cs="Times New Roman"/>
          <w:color w:val="000000" w:themeColor="text1"/>
          <w:szCs w:val="24"/>
          <w:shd w:val="pct15" w:color="auto" w:fill="FFFFFF"/>
        </w:rPr>
      </w:pPr>
      <w:r w:rsidRPr="00EB560D">
        <w:rPr>
          <w:rFonts w:ascii="標楷體" w:eastAsia="標楷體" w:hAnsi="標楷體" w:cs="Times New Roman" w:hint="eastAsia"/>
          <w:color w:val="000000" w:themeColor="text1"/>
          <w:szCs w:val="24"/>
        </w:rPr>
        <w:t>114年度決算審核結果，營業利益90億365萬餘元，營業外利益2億5,608萬餘元，稅前淨利92億5,974萬餘元，經減除所得稅費用18億4,923萬餘元後，審定本期淨利為74億1,051萬餘元。</w:t>
      </w:r>
    </w:p>
    <w:p w14:paraId="6BBE7EBC" w14:textId="599EAEB6" w:rsidR="00436E7D" w:rsidRPr="00EB560D" w:rsidRDefault="00436E7D" w:rsidP="00FA4FD4">
      <w:pPr>
        <w:overflowPunct w:val="0"/>
        <w:spacing w:line="520" w:lineRule="exact"/>
        <w:ind w:firstLineChars="200" w:firstLine="476"/>
        <w:jc w:val="both"/>
        <w:rPr>
          <w:rFonts w:ascii="標楷體" w:eastAsia="標楷體" w:hAnsi="標楷體" w:cs="Times New Roman"/>
          <w:color w:val="000000" w:themeColor="text1"/>
          <w:spacing w:val="-1"/>
          <w:szCs w:val="24"/>
        </w:rPr>
      </w:pPr>
      <w:r w:rsidRPr="00EB560D">
        <w:rPr>
          <w:rFonts w:ascii="標楷體" w:eastAsia="標楷體" w:hAnsi="標楷體" w:cs="Times New Roman" w:hint="eastAsia"/>
          <w:color w:val="000000" w:themeColor="text1"/>
          <w:spacing w:val="-1"/>
          <w:szCs w:val="24"/>
        </w:rPr>
        <w:t>上述營業利益較預算數增加11億4,872萬餘元，稅前淨利亦較預算數增加15億952萬餘元，主要係運量成長，航空及非航空收入隨增所致。</w:t>
      </w:r>
    </w:p>
    <w:p w14:paraId="2521D459" w14:textId="675652CC" w:rsidR="00F64A6A" w:rsidRPr="00EB560D" w:rsidRDefault="002415D7" w:rsidP="00893DD4">
      <w:pPr>
        <w:tabs>
          <w:tab w:val="left" w:pos="1560"/>
        </w:tabs>
        <w:overflowPunct w:val="0"/>
        <w:spacing w:beforeLines="20" w:before="72" w:afterLines="20" w:after="72" w:line="540" w:lineRule="exact"/>
        <w:ind w:leftChars="200" w:left="480"/>
        <w:jc w:val="both"/>
        <w:rPr>
          <w:rFonts w:ascii="標楷體" w:eastAsia="標楷體" w:hAnsi="標楷體" w:cs="Times New Roman"/>
          <w:b/>
          <w:color w:val="000000" w:themeColor="text1"/>
          <w:sz w:val="28"/>
          <w:szCs w:val="24"/>
        </w:rPr>
      </w:pPr>
      <w:r w:rsidRPr="00EB560D">
        <w:rPr>
          <w:rFonts w:ascii="標楷體" w:eastAsia="標楷體" w:hAnsi="標楷體" w:cs="Times New Roman" w:hint="eastAsia"/>
          <w:b/>
          <w:color w:val="000000" w:themeColor="text1"/>
          <w:sz w:val="28"/>
          <w:szCs w:val="24"/>
        </w:rPr>
        <w:lastRenderedPageBreak/>
        <w:t>（</w:t>
      </w:r>
      <w:r w:rsidR="00F64A6A" w:rsidRPr="00EB560D">
        <w:rPr>
          <w:rFonts w:ascii="標楷體" w:eastAsia="標楷體" w:hAnsi="標楷體" w:cs="Times New Roman" w:hint="eastAsia"/>
          <w:b/>
          <w:color w:val="000000" w:themeColor="text1"/>
          <w:sz w:val="28"/>
          <w:szCs w:val="24"/>
        </w:rPr>
        <w:t>三</w:t>
      </w:r>
      <w:r w:rsidRPr="00EB560D">
        <w:rPr>
          <w:rFonts w:ascii="標楷體" w:eastAsia="標楷體" w:hAnsi="標楷體" w:cs="Times New Roman" w:hint="eastAsia"/>
          <w:b/>
          <w:color w:val="000000" w:themeColor="text1"/>
          <w:sz w:val="28"/>
          <w:szCs w:val="24"/>
        </w:rPr>
        <w:t>）</w:t>
      </w:r>
      <w:r w:rsidR="00260205" w:rsidRPr="00EB560D">
        <w:rPr>
          <w:rFonts w:ascii="標楷體" w:eastAsia="標楷體" w:hAnsi="標楷體" w:cs="Times New Roman" w:hint="eastAsia"/>
          <w:b/>
          <w:color w:val="000000" w:themeColor="text1"/>
          <w:sz w:val="28"/>
          <w:szCs w:val="28"/>
        </w:rPr>
        <w:t xml:space="preserve">　</w:t>
      </w:r>
      <w:r w:rsidR="00F64A6A" w:rsidRPr="00EB560D">
        <w:rPr>
          <w:rFonts w:ascii="標楷體" w:eastAsia="標楷體" w:hAnsi="標楷體" w:cs="Times New Roman" w:hint="eastAsia"/>
          <w:b/>
          <w:color w:val="000000" w:themeColor="text1"/>
          <w:sz w:val="28"/>
          <w:szCs w:val="24"/>
        </w:rPr>
        <w:t>盈虧撥補之審定</w:t>
      </w:r>
    </w:p>
    <w:p w14:paraId="3719E4C7" w14:textId="7B1D3561" w:rsidR="00F8748B" w:rsidRPr="00EB560D" w:rsidRDefault="00F23501" w:rsidP="0023768E">
      <w:pPr>
        <w:tabs>
          <w:tab w:val="left" w:pos="709"/>
        </w:tabs>
        <w:overflowPunct w:val="0"/>
        <w:spacing w:line="530" w:lineRule="exact"/>
        <w:ind w:firstLineChars="450" w:firstLine="1081"/>
        <w:jc w:val="both"/>
        <w:rPr>
          <w:rFonts w:ascii="標楷體" w:eastAsia="標楷體" w:hAnsi="標楷體"/>
          <w:color w:val="000000" w:themeColor="text1"/>
          <w:spacing w:val="-2"/>
          <w:szCs w:val="24"/>
        </w:rPr>
      </w:pPr>
      <w:r w:rsidRPr="00EB560D">
        <w:rPr>
          <w:rFonts w:ascii="標楷體" w:eastAsia="標楷體" w:hAnsi="標楷體" w:hint="eastAsia"/>
          <w:b/>
          <w:color w:val="000000" w:themeColor="text1"/>
          <w:szCs w:val="24"/>
        </w:rPr>
        <w:t>1.</w:t>
      </w:r>
      <w:r w:rsidR="00260205" w:rsidRPr="00EB560D">
        <w:rPr>
          <w:rFonts w:ascii="標楷體" w:eastAsia="標楷體" w:hAnsi="標楷體" w:hint="eastAsia"/>
          <w:b/>
          <w:color w:val="000000" w:themeColor="text1"/>
          <w:szCs w:val="24"/>
        </w:rPr>
        <w:t xml:space="preserve">　</w:t>
      </w:r>
      <w:r w:rsidRPr="00EB560D">
        <w:rPr>
          <w:rFonts w:ascii="標楷體" w:eastAsia="標楷體" w:hAnsi="標楷體" w:hint="eastAsia"/>
          <w:b/>
          <w:color w:val="000000" w:themeColor="text1"/>
          <w:szCs w:val="24"/>
        </w:rPr>
        <w:t xml:space="preserve">盈虧之審定 </w:t>
      </w:r>
      <w:r w:rsidRPr="00EB560D">
        <w:rPr>
          <w:rFonts w:ascii="標楷體" w:eastAsia="標楷體" w:hAnsi="標楷體" w:hint="eastAsia"/>
          <w:color w:val="000000" w:themeColor="text1"/>
          <w:spacing w:val="-2"/>
          <w:szCs w:val="24"/>
        </w:rPr>
        <w:t xml:space="preserve"> </w:t>
      </w:r>
      <w:r w:rsidR="00F8748B" w:rsidRPr="00EB560D">
        <w:rPr>
          <w:rFonts w:ascii="標楷體" w:eastAsia="標楷體" w:hAnsi="標楷體" w:hint="eastAsia"/>
          <w:color w:val="000000" w:themeColor="text1"/>
          <w:spacing w:val="-2"/>
          <w:szCs w:val="24"/>
        </w:rPr>
        <w:t>114年度原編決算稅前淨利92億5,974萬1,869元，行政院彙編決算照數核定，經本部審核結果，尚無不合，審定114年度決算稅前淨利亦為92億5,974萬1,869元，減除所得稅費用18億4,923萬869元，本期淨利74億1,051萬1,000元。</w:t>
      </w:r>
    </w:p>
    <w:p w14:paraId="335CDDE9" w14:textId="1CF972FD" w:rsidR="00675B53" w:rsidRPr="00EB560D" w:rsidRDefault="00452425" w:rsidP="0023768E">
      <w:pPr>
        <w:tabs>
          <w:tab w:val="left" w:pos="709"/>
        </w:tabs>
        <w:overflowPunct w:val="0"/>
        <w:spacing w:line="530" w:lineRule="exact"/>
        <w:ind w:firstLineChars="450" w:firstLine="1081"/>
        <w:jc w:val="both"/>
        <w:rPr>
          <w:rFonts w:ascii="標楷體" w:eastAsia="標楷體" w:hAnsi="標楷體"/>
          <w:color w:val="000000" w:themeColor="text1"/>
          <w:szCs w:val="24"/>
        </w:rPr>
      </w:pPr>
      <w:r w:rsidRPr="00EB560D">
        <w:rPr>
          <w:rFonts w:ascii="標楷體" w:eastAsia="標楷體" w:hAnsi="標楷體" w:hint="eastAsia"/>
          <w:b/>
          <w:color w:val="000000" w:themeColor="text1"/>
          <w:szCs w:val="24"/>
        </w:rPr>
        <w:t>2.</w:t>
      </w:r>
      <w:r w:rsidR="00260205" w:rsidRPr="00EB560D">
        <w:rPr>
          <w:rFonts w:ascii="標楷體" w:eastAsia="標楷體" w:hAnsi="標楷體" w:hint="eastAsia"/>
          <w:b/>
          <w:color w:val="000000" w:themeColor="text1"/>
          <w:szCs w:val="24"/>
        </w:rPr>
        <w:t xml:space="preserve">　</w:t>
      </w:r>
      <w:r w:rsidRPr="00EB560D">
        <w:rPr>
          <w:rFonts w:ascii="標楷體" w:eastAsia="標楷體" w:hAnsi="標楷體" w:hint="eastAsia"/>
          <w:b/>
          <w:color w:val="000000" w:themeColor="text1"/>
          <w:szCs w:val="24"/>
        </w:rPr>
        <w:t xml:space="preserve">課稅所得之審定 </w:t>
      </w:r>
      <w:r w:rsidRPr="00EB560D">
        <w:rPr>
          <w:rFonts w:ascii="標楷體" w:eastAsia="標楷體" w:hAnsi="標楷體" w:hint="eastAsia"/>
          <w:color w:val="000000" w:themeColor="text1"/>
          <w:szCs w:val="24"/>
        </w:rPr>
        <w:t xml:space="preserve"> </w:t>
      </w:r>
      <w:r w:rsidR="00675B53" w:rsidRPr="00EB560D">
        <w:rPr>
          <w:rFonts w:ascii="標楷體" w:eastAsia="標楷體" w:hAnsi="標楷體" w:hint="eastAsia"/>
          <w:color w:val="000000" w:themeColor="text1"/>
          <w:szCs w:val="24"/>
        </w:rPr>
        <w:t>上列稅前淨利，依行政院核定</w:t>
      </w:r>
      <w:r w:rsidR="00675B53" w:rsidRPr="00EB560D">
        <w:rPr>
          <w:rFonts w:ascii="標楷體" w:eastAsia="標楷體" w:hAnsi="標楷體"/>
          <w:color w:val="000000" w:themeColor="text1"/>
          <w:szCs w:val="24"/>
        </w:rPr>
        <w:t>及本部審核結果</w:t>
      </w:r>
      <w:r w:rsidR="00675B53" w:rsidRPr="00EB560D">
        <w:rPr>
          <w:rFonts w:ascii="標楷體" w:eastAsia="標楷體" w:hAnsi="標楷體" w:hint="eastAsia"/>
          <w:color w:val="000000" w:themeColor="text1"/>
          <w:szCs w:val="24"/>
        </w:rPr>
        <w:t>，照稅法規定，課稅所得為92億</w:t>
      </w:r>
      <w:r w:rsidR="00392F56" w:rsidRPr="00EB560D">
        <w:rPr>
          <w:rFonts w:ascii="標楷體" w:eastAsia="標楷體" w:hAnsi="標楷體" w:hint="eastAsia"/>
          <w:color w:val="000000" w:themeColor="text1"/>
          <w:szCs w:val="24"/>
        </w:rPr>
        <w:t>4</w:t>
      </w:r>
      <w:r w:rsidR="00392F56" w:rsidRPr="00EB560D">
        <w:rPr>
          <w:rFonts w:ascii="標楷體" w:eastAsia="標楷體" w:hAnsi="標楷體"/>
          <w:color w:val="000000" w:themeColor="text1"/>
          <w:szCs w:val="24"/>
        </w:rPr>
        <w:t>,615</w:t>
      </w:r>
      <w:r w:rsidR="00675B53" w:rsidRPr="00EB560D">
        <w:rPr>
          <w:rFonts w:ascii="標楷體" w:eastAsia="標楷體" w:hAnsi="標楷體" w:hint="eastAsia"/>
          <w:color w:val="000000" w:themeColor="text1"/>
          <w:szCs w:val="24"/>
        </w:rPr>
        <w:t>萬</w:t>
      </w:r>
      <w:r w:rsidR="00392F56" w:rsidRPr="00EB560D">
        <w:rPr>
          <w:rFonts w:ascii="標楷體" w:eastAsia="標楷體" w:hAnsi="標楷體"/>
          <w:color w:val="000000" w:themeColor="text1"/>
          <w:szCs w:val="24"/>
        </w:rPr>
        <w:t>4,344</w:t>
      </w:r>
      <w:r w:rsidR="00675B53" w:rsidRPr="00EB560D">
        <w:rPr>
          <w:rFonts w:ascii="標楷體" w:eastAsia="標楷體" w:hAnsi="標楷體" w:hint="eastAsia"/>
          <w:color w:val="000000" w:themeColor="text1"/>
          <w:szCs w:val="24"/>
        </w:rPr>
        <w:t>元，應繳納所得稅為18億4,923萬869元。</w:t>
      </w:r>
    </w:p>
    <w:p w14:paraId="4B5B6D3E" w14:textId="30F0C2E1" w:rsidR="0018323C" w:rsidRPr="00EB560D" w:rsidRDefault="00E4196C" w:rsidP="0023768E">
      <w:pPr>
        <w:tabs>
          <w:tab w:val="left" w:pos="709"/>
        </w:tabs>
        <w:overflowPunct w:val="0"/>
        <w:spacing w:line="530" w:lineRule="exact"/>
        <w:ind w:firstLineChars="450" w:firstLine="1081"/>
        <w:jc w:val="both"/>
        <w:rPr>
          <w:rFonts w:ascii="標楷體" w:eastAsia="標楷體" w:hAnsi="標楷體"/>
          <w:color w:val="000000" w:themeColor="text1"/>
          <w:spacing w:val="-2"/>
          <w:szCs w:val="24"/>
        </w:rPr>
      </w:pPr>
      <w:r w:rsidRPr="00EB560D">
        <w:rPr>
          <w:rFonts w:ascii="標楷體" w:eastAsia="標楷體" w:hAnsi="標楷體" w:hint="eastAsia"/>
          <w:b/>
          <w:color w:val="000000" w:themeColor="text1"/>
          <w:szCs w:val="24"/>
        </w:rPr>
        <w:t>3.</w:t>
      </w:r>
      <w:r w:rsidR="00260205" w:rsidRPr="00EB560D">
        <w:rPr>
          <w:rFonts w:ascii="標楷體" w:eastAsia="標楷體" w:hAnsi="標楷體" w:hint="eastAsia"/>
          <w:b/>
          <w:color w:val="000000" w:themeColor="text1"/>
          <w:szCs w:val="24"/>
        </w:rPr>
        <w:t xml:space="preserve">　</w:t>
      </w:r>
      <w:r w:rsidR="003E7C77" w:rsidRPr="00EB560D">
        <w:rPr>
          <w:rFonts w:ascii="標楷體" w:eastAsia="標楷體" w:hAnsi="標楷體" w:hint="eastAsia"/>
          <w:b/>
          <w:color w:val="000000" w:themeColor="text1"/>
          <w:szCs w:val="24"/>
        </w:rPr>
        <w:t xml:space="preserve">盈虧撥補 </w:t>
      </w:r>
      <w:r w:rsidR="003E7C77" w:rsidRPr="00EB560D">
        <w:rPr>
          <w:rFonts w:ascii="標楷體" w:eastAsia="標楷體" w:hAnsi="標楷體" w:hint="eastAsia"/>
          <w:color w:val="000000" w:themeColor="text1"/>
          <w:szCs w:val="24"/>
        </w:rPr>
        <w:t xml:space="preserve"> </w:t>
      </w:r>
      <w:r w:rsidR="0018323C" w:rsidRPr="00EB560D">
        <w:rPr>
          <w:rFonts w:ascii="標楷體" w:eastAsia="標楷體" w:hAnsi="標楷體" w:hint="eastAsia"/>
          <w:color w:val="000000" w:themeColor="text1"/>
          <w:spacing w:val="-2"/>
          <w:szCs w:val="24"/>
        </w:rPr>
        <w:t>114年度本期淨利74億1,051萬1,000元，連同其他綜合損益轉入數1,415萬6,099元，合計74億2,466萬7,099元，依法分配如次：（1）提列公積25億9,863萬3,485元，其中法定公積7億4,246萬6,710元、特別公積18億5,616萬6,775元；（2）提撥地方政府8億6,868萬6,051元；（3）其他依法分配數（分配民航事業作業基金）39億5,734萬7,563元。</w:t>
      </w:r>
    </w:p>
    <w:p w14:paraId="5D434F5A" w14:textId="3418D8F3" w:rsidR="00391621" w:rsidRPr="00EB560D" w:rsidRDefault="00EC4822" w:rsidP="00893DD4">
      <w:pPr>
        <w:tabs>
          <w:tab w:val="left" w:pos="1560"/>
        </w:tabs>
        <w:overflowPunct w:val="0"/>
        <w:spacing w:beforeLines="20" w:before="72" w:afterLines="20" w:after="72" w:line="540" w:lineRule="exact"/>
        <w:ind w:leftChars="200" w:left="480"/>
        <w:jc w:val="both"/>
        <w:rPr>
          <w:rFonts w:ascii="標楷體" w:eastAsia="標楷體" w:hAnsi="標楷體" w:cs="Times New Roman"/>
          <w:b/>
          <w:color w:val="000000" w:themeColor="text1"/>
          <w:sz w:val="28"/>
          <w:szCs w:val="24"/>
        </w:rPr>
      </w:pPr>
      <w:r w:rsidRPr="00EB560D">
        <w:rPr>
          <w:rFonts w:ascii="標楷體" w:eastAsia="標楷體" w:hAnsi="標楷體" w:cs="Times New Roman" w:hint="eastAsia"/>
          <w:b/>
          <w:color w:val="000000" w:themeColor="text1"/>
          <w:sz w:val="28"/>
          <w:szCs w:val="24"/>
        </w:rPr>
        <w:t>（</w:t>
      </w:r>
      <w:r w:rsidR="00391621" w:rsidRPr="00EB560D">
        <w:rPr>
          <w:rFonts w:ascii="標楷體" w:eastAsia="標楷體" w:hAnsi="標楷體" w:cs="Times New Roman" w:hint="eastAsia"/>
          <w:b/>
          <w:color w:val="000000" w:themeColor="text1"/>
          <w:sz w:val="28"/>
          <w:szCs w:val="24"/>
        </w:rPr>
        <w:t>四</w:t>
      </w:r>
      <w:r w:rsidRPr="00EB560D">
        <w:rPr>
          <w:rFonts w:ascii="標楷體" w:eastAsia="標楷體" w:hAnsi="標楷體" w:cs="Times New Roman" w:hint="eastAsia"/>
          <w:b/>
          <w:color w:val="000000" w:themeColor="text1"/>
          <w:sz w:val="28"/>
          <w:szCs w:val="24"/>
        </w:rPr>
        <w:t>）</w:t>
      </w:r>
      <w:r w:rsidR="00260205" w:rsidRPr="00EB560D">
        <w:rPr>
          <w:rFonts w:ascii="標楷體" w:eastAsia="標楷體" w:hAnsi="標楷體" w:cs="Times New Roman" w:hint="eastAsia"/>
          <w:b/>
          <w:color w:val="000000" w:themeColor="text1"/>
          <w:sz w:val="28"/>
          <w:szCs w:val="24"/>
        </w:rPr>
        <w:t xml:space="preserve">　</w:t>
      </w:r>
      <w:r w:rsidR="00391621" w:rsidRPr="00EB560D">
        <w:rPr>
          <w:rFonts w:ascii="標楷體" w:eastAsia="標楷體" w:hAnsi="標楷體" w:cs="Times New Roman" w:hint="eastAsia"/>
          <w:b/>
          <w:color w:val="000000" w:themeColor="text1"/>
          <w:sz w:val="28"/>
          <w:szCs w:val="24"/>
        </w:rPr>
        <w:t>現金流量之查核</w:t>
      </w:r>
    </w:p>
    <w:p w14:paraId="39CE494E" w14:textId="48F89BA4" w:rsidR="0018323C" w:rsidRPr="00EB560D" w:rsidRDefault="0018323C" w:rsidP="0023768E">
      <w:pPr>
        <w:overflowPunct w:val="0"/>
        <w:spacing w:line="530" w:lineRule="exact"/>
        <w:ind w:firstLineChars="200" w:firstLine="480"/>
        <w:jc w:val="both"/>
        <w:rPr>
          <w:rFonts w:ascii="標楷體" w:eastAsia="標楷體" w:hAnsi="標楷體"/>
          <w:color w:val="000000" w:themeColor="text1"/>
          <w:szCs w:val="24"/>
        </w:rPr>
      </w:pPr>
      <w:r w:rsidRPr="00EB560D">
        <w:rPr>
          <w:rFonts w:ascii="標楷體" w:eastAsia="標楷體" w:hAnsi="標楷體" w:hint="eastAsia"/>
          <w:color w:val="000000" w:themeColor="text1"/>
          <w:szCs w:val="24"/>
        </w:rPr>
        <w:t>114年度期初現金及約當現金9億6,704萬餘元，經營業、投資及籌資活動結果，現金及約當現金淨增5億7,052萬餘元，期末現金及約當現金為15億3,757萬餘元。其現金及約當現金淨增數與預算淨減數42億8,608萬餘元，相距48億5,660萬餘元，主要係原編列償還長期債務預算數60億元，業經報准於113年度先行辦理，償還借款較預計減少所致。又營業活動之淨現金流入100億841萬餘元，主要係經營獲利；投資活動之淨現金流出205億8,539萬餘元，主要係購建不動產、廠房及設備；籌資活動之淨現金流入111億4,749萬餘元，主要係</w:t>
      </w:r>
      <w:r w:rsidR="00271795" w:rsidRPr="00EB560D">
        <w:rPr>
          <w:rFonts w:ascii="標楷體" w:eastAsia="標楷體" w:hAnsi="標楷體" w:hint="eastAsia"/>
          <w:color w:val="000000" w:themeColor="text1"/>
          <w:szCs w:val="24"/>
        </w:rPr>
        <w:t>辦理現金增資及舉借短期債務</w:t>
      </w:r>
      <w:r w:rsidRPr="00EB560D">
        <w:rPr>
          <w:rFonts w:ascii="標楷體" w:eastAsia="標楷體" w:hAnsi="標楷體" w:hint="eastAsia"/>
          <w:color w:val="000000" w:themeColor="text1"/>
          <w:szCs w:val="24"/>
        </w:rPr>
        <w:t>。</w:t>
      </w:r>
    </w:p>
    <w:p w14:paraId="5B27A2E8" w14:textId="512556C3" w:rsidR="00090DFE" w:rsidRPr="00EB560D" w:rsidRDefault="003F2964" w:rsidP="00757090">
      <w:pPr>
        <w:overflowPunct w:val="0"/>
        <w:spacing w:beforeLines="20" w:before="72" w:afterLines="20" w:after="72" w:line="570" w:lineRule="exact"/>
        <w:ind w:leftChars="200" w:left="480"/>
        <w:jc w:val="both"/>
        <w:rPr>
          <w:rFonts w:ascii="標楷體" w:eastAsia="標楷體" w:hAnsi="標楷體"/>
          <w:b/>
          <w:color w:val="000000" w:themeColor="text1"/>
          <w:sz w:val="28"/>
          <w:szCs w:val="24"/>
        </w:rPr>
      </w:pPr>
      <w:r w:rsidRPr="00EB560D">
        <w:rPr>
          <w:rFonts w:ascii="標楷體" w:eastAsia="標楷體" w:hAnsi="標楷體" w:cs="Times New Roman" w:hint="eastAsia"/>
          <w:b/>
          <w:color w:val="000000" w:themeColor="text1"/>
          <w:sz w:val="28"/>
          <w:szCs w:val="24"/>
        </w:rPr>
        <w:t>（</w:t>
      </w:r>
      <w:r w:rsidR="00090DFE" w:rsidRPr="00EB560D">
        <w:rPr>
          <w:rFonts w:ascii="標楷體" w:eastAsia="標楷體" w:hAnsi="標楷體" w:hint="eastAsia"/>
          <w:b/>
          <w:color w:val="000000" w:themeColor="text1"/>
          <w:sz w:val="28"/>
          <w:szCs w:val="24"/>
        </w:rPr>
        <w:t>五</w:t>
      </w:r>
      <w:r w:rsidRPr="00EB560D">
        <w:rPr>
          <w:rFonts w:ascii="標楷體" w:eastAsia="標楷體" w:hAnsi="標楷體" w:cs="Times New Roman" w:hint="eastAsia"/>
          <w:b/>
          <w:color w:val="000000" w:themeColor="text1"/>
          <w:sz w:val="28"/>
          <w:szCs w:val="24"/>
        </w:rPr>
        <w:t>）</w:t>
      </w:r>
      <w:r w:rsidR="004E7AD5" w:rsidRPr="00EB560D">
        <w:rPr>
          <w:rFonts w:ascii="標楷體" w:eastAsia="標楷體" w:hAnsi="標楷體" w:cs="Times New Roman" w:hint="eastAsia"/>
          <w:b/>
          <w:color w:val="000000" w:themeColor="text1"/>
          <w:sz w:val="28"/>
          <w:szCs w:val="28"/>
        </w:rPr>
        <w:t xml:space="preserve">　</w:t>
      </w:r>
      <w:r w:rsidR="00DF0299" w:rsidRPr="00EB560D">
        <w:rPr>
          <w:rFonts w:ascii="標楷體" w:eastAsia="標楷體" w:hAnsi="標楷體" w:hint="eastAsia"/>
          <w:b/>
          <w:color w:val="000000" w:themeColor="text1"/>
          <w:sz w:val="28"/>
          <w:szCs w:val="24"/>
        </w:rPr>
        <w:t>重要審核意見</w:t>
      </w:r>
    </w:p>
    <w:p w14:paraId="3BD6FAD6" w14:textId="134A6683" w:rsidR="002C5C94" w:rsidRPr="00EB560D" w:rsidRDefault="002C5C94" w:rsidP="00FA4FD4">
      <w:pPr>
        <w:overflowPunct w:val="0"/>
        <w:spacing w:beforeLines="20" w:before="72" w:afterLines="20" w:after="72" w:line="580" w:lineRule="exact"/>
        <w:ind w:firstLineChars="450" w:firstLine="1261"/>
        <w:jc w:val="both"/>
        <w:rPr>
          <w:rFonts w:ascii="標楷體" w:eastAsia="標楷體" w:hAnsi="標楷體"/>
          <w:b/>
          <w:color w:val="000000" w:themeColor="text1"/>
          <w:sz w:val="28"/>
          <w:szCs w:val="24"/>
          <w:shd w:val="pct15" w:color="auto" w:fill="FFFFFF"/>
        </w:rPr>
      </w:pPr>
      <w:r w:rsidRPr="00EB560D">
        <w:rPr>
          <w:rFonts w:ascii="標楷體" w:eastAsia="標楷體" w:hAnsi="標楷體" w:hint="eastAsia"/>
          <w:b/>
          <w:color w:val="000000" w:themeColor="text1"/>
          <w:sz w:val="28"/>
          <w:szCs w:val="24"/>
        </w:rPr>
        <w:t>1.</w:t>
      </w:r>
      <w:r w:rsidRPr="00EB560D">
        <w:rPr>
          <w:rFonts w:ascii="標楷體" w:eastAsia="標楷體" w:hAnsi="標楷體" w:hint="eastAsia"/>
          <w:color w:val="000000" w:themeColor="text1"/>
        </w:rPr>
        <w:t xml:space="preserve">　</w:t>
      </w:r>
      <w:r w:rsidR="00D84239" w:rsidRPr="00EB560D">
        <w:rPr>
          <w:rFonts w:ascii="標楷體" w:eastAsia="標楷體" w:hAnsi="標楷體" w:hint="eastAsia"/>
          <w:b/>
          <w:bCs/>
          <w:color w:val="000000" w:themeColor="text1"/>
          <w:sz w:val="28"/>
          <w:szCs w:val="24"/>
        </w:rPr>
        <w:t>推動機場數位轉型以提升營運效能及旅客體驗，並以發展Airport 4.0之個人化服務為目標，惟個人化關鍵服務推動仍</w:t>
      </w:r>
      <w:r w:rsidR="00FD44C1" w:rsidRPr="00EB560D">
        <w:rPr>
          <w:rFonts w:ascii="標楷體" w:eastAsia="標楷體" w:hAnsi="標楷體" w:hint="eastAsia"/>
          <w:b/>
          <w:bCs/>
          <w:color w:val="000000" w:themeColor="text1"/>
          <w:sz w:val="28"/>
          <w:szCs w:val="24"/>
        </w:rPr>
        <w:t>有</w:t>
      </w:r>
      <w:r w:rsidR="00D84239" w:rsidRPr="00EB560D">
        <w:rPr>
          <w:rFonts w:ascii="標楷體" w:eastAsia="標楷體" w:hAnsi="標楷體" w:hint="eastAsia"/>
          <w:b/>
          <w:bCs/>
          <w:color w:val="000000" w:themeColor="text1"/>
          <w:sz w:val="28"/>
          <w:szCs w:val="24"/>
        </w:rPr>
        <w:t>不足，生物辨識整合</w:t>
      </w:r>
      <w:r w:rsidR="00442959" w:rsidRPr="00EB560D">
        <w:rPr>
          <w:rFonts w:ascii="標楷體" w:eastAsia="標楷體" w:hAnsi="標楷體" w:hint="eastAsia"/>
          <w:b/>
          <w:bCs/>
          <w:color w:val="000000" w:themeColor="text1"/>
          <w:sz w:val="28"/>
          <w:szCs w:val="24"/>
        </w:rPr>
        <w:t>流程</w:t>
      </w:r>
      <w:r w:rsidR="00FD44C1" w:rsidRPr="00EB560D">
        <w:rPr>
          <w:rFonts w:ascii="標楷體" w:eastAsia="標楷體" w:hAnsi="標楷體" w:hint="eastAsia"/>
          <w:b/>
          <w:bCs/>
          <w:color w:val="000000" w:themeColor="text1"/>
          <w:sz w:val="28"/>
          <w:szCs w:val="24"/>
        </w:rPr>
        <w:t>亦</w:t>
      </w:r>
      <w:r w:rsidR="00D84239" w:rsidRPr="00EB560D">
        <w:rPr>
          <w:rFonts w:ascii="標楷體" w:eastAsia="標楷體" w:hAnsi="標楷體" w:hint="eastAsia"/>
          <w:b/>
          <w:bCs/>
          <w:color w:val="000000" w:themeColor="text1"/>
          <w:sz w:val="28"/>
          <w:szCs w:val="24"/>
        </w:rPr>
        <w:t>未臻完善，允宜研謀</w:t>
      </w:r>
      <w:r w:rsidR="00FD44C1" w:rsidRPr="00EB560D">
        <w:rPr>
          <w:rFonts w:ascii="標楷體" w:eastAsia="標楷體" w:hAnsi="標楷體" w:hint="eastAsia"/>
          <w:b/>
          <w:bCs/>
          <w:color w:val="000000" w:themeColor="text1"/>
          <w:sz w:val="28"/>
          <w:szCs w:val="24"/>
        </w:rPr>
        <w:t>改</w:t>
      </w:r>
      <w:r w:rsidR="00D84239" w:rsidRPr="00EB560D">
        <w:rPr>
          <w:rFonts w:ascii="標楷體" w:eastAsia="標楷體" w:hAnsi="標楷體" w:hint="eastAsia"/>
          <w:b/>
          <w:bCs/>
          <w:color w:val="000000" w:themeColor="text1"/>
          <w:sz w:val="28"/>
          <w:szCs w:val="24"/>
        </w:rPr>
        <w:t>善，以厚植國際樞紐競爭優勢。</w:t>
      </w:r>
    </w:p>
    <w:p w14:paraId="41116CB8" w14:textId="6B020B23" w:rsidR="00026048" w:rsidRPr="00EB560D" w:rsidRDefault="00154E7F" w:rsidP="00957CF1">
      <w:pPr>
        <w:overflowPunct w:val="0"/>
        <w:spacing w:line="552" w:lineRule="exact"/>
        <w:ind w:firstLineChars="200" w:firstLine="480"/>
        <w:jc w:val="both"/>
        <w:rPr>
          <w:rFonts w:ascii="標楷體" w:eastAsia="標楷體" w:hAnsi="標楷體"/>
          <w:bCs/>
          <w:noProof/>
          <w:color w:val="000000" w:themeColor="text1"/>
          <w:kern w:val="0"/>
        </w:rPr>
      </w:pPr>
      <w:r w:rsidRPr="00EB560D">
        <w:rPr>
          <w:rFonts w:ascii="標楷體" w:eastAsia="標楷體" w:hAnsi="標楷體" w:hint="eastAsia"/>
          <w:bCs/>
          <w:noProof/>
          <w:color w:val="000000" w:themeColor="text1"/>
          <w:kern w:val="0"/>
        </w:rPr>
        <w:t>隨著全球航空產業進入數位轉型時代，「智慧機場」已成為提升營運效率與旅客服務品質之關鍵指標，國際智慧機場發展可區分為4階段，包含Airport 1.0：典型「傳統」機場，所有流程皆為手動操作；Airport 2.0：開始引入部分現代化技術及設備，關鍵流程導入自動化；Airport 3.0：</w:t>
      </w:r>
      <w:r w:rsidRPr="00EB560D">
        <w:rPr>
          <w:rFonts w:ascii="標楷體" w:eastAsia="標楷體" w:hAnsi="標楷體" w:hint="eastAsia"/>
          <w:bCs/>
          <w:noProof/>
          <w:color w:val="000000" w:themeColor="text1"/>
          <w:kern w:val="0"/>
        </w:rPr>
        <w:lastRenderedPageBreak/>
        <w:t>全面應用自動化設備與系統，多項流程實現自動化；Airport 4.0：導入大數據與開放資料，強化創新能力，提供旅客</w:t>
      </w:r>
      <w:r w:rsidR="00DD672A" w:rsidRPr="00EB560D">
        <w:rPr>
          <w:rFonts w:ascii="標楷體" w:eastAsia="標楷體" w:hAnsi="標楷體" w:hint="eastAsia"/>
          <w:bCs/>
          <w:noProof/>
          <w:color w:val="000000" w:themeColor="text1"/>
          <w:kern w:val="0"/>
        </w:rPr>
        <w:t>於報到時或抵達機場前，登錄生物識別及旅行詳細資訊即可使用機場</w:t>
      </w:r>
      <w:r w:rsidRPr="00EB560D">
        <w:rPr>
          <w:rFonts w:ascii="標楷體" w:eastAsia="標楷體" w:hAnsi="標楷體" w:hint="eastAsia"/>
          <w:bCs/>
          <w:noProof/>
          <w:color w:val="000000" w:themeColor="text1"/>
          <w:kern w:val="0"/>
        </w:rPr>
        <w:t>個人化服</w:t>
      </w:r>
      <w:r w:rsidR="00FA4FD4" w:rsidRPr="00EB560D">
        <w:rPr>
          <w:rFonts w:ascii="標楷體" w:eastAsia="標楷體" w:hAnsi="標楷體"/>
          <w:b/>
          <w:bCs/>
          <w:noProof/>
          <w:color w:val="000000" w:themeColor="text1"/>
          <w:sz w:val="32"/>
          <w:szCs w:val="28"/>
        </w:rPr>
        <mc:AlternateContent>
          <mc:Choice Requires="wps">
            <w:drawing>
              <wp:anchor distT="45720" distB="45720" distL="114300" distR="114300" simplePos="0" relativeHeight="251667456" behindDoc="0" locked="0" layoutInCell="1" allowOverlap="1" wp14:anchorId="2364072D" wp14:editId="298C7B4E">
                <wp:simplePos x="0" y="0"/>
                <wp:positionH relativeFrom="margin">
                  <wp:posOffset>2988945</wp:posOffset>
                </wp:positionH>
                <wp:positionV relativeFrom="paragraph">
                  <wp:posOffset>941070</wp:posOffset>
                </wp:positionV>
                <wp:extent cx="3589655" cy="3010535"/>
                <wp:effectExtent l="0" t="0" r="0" b="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9655" cy="3010535"/>
                        </a:xfrm>
                        <a:prstGeom prst="rect">
                          <a:avLst/>
                        </a:prstGeom>
                        <a:solidFill>
                          <a:srgbClr val="FFFFFF"/>
                        </a:solidFill>
                        <a:ln w="9525">
                          <a:noFill/>
                          <a:miter lim="800000"/>
                          <a:headEnd/>
                          <a:tailEnd/>
                        </a:ln>
                      </wps:spPr>
                      <wps:txbx>
                        <w:txbxContent>
                          <w:p w14:paraId="2F1928F0" w14:textId="57A5F695" w:rsidR="00A327C2" w:rsidRPr="00EB560D" w:rsidRDefault="00A327C2" w:rsidP="00A327C2">
                            <w:pPr>
                              <w:pStyle w:val="-"/>
                              <w:spacing w:afterLines="20" w:after="72" w:line="320" w:lineRule="exact"/>
                              <w:rPr>
                                <w:color w:val="000000" w:themeColor="text1"/>
                                <w:sz w:val="24"/>
                                <w:szCs w:val="22"/>
                              </w:rPr>
                            </w:pPr>
                            <w:r w:rsidRPr="00EB560D">
                              <w:rPr>
                                <w:rFonts w:hint="eastAsia"/>
                                <w:color w:val="000000" w:themeColor="text1"/>
                                <w:sz w:val="24"/>
                                <w:szCs w:val="22"/>
                              </w:rPr>
                              <w:t>表</w:t>
                            </w:r>
                            <w:r w:rsidR="00957CF1" w:rsidRPr="00EB560D">
                              <w:rPr>
                                <w:rFonts w:hint="eastAsia"/>
                                <w:color w:val="000000" w:themeColor="text1"/>
                                <w:sz w:val="24"/>
                                <w:szCs w:val="22"/>
                              </w:rPr>
                              <w:t>1</w:t>
                            </w:r>
                            <w:r w:rsidRPr="00EB560D">
                              <w:rPr>
                                <w:rFonts w:hint="eastAsia"/>
                                <w:color w:val="000000" w:themeColor="text1"/>
                                <w:sz w:val="24"/>
                                <w:szCs w:val="22"/>
                              </w:rPr>
                              <w:t xml:space="preserve">　</w:t>
                            </w:r>
                            <w:r w:rsidRPr="00EB560D">
                              <w:rPr>
                                <w:color w:val="000000" w:themeColor="text1"/>
                                <w:sz w:val="24"/>
                                <w:szCs w:val="22"/>
                              </w:rPr>
                              <w:t xml:space="preserve"> Airport 4.0</w:t>
                            </w:r>
                            <w:r w:rsidRPr="00EB560D">
                              <w:rPr>
                                <w:rFonts w:hint="eastAsia"/>
                                <w:color w:val="000000" w:themeColor="text1"/>
                                <w:sz w:val="24"/>
                                <w:szCs w:val="22"/>
                              </w:rPr>
                              <w:t>階段提供旅客服務措施</w:t>
                            </w:r>
                          </w:p>
                          <w:tbl>
                            <w:tblPr>
                              <w:tblStyle w:val="11"/>
                              <w:tblW w:w="4985" w:type="pct"/>
                              <w:jc w:val="center"/>
                              <w:tblLook w:val="04A0" w:firstRow="1" w:lastRow="0" w:firstColumn="1" w:lastColumn="0" w:noHBand="0" w:noVBand="1"/>
                            </w:tblPr>
                            <w:tblGrid>
                              <w:gridCol w:w="1771"/>
                              <w:gridCol w:w="3569"/>
                            </w:tblGrid>
                            <w:tr w:rsidR="00A327C2" w:rsidRPr="00746029" w14:paraId="2F0CD19E" w14:textId="77777777" w:rsidTr="00D25304">
                              <w:trPr>
                                <w:trHeight w:val="907"/>
                                <w:jc w:val="center"/>
                              </w:trPr>
                              <w:tc>
                                <w:tcPr>
                                  <w:tcW w:w="1658" w:type="pct"/>
                                  <w:tcBorders>
                                    <w:tl2br w:val="single" w:sz="4" w:space="0" w:color="auto"/>
                                  </w:tcBorders>
                                  <w:vAlign w:val="center"/>
                                  <w:hideMark/>
                                </w:tcPr>
                                <w:p w14:paraId="734443F8" w14:textId="77777777" w:rsidR="00A327C2" w:rsidRPr="00746029" w:rsidRDefault="00A327C2" w:rsidP="00A45D89">
                                  <w:pPr>
                                    <w:pStyle w:val="--1"/>
                                    <w:jc w:val="right"/>
                                    <w:rPr>
                                      <w:rFonts w:ascii="標楷體"/>
                                      <w:b w:val="0"/>
                                      <w:bCs w:val="0"/>
                                      <w:color w:val="000000" w:themeColor="text1"/>
                                    </w:rPr>
                                  </w:pPr>
                                  <w:r w:rsidRPr="00746029">
                                    <w:rPr>
                                      <w:rFonts w:ascii="標楷體" w:hint="eastAsia"/>
                                      <w:b w:val="0"/>
                                      <w:bCs w:val="0"/>
                                      <w:color w:val="000000" w:themeColor="text1"/>
                                    </w:rPr>
                                    <w:t>階段</w:t>
                                  </w:r>
                                </w:p>
                                <w:p w14:paraId="1CF0778F" w14:textId="77777777" w:rsidR="00A327C2" w:rsidRPr="00746029" w:rsidRDefault="00A327C2" w:rsidP="00A45D89">
                                  <w:pPr>
                                    <w:pStyle w:val="--1"/>
                                    <w:jc w:val="left"/>
                                    <w:rPr>
                                      <w:rFonts w:ascii="標楷體"/>
                                      <w:b w:val="0"/>
                                      <w:bCs w:val="0"/>
                                      <w:color w:val="000000" w:themeColor="text1"/>
                                      <w:spacing w:val="-8"/>
                                    </w:rPr>
                                  </w:pPr>
                                  <w:r w:rsidRPr="00746029">
                                    <w:rPr>
                                      <w:rFonts w:ascii="標楷體" w:hint="eastAsia"/>
                                      <w:b w:val="0"/>
                                      <w:bCs w:val="0"/>
                                      <w:color w:val="000000" w:themeColor="text1"/>
                                      <w:spacing w:val="-8"/>
                                    </w:rPr>
                                    <w:t>旅客</w:t>
                                  </w:r>
                                </w:p>
                                <w:p w14:paraId="5027632B" w14:textId="77777777" w:rsidR="00A327C2" w:rsidRPr="00746029" w:rsidRDefault="00A327C2" w:rsidP="00A45D89">
                                  <w:pPr>
                                    <w:pStyle w:val="--1"/>
                                    <w:jc w:val="left"/>
                                    <w:rPr>
                                      <w:rFonts w:ascii="標楷體"/>
                                      <w:b w:val="0"/>
                                      <w:bCs w:val="0"/>
                                      <w:color w:val="000000" w:themeColor="text1"/>
                                    </w:rPr>
                                  </w:pPr>
                                  <w:r w:rsidRPr="00746029">
                                    <w:rPr>
                                      <w:rFonts w:ascii="標楷體" w:hint="eastAsia"/>
                                      <w:b w:val="0"/>
                                      <w:bCs w:val="0"/>
                                      <w:color w:val="000000" w:themeColor="text1"/>
                                      <w:spacing w:val="-8"/>
                                    </w:rPr>
                                    <w:t>服務</w:t>
                                  </w:r>
                                </w:p>
                              </w:tc>
                              <w:tc>
                                <w:tcPr>
                                  <w:tcW w:w="3342" w:type="pct"/>
                                  <w:vAlign w:val="center"/>
                                </w:tcPr>
                                <w:p w14:paraId="121447A2" w14:textId="77777777" w:rsidR="00A327C2" w:rsidRPr="00746029" w:rsidRDefault="00A327C2" w:rsidP="00A45D89">
                                  <w:pPr>
                                    <w:pStyle w:val="--1"/>
                                    <w:rPr>
                                      <w:rFonts w:ascii="標楷體"/>
                                      <w:b w:val="0"/>
                                      <w:bCs w:val="0"/>
                                      <w:color w:val="000000" w:themeColor="text1"/>
                                      <w:spacing w:val="-10"/>
                                    </w:rPr>
                                  </w:pPr>
                                  <w:r w:rsidRPr="00746029">
                                    <w:rPr>
                                      <w:rFonts w:ascii="標楷體"/>
                                      <w:b w:val="0"/>
                                      <w:bCs w:val="0"/>
                                      <w:color w:val="000000" w:themeColor="text1"/>
                                      <w:spacing w:val="-10"/>
                                    </w:rPr>
                                    <w:t>Airport 4.0</w:t>
                                  </w:r>
                                </w:p>
                              </w:tc>
                            </w:tr>
                            <w:tr w:rsidR="00A327C2" w:rsidRPr="00746029" w14:paraId="6CB6177E" w14:textId="77777777" w:rsidTr="00A327C2">
                              <w:trPr>
                                <w:trHeight w:val="283"/>
                                <w:jc w:val="center"/>
                              </w:trPr>
                              <w:tc>
                                <w:tcPr>
                                  <w:tcW w:w="1658" w:type="pct"/>
                                  <w:vAlign w:val="center"/>
                                </w:tcPr>
                                <w:p w14:paraId="19D263FB" w14:textId="77777777" w:rsidR="00A327C2" w:rsidRPr="00746029" w:rsidRDefault="00A327C2" w:rsidP="00A45D89">
                                  <w:pPr>
                                    <w:pStyle w:val="--2"/>
                                    <w:rPr>
                                      <w:rFonts w:cs="新細明體"/>
                                      <w:color w:val="000000" w:themeColor="text1"/>
                                      <w:kern w:val="0"/>
                                    </w:rPr>
                                  </w:pPr>
                                  <w:r w:rsidRPr="00746029">
                                    <w:rPr>
                                      <w:color w:val="000000" w:themeColor="text1"/>
                                    </w:rPr>
                                    <w:t>停車場</w:t>
                                  </w:r>
                                </w:p>
                              </w:tc>
                              <w:tc>
                                <w:tcPr>
                                  <w:tcW w:w="3342" w:type="pct"/>
                                  <w:vAlign w:val="center"/>
                                </w:tcPr>
                                <w:p w14:paraId="375255E6" w14:textId="77777777" w:rsidR="00A327C2" w:rsidRPr="00746029" w:rsidRDefault="00A327C2" w:rsidP="00A45D89">
                                  <w:pPr>
                                    <w:pStyle w:val="-1"/>
                                    <w:jc w:val="both"/>
                                    <w:rPr>
                                      <w:color w:val="000000" w:themeColor="text1"/>
                                    </w:rPr>
                                  </w:pPr>
                                  <w:r w:rsidRPr="00746029">
                                    <w:rPr>
                                      <w:color w:val="000000" w:themeColor="text1"/>
                                    </w:rPr>
                                    <w:t>可線上預訂，並藉由車牌辨識付款</w:t>
                                  </w:r>
                                </w:p>
                              </w:tc>
                            </w:tr>
                            <w:tr w:rsidR="00A327C2" w:rsidRPr="00746029" w14:paraId="725886A6" w14:textId="77777777" w:rsidTr="00A327C2">
                              <w:trPr>
                                <w:trHeight w:val="283"/>
                                <w:jc w:val="center"/>
                              </w:trPr>
                              <w:tc>
                                <w:tcPr>
                                  <w:tcW w:w="1658" w:type="pct"/>
                                  <w:vAlign w:val="center"/>
                                </w:tcPr>
                                <w:p w14:paraId="20B02CCB" w14:textId="77777777" w:rsidR="00A327C2" w:rsidRPr="00746029" w:rsidRDefault="00A327C2" w:rsidP="00A45D89">
                                  <w:pPr>
                                    <w:pStyle w:val="--2"/>
                                    <w:rPr>
                                      <w:rFonts w:cs="新細明體"/>
                                      <w:color w:val="000000" w:themeColor="text1"/>
                                      <w:kern w:val="0"/>
                                    </w:rPr>
                                  </w:pPr>
                                  <w:r w:rsidRPr="00746029">
                                    <w:rPr>
                                      <w:color w:val="000000" w:themeColor="text1"/>
                                    </w:rPr>
                                    <w:t>報到</w:t>
                                  </w:r>
                                </w:p>
                              </w:tc>
                              <w:tc>
                                <w:tcPr>
                                  <w:tcW w:w="3342" w:type="pct"/>
                                  <w:vAlign w:val="center"/>
                                </w:tcPr>
                                <w:p w14:paraId="21B33081" w14:textId="77777777" w:rsidR="00A327C2" w:rsidRPr="00746029" w:rsidRDefault="00A327C2" w:rsidP="00A45D89">
                                  <w:pPr>
                                    <w:pStyle w:val="-1"/>
                                    <w:jc w:val="both"/>
                                    <w:rPr>
                                      <w:color w:val="000000" w:themeColor="text1"/>
                                    </w:rPr>
                                  </w:pPr>
                                  <w:r w:rsidRPr="00746029">
                                    <w:rPr>
                                      <w:color w:val="000000" w:themeColor="text1"/>
                                    </w:rPr>
                                    <w:t>於報到時或抵達機場前，登錄生物識別及旅行詳細資訊</w:t>
                                  </w:r>
                                </w:p>
                              </w:tc>
                            </w:tr>
                            <w:tr w:rsidR="00A327C2" w:rsidRPr="00746029" w14:paraId="699343E5" w14:textId="77777777" w:rsidTr="00A327C2">
                              <w:trPr>
                                <w:trHeight w:val="283"/>
                                <w:jc w:val="center"/>
                              </w:trPr>
                              <w:tc>
                                <w:tcPr>
                                  <w:tcW w:w="1658" w:type="pct"/>
                                  <w:vAlign w:val="center"/>
                                </w:tcPr>
                                <w:p w14:paraId="49327A93" w14:textId="77777777" w:rsidR="00A327C2" w:rsidRPr="00746029" w:rsidRDefault="00A327C2" w:rsidP="00A45D89">
                                  <w:pPr>
                                    <w:pStyle w:val="--2"/>
                                    <w:rPr>
                                      <w:rFonts w:cs="新細明體"/>
                                      <w:color w:val="000000" w:themeColor="text1"/>
                                      <w:kern w:val="0"/>
                                    </w:rPr>
                                  </w:pPr>
                                  <w:r w:rsidRPr="00746029">
                                    <w:rPr>
                                      <w:color w:val="000000" w:themeColor="text1"/>
                                    </w:rPr>
                                    <w:t>行李託運</w:t>
                                  </w:r>
                                </w:p>
                              </w:tc>
                              <w:tc>
                                <w:tcPr>
                                  <w:tcW w:w="3342" w:type="pct"/>
                                  <w:vAlign w:val="center"/>
                                </w:tcPr>
                                <w:p w14:paraId="30954560" w14:textId="77777777" w:rsidR="00A327C2" w:rsidRPr="00746029" w:rsidRDefault="00A327C2" w:rsidP="00A45D89">
                                  <w:pPr>
                                    <w:pStyle w:val="-1"/>
                                    <w:jc w:val="both"/>
                                    <w:rPr>
                                      <w:color w:val="000000" w:themeColor="text1"/>
                                    </w:rPr>
                                  </w:pPr>
                                  <w:r w:rsidRPr="00746029">
                                    <w:rPr>
                                      <w:color w:val="000000" w:themeColor="text1"/>
                                    </w:rPr>
                                    <w:t>永久數位行李標籤，可透過</w:t>
                                  </w:r>
                                  <w:r w:rsidRPr="0089411C">
                                    <w:rPr>
                                      <w:rFonts w:ascii="標楷體"/>
                                      <w:color w:val="000000" w:themeColor="text1"/>
                                    </w:rPr>
                                    <w:t>APP進行旅行追蹤</w:t>
                                  </w:r>
                                </w:p>
                              </w:tc>
                            </w:tr>
                            <w:tr w:rsidR="00A327C2" w:rsidRPr="00746029" w14:paraId="6C8CAD9C" w14:textId="77777777" w:rsidTr="00A327C2">
                              <w:trPr>
                                <w:trHeight w:val="283"/>
                                <w:jc w:val="center"/>
                              </w:trPr>
                              <w:tc>
                                <w:tcPr>
                                  <w:tcW w:w="1658" w:type="pct"/>
                                  <w:vAlign w:val="center"/>
                                </w:tcPr>
                                <w:p w14:paraId="51A0A818" w14:textId="77777777" w:rsidR="00A327C2" w:rsidRPr="00746029" w:rsidRDefault="00A327C2" w:rsidP="00A45D89">
                                  <w:pPr>
                                    <w:pStyle w:val="--2"/>
                                    <w:rPr>
                                      <w:rFonts w:cs="新細明體"/>
                                      <w:color w:val="000000" w:themeColor="text1"/>
                                      <w:kern w:val="0"/>
                                    </w:rPr>
                                  </w:pPr>
                                  <w:r w:rsidRPr="00746029">
                                    <w:rPr>
                                      <w:color w:val="000000" w:themeColor="text1"/>
                                    </w:rPr>
                                    <w:t>安檢</w:t>
                                  </w:r>
                                </w:p>
                              </w:tc>
                              <w:tc>
                                <w:tcPr>
                                  <w:tcW w:w="3342" w:type="pct"/>
                                  <w:vAlign w:val="center"/>
                                </w:tcPr>
                                <w:p w14:paraId="1B5D7CE2" w14:textId="77777777" w:rsidR="00A327C2" w:rsidRPr="00746029" w:rsidRDefault="00A327C2" w:rsidP="00A45D89">
                                  <w:pPr>
                                    <w:pStyle w:val="-1"/>
                                    <w:jc w:val="both"/>
                                    <w:rPr>
                                      <w:color w:val="000000" w:themeColor="text1"/>
                                    </w:rPr>
                                  </w:pPr>
                                  <w:r w:rsidRPr="00746029">
                                    <w:rPr>
                                      <w:color w:val="000000" w:themeColor="text1"/>
                                    </w:rPr>
                                    <w:t>藉由生物識別掃描，不需移除物品即可通過</w:t>
                                  </w:r>
                                </w:p>
                              </w:tc>
                            </w:tr>
                            <w:tr w:rsidR="00A327C2" w:rsidRPr="00746029" w14:paraId="62CEFAF5" w14:textId="77777777" w:rsidTr="00A327C2">
                              <w:trPr>
                                <w:trHeight w:val="283"/>
                                <w:jc w:val="center"/>
                              </w:trPr>
                              <w:tc>
                                <w:tcPr>
                                  <w:tcW w:w="1658" w:type="pct"/>
                                  <w:vAlign w:val="center"/>
                                </w:tcPr>
                                <w:p w14:paraId="6BED2CC2" w14:textId="77777777" w:rsidR="00A327C2" w:rsidRPr="00746029" w:rsidRDefault="00A327C2" w:rsidP="00A45D89">
                                  <w:pPr>
                                    <w:pStyle w:val="--2"/>
                                    <w:rPr>
                                      <w:rFonts w:cs="新細明體"/>
                                      <w:color w:val="000000" w:themeColor="text1"/>
                                      <w:kern w:val="0"/>
                                    </w:rPr>
                                  </w:pPr>
                                  <w:r w:rsidRPr="00746029">
                                    <w:rPr>
                                      <w:color w:val="000000" w:themeColor="text1"/>
                                    </w:rPr>
                                    <w:t>登機門</w:t>
                                  </w:r>
                                </w:p>
                              </w:tc>
                              <w:tc>
                                <w:tcPr>
                                  <w:tcW w:w="3342" w:type="pct"/>
                                  <w:vAlign w:val="center"/>
                                </w:tcPr>
                                <w:p w14:paraId="04DB0EAF" w14:textId="77777777" w:rsidR="00A327C2" w:rsidRPr="00746029" w:rsidRDefault="00A327C2" w:rsidP="00A45D89">
                                  <w:pPr>
                                    <w:pStyle w:val="-1"/>
                                    <w:jc w:val="both"/>
                                    <w:rPr>
                                      <w:color w:val="000000" w:themeColor="text1"/>
                                    </w:rPr>
                                  </w:pPr>
                                  <w:r w:rsidRPr="00746029">
                                    <w:rPr>
                                      <w:color w:val="000000" w:themeColor="text1"/>
                                    </w:rPr>
                                    <w:t>單次生物識別登機</w:t>
                                  </w:r>
                                </w:p>
                              </w:tc>
                            </w:tr>
                            <w:tr w:rsidR="00A327C2" w:rsidRPr="00746029" w14:paraId="3A1F9CF5" w14:textId="77777777" w:rsidTr="00A327C2">
                              <w:trPr>
                                <w:trHeight w:val="283"/>
                                <w:jc w:val="center"/>
                              </w:trPr>
                              <w:tc>
                                <w:tcPr>
                                  <w:tcW w:w="1658" w:type="pct"/>
                                  <w:vAlign w:val="center"/>
                                </w:tcPr>
                                <w:p w14:paraId="397E695D" w14:textId="77777777" w:rsidR="00A327C2" w:rsidRPr="00746029" w:rsidRDefault="00A327C2" w:rsidP="00A45D89">
                                  <w:pPr>
                                    <w:pStyle w:val="--2"/>
                                    <w:rPr>
                                      <w:rFonts w:cs="新細明體"/>
                                      <w:color w:val="000000" w:themeColor="text1"/>
                                      <w:kern w:val="0"/>
                                    </w:rPr>
                                  </w:pPr>
                                  <w:r w:rsidRPr="00746029">
                                    <w:rPr>
                                      <w:color w:val="000000" w:themeColor="text1"/>
                                    </w:rPr>
                                    <w:t>商業</w:t>
                                  </w:r>
                                </w:p>
                              </w:tc>
                              <w:tc>
                                <w:tcPr>
                                  <w:tcW w:w="3342" w:type="pct"/>
                                  <w:vAlign w:val="center"/>
                                </w:tcPr>
                                <w:p w14:paraId="419CDEE4" w14:textId="77777777" w:rsidR="00A327C2" w:rsidRPr="00746029" w:rsidRDefault="00A327C2" w:rsidP="00A45D89">
                                  <w:pPr>
                                    <w:pStyle w:val="-1"/>
                                    <w:jc w:val="both"/>
                                    <w:rPr>
                                      <w:color w:val="000000" w:themeColor="text1"/>
                                    </w:rPr>
                                  </w:pPr>
                                  <w:r w:rsidRPr="00746029">
                                    <w:rPr>
                                      <w:color w:val="000000" w:themeColor="text1"/>
                                    </w:rPr>
                                    <w:t>個人化</w:t>
                                  </w:r>
                                  <w:r w:rsidRPr="00746029">
                                    <w:rPr>
                                      <w:color w:val="000000" w:themeColor="text1"/>
                                    </w:rPr>
                                    <w:t>/</w:t>
                                  </w:r>
                                  <w:r w:rsidRPr="00746029">
                                    <w:rPr>
                                      <w:color w:val="000000" w:themeColor="text1"/>
                                    </w:rPr>
                                    <w:t>情境化商品服務</w:t>
                                  </w:r>
                                </w:p>
                              </w:tc>
                            </w:tr>
                            <w:tr w:rsidR="00A327C2" w:rsidRPr="00746029" w14:paraId="0984D3D6" w14:textId="77777777" w:rsidTr="00A327C2">
                              <w:trPr>
                                <w:trHeight w:val="283"/>
                                <w:jc w:val="center"/>
                              </w:trPr>
                              <w:tc>
                                <w:tcPr>
                                  <w:tcW w:w="1658" w:type="pct"/>
                                  <w:vAlign w:val="center"/>
                                </w:tcPr>
                                <w:p w14:paraId="69D52B75" w14:textId="77777777" w:rsidR="00A327C2" w:rsidRPr="00746029" w:rsidRDefault="00A327C2" w:rsidP="00A45D89">
                                  <w:pPr>
                                    <w:pStyle w:val="--2"/>
                                    <w:rPr>
                                      <w:rFonts w:cs="新細明體"/>
                                      <w:color w:val="000000" w:themeColor="text1"/>
                                      <w:kern w:val="0"/>
                                    </w:rPr>
                                  </w:pPr>
                                  <w:r w:rsidRPr="00746029">
                                    <w:rPr>
                                      <w:color w:val="000000" w:themeColor="text1"/>
                                    </w:rPr>
                                    <w:t>服務資訊及導引</w:t>
                                  </w:r>
                                </w:p>
                              </w:tc>
                              <w:tc>
                                <w:tcPr>
                                  <w:tcW w:w="3342" w:type="pct"/>
                                  <w:vAlign w:val="center"/>
                                </w:tcPr>
                                <w:p w14:paraId="31F11A25" w14:textId="77777777" w:rsidR="00A327C2" w:rsidRPr="00746029" w:rsidRDefault="00A327C2" w:rsidP="00A45D89">
                                  <w:pPr>
                                    <w:pStyle w:val="-1"/>
                                    <w:jc w:val="both"/>
                                    <w:rPr>
                                      <w:color w:val="000000" w:themeColor="text1"/>
                                    </w:rPr>
                                  </w:pPr>
                                  <w:r w:rsidRPr="00746029">
                                    <w:rPr>
                                      <w:color w:val="000000" w:themeColor="text1"/>
                                    </w:rPr>
                                    <w:t>增強虛擬實境輔助導引及個人化通知</w:t>
                                  </w:r>
                                </w:p>
                              </w:tc>
                            </w:tr>
                            <w:tr w:rsidR="00A327C2" w:rsidRPr="00746029" w14:paraId="069746AF" w14:textId="77777777" w:rsidTr="00A327C2">
                              <w:trPr>
                                <w:trHeight w:val="283"/>
                                <w:jc w:val="center"/>
                              </w:trPr>
                              <w:tc>
                                <w:tcPr>
                                  <w:tcW w:w="1658" w:type="pct"/>
                                  <w:vAlign w:val="center"/>
                                </w:tcPr>
                                <w:p w14:paraId="47BF7CC7" w14:textId="77777777" w:rsidR="00A327C2" w:rsidRPr="00746029" w:rsidRDefault="00A327C2" w:rsidP="00A45D89">
                                  <w:pPr>
                                    <w:pStyle w:val="--2"/>
                                    <w:rPr>
                                      <w:rFonts w:cs="新細明體"/>
                                      <w:color w:val="000000" w:themeColor="text1"/>
                                      <w:kern w:val="0"/>
                                    </w:rPr>
                                  </w:pPr>
                                  <w:r w:rsidRPr="00746029">
                                    <w:rPr>
                                      <w:color w:val="000000" w:themeColor="text1"/>
                                    </w:rPr>
                                    <w:t>聯繫機場</w:t>
                                  </w:r>
                                </w:p>
                              </w:tc>
                              <w:tc>
                                <w:tcPr>
                                  <w:tcW w:w="3342" w:type="pct"/>
                                  <w:vAlign w:val="center"/>
                                </w:tcPr>
                                <w:p w14:paraId="1822B570" w14:textId="77777777" w:rsidR="00A327C2" w:rsidRPr="00746029" w:rsidRDefault="00A327C2" w:rsidP="00A45D89">
                                  <w:pPr>
                                    <w:pStyle w:val="-1"/>
                                    <w:jc w:val="both"/>
                                    <w:rPr>
                                      <w:color w:val="000000" w:themeColor="text1"/>
                                    </w:rPr>
                                  </w:pPr>
                                  <w:r w:rsidRPr="0089411C">
                                    <w:rPr>
                                      <w:rFonts w:ascii="標楷體"/>
                                      <w:color w:val="000000" w:themeColor="text1"/>
                                    </w:rPr>
                                    <w:t>AI</w:t>
                                  </w:r>
                                  <w:r w:rsidRPr="00746029">
                                    <w:rPr>
                                      <w:color w:val="000000" w:themeColor="text1"/>
                                    </w:rPr>
                                    <w:t>人工智慧</w:t>
                                  </w:r>
                                  <w:r w:rsidRPr="00746029">
                                    <w:rPr>
                                      <w:rFonts w:hint="eastAsia"/>
                                      <w:color w:val="000000" w:themeColor="text1"/>
                                    </w:rPr>
                                    <w:t>（</w:t>
                                  </w:r>
                                  <w:r w:rsidRPr="00746029">
                                    <w:rPr>
                                      <w:color w:val="000000" w:themeColor="text1"/>
                                    </w:rPr>
                                    <w:t>如聊天機器人</w:t>
                                  </w:r>
                                  <w:r w:rsidRPr="00746029">
                                    <w:rPr>
                                      <w:rFonts w:hint="eastAsia"/>
                                      <w:color w:val="000000" w:themeColor="text1"/>
                                    </w:rPr>
                                    <w:t>）</w:t>
                                  </w:r>
                                </w:p>
                              </w:tc>
                            </w:tr>
                          </w:tbl>
                          <w:p w14:paraId="747F5581" w14:textId="77777777" w:rsidR="00A327C2" w:rsidRPr="006E5CBE" w:rsidRDefault="00A327C2" w:rsidP="006601D7">
                            <w:pPr>
                              <w:pStyle w:val="af3"/>
                              <w:spacing w:line="220" w:lineRule="exact"/>
                              <w:ind w:left="882" w:hangingChars="490" w:hanging="882"/>
                              <w:jc w:val="both"/>
                              <w:rPr>
                                <w:color w:val="000000" w:themeColor="text1"/>
                                <w:sz w:val="18"/>
                                <w:szCs w:val="22"/>
                              </w:rPr>
                            </w:pPr>
                            <w:r w:rsidRPr="006E5CBE">
                              <w:rPr>
                                <w:rFonts w:hint="eastAsia"/>
                                <w:color w:val="000000" w:themeColor="text1"/>
                                <w:sz w:val="18"/>
                                <w:szCs w:val="22"/>
                              </w:rPr>
                              <w:t>資料來源：整理自交通部運輸研究所「國際推動機場智慧化趨勢及我國發展課題探討」研究報告。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64072D" id="_x0000_t202" coordsize="21600,21600" o:spt="202" path="m,l,21600r21600,l21600,xe">
                <v:stroke joinstyle="miter"/>
                <v:path gradientshapeok="t" o:connecttype="rect"/>
              </v:shapetype>
              <v:shape id="文字方塊 4" o:spid="_x0000_s1026" type="#_x0000_t202" style="position:absolute;left:0;text-align:left;margin-left:235.35pt;margin-top:74.1pt;width:282.65pt;height:237.0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" stroked="f">
                <v:textbox>
                  <w:txbxContent>
                    <w:p w14:paraId="2F1928F0" w14:textId="57A5F695" w:rsidR="00A327C2" w:rsidRPr="00EB560D" w:rsidRDefault="00A327C2" w:rsidP="00A327C2">
                      <w:pPr>
                        <w:pStyle w:val="-"/>
                        <w:spacing w:afterLines="20" w:after="72" w:line="320" w:lineRule="exact"/>
                        <w:rPr>
                          <w:color w:val="000000" w:themeColor="text1"/>
                          <w:sz w:val="24"/>
                          <w:szCs w:val="22"/>
                        </w:rPr>
                      </w:pPr>
                      <w:r w:rsidRPr="00EB560D">
                        <w:rPr>
                          <w:rFonts w:hint="eastAsia"/>
                          <w:color w:val="000000" w:themeColor="text1"/>
                          <w:sz w:val="24"/>
                          <w:szCs w:val="22"/>
                        </w:rPr>
                        <w:t>表</w:t>
                      </w:r>
                      <w:r w:rsidR="00957CF1" w:rsidRPr="00EB560D">
                        <w:rPr>
                          <w:rFonts w:hint="eastAsia"/>
                          <w:color w:val="000000" w:themeColor="text1"/>
                          <w:sz w:val="24"/>
                          <w:szCs w:val="22"/>
                        </w:rPr>
                        <w:t>1</w:t>
                      </w:r>
                      <w:r w:rsidRPr="00EB560D">
                        <w:rPr>
                          <w:rFonts w:hint="eastAsia"/>
                          <w:color w:val="000000" w:themeColor="text1"/>
                          <w:sz w:val="24"/>
                          <w:szCs w:val="22"/>
                        </w:rPr>
                        <w:t xml:space="preserve">　</w:t>
                      </w:r>
                      <w:r w:rsidRPr="00EB560D">
                        <w:rPr>
                          <w:color w:val="000000" w:themeColor="text1"/>
                          <w:sz w:val="24"/>
                          <w:szCs w:val="22"/>
                        </w:rPr>
                        <w:t xml:space="preserve"> Airport 4.0</w:t>
                      </w:r>
                      <w:r w:rsidRPr="00EB560D">
                        <w:rPr>
                          <w:rFonts w:hint="eastAsia"/>
                          <w:color w:val="000000" w:themeColor="text1"/>
                          <w:sz w:val="24"/>
                          <w:szCs w:val="22"/>
                        </w:rPr>
                        <w:t>階段提供旅客服務措施</w:t>
                      </w:r>
                    </w:p>
                    <w:tbl>
                      <w:tblPr>
                        <w:tblStyle w:val="11"/>
                        <w:tblW w:w="4985" w:type="pct"/>
                        <w:jc w:val="center"/>
                        <w:tblLook w:val="04A0" w:firstRow="1" w:lastRow="0" w:firstColumn="1" w:lastColumn="0" w:noHBand="0" w:noVBand="1"/>
                      </w:tblPr>
                      <w:tblGrid>
                        <w:gridCol w:w="1771"/>
                        <w:gridCol w:w="3569"/>
                      </w:tblGrid>
                      <w:tr w:rsidR="00A327C2" w:rsidRPr="00746029" w14:paraId="2F0CD19E" w14:textId="77777777" w:rsidTr="00D25304">
                        <w:trPr>
                          <w:trHeight w:val="907"/>
                          <w:jc w:val="center"/>
                        </w:trPr>
                        <w:tc>
                          <w:tcPr>
                            <w:tcW w:w="1658" w:type="pct"/>
                            <w:tcBorders>
                              <w:tl2br w:val="single" w:sz="4" w:space="0" w:color="auto"/>
                            </w:tcBorders>
                            <w:vAlign w:val="center"/>
                            <w:hideMark/>
                          </w:tcPr>
                          <w:p w14:paraId="734443F8" w14:textId="77777777" w:rsidR="00A327C2" w:rsidRPr="00746029" w:rsidRDefault="00A327C2" w:rsidP="00A45D89">
                            <w:pPr>
                              <w:pStyle w:val="--1"/>
                              <w:jc w:val="right"/>
                              <w:rPr>
                                <w:rFonts w:ascii="標楷體"/>
                                <w:b w:val="0"/>
                                <w:bCs w:val="0"/>
                                <w:color w:val="000000" w:themeColor="text1"/>
                              </w:rPr>
                            </w:pPr>
                            <w:r w:rsidRPr="00746029">
                              <w:rPr>
                                <w:rFonts w:ascii="標楷體" w:hint="eastAsia"/>
                                <w:b w:val="0"/>
                                <w:bCs w:val="0"/>
                                <w:color w:val="000000" w:themeColor="text1"/>
                              </w:rPr>
                              <w:t>階段</w:t>
                            </w:r>
                          </w:p>
                          <w:p w14:paraId="1CF0778F" w14:textId="77777777" w:rsidR="00A327C2" w:rsidRPr="00746029" w:rsidRDefault="00A327C2" w:rsidP="00A45D89">
                            <w:pPr>
                              <w:pStyle w:val="--1"/>
                              <w:jc w:val="left"/>
                              <w:rPr>
                                <w:rFonts w:ascii="標楷體"/>
                                <w:b w:val="0"/>
                                <w:bCs w:val="0"/>
                                <w:color w:val="000000" w:themeColor="text1"/>
                                <w:spacing w:val="-8"/>
                              </w:rPr>
                            </w:pPr>
                            <w:r w:rsidRPr="00746029">
                              <w:rPr>
                                <w:rFonts w:ascii="標楷體" w:hint="eastAsia"/>
                                <w:b w:val="0"/>
                                <w:bCs w:val="0"/>
                                <w:color w:val="000000" w:themeColor="text1"/>
                                <w:spacing w:val="-8"/>
                              </w:rPr>
                              <w:t>旅客</w:t>
                            </w:r>
                          </w:p>
                          <w:p w14:paraId="5027632B" w14:textId="77777777" w:rsidR="00A327C2" w:rsidRPr="00746029" w:rsidRDefault="00A327C2" w:rsidP="00A45D89">
                            <w:pPr>
                              <w:pStyle w:val="--1"/>
                              <w:jc w:val="left"/>
                              <w:rPr>
                                <w:rFonts w:ascii="標楷體"/>
                                <w:b w:val="0"/>
                                <w:bCs w:val="0"/>
                                <w:color w:val="000000" w:themeColor="text1"/>
                              </w:rPr>
                            </w:pPr>
                            <w:r w:rsidRPr="00746029">
                              <w:rPr>
                                <w:rFonts w:ascii="標楷體" w:hint="eastAsia"/>
                                <w:b w:val="0"/>
                                <w:bCs w:val="0"/>
                                <w:color w:val="000000" w:themeColor="text1"/>
                                <w:spacing w:val="-8"/>
                              </w:rPr>
                              <w:t>服務</w:t>
                            </w:r>
                          </w:p>
                        </w:tc>
                        <w:tc>
                          <w:tcPr>
                            <w:tcW w:w="3342" w:type="pct"/>
                            <w:vAlign w:val="center"/>
                          </w:tcPr>
                          <w:p w14:paraId="121447A2" w14:textId="77777777" w:rsidR="00A327C2" w:rsidRPr="00746029" w:rsidRDefault="00A327C2" w:rsidP="00A45D89">
                            <w:pPr>
                              <w:pStyle w:val="--1"/>
                              <w:rPr>
                                <w:rFonts w:ascii="標楷體"/>
                                <w:b w:val="0"/>
                                <w:bCs w:val="0"/>
                                <w:color w:val="000000" w:themeColor="text1"/>
                                <w:spacing w:val="-10"/>
                              </w:rPr>
                            </w:pPr>
                            <w:r w:rsidRPr="00746029">
                              <w:rPr>
                                <w:rFonts w:ascii="標楷體"/>
                                <w:b w:val="0"/>
                                <w:bCs w:val="0"/>
                                <w:color w:val="000000" w:themeColor="text1"/>
                                <w:spacing w:val="-10"/>
                              </w:rPr>
                              <w:t>Airport 4.0</w:t>
                            </w:r>
                          </w:p>
                        </w:tc>
                      </w:tr>
                      <w:tr w:rsidR="00A327C2" w:rsidRPr="00746029" w14:paraId="6CB6177E" w14:textId="77777777" w:rsidTr="00A327C2">
                        <w:trPr>
                          <w:trHeight w:val="283"/>
                          <w:jc w:val="center"/>
                        </w:trPr>
                        <w:tc>
                          <w:tcPr>
                            <w:tcW w:w="1658" w:type="pct"/>
                            <w:vAlign w:val="center"/>
                          </w:tcPr>
                          <w:p w14:paraId="19D263FB" w14:textId="77777777" w:rsidR="00A327C2" w:rsidRPr="00746029" w:rsidRDefault="00A327C2" w:rsidP="00A45D89">
                            <w:pPr>
                              <w:pStyle w:val="--2"/>
                              <w:rPr>
                                <w:rFonts w:cs="新細明體"/>
                                <w:color w:val="000000" w:themeColor="text1"/>
                                <w:kern w:val="0"/>
                              </w:rPr>
                            </w:pPr>
                            <w:r w:rsidRPr="00746029">
                              <w:rPr>
                                <w:color w:val="000000" w:themeColor="text1"/>
                              </w:rPr>
                              <w:t>停車場</w:t>
                            </w:r>
                          </w:p>
                        </w:tc>
                        <w:tc>
                          <w:tcPr>
                            <w:tcW w:w="3342" w:type="pct"/>
                            <w:vAlign w:val="center"/>
                          </w:tcPr>
                          <w:p w14:paraId="375255E6" w14:textId="77777777" w:rsidR="00A327C2" w:rsidRPr="00746029" w:rsidRDefault="00A327C2" w:rsidP="00A45D89">
                            <w:pPr>
                              <w:pStyle w:val="-1"/>
                              <w:jc w:val="both"/>
                              <w:rPr>
                                <w:color w:val="000000" w:themeColor="text1"/>
                              </w:rPr>
                            </w:pPr>
                            <w:r w:rsidRPr="00746029">
                              <w:rPr>
                                <w:color w:val="000000" w:themeColor="text1"/>
                              </w:rPr>
                              <w:t>可線上預訂，並藉由車牌辨識付款</w:t>
                            </w:r>
                          </w:p>
                        </w:tc>
                      </w:tr>
                      <w:tr w:rsidR="00A327C2" w:rsidRPr="00746029" w14:paraId="725886A6" w14:textId="77777777" w:rsidTr="00A327C2">
                        <w:trPr>
                          <w:trHeight w:val="283"/>
                          <w:jc w:val="center"/>
                        </w:trPr>
                        <w:tc>
                          <w:tcPr>
                            <w:tcW w:w="1658" w:type="pct"/>
                            <w:vAlign w:val="center"/>
                          </w:tcPr>
                          <w:p w14:paraId="20B02CCB" w14:textId="77777777" w:rsidR="00A327C2" w:rsidRPr="00746029" w:rsidRDefault="00A327C2" w:rsidP="00A45D89">
                            <w:pPr>
                              <w:pStyle w:val="--2"/>
                              <w:rPr>
                                <w:rFonts w:cs="新細明體"/>
                                <w:color w:val="000000" w:themeColor="text1"/>
                                <w:kern w:val="0"/>
                              </w:rPr>
                            </w:pPr>
                            <w:r w:rsidRPr="00746029">
                              <w:rPr>
                                <w:color w:val="000000" w:themeColor="text1"/>
                              </w:rPr>
                              <w:t>報到</w:t>
                            </w:r>
                          </w:p>
                        </w:tc>
                        <w:tc>
                          <w:tcPr>
                            <w:tcW w:w="3342" w:type="pct"/>
                            <w:vAlign w:val="center"/>
                          </w:tcPr>
                          <w:p w14:paraId="21B33081" w14:textId="77777777" w:rsidR="00A327C2" w:rsidRPr="00746029" w:rsidRDefault="00A327C2" w:rsidP="00A45D89">
                            <w:pPr>
                              <w:pStyle w:val="-1"/>
                              <w:jc w:val="both"/>
                              <w:rPr>
                                <w:color w:val="000000" w:themeColor="text1"/>
                              </w:rPr>
                            </w:pPr>
                            <w:r w:rsidRPr="00746029">
                              <w:rPr>
                                <w:color w:val="000000" w:themeColor="text1"/>
                              </w:rPr>
                              <w:t>於報到時或抵達機場前，登錄生物識別及旅行詳細資訊</w:t>
                            </w:r>
                          </w:p>
                        </w:tc>
                      </w:tr>
                      <w:tr w:rsidR="00A327C2" w:rsidRPr="00746029" w14:paraId="699343E5" w14:textId="77777777" w:rsidTr="00A327C2">
                        <w:trPr>
                          <w:trHeight w:val="283"/>
                          <w:jc w:val="center"/>
                        </w:trPr>
                        <w:tc>
                          <w:tcPr>
                            <w:tcW w:w="1658" w:type="pct"/>
                            <w:vAlign w:val="center"/>
                          </w:tcPr>
                          <w:p w14:paraId="49327A93" w14:textId="77777777" w:rsidR="00A327C2" w:rsidRPr="00746029" w:rsidRDefault="00A327C2" w:rsidP="00A45D89">
                            <w:pPr>
                              <w:pStyle w:val="--2"/>
                              <w:rPr>
                                <w:rFonts w:cs="新細明體"/>
                                <w:color w:val="000000" w:themeColor="text1"/>
                                <w:kern w:val="0"/>
                              </w:rPr>
                            </w:pPr>
                            <w:r w:rsidRPr="00746029">
                              <w:rPr>
                                <w:color w:val="000000" w:themeColor="text1"/>
                              </w:rPr>
                              <w:t>行李託運</w:t>
                            </w:r>
                          </w:p>
                        </w:tc>
                        <w:tc>
                          <w:tcPr>
                            <w:tcW w:w="3342" w:type="pct"/>
                            <w:vAlign w:val="center"/>
                          </w:tcPr>
                          <w:p w14:paraId="30954560" w14:textId="77777777" w:rsidR="00A327C2" w:rsidRPr="00746029" w:rsidRDefault="00A327C2" w:rsidP="00A45D89">
                            <w:pPr>
                              <w:pStyle w:val="-1"/>
                              <w:jc w:val="both"/>
                              <w:rPr>
                                <w:color w:val="000000" w:themeColor="text1"/>
                              </w:rPr>
                            </w:pPr>
                            <w:r w:rsidRPr="00746029">
                              <w:rPr>
                                <w:color w:val="000000" w:themeColor="text1"/>
                              </w:rPr>
                              <w:t>永久數位行李標籤，可透過</w:t>
                            </w:r>
                            <w:r w:rsidRPr="0089411C">
                              <w:rPr>
                                <w:rFonts w:ascii="標楷體"/>
                                <w:color w:val="000000" w:themeColor="text1"/>
                              </w:rPr>
                              <w:t>APP進行旅行追蹤</w:t>
                            </w:r>
                          </w:p>
                        </w:tc>
                      </w:tr>
                      <w:tr w:rsidR="00A327C2" w:rsidRPr="00746029" w14:paraId="6C8CAD9C" w14:textId="77777777" w:rsidTr="00A327C2">
                        <w:trPr>
                          <w:trHeight w:val="283"/>
                          <w:jc w:val="center"/>
                        </w:trPr>
                        <w:tc>
                          <w:tcPr>
                            <w:tcW w:w="1658" w:type="pct"/>
                            <w:vAlign w:val="center"/>
                          </w:tcPr>
                          <w:p w14:paraId="51A0A818" w14:textId="77777777" w:rsidR="00A327C2" w:rsidRPr="00746029" w:rsidRDefault="00A327C2" w:rsidP="00A45D89">
                            <w:pPr>
                              <w:pStyle w:val="--2"/>
                              <w:rPr>
                                <w:rFonts w:cs="新細明體"/>
                                <w:color w:val="000000" w:themeColor="text1"/>
                                <w:kern w:val="0"/>
                              </w:rPr>
                            </w:pPr>
                            <w:r w:rsidRPr="00746029">
                              <w:rPr>
                                <w:color w:val="000000" w:themeColor="text1"/>
                              </w:rPr>
                              <w:t>安檢</w:t>
                            </w:r>
                          </w:p>
                        </w:tc>
                        <w:tc>
                          <w:tcPr>
                            <w:tcW w:w="3342" w:type="pct"/>
                            <w:vAlign w:val="center"/>
                          </w:tcPr>
                          <w:p w14:paraId="1B5D7CE2" w14:textId="77777777" w:rsidR="00A327C2" w:rsidRPr="00746029" w:rsidRDefault="00A327C2" w:rsidP="00A45D89">
                            <w:pPr>
                              <w:pStyle w:val="-1"/>
                              <w:jc w:val="both"/>
                              <w:rPr>
                                <w:color w:val="000000" w:themeColor="text1"/>
                              </w:rPr>
                            </w:pPr>
                            <w:r w:rsidRPr="00746029">
                              <w:rPr>
                                <w:color w:val="000000" w:themeColor="text1"/>
                              </w:rPr>
                              <w:t>藉由生物識別掃描，不需移除物品即可通過</w:t>
                            </w:r>
                          </w:p>
                        </w:tc>
                      </w:tr>
                      <w:tr w:rsidR="00A327C2" w:rsidRPr="00746029" w14:paraId="62CEFAF5" w14:textId="77777777" w:rsidTr="00A327C2">
                        <w:trPr>
                          <w:trHeight w:val="283"/>
                          <w:jc w:val="center"/>
                        </w:trPr>
                        <w:tc>
                          <w:tcPr>
                            <w:tcW w:w="1658" w:type="pct"/>
                            <w:vAlign w:val="center"/>
                          </w:tcPr>
                          <w:p w14:paraId="6BED2CC2" w14:textId="77777777" w:rsidR="00A327C2" w:rsidRPr="00746029" w:rsidRDefault="00A327C2" w:rsidP="00A45D89">
                            <w:pPr>
                              <w:pStyle w:val="--2"/>
                              <w:rPr>
                                <w:rFonts w:cs="新細明體"/>
                                <w:color w:val="000000" w:themeColor="text1"/>
                                <w:kern w:val="0"/>
                              </w:rPr>
                            </w:pPr>
                            <w:r w:rsidRPr="00746029">
                              <w:rPr>
                                <w:color w:val="000000" w:themeColor="text1"/>
                              </w:rPr>
                              <w:t>登機門</w:t>
                            </w:r>
                          </w:p>
                        </w:tc>
                        <w:tc>
                          <w:tcPr>
                            <w:tcW w:w="3342" w:type="pct"/>
                            <w:vAlign w:val="center"/>
                          </w:tcPr>
                          <w:p w14:paraId="04DB0EAF" w14:textId="77777777" w:rsidR="00A327C2" w:rsidRPr="00746029" w:rsidRDefault="00A327C2" w:rsidP="00A45D89">
                            <w:pPr>
                              <w:pStyle w:val="-1"/>
                              <w:jc w:val="both"/>
                              <w:rPr>
                                <w:color w:val="000000" w:themeColor="text1"/>
                              </w:rPr>
                            </w:pPr>
                            <w:r w:rsidRPr="00746029">
                              <w:rPr>
                                <w:color w:val="000000" w:themeColor="text1"/>
                              </w:rPr>
                              <w:t>單次生物識別登機</w:t>
                            </w:r>
                          </w:p>
                        </w:tc>
                      </w:tr>
                      <w:tr w:rsidR="00A327C2" w:rsidRPr="00746029" w14:paraId="3A1F9CF5" w14:textId="77777777" w:rsidTr="00A327C2">
                        <w:trPr>
                          <w:trHeight w:val="283"/>
                          <w:jc w:val="center"/>
                        </w:trPr>
                        <w:tc>
                          <w:tcPr>
                            <w:tcW w:w="1658" w:type="pct"/>
                            <w:vAlign w:val="center"/>
                          </w:tcPr>
                          <w:p w14:paraId="397E695D" w14:textId="77777777" w:rsidR="00A327C2" w:rsidRPr="00746029" w:rsidRDefault="00A327C2" w:rsidP="00A45D89">
                            <w:pPr>
                              <w:pStyle w:val="--2"/>
                              <w:rPr>
                                <w:rFonts w:cs="新細明體"/>
                                <w:color w:val="000000" w:themeColor="text1"/>
                                <w:kern w:val="0"/>
                              </w:rPr>
                            </w:pPr>
                            <w:r w:rsidRPr="00746029">
                              <w:rPr>
                                <w:color w:val="000000" w:themeColor="text1"/>
                              </w:rPr>
                              <w:t>商業</w:t>
                            </w:r>
                          </w:p>
                        </w:tc>
                        <w:tc>
                          <w:tcPr>
                            <w:tcW w:w="3342" w:type="pct"/>
                            <w:vAlign w:val="center"/>
                          </w:tcPr>
                          <w:p w14:paraId="419CDEE4" w14:textId="77777777" w:rsidR="00A327C2" w:rsidRPr="00746029" w:rsidRDefault="00A327C2" w:rsidP="00A45D89">
                            <w:pPr>
                              <w:pStyle w:val="-1"/>
                              <w:jc w:val="both"/>
                              <w:rPr>
                                <w:color w:val="000000" w:themeColor="text1"/>
                              </w:rPr>
                            </w:pPr>
                            <w:r w:rsidRPr="00746029">
                              <w:rPr>
                                <w:color w:val="000000" w:themeColor="text1"/>
                              </w:rPr>
                              <w:t>個人化</w:t>
                            </w:r>
                            <w:r w:rsidRPr="00746029">
                              <w:rPr>
                                <w:color w:val="000000" w:themeColor="text1"/>
                              </w:rPr>
                              <w:t>/</w:t>
                            </w:r>
                            <w:r w:rsidRPr="00746029">
                              <w:rPr>
                                <w:color w:val="000000" w:themeColor="text1"/>
                              </w:rPr>
                              <w:t>情境化商品服務</w:t>
                            </w:r>
                          </w:p>
                        </w:tc>
                      </w:tr>
                      <w:tr w:rsidR="00A327C2" w:rsidRPr="00746029" w14:paraId="0984D3D6" w14:textId="77777777" w:rsidTr="00A327C2">
                        <w:trPr>
                          <w:trHeight w:val="283"/>
                          <w:jc w:val="center"/>
                        </w:trPr>
                        <w:tc>
                          <w:tcPr>
                            <w:tcW w:w="1658" w:type="pct"/>
                            <w:vAlign w:val="center"/>
                          </w:tcPr>
                          <w:p w14:paraId="69D52B75" w14:textId="77777777" w:rsidR="00A327C2" w:rsidRPr="00746029" w:rsidRDefault="00A327C2" w:rsidP="00A45D89">
                            <w:pPr>
                              <w:pStyle w:val="--2"/>
                              <w:rPr>
                                <w:rFonts w:cs="新細明體"/>
                                <w:color w:val="000000" w:themeColor="text1"/>
                                <w:kern w:val="0"/>
                              </w:rPr>
                            </w:pPr>
                            <w:r w:rsidRPr="00746029">
                              <w:rPr>
                                <w:color w:val="000000" w:themeColor="text1"/>
                              </w:rPr>
                              <w:t>服務資訊及導引</w:t>
                            </w:r>
                          </w:p>
                        </w:tc>
                        <w:tc>
                          <w:tcPr>
                            <w:tcW w:w="3342" w:type="pct"/>
                            <w:vAlign w:val="center"/>
                          </w:tcPr>
                          <w:p w14:paraId="31F11A25" w14:textId="77777777" w:rsidR="00A327C2" w:rsidRPr="00746029" w:rsidRDefault="00A327C2" w:rsidP="00A45D89">
                            <w:pPr>
                              <w:pStyle w:val="-1"/>
                              <w:jc w:val="both"/>
                              <w:rPr>
                                <w:color w:val="000000" w:themeColor="text1"/>
                              </w:rPr>
                            </w:pPr>
                            <w:r w:rsidRPr="00746029">
                              <w:rPr>
                                <w:color w:val="000000" w:themeColor="text1"/>
                              </w:rPr>
                              <w:t>增強虛擬實境輔助導引及個人化通知</w:t>
                            </w:r>
                          </w:p>
                        </w:tc>
                      </w:tr>
                      <w:tr w:rsidR="00A327C2" w:rsidRPr="00746029" w14:paraId="069746AF" w14:textId="77777777" w:rsidTr="00A327C2">
                        <w:trPr>
                          <w:trHeight w:val="283"/>
                          <w:jc w:val="center"/>
                        </w:trPr>
                        <w:tc>
                          <w:tcPr>
                            <w:tcW w:w="1658" w:type="pct"/>
                            <w:vAlign w:val="center"/>
                          </w:tcPr>
                          <w:p w14:paraId="47BF7CC7" w14:textId="77777777" w:rsidR="00A327C2" w:rsidRPr="00746029" w:rsidRDefault="00A327C2" w:rsidP="00A45D89">
                            <w:pPr>
                              <w:pStyle w:val="--2"/>
                              <w:rPr>
                                <w:rFonts w:cs="新細明體"/>
                                <w:color w:val="000000" w:themeColor="text1"/>
                                <w:kern w:val="0"/>
                              </w:rPr>
                            </w:pPr>
                            <w:r w:rsidRPr="00746029">
                              <w:rPr>
                                <w:color w:val="000000" w:themeColor="text1"/>
                              </w:rPr>
                              <w:t>聯繫機場</w:t>
                            </w:r>
                          </w:p>
                        </w:tc>
                        <w:tc>
                          <w:tcPr>
                            <w:tcW w:w="3342" w:type="pct"/>
                            <w:vAlign w:val="center"/>
                          </w:tcPr>
                          <w:p w14:paraId="1822B570" w14:textId="77777777" w:rsidR="00A327C2" w:rsidRPr="00746029" w:rsidRDefault="00A327C2" w:rsidP="00A45D89">
                            <w:pPr>
                              <w:pStyle w:val="-1"/>
                              <w:jc w:val="both"/>
                              <w:rPr>
                                <w:color w:val="000000" w:themeColor="text1"/>
                              </w:rPr>
                            </w:pPr>
                            <w:r w:rsidRPr="0089411C">
                              <w:rPr>
                                <w:rFonts w:ascii="標楷體"/>
                                <w:color w:val="000000" w:themeColor="text1"/>
                              </w:rPr>
                              <w:t>AI</w:t>
                            </w:r>
                            <w:r w:rsidRPr="00746029">
                              <w:rPr>
                                <w:color w:val="000000" w:themeColor="text1"/>
                              </w:rPr>
                              <w:t>人工智慧</w:t>
                            </w:r>
                            <w:r w:rsidRPr="00746029">
                              <w:rPr>
                                <w:rFonts w:hint="eastAsia"/>
                                <w:color w:val="000000" w:themeColor="text1"/>
                              </w:rPr>
                              <w:t>（</w:t>
                            </w:r>
                            <w:r w:rsidRPr="00746029">
                              <w:rPr>
                                <w:color w:val="000000" w:themeColor="text1"/>
                              </w:rPr>
                              <w:t>如聊天機器人</w:t>
                            </w:r>
                            <w:r w:rsidRPr="00746029">
                              <w:rPr>
                                <w:rFonts w:hint="eastAsia"/>
                                <w:color w:val="000000" w:themeColor="text1"/>
                              </w:rPr>
                              <w:t>）</w:t>
                            </w:r>
                          </w:p>
                        </w:tc>
                      </w:tr>
                    </w:tbl>
                    <w:p w14:paraId="747F5581" w14:textId="77777777" w:rsidR="00A327C2" w:rsidRPr="006E5CBE" w:rsidRDefault="00A327C2" w:rsidP="006601D7">
                      <w:pPr>
                        <w:pStyle w:val="af3"/>
                        <w:spacing w:line="220" w:lineRule="exact"/>
                        <w:ind w:left="882" w:hangingChars="490" w:hanging="882"/>
                        <w:jc w:val="both"/>
                        <w:rPr>
                          <w:color w:val="000000" w:themeColor="text1"/>
                          <w:sz w:val="18"/>
                          <w:szCs w:val="22"/>
                        </w:rPr>
                      </w:pPr>
                      <w:r w:rsidRPr="006E5CBE">
                        <w:rPr>
                          <w:rFonts w:hint="eastAsia"/>
                          <w:color w:val="000000" w:themeColor="text1"/>
                          <w:sz w:val="18"/>
                          <w:szCs w:val="22"/>
                        </w:rPr>
                        <w:t>資料來源：整理自交通部運輸研究所「國際推動機場智慧化趨勢及我國發展課題探討」研究報告。</w:t>
                      </w:r>
                    </w:p>
                  </w:txbxContent>
                </v:textbox>
                <w10:wrap type="square" anchorx="margin"/>
              </v:shape>
            </w:pict>
          </mc:Fallback>
        </mc:AlternateContent>
      </w:r>
      <w:r w:rsidRPr="00EB560D">
        <w:rPr>
          <w:rFonts w:ascii="標楷體" w:eastAsia="標楷體" w:hAnsi="標楷體" w:hint="eastAsia"/>
          <w:bCs/>
          <w:noProof/>
          <w:color w:val="000000" w:themeColor="text1"/>
          <w:kern w:val="0"/>
        </w:rPr>
        <w:t>務等</w:t>
      </w:r>
      <w:r w:rsidR="00A327C2" w:rsidRPr="00EB560D">
        <w:rPr>
          <w:rFonts w:ascii="標楷體" w:eastAsia="標楷體" w:hAnsi="標楷體" w:hint="eastAsia"/>
          <w:bCs/>
          <w:noProof/>
          <w:color w:val="000000" w:themeColor="text1"/>
          <w:kern w:val="0"/>
        </w:rPr>
        <w:t>（表1）</w:t>
      </w:r>
      <w:r w:rsidRPr="00EB560D">
        <w:rPr>
          <w:rFonts w:ascii="標楷體" w:eastAsia="標楷體" w:hAnsi="標楷體" w:hint="eastAsia"/>
          <w:bCs/>
          <w:noProof/>
          <w:color w:val="000000" w:themeColor="text1"/>
          <w:kern w:val="0"/>
        </w:rPr>
        <w:t>。桃園國際機場公司為提升機場營運效率、旅客服務品質及國際樞紐競爭力，依交通部陳報行政院於109年12月核定之「臺灣桃園國際機場園區綱要計畫（第二版）」（下稱綱要計畫）推動智慧機場相關措施，另成立智慧機場推動委員會，研擬智慧機場藍圖架構，並逐步建置資訊整合平台、智慧化設備及自助服務系統等，以強化管理及整體營運韌性。經查桃園國際機場公司推動機場智慧轉型情形，核有下列事項：</w:t>
      </w:r>
    </w:p>
    <w:p w14:paraId="7201C20A" w14:textId="6CBE4747" w:rsidR="00154E7F" w:rsidRPr="00EB560D" w:rsidRDefault="00154E7F" w:rsidP="00FA4FD4">
      <w:pPr>
        <w:overflowPunct w:val="0"/>
        <w:spacing w:line="526" w:lineRule="exact"/>
        <w:ind w:firstLineChars="600" w:firstLine="1441"/>
        <w:jc w:val="both"/>
        <w:rPr>
          <w:rFonts w:ascii="標楷體" w:eastAsia="標楷體" w:hAnsi="標楷體"/>
          <w:bCs/>
          <w:noProof/>
          <w:color w:val="000000" w:themeColor="text1"/>
          <w:kern w:val="0"/>
        </w:rPr>
      </w:pPr>
      <w:r w:rsidRPr="00EB560D">
        <w:rPr>
          <w:rFonts w:ascii="標楷體" w:eastAsia="標楷體" w:hAnsi="標楷體" w:hint="eastAsia"/>
          <w:b/>
          <w:bCs/>
          <w:noProof/>
          <w:color w:val="000000" w:themeColor="text1"/>
          <w:kern w:val="0"/>
        </w:rPr>
        <w:t>（1）　推動機場數位轉型以提升營運效能及旅客體驗，並以發展Airport 4.0之個人化服務為目標，惟個人化關鍵服務推動仍屬不足：</w:t>
      </w:r>
      <w:r w:rsidR="006A4E05" w:rsidRPr="00EB560D">
        <w:rPr>
          <w:rFonts w:ascii="標楷體" w:eastAsia="標楷體" w:hAnsi="標楷體" w:hint="eastAsia"/>
          <w:bCs/>
          <w:noProof/>
          <w:color w:val="000000" w:themeColor="text1"/>
          <w:kern w:val="0"/>
        </w:rPr>
        <w:t>桃園國際機場公司依綱要計畫推動「前瞻‧智慧機場」發展策略，以2040年為目標年，規劃運用物聯網、人工智慧及大數據等技術，建置機場營運整合決策中心，提升營運效能及旅客服務品質，並將發展Airport 4.0列為桃園機場數位轉型推動方向，透過數據整合、AI應用及場域實證，提供旅客無縫且個人化服務。</w:t>
      </w:r>
      <w:r w:rsidR="00BA24E8" w:rsidRPr="00EB560D">
        <w:rPr>
          <w:rFonts w:ascii="標楷體" w:eastAsia="標楷體" w:hAnsi="標楷體" w:hint="eastAsia"/>
          <w:bCs/>
          <w:noProof/>
          <w:color w:val="000000" w:themeColor="text1"/>
          <w:kern w:val="0"/>
        </w:rPr>
        <w:t>截至114年底止，</w:t>
      </w:r>
      <w:r w:rsidR="002F1C87" w:rsidRPr="00EB560D">
        <w:rPr>
          <w:rFonts w:ascii="標楷體" w:eastAsia="標楷體" w:hAnsi="標楷體" w:hint="eastAsia"/>
          <w:bCs/>
          <w:noProof/>
          <w:color w:val="000000" w:themeColor="text1"/>
          <w:kern w:val="0"/>
        </w:rPr>
        <w:t>該公司</w:t>
      </w:r>
      <w:r w:rsidR="006A4E05" w:rsidRPr="00EB560D">
        <w:rPr>
          <w:rFonts w:ascii="標楷體" w:eastAsia="標楷體" w:hAnsi="標楷體" w:hint="eastAsia"/>
          <w:bCs/>
          <w:noProof/>
          <w:color w:val="000000" w:themeColor="text1"/>
          <w:kern w:val="0"/>
        </w:rPr>
        <w:t>建置</w:t>
      </w:r>
      <w:r w:rsidR="00BA24E8" w:rsidRPr="00EB560D">
        <w:rPr>
          <w:rFonts w:ascii="標楷體" w:eastAsia="標楷體" w:hAnsi="標楷體" w:hint="eastAsia"/>
          <w:bCs/>
          <w:noProof/>
          <w:color w:val="000000" w:themeColor="text1"/>
          <w:kern w:val="0"/>
        </w:rPr>
        <w:t>之</w:t>
      </w:r>
      <w:r w:rsidR="006A4E05" w:rsidRPr="00EB560D">
        <w:rPr>
          <w:rFonts w:ascii="標楷體" w:eastAsia="標楷體" w:hAnsi="標楷體" w:hint="eastAsia"/>
          <w:bCs/>
          <w:noProof/>
          <w:color w:val="000000" w:themeColor="text1"/>
          <w:kern w:val="0"/>
        </w:rPr>
        <w:t>機場數位資訊整合平台</w:t>
      </w:r>
      <w:r w:rsidR="00BA24E8" w:rsidRPr="00EB560D">
        <w:rPr>
          <w:rFonts w:ascii="標楷體" w:eastAsia="標楷體" w:hAnsi="標楷體" w:hint="eastAsia"/>
          <w:bCs/>
          <w:noProof/>
          <w:color w:val="000000" w:themeColor="text1"/>
          <w:kern w:val="0"/>
        </w:rPr>
        <w:t>已介接19個內部系統，建置超過200項資料接收服務及100項資料分享服務，並完成機場協同資訊分享平台導入，透過16項航機運作里程碑資訊共享機制，提升航班運行透明度及機場整體營運效率</w:t>
      </w:r>
      <w:r w:rsidR="006A4E05" w:rsidRPr="00EB560D">
        <w:rPr>
          <w:rFonts w:ascii="標楷體" w:eastAsia="標楷體" w:hAnsi="標楷體" w:hint="eastAsia"/>
          <w:bCs/>
          <w:noProof/>
          <w:color w:val="000000" w:themeColor="text1"/>
          <w:kern w:val="0"/>
        </w:rPr>
        <w:t>。經查桃園國際機場公司之智慧機場推動藍圖雖已建立組織及架構，且機場數位資訊整合平台及機場協同決策系統有助於停機坪管理、航班調度及事件應變，惟現行智慧化成果主要集中於後端營運效率提升，旅客可直接感受之前端服務仍以Airport 3.0階段之自助化設備為主，與Airport 4.0所強調之跨機關大數據資料整合及</w:t>
      </w:r>
      <w:r w:rsidR="00A327C2" w:rsidRPr="00EB560D">
        <w:rPr>
          <w:rFonts w:ascii="標楷體" w:eastAsia="標楷體" w:hAnsi="標楷體" w:hint="eastAsia"/>
          <w:bCs/>
          <w:noProof/>
          <w:color w:val="000000" w:themeColor="text1"/>
          <w:kern w:val="0"/>
        </w:rPr>
        <w:t>藉由生物識別掃描</w:t>
      </w:r>
      <w:r w:rsidR="006759F0" w:rsidRPr="00EB560D">
        <w:rPr>
          <w:rFonts w:ascii="標楷體" w:eastAsia="標楷體" w:hAnsi="標楷體" w:hint="eastAsia"/>
          <w:bCs/>
          <w:noProof/>
          <w:color w:val="000000" w:themeColor="text1"/>
          <w:kern w:val="0"/>
        </w:rPr>
        <w:t>即可使用機場個人化服務</w:t>
      </w:r>
      <w:r w:rsidR="006A4E05" w:rsidRPr="00EB560D">
        <w:rPr>
          <w:rFonts w:ascii="標楷體" w:eastAsia="標楷體" w:hAnsi="標楷體" w:hint="eastAsia"/>
          <w:bCs/>
          <w:noProof/>
          <w:color w:val="000000" w:themeColor="text1"/>
          <w:kern w:val="0"/>
        </w:rPr>
        <w:t>尚有差距等情，經函請</w:t>
      </w:r>
      <w:r w:rsidR="00A23B8A" w:rsidRPr="00EB560D">
        <w:rPr>
          <w:rFonts w:ascii="標楷體" w:eastAsia="標楷體" w:hAnsi="標楷體" w:hint="eastAsia"/>
          <w:bCs/>
          <w:noProof/>
          <w:color w:val="000000" w:themeColor="text1"/>
          <w:kern w:val="0"/>
        </w:rPr>
        <w:t>桃園國際機場公司</w:t>
      </w:r>
      <w:r w:rsidR="006A4E05" w:rsidRPr="00EB560D">
        <w:rPr>
          <w:rFonts w:ascii="標楷體" w:eastAsia="標楷體" w:hAnsi="標楷體" w:hint="eastAsia"/>
          <w:bCs/>
          <w:noProof/>
          <w:color w:val="000000" w:themeColor="text1"/>
          <w:kern w:val="0"/>
        </w:rPr>
        <w:t>研謀改善。據復：將規劃整合報到、行李託運、安檢、登機及轉機等節點，以提升旅客通關效率與整體服務體驗，並持續結合內部智慧化成果提升營運效率及旅客服務品質。</w:t>
      </w:r>
    </w:p>
    <w:p w14:paraId="375F0AF0" w14:textId="37D56679" w:rsidR="006A4E05" w:rsidRPr="00EB560D" w:rsidRDefault="006A4E05" w:rsidP="00FA4FD4">
      <w:pPr>
        <w:overflowPunct w:val="0"/>
        <w:spacing w:line="552" w:lineRule="exact"/>
        <w:ind w:firstLineChars="600" w:firstLine="1441"/>
        <w:jc w:val="both"/>
        <w:rPr>
          <w:rFonts w:ascii="標楷體" w:eastAsia="標楷體" w:hAnsi="標楷體"/>
          <w:bCs/>
          <w:noProof/>
          <w:color w:val="000000" w:themeColor="text1"/>
          <w:kern w:val="0"/>
        </w:rPr>
      </w:pPr>
      <w:r w:rsidRPr="00EB560D">
        <w:rPr>
          <w:rFonts w:ascii="標楷體" w:eastAsia="標楷體" w:hAnsi="標楷體" w:hint="eastAsia"/>
          <w:b/>
          <w:bCs/>
          <w:noProof/>
          <w:color w:val="000000" w:themeColor="text1"/>
          <w:kern w:val="0"/>
        </w:rPr>
        <w:lastRenderedPageBreak/>
        <w:t xml:space="preserve">（2）　</w:t>
      </w:r>
      <w:r w:rsidR="003A748F" w:rsidRPr="00EB560D">
        <w:rPr>
          <w:rFonts w:ascii="標楷體" w:eastAsia="標楷體" w:hAnsi="標楷體"/>
          <w:b/>
          <w:bCs/>
          <w:noProof/>
          <w:color w:val="000000" w:themeColor="text1"/>
          <w:kern w:val="0"/>
        </w:rPr>
        <w:t>生物辨識整合推動計畫、跨機關協調機制、相關技術標準、資通安全及個人資料保護等配套措施尚未完備</w:t>
      </w:r>
      <w:r w:rsidRPr="00EB560D">
        <w:rPr>
          <w:rFonts w:ascii="標楷體" w:eastAsia="標楷體" w:hAnsi="標楷體" w:hint="eastAsia"/>
          <w:b/>
          <w:bCs/>
          <w:noProof/>
          <w:color w:val="000000" w:themeColor="text1"/>
          <w:kern w:val="0"/>
        </w:rPr>
        <w:t>：</w:t>
      </w:r>
      <w:r w:rsidR="005D2F06" w:rsidRPr="00EB560D">
        <w:rPr>
          <w:rFonts w:ascii="標楷體" w:eastAsia="標楷體" w:hAnsi="標楷體" w:hint="eastAsia"/>
          <w:noProof/>
          <w:color w:val="000000" w:themeColor="text1"/>
          <w:kern w:val="0"/>
        </w:rPr>
        <w:t>國際航空運輸協會（IATA）2025年全球旅客調查</w:t>
      </w:r>
      <w:r w:rsidR="005D2F06" w:rsidRPr="00EB560D">
        <w:rPr>
          <w:rFonts w:ascii="標楷體" w:eastAsia="標楷體" w:hAnsi="標楷體" w:hint="eastAsia"/>
          <w:bCs/>
          <w:noProof/>
          <w:color w:val="000000" w:themeColor="text1"/>
          <w:kern w:val="0"/>
        </w:rPr>
        <w:t>結果顯示，約有50％旅客於機場旅程中至少一個環節使用生物辨識技術，自2022年以來整體使用率累計提升近20個百分點，常見應用於安檢（44％）、出境移民手續（41％）及入境移民手續（35％），顯示生物辨識已成為國際主要機場優化通關流程及旅客體驗之關鍵工具。</w:t>
      </w:r>
      <w:r w:rsidR="00464873" w:rsidRPr="00EB560D">
        <w:rPr>
          <w:rFonts w:ascii="標楷體" w:eastAsia="標楷體" w:hAnsi="標楷體" w:hint="eastAsia"/>
          <w:bCs/>
          <w:noProof/>
          <w:color w:val="000000" w:themeColor="text1"/>
          <w:kern w:val="0"/>
        </w:rPr>
        <w:t>經查桃園國際機場公司雖曾於111年間試辦「One ID 臉部辨識系統」並完成概念驗證（POC），然涉及政府不同機關業務部分（如移民審查作業），目前仍無法整合使用，尚待建構跨機關協調機制；另若規劃於登機門導入 One ID，亦須與航空及地勤公司旅客系統進行串接與資料整合</w:t>
      </w:r>
      <w:r w:rsidR="008130AD" w:rsidRPr="00EB560D">
        <w:rPr>
          <w:rFonts w:ascii="標楷體" w:eastAsia="標楷體" w:hAnsi="標楷體" w:hint="eastAsia"/>
          <w:bCs/>
          <w:noProof/>
          <w:color w:val="000000" w:themeColor="text1"/>
          <w:kern w:val="0"/>
        </w:rPr>
        <w:t>，</w:t>
      </w:r>
      <w:r w:rsidR="00464873" w:rsidRPr="00EB560D">
        <w:rPr>
          <w:rFonts w:ascii="標楷體" w:eastAsia="標楷體" w:hAnsi="標楷體" w:hint="eastAsia"/>
          <w:bCs/>
          <w:noProof/>
          <w:color w:val="000000" w:themeColor="text1"/>
          <w:kern w:val="0"/>
        </w:rPr>
        <w:t>惟現行桃</w:t>
      </w:r>
      <w:r w:rsidR="0089411C">
        <w:rPr>
          <w:rFonts w:ascii="標楷體" w:eastAsia="標楷體" w:hAnsi="標楷體" w:hint="eastAsia"/>
          <w:bCs/>
          <w:noProof/>
          <w:color w:val="000000" w:themeColor="text1"/>
          <w:kern w:val="0"/>
        </w:rPr>
        <w:t>園國際機場公司</w:t>
      </w:r>
      <w:r w:rsidR="00464873" w:rsidRPr="00EB560D">
        <w:rPr>
          <w:rFonts w:ascii="標楷體" w:eastAsia="標楷體" w:hAnsi="標楷體" w:hint="eastAsia"/>
          <w:bCs/>
          <w:noProof/>
          <w:color w:val="000000" w:themeColor="text1"/>
          <w:kern w:val="0"/>
        </w:rPr>
        <w:t>就報到、安檢、通關及登機等全流程，缺乏具體之One ID推動計畫，跨機關協調機制、相關技術標準、資通安全及個人資料保護配套措施等亦欠完備，恐影響智慧化發展進程</w:t>
      </w:r>
      <w:r w:rsidRPr="00EB560D">
        <w:rPr>
          <w:rFonts w:ascii="標楷體" w:eastAsia="標楷體" w:hAnsi="標楷體" w:hint="eastAsia"/>
          <w:bCs/>
          <w:noProof/>
          <w:color w:val="000000" w:themeColor="text1"/>
          <w:kern w:val="0"/>
        </w:rPr>
        <w:t>等情，經函請</w:t>
      </w:r>
      <w:r w:rsidR="00A23B8A" w:rsidRPr="00EB560D">
        <w:rPr>
          <w:rFonts w:ascii="標楷體" w:eastAsia="標楷體" w:hAnsi="標楷體" w:hint="eastAsia"/>
          <w:bCs/>
          <w:noProof/>
          <w:color w:val="000000" w:themeColor="text1"/>
          <w:kern w:val="0"/>
        </w:rPr>
        <w:t>桃園國際機場公司</w:t>
      </w:r>
      <w:r w:rsidRPr="00EB560D">
        <w:rPr>
          <w:rFonts w:ascii="標楷體" w:eastAsia="標楷體" w:hAnsi="標楷體" w:hint="eastAsia"/>
          <w:bCs/>
          <w:noProof/>
          <w:color w:val="000000" w:themeColor="text1"/>
          <w:kern w:val="0"/>
        </w:rPr>
        <w:t>研謀改善。據復：考量生物辨識應用涉及旅客流程、航空公司作業模式、系統整合、資安及個資保護等面向，後續將配合第三航廈智慧化旅客流程整體規劃，納入共用旅客作業系統（Common Use Passenger Processing System</w:t>
      </w:r>
      <w:r w:rsidR="003B4B9A" w:rsidRPr="00EB560D">
        <w:rPr>
          <w:rFonts w:ascii="標楷體" w:eastAsia="標楷體" w:hAnsi="標楷體" w:hint="eastAsia"/>
          <w:bCs/>
          <w:noProof/>
          <w:color w:val="000000" w:themeColor="text1"/>
          <w:kern w:val="0"/>
        </w:rPr>
        <w:t>,</w:t>
      </w:r>
      <w:r w:rsidRPr="00EB560D">
        <w:rPr>
          <w:rFonts w:ascii="標楷體" w:eastAsia="標楷體" w:hAnsi="標楷體" w:hint="eastAsia"/>
          <w:bCs/>
          <w:noProof/>
          <w:color w:val="000000" w:themeColor="text1"/>
          <w:kern w:val="0"/>
        </w:rPr>
        <w:t>CUPPS）一併</w:t>
      </w:r>
      <w:r w:rsidR="001F44FB" w:rsidRPr="00EB560D">
        <w:rPr>
          <w:rFonts w:ascii="標楷體" w:eastAsia="標楷體" w:hAnsi="標楷體" w:hint="eastAsia"/>
          <w:bCs/>
          <w:noProof/>
          <w:color w:val="000000" w:themeColor="text1"/>
          <w:kern w:val="0"/>
        </w:rPr>
        <w:t>研議</w:t>
      </w:r>
      <w:r w:rsidRPr="00EB560D">
        <w:rPr>
          <w:rFonts w:ascii="標楷體" w:eastAsia="標楷體" w:hAnsi="標楷體" w:hint="eastAsia"/>
          <w:bCs/>
          <w:noProof/>
          <w:color w:val="000000" w:themeColor="text1"/>
          <w:kern w:val="0"/>
        </w:rPr>
        <w:t>推動。</w:t>
      </w:r>
    </w:p>
    <w:p w14:paraId="162B3E4C" w14:textId="77D2DE23" w:rsidR="00EB560D" w:rsidRPr="00EB560D" w:rsidRDefault="00EB560D" w:rsidP="00EB560D">
      <w:pPr>
        <w:overflowPunct w:val="0"/>
        <w:spacing w:beforeLines="20" w:before="72" w:afterLines="20" w:after="72" w:line="552" w:lineRule="exact"/>
        <w:ind w:firstLineChars="450" w:firstLine="1261"/>
        <w:jc w:val="both"/>
        <w:rPr>
          <w:rFonts w:ascii="標楷體" w:eastAsia="標楷體" w:hAnsi="標楷體"/>
          <w:b/>
          <w:color w:val="000000" w:themeColor="text1"/>
          <w:sz w:val="28"/>
          <w:szCs w:val="24"/>
        </w:rPr>
      </w:pPr>
      <w:r>
        <w:rPr>
          <w:rFonts w:ascii="標楷體" w:eastAsia="標楷體" w:hAnsi="標楷體"/>
          <w:b/>
          <w:color w:val="000000" w:themeColor="text1"/>
          <w:sz w:val="28"/>
          <w:szCs w:val="24"/>
        </w:rPr>
        <w:t>2</w:t>
      </w:r>
      <w:r w:rsidRPr="00EB560D">
        <w:rPr>
          <w:rFonts w:ascii="標楷體" w:eastAsia="標楷體" w:hAnsi="標楷體" w:hint="eastAsia"/>
          <w:b/>
          <w:color w:val="000000" w:themeColor="text1"/>
          <w:sz w:val="28"/>
          <w:szCs w:val="24"/>
        </w:rPr>
        <w:t>.</w:t>
      </w:r>
      <w:r w:rsidR="006A4E05" w:rsidRPr="00EB560D">
        <w:rPr>
          <w:rFonts w:ascii="標楷體" w:eastAsia="標楷體" w:hAnsi="標楷體" w:hint="eastAsia"/>
          <w:b/>
          <w:color w:val="000000" w:themeColor="text1"/>
          <w:sz w:val="28"/>
          <w:szCs w:val="24"/>
        </w:rPr>
        <w:t xml:space="preserve">　</w:t>
      </w:r>
      <w:r w:rsidR="006A4E05" w:rsidRPr="009F302B">
        <w:rPr>
          <w:rFonts w:ascii="標楷體" w:eastAsia="標楷體" w:hAnsi="標楷體" w:hint="eastAsia"/>
          <w:b/>
          <w:color w:val="000000" w:themeColor="text1"/>
          <w:sz w:val="28"/>
          <w:szCs w:val="24"/>
        </w:rPr>
        <w:t>整合桃園國際機場關鍵系統以提升營運韌性與智慧化效能，惟</w:t>
      </w:r>
      <w:r w:rsidR="00D724A8" w:rsidRPr="009F302B">
        <w:rPr>
          <w:rFonts w:ascii="標楷體" w:eastAsia="標楷體" w:hAnsi="標楷體" w:hint="eastAsia"/>
          <w:b/>
          <w:color w:val="000000" w:themeColor="text1"/>
          <w:sz w:val="28"/>
          <w:szCs w:val="24"/>
        </w:rPr>
        <w:t>出境旅客共用報到系統</w:t>
      </w:r>
      <w:r w:rsidR="006A4E05" w:rsidRPr="009F302B">
        <w:rPr>
          <w:rFonts w:ascii="標楷體" w:eastAsia="標楷體" w:hAnsi="標楷體" w:hint="eastAsia"/>
          <w:b/>
          <w:color w:val="000000" w:themeColor="text1"/>
          <w:sz w:val="28"/>
          <w:szCs w:val="24"/>
        </w:rPr>
        <w:t>係由航聯會建置及營運，影響桃園國際機場公司於資料介接、設備規劃及異常處理之效能</w:t>
      </w:r>
      <w:r w:rsidR="009F302B" w:rsidRPr="009F302B">
        <w:rPr>
          <w:rFonts w:ascii="標楷體" w:eastAsia="標楷體" w:hAnsi="標楷體" w:hint="eastAsia"/>
          <w:b/>
          <w:color w:val="000000" w:themeColor="text1"/>
          <w:sz w:val="28"/>
          <w:szCs w:val="24"/>
        </w:rPr>
        <w:t>，允宜研謀改善</w:t>
      </w:r>
      <w:r w:rsidRPr="009F302B">
        <w:rPr>
          <w:rFonts w:ascii="標楷體" w:eastAsia="標楷體" w:hAnsi="標楷體" w:hint="eastAsia"/>
          <w:b/>
          <w:color w:val="000000" w:themeColor="text1"/>
          <w:sz w:val="28"/>
          <w:szCs w:val="24"/>
        </w:rPr>
        <w:t>。</w:t>
      </w:r>
    </w:p>
    <w:p w14:paraId="7B5382D9" w14:textId="65AC1840" w:rsidR="006A4E05" w:rsidRPr="00EB560D" w:rsidRDefault="006A4E05" w:rsidP="00957CF1">
      <w:pPr>
        <w:overflowPunct w:val="0"/>
        <w:spacing w:line="552" w:lineRule="exact"/>
        <w:ind w:firstLineChars="200" w:firstLine="480"/>
        <w:jc w:val="both"/>
        <w:rPr>
          <w:rFonts w:ascii="標楷體" w:eastAsia="標楷體" w:hAnsi="標楷體"/>
          <w:b/>
          <w:bCs/>
          <w:color w:val="000000" w:themeColor="text1"/>
          <w:szCs w:val="24"/>
          <w:shd w:val="pct15" w:color="auto" w:fill="FFFFFF"/>
        </w:rPr>
      </w:pPr>
      <w:r w:rsidRPr="00EB560D">
        <w:rPr>
          <w:rFonts w:ascii="標楷體" w:eastAsia="標楷體" w:hAnsi="標楷體" w:hint="eastAsia"/>
          <w:bCs/>
          <w:noProof/>
          <w:color w:val="000000" w:themeColor="text1"/>
          <w:kern w:val="0"/>
        </w:rPr>
        <w:t>桃園國際機場現行出境旅客共用報到系統（CUTE）為支援旅客報到、行李託運及登機作業之重要基礎設施，其運作攸關旅客服務品質及航班準點表現；目前</w:t>
      </w:r>
      <w:r w:rsidR="00891512" w:rsidRPr="00EB560D">
        <w:rPr>
          <w:rFonts w:ascii="標楷體" w:eastAsia="標楷體" w:hAnsi="標楷體" w:hint="eastAsia"/>
          <w:bCs/>
          <w:noProof/>
          <w:color w:val="000000" w:themeColor="text1"/>
          <w:kern w:val="0"/>
        </w:rPr>
        <w:t>桃園國際機場</w:t>
      </w:r>
      <w:r w:rsidRPr="00EB560D">
        <w:rPr>
          <w:rFonts w:ascii="標楷體" w:eastAsia="標楷體" w:hAnsi="標楷體" w:hint="eastAsia"/>
          <w:bCs/>
          <w:noProof/>
          <w:color w:val="000000" w:themeColor="text1"/>
          <w:kern w:val="0"/>
        </w:rPr>
        <w:t>之CUTE系統係由臺灣桃園國際機場航空公司代表聯席會（下稱航聯會）負責廠商遴選、設備配置及系統建置，各航空公司則透過加入CUTE Club方式共同使用系統及分攤費用，以支應旅客報到服務需求。惟CUTE系統由航聯會主導建置及營運，桃園國際機場公司如</w:t>
      </w:r>
      <w:r w:rsidR="00D724A8" w:rsidRPr="00EB560D">
        <w:rPr>
          <w:rFonts w:ascii="標楷體" w:eastAsia="標楷體" w:hAnsi="標楷體" w:hint="eastAsia"/>
          <w:bCs/>
          <w:noProof/>
          <w:color w:val="000000" w:themeColor="text1"/>
          <w:kern w:val="0"/>
        </w:rPr>
        <w:t>須</w:t>
      </w:r>
      <w:r w:rsidRPr="00EB560D">
        <w:rPr>
          <w:rFonts w:ascii="標楷體" w:eastAsia="標楷體" w:hAnsi="標楷體" w:hint="eastAsia"/>
          <w:bCs/>
          <w:noProof/>
          <w:color w:val="000000" w:themeColor="text1"/>
          <w:kern w:val="0"/>
        </w:rPr>
        <w:t>取得系統資料或與其他機場系統進行介接，尚須另行與系統廠商協調及簽約辦理，致機場整體資訊整合、數據運用及智慧化發展推動效能受限，不利營運管理及決策應用；且近年曾發生CUTE系統當機或連線異常事件，造成</w:t>
      </w:r>
      <w:r w:rsidR="00891512" w:rsidRPr="00EB560D">
        <w:rPr>
          <w:rFonts w:ascii="標楷體" w:eastAsia="標楷體" w:hAnsi="標楷體" w:hint="eastAsia"/>
          <w:bCs/>
          <w:noProof/>
          <w:color w:val="000000" w:themeColor="text1"/>
          <w:kern w:val="0"/>
        </w:rPr>
        <w:t>桃園國際機場</w:t>
      </w:r>
      <w:r w:rsidRPr="00EB560D">
        <w:rPr>
          <w:rFonts w:ascii="標楷體" w:eastAsia="標楷體" w:hAnsi="標楷體" w:hint="eastAsia"/>
          <w:bCs/>
          <w:noProof/>
          <w:color w:val="000000" w:themeColor="text1"/>
          <w:kern w:val="0"/>
        </w:rPr>
        <w:t>報到櫃檯、自助報到設備、登機系統及行李分檢系統同步受影響，須改採人工作業方式應變，增加旅客等候時間並影響部分航班運作。桃園國際機場公司雖為機場管理單位，惟受限於現行由外部主導之報</w:t>
      </w:r>
      <w:r w:rsidRPr="00EB560D">
        <w:rPr>
          <w:rFonts w:ascii="標楷體" w:eastAsia="標楷體" w:hAnsi="標楷體" w:hint="eastAsia"/>
          <w:bCs/>
          <w:noProof/>
          <w:color w:val="000000" w:themeColor="text1"/>
          <w:kern w:val="0"/>
        </w:rPr>
        <w:lastRenderedPageBreak/>
        <w:t>到系統架構，就系統運作狀況尚難即時掌握並進行問題診斷與修復，仍須仰賴航聯會與其系統廠商協調處理，影響整體應變效率及服務穩定性等情，經函請</w:t>
      </w:r>
      <w:r w:rsidR="006E5CBE" w:rsidRPr="00EB560D">
        <w:rPr>
          <w:rFonts w:ascii="標楷體" w:eastAsia="標楷體" w:hAnsi="標楷體" w:hint="eastAsia"/>
          <w:bCs/>
          <w:noProof/>
          <w:color w:val="000000" w:themeColor="text1"/>
          <w:kern w:val="0"/>
        </w:rPr>
        <w:t>桃園國際機場公司</w:t>
      </w:r>
      <w:r w:rsidRPr="00EB560D">
        <w:rPr>
          <w:rFonts w:ascii="標楷體" w:eastAsia="標楷體" w:hAnsi="標楷體" w:hint="eastAsia"/>
          <w:bCs/>
          <w:noProof/>
          <w:color w:val="000000" w:themeColor="text1"/>
          <w:kern w:val="0"/>
        </w:rPr>
        <w:t>研謀改善。據復：</w:t>
      </w:r>
      <w:r w:rsidR="00CD5604" w:rsidRPr="00EB560D">
        <w:rPr>
          <w:rFonts w:ascii="標楷體" w:eastAsia="標楷體" w:hAnsi="標楷體"/>
          <w:bCs/>
          <w:noProof/>
          <w:color w:val="000000" w:themeColor="text1"/>
          <w:kern w:val="0"/>
        </w:rPr>
        <w:t>該公司刻正將共用旅客作業系統（CUPPS）</w:t>
      </w:r>
      <w:r w:rsidR="00CD5604" w:rsidRPr="00EB560D">
        <w:rPr>
          <w:rFonts w:ascii="標楷體" w:eastAsia="標楷體" w:hAnsi="標楷體" w:hint="eastAsia"/>
          <w:bCs/>
          <w:noProof/>
          <w:color w:val="000000" w:themeColor="text1"/>
          <w:kern w:val="0"/>
        </w:rPr>
        <w:t>規劃</w:t>
      </w:r>
      <w:r w:rsidR="00CD5604" w:rsidRPr="00EB560D">
        <w:rPr>
          <w:rFonts w:ascii="標楷體" w:eastAsia="標楷體" w:hAnsi="標楷體"/>
          <w:bCs/>
          <w:noProof/>
          <w:color w:val="000000" w:themeColor="text1"/>
          <w:kern w:val="0"/>
        </w:rPr>
        <w:t>納入第三航廈出境旅客作業系統建置</w:t>
      </w:r>
      <w:r w:rsidR="00CD5604" w:rsidRPr="00EB560D">
        <w:rPr>
          <w:rFonts w:ascii="標楷體" w:eastAsia="標楷體" w:hAnsi="標楷體" w:hint="eastAsia"/>
          <w:bCs/>
          <w:noProof/>
          <w:color w:val="000000" w:themeColor="text1"/>
          <w:kern w:val="0"/>
        </w:rPr>
        <w:t>案辦理</w:t>
      </w:r>
      <w:r w:rsidR="00CD5604" w:rsidRPr="00EB560D">
        <w:rPr>
          <w:rFonts w:ascii="標楷體" w:eastAsia="標楷體" w:hAnsi="標楷體"/>
          <w:bCs/>
          <w:noProof/>
          <w:color w:val="000000" w:themeColor="text1"/>
          <w:kern w:val="0"/>
        </w:rPr>
        <w:t>，</w:t>
      </w:r>
      <w:r w:rsidR="00CD5604" w:rsidRPr="00EB560D">
        <w:rPr>
          <w:rFonts w:ascii="標楷體" w:eastAsia="標楷體" w:hAnsi="標楷體" w:hint="eastAsia"/>
          <w:bCs/>
          <w:noProof/>
          <w:color w:val="000000" w:themeColor="text1"/>
          <w:kern w:val="0"/>
        </w:rPr>
        <w:t>該系統</w:t>
      </w:r>
      <w:r w:rsidR="00CD5604" w:rsidRPr="00EB560D">
        <w:rPr>
          <w:rFonts w:ascii="標楷體" w:eastAsia="標楷體" w:hAnsi="標楷體"/>
          <w:bCs/>
          <w:noProof/>
          <w:color w:val="000000" w:themeColor="text1"/>
          <w:kern w:val="0"/>
        </w:rPr>
        <w:t>涵蓋現行CUTE功能並</w:t>
      </w:r>
      <w:r w:rsidR="00F128A5" w:rsidRPr="00EB560D">
        <w:rPr>
          <w:rFonts w:ascii="標楷體" w:eastAsia="標楷體" w:hAnsi="標楷體" w:hint="eastAsia"/>
          <w:bCs/>
          <w:noProof/>
          <w:color w:val="000000" w:themeColor="text1"/>
          <w:kern w:val="0"/>
        </w:rPr>
        <w:t>由</w:t>
      </w:r>
      <w:r w:rsidR="00CD5604" w:rsidRPr="00EB560D">
        <w:rPr>
          <w:rFonts w:ascii="標楷體" w:eastAsia="標楷體" w:hAnsi="標楷體" w:hint="eastAsia"/>
          <w:bCs/>
          <w:noProof/>
          <w:color w:val="000000" w:themeColor="text1"/>
          <w:kern w:val="0"/>
        </w:rPr>
        <w:t>該公司</w:t>
      </w:r>
      <w:r w:rsidR="00CD5604" w:rsidRPr="00EB560D">
        <w:rPr>
          <w:rFonts w:ascii="標楷體" w:eastAsia="標楷體" w:hAnsi="標楷體"/>
          <w:bCs/>
          <w:noProof/>
          <w:color w:val="000000" w:themeColor="text1"/>
          <w:kern w:val="0"/>
        </w:rPr>
        <w:t>統籌管理，以強化系統整合、設備運用及異常處理效能；第一、二航廈俟航聯會契約期滿後，</w:t>
      </w:r>
      <w:r w:rsidR="00CD5604" w:rsidRPr="00EB560D">
        <w:rPr>
          <w:rFonts w:ascii="標楷體" w:eastAsia="標楷體" w:hAnsi="標楷體" w:hint="eastAsia"/>
          <w:bCs/>
          <w:noProof/>
          <w:color w:val="000000" w:themeColor="text1"/>
          <w:kern w:val="0"/>
        </w:rPr>
        <w:t>將</w:t>
      </w:r>
      <w:r w:rsidR="00CD5604" w:rsidRPr="00EB560D">
        <w:rPr>
          <w:rFonts w:ascii="標楷體" w:eastAsia="標楷體" w:hAnsi="標楷體"/>
          <w:bCs/>
          <w:noProof/>
          <w:color w:val="000000" w:themeColor="text1"/>
          <w:kern w:val="0"/>
        </w:rPr>
        <w:t>評估採</w:t>
      </w:r>
      <w:r w:rsidR="00734AFC" w:rsidRPr="00EB560D">
        <w:rPr>
          <w:rFonts w:ascii="標楷體" w:eastAsia="標楷體" w:hAnsi="標楷體" w:hint="eastAsia"/>
          <w:bCs/>
          <w:noProof/>
          <w:color w:val="000000" w:themeColor="text1"/>
          <w:kern w:val="0"/>
        </w:rPr>
        <w:t>用</w:t>
      </w:r>
      <w:r w:rsidR="00CD5604" w:rsidRPr="00EB560D">
        <w:rPr>
          <w:rFonts w:ascii="標楷體" w:eastAsia="標楷體" w:hAnsi="標楷體"/>
          <w:bCs/>
          <w:noProof/>
          <w:color w:val="000000" w:themeColor="text1"/>
          <w:kern w:val="0"/>
        </w:rPr>
        <w:t>一致營運管理模式</w:t>
      </w:r>
      <w:r w:rsidR="00734AFC" w:rsidRPr="00EB560D">
        <w:rPr>
          <w:rFonts w:ascii="標楷體" w:eastAsia="標楷體" w:hAnsi="標楷體" w:hint="eastAsia"/>
          <w:bCs/>
          <w:noProof/>
          <w:color w:val="000000" w:themeColor="text1"/>
          <w:kern w:val="0"/>
        </w:rPr>
        <w:t>之可行性</w:t>
      </w:r>
      <w:r w:rsidR="00CD5604" w:rsidRPr="00EB560D">
        <w:rPr>
          <w:rFonts w:ascii="標楷體" w:eastAsia="標楷體" w:hAnsi="標楷體"/>
          <w:bCs/>
          <w:noProof/>
          <w:color w:val="000000" w:themeColor="text1"/>
          <w:kern w:val="0"/>
        </w:rPr>
        <w:t>。</w:t>
      </w:r>
    </w:p>
    <w:p w14:paraId="4F131E31" w14:textId="71196ABD" w:rsidR="00E91009" w:rsidRPr="00EB560D" w:rsidRDefault="00EB560D" w:rsidP="00FA4FD4">
      <w:pPr>
        <w:overflowPunct w:val="0"/>
        <w:spacing w:beforeLines="20" w:before="72" w:afterLines="20" w:after="72" w:line="580" w:lineRule="exact"/>
        <w:ind w:firstLineChars="450" w:firstLine="1261"/>
        <w:jc w:val="both"/>
        <w:rPr>
          <w:rFonts w:ascii="標楷體" w:eastAsia="標楷體" w:hAnsi="標楷體" w:cs="Times New Roman"/>
          <w:b/>
          <w:color w:val="000000" w:themeColor="text1"/>
          <w:szCs w:val="24"/>
          <w:shd w:val="pct15" w:color="auto" w:fill="FFFFFF"/>
        </w:rPr>
      </w:pPr>
      <w:r>
        <w:rPr>
          <w:rFonts w:ascii="標楷體" w:eastAsia="標楷體" w:hAnsi="標楷體" w:cs="Times New Roman" w:hint="eastAsia"/>
          <w:b/>
          <w:color w:val="000000" w:themeColor="text1"/>
          <w:sz w:val="28"/>
          <w:szCs w:val="28"/>
        </w:rPr>
        <w:t>3</w:t>
      </w:r>
      <w:r w:rsidR="00ED0815" w:rsidRPr="00EB560D">
        <w:rPr>
          <w:rFonts w:ascii="標楷體" w:eastAsia="標楷體" w:hAnsi="標楷體" w:cs="Times New Roman" w:hint="eastAsia"/>
          <w:b/>
          <w:color w:val="000000" w:themeColor="text1"/>
          <w:sz w:val="28"/>
          <w:szCs w:val="28"/>
        </w:rPr>
        <w:t>.　辦理機場無人機偵防作業以維護國門空域安全，惟現行系統未具備低頻段、LTE通訊及跳頻型態偵測能力，允宜研謀擴充覆蓋範圍並精進辨識機制，以強化空域防衛韌性及保障飛航安全。</w:t>
      </w:r>
    </w:p>
    <w:p w14:paraId="68D2389D" w14:textId="6D628A8F" w:rsidR="007C57BE" w:rsidRPr="00EB560D" w:rsidRDefault="00ED0815" w:rsidP="00FA4FD4">
      <w:pPr>
        <w:overflowPunct w:val="0"/>
        <w:spacing w:line="576" w:lineRule="exact"/>
        <w:ind w:firstLineChars="200" w:firstLine="480"/>
        <w:jc w:val="both"/>
        <w:rPr>
          <w:rFonts w:ascii="標楷體" w:eastAsia="標楷體" w:hAnsi="標楷體"/>
          <w:bCs/>
          <w:color w:val="000000" w:themeColor="text1"/>
          <w:szCs w:val="24"/>
          <w:shd w:val="pct15" w:color="auto" w:fill="FFFFFF"/>
        </w:rPr>
      </w:pPr>
      <w:r w:rsidRPr="00EB560D">
        <w:rPr>
          <w:rFonts w:ascii="標楷體" w:eastAsia="標楷體" w:hAnsi="標楷體" w:hint="eastAsia"/>
          <w:bCs/>
          <w:color w:val="000000" w:themeColor="text1"/>
          <w:szCs w:val="24"/>
        </w:rPr>
        <w:t>隨無人機技術門檻降低與應用普及，使用者為克服複雜地形之訊號遮蔽、提升通訊穩定度或擴展作業距離，常有改裝或升級遙控設備之需求。使用者可透過加裝外部高功率發射模組、晶片或購置第三方廠商開發之專用遙控器，導入開源長距離遙控系統，將遙控頻段由傳統2.4GHz或5.8GHz延伸或轉換至915MHz等其他低頻段，或利用LTE行動通訊網路傳輸訊號，部分系統並具備高速動態跳頻能力。桃園國際機場公司鑑於無人機闖入機場或航道，致使機場暫停航機起降之事件頻傳，自112年度起委託國家中山科學研究院辦理「桃園機場無人機偵防勞務委託案」，並就既有無人機偵防系統偵測頻段不足等情，預定於114年檢討並導入精進措施，惟截至115年3月底，無人機偵防系統仍僅具備偵測2.4GHz、5.8GHz等相關訊號之能力，未具備低頻段、LTE通訊及跳頻型態偵測能力，致超出系統搜尋範圍之訊號可能形成識別盲區，並有未能即時產出預警資訊之風險，經函請</w:t>
      </w:r>
      <w:r w:rsidR="006E5CBE" w:rsidRPr="00EB560D">
        <w:rPr>
          <w:rFonts w:ascii="標楷體" w:eastAsia="標楷體" w:hAnsi="標楷體" w:hint="eastAsia"/>
          <w:bCs/>
          <w:noProof/>
          <w:color w:val="000000" w:themeColor="text1"/>
          <w:kern w:val="0"/>
        </w:rPr>
        <w:t>桃園國際機場公司</w:t>
      </w:r>
      <w:r w:rsidRPr="00EB560D">
        <w:rPr>
          <w:rFonts w:ascii="標楷體" w:eastAsia="標楷體" w:hAnsi="標楷體" w:hint="eastAsia"/>
          <w:bCs/>
          <w:color w:val="000000" w:themeColor="text1"/>
          <w:szCs w:val="24"/>
        </w:rPr>
        <w:t>研謀改善，以強化機場空域防衛韌性及保障飛航安全。據復：桃園國際機場經行政院核定為國家關鍵基礎設施，後續將依行政院國土安全辦公室指示辦理無人機防制系統升級作業，並將持續滾動檢討並精進相關方案。</w:t>
      </w:r>
    </w:p>
    <w:p w14:paraId="238710B0" w14:textId="253EEBDD" w:rsidR="006A4E05" w:rsidRPr="00EB560D" w:rsidRDefault="00EB560D" w:rsidP="00FA4FD4">
      <w:pPr>
        <w:overflowPunct w:val="0"/>
        <w:spacing w:beforeLines="20" w:before="72" w:afterLines="20" w:after="72" w:line="580" w:lineRule="exact"/>
        <w:ind w:firstLineChars="450" w:firstLine="1261"/>
        <w:jc w:val="both"/>
        <w:rPr>
          <w:rFonts w:ascii="標楷體" w:eastAsia="標楷體" w:hAnsi="標楷體" w:cs="Times New Roman"/>
          <w:b/>
          <w:color w:val="000000" w:themeColor="text1"/>
          <w:szCs w:val="24"/>
          <w:shd w:val="pct15" w:color="auto" w:fill="FFFFFF"/>
        </w:rPr>
      </w:pPr>
      <w:r>
        <w:rPr>
          <w:rFonts w:ascii="標楷體" w:eastAsia="標楷體" w:hAnsi="標楷體" w:cs="Times New Roman"/>
          <w:b/>
          <w:color w:val="000000" w:themeColor="text1"/>
          <w:sz w:val="28"/>
          <w:szCs w:val="28"/>
        </w:rPr>
        <w:t>4</w:t>
      </w:r>
      <w:r w:rsidR="006A4E05" w:rsidRPr="00EB560D">
        <w:rPr>
          <w:rFonts w:ascii="標楷體" w:eastAsia="標楷體" w:hAnsi="標楷體" w:cs="Times New Roman" w:hint="eastAsia"/>
          <w:b/>
          <w:color w:val="000000" w:themeColor="text1"/>
          <w:sz w:val="28"/>
          <w:szCs w:val="28"/>
        </w:rPr>
        <w:t>.</w:t>
      </w:r>
      <w:r w:rsidR="006A4E05" w:rsidRPr="00EB560D">
        <w:rPr>
          <w:rFonts w:ascii="標楷體" w:eastAsia="標楷體" w:hAnsi="標楷體" w:hint="eastAsia"/>
          <w:b/>
          <w:color w:val="000000" w:themeColor="text1"/>
          <w:sz w:val="28"/>
          <w:szCs w:val="28"/>
        </w:rPr>
        <w:t xml:space="preserve">　</w:t>
      </w:r>
      <w:r w:rsidR="006A4E05" w:rsidRPr="00EB560D">
        <w:rPr>
          <w:rFonts w:ascii="標楷體" w:eastAsia="標楷體" w:hAnsi="標楷體" w:hint="eastAsia"/>
          <w:b/>
          <w:bCs/>
          <w:color w:val="000000" w:themeColor="text1"/>
          <w:sz w:val="28"/>
          <w:szCs w:val="24"/>
        </w:rPr>
        <w:t>推動空氣品質改善計畫，以</w:t>
      </w:r>
      <w:r w:rsidR="00E5381F" w:rsidRPr="00EB560D">
        <w:rPr>
          <w:rFonts w:ascii="標楷體" w:eastAsia="標楷體" w:hAnsi="標楷體" w:hint="eastAsia"/>
          <w:b/>
          <w:bCs/>
          <w:color w:val="000000" w:themeColor="text1"/>
          <w:sz w:val="28"/>
          <w:szCs w:val="24"/>
        </w:rPr>
        <w:t>優化</w:t>
      </w:r>
      <w:r w:rsidR="006A4E05" w:rsidRPr="00EB560D">
        <w:rPr>
          <w:rFonts w:ascii="標楷體" w:eastAsia="標楷體" w:hAnsi="標楷體" w:hint="eastAsia"/>
          <w:b/>
          <w:bCs/>
          <w:color w:val="000000" w:themeColor="text1"/>
          <w:sz w:val="28"/>
          <w:szCs w:val="24"/>
        </w:rPr>
        <w:t>作業環境，</w:t>
      </w:r>
      <w:r w:rsidR="00C0063A" w:rsidRPr="00EB560D">
        <w:rPr>
          <w:rFonts w:ascii="標楷體" w:eastAsia="標楷體" w:hAnsi="標楷體" w:hint="eastAsia"/>
          <w:b/>
          <w:bCs/>
          <w:color w:val="000000" w:themeColor="text1"/>
          <w:sz w:val="28"/>
          <w:szCs w:val="24"/>
        </w:rPr>
        <w:t>惟</w:t>
      </w:r>
      <w:r w:rsidR="00E5381F" w:rsidRPr="00EB560D">
        <w:rPr>
          <w:rFonts w:ascii="標楷體" w:eastAsia="標楷體" w:hAnsi="標楷體" w:hint="eastAsia"/>
          <w:b/>
          <w:bCs/>
          <w:color w:val="000000" w:themeColor="text1"/>
          <w:sz w:val="28"/>
          <w:szCs w:val="24"/>
        </w:rPr>
        <w:t>尚</w:t>
      </w:r>
      <w:r w:rsidR="00C0063A" w:rsidRPr="00EB560D">
        <w:rPr>
          <w:rFonts w:ascii="標楷體" w:eastAsia="標楷體" w:hAnsi="標楷體" w:hint="eastAsia"/>
          <w:b/>
          <w:bCs/>
          <w:color w:val="000000" w:themeColor="text1"/>
          <w:sz w:val="28"/>
          <w:szCs w:val="24"/>
        </w:rPr>
        <w:t>未就行李處理場之</w:t>
      </w:r>
      <w:r w:rsidR="000223E7" w:rsidRPr="000223E7">
        <w:rPr>
          <w:rFonts w:ascii="標楷體" w:eastAsia="標楷體" w:hAnsi="標楷體" w:hint="eastAsia"/>
          <w:b/>
          <w:noProof/>
          <w:color w:val="000000" w:themeColor="text1"/>
          <w:kern w:val="0"/>
          <w:sz w:val="28"/>
          <w:szCs w:val="28"/>
        </w:rPr>
        <w:t>CO</w:t>
      </w:r>
      <w:r w:rsidR="000223E7" w:rsidRPr="000223E7">
        <w:rPr>
          <w:rFonts w:ascii="標楷體" w:eastAsia="標楷體" w:hAnsi="標楷體" w:hint="eastAsia"/>
          <w:b/>
          <w:noProof/>
          <w:color w:val="000000" w:themeColor="text1"/>
          <w:kern w:val="0"/>
          <w:sz w:val="28"/>
          <w:szCs w:val="28"/>
          <w:vertAlign w:val="subscript"/>
        </w:rPr>
        <w:t>2</w:t>
      </w:r>
      <w:r w:rsidR="00C0063A" w:rsidRPr="00EB560D">
        <w:rPr>
          <w:rFonts w:ascii="標楷體" w:eastAsia="標楷體" w:hAnsi="標楷體" w:hint="eastAsia"/>
          <w:b/>
          <w:bCs/>
          <w:color w:val="000000" w:themeColor="text1"/>
          <w:sz w:val="28"/>
          <w:szCs w:val="24"/>
        </w:rPr>
        <w:t>等關鍵污染物建立定期環境監測機制</w:t>
      </w:r>
      <w:r w:rsidR="006A4E05" w:rsidRPr="00EB560D">
        <w:rPr>
          <w:rFonts w:ascii="標楷體" w:eastAsia="標楷體" w:hAnsi="標楷體" w:hint="eastAsia"/>
          <w:b/>
          <w:bCs/>
          <w:color w:val="000000" w:themeColor="text1"/>
          <w:sz w:val="28"/>
          <w:szCs w:val="24"/>
        </w:rPr>
        <w:t>，另</w:t>
      </w:r>
      <w:r w:rsidR="00E5381F" w:rsidRPr="00EB560D">
        <w:rPr>
          <w:rFonts w:ascii="標楷體" w:eastAsia="標楷體" w:hAnsi="標楷體" w:hint="eastAsia"/>
          <w:b/>
          <w:bCs/>
          <w:color w:val="000000" w:themeColor="text1"/>
          <w:sz w:val="28"/>
          <w:szCs w:val="24"/>
        </w:rPr>
        <w:t>亦</w:t>
      </w:r>
      <w:r w:rsidR="00FF4925" w:rsidRPr="00EB560D">
        <w:rPr>
          <w:rFonts w:ascii="標楷體" w:eastAsia="標楷體" w:hAnsi="標楷體" w:hint="eastAsia"/>
          <w:b/>
          <w:bCs/>
          <w:color w:val="000000" w:themeColor="text1"/>
          <w:sz w:val="28"/>
          <w:szCs w:val="24"/>
        </w:rPr>
        <w:t>待</w:t>
      </w:r>
      <w:r w:rsidR="006A4E05" w:rsidRPr="00EB560D">
        <w:rPr>
          <w:rFonts w:ascii="標楷體" w:eastAsia="標楷體" w:hAnsi="標楷體" w:hint="eastAsia"/>
          <w:b/>
          <w:bCs/>
          <w:color w:val="000000" w:themeColor="text1"/>
          <w:sz w:val="28"/>
          <w:szCs w:val="24"/>
        </w:rPr>
        <w:t>針對鋰電池</w:t>
      </w:r>
      <w:r w:rsidR="00FF4925" w:rsidRPr="00EB560D">
        <w:rPr>
          <w:rFonts w:ascii="標楷體" w:eastAsia="標楷體" w:hAnsi="標楷體" w:hint="eastAsia"/>
          <w:b/>
          <w:bCs/>
          <w:color w:val="000000" w:themeColor="text1"/>
          <w:sz w:val="28"/>
          <w:szCs w:val="24"/>
        </w:rPr>
        <w:t>電動車</w:t>
      </w:r>
      <w:r w:rsidR="006A4E05" w:rsidRPr="00EB560D">
        <w:rPr>
          <w:rFonts w:ascii="標楷體" w:eastAsia="標楷體" w:hAnsi="標楷體" w:hint="eastAsia"/>
          <w:b/>
          <w:bCs/>
          <w:color w:val="000000" w:themeColor="text1"/>
          <w:sz w:val="28"/>
          <w:szCs w:val="24"/>
        </w:rPr>
        <w:t>火災具有高溫、易復燃及產生有毒煙氣等特性，強化地下工作場域火災風險評估及管理措施，允宜研謀改善，以落實淨零轉型安全治理目標。</w:t>
      </w:r>
    </w:p>
    <w:p w14:paraId="26856B4B" w14:textId="27FA1933" w:rsidR="006A4E05" w:rsidRPr="00EB560D" w:rsidRDefault="006A4E05" w:rsidP="00F7362E">
      <w:pPr>
        <w:overflowPunct w:val="0"/>
        <w:spacing w:beforeLines="20" w:before="72" w:afterLines="20" w:after="72" w:line="580" w:lineRule="exact"/>
        <w:ind w:firstLineChars="200" w:firstLine="480"/>
        <w:jc w:val="both"/>
        <w:rPr>
          <w:rFonts w:ascii="標楷體" w:eastAsia="標楷體" w:hAnsi="標楷體"/>
          <w:bCs/>
          <w:color w:val="000000" w:themeColor="text1"/>
          <w:szCs w:val="24"/>
        </w:rPr>
      </w:pPr>
      <w:r w:rsidRPr="00EB560D">
        <w:rPr>
          <w:rFonts w:ascii="標楷體" w:eastAsia="標楷體" w:hAnsi="標楷體" w:hint="eastAsia"/>
          <w:bCs/>
          <w:color w:val="000000" w:themeColor="text1"/>
          <w:szCs w:val="24"/>
        </w:rPr>
        <w:lastRenderedPageBreak/>
        <w:t>桃園國際機場公司為我國重要國際門戶機場之經營管理機構，負責航廈設施營運及相關後勤作業空間之管理。近年配合政府淨零排放政策，推動空側運具逐步由燃油車輛轉型為電動車輛，行李處理場之地勤車輛亦隨之</w:t>
      </w:r>
      <w:r w:rsidR="00C0063A" w:rsidRPr="00EB560D">
        <w:rPr>
          <w:rFonts w:ascii="標楷體" w:eastAsia="標楷體" w:hAnsi="標楷體" w:hint="eastAsia"/>
          <w:bCs/>
          <w:color w:val="000000" w:themeColor="text1"/>
          <w:szCs w:val="24"/>
        </w:rPr>
        <w:t>電動化</w:t>
      </w:r>
      <w:r w:rsidRPr="00EB560D">
        <w:rPr>
          <w:rFonts w:ascii="標楷體" w:eastAsia="標楷體" w:hAnsi="標楷體" w:hint="eastAsia"/>
          <w:bCs/>
          <w:color w:val="000000" w:themeColor="text1"/>
          <w:szCs w:val="24"/>
        </w:rPr>
        <w:t>。另地下1樓行李處理場屬人員長時間作業之相對密閉空間，其空氣品質管理、作業環境監測及防災應變機制，與作業環境安全及人員健康密切相關。經查桃園國際機場公司辦理行李處理場作業環境風險管理情形，核有下列事項：</w:t>
      </w:r>
    </w:p>
    <w:p w14:paraId="3D71749F" w14:textId="64722AD9" w:rsidR="006A4E05" w:rsidRPr="00EB560D" w:rsidRDefault="006A4E05" w:rsidP="00060E8A">
      <w:pPr>
        <w:overflowPunct w:val="0"/>
        <w:spacing w:beforeLines="20" w:before="72" w:afterLines="20" w:after="72" w:line="580" w:lineRule="exact"/>
        <w:ind w:firstLineChars="600" w:firstLine="1441"/>
        <w:jc w:val="both"/>
        <w:rPr>
          <w:rFonts w:ascii="標楷體" w:eastAsia="標楷體" w:hAnsi="標楷體"/>
          <w:bCs/>
          <w:noProof/>
          <w:color w:val="000000" w:themeColor="text1"/>
          <w:kern w:val="0"/>
        </w:rPr>
      </w:pPr>
      <w:r w:rsidRPr="00EB560D">
        <w:rPr>
          <w:rFonts w:ascii="標楷體" w:eastAsia="標楷體" w:hAnsi="標楷體" w:hint="eastAsia"/>
          <w:b/>
          <w:bCs/>
          <w:noProof/>
          <w:color w:val="000000" w:themeColor="text1"/>
          <w:kern w:val="0"/>
        </w:rPr>
        <w:t>（1）　推動行李處理場拖車電動化及空氣品質改善計畫，以提升作業環境品質，惟</w:t>
      </w:r>
      <w:r w:rsidR="00C0063A" w:rsidRPr="00EB560D">
        <w:rPr>
          <w:rFonts w:ascii="標楷體" w:eastAsia="標楷體" w:hAnsi="標楷體" w:hint="eastAsia"/>
          <w:b/>
          <w:bCs/>
          <w:noProof/>
          <w:color w:val="000000" w:themeColor="text1"/>
          <w:kern w:val="0"/>
        </w:rPr>
        <w:t>未就行李處理場之</w:t>
      </w:r>
      <w:r w:rsidR="000223E7" w:rsidRPr="000223E7">
        <w:rPr>
          <w:rFonts w:ascii="標楷體" w:eastAsia="標楷體" w:hAnsi="標楷體" w:hint="eastAsia"/>
          <w:b/>
          <w:noProof/>
          <w:color w:val="000000" w:themeColor="text1"/>
          <w:kern w:val="0"/>
        </w:rPr>
        <w:t>CO</w:t>
      </w:r>
      <w:r w:rsidR="000223E7" w:rsidRPr="000223E7">
        <w:rPr>
          <w:rFonts w:ascii="標楷體" w:eastAsia="標楷體" w:hAnsi="標楷體" w:hint="eastAsia"/>
          <w:b/>
          <w:noProof/>
          <w:color w:val="000000" w:themeColor="text1"/>
          <w:kern w:val="0"/>
          <w:vertAlign w:val="subscript"/>
        </w:rPr>
        <w:t>2</w:t>
      </w:r>
      <w:r w:rsidR="00C0063A" w:rsidRPr="0089411C">
        <w:rPr>
          <w:rFonts w:ascii="Times New Roman" w:eastAsia="標楷體" w:hAnsi="Times New Roman" w:cs="Times New Roman" w:hint="eastAsia"/>
          <w:b/>
          <w:noProof/>
          <w:color w:val="000000" w:themeColor="text1"/>
          <w:kern w:val="0"/>
        </w:rPr>
        <w:t>等</w:t>
      </w:r>
      <w:r w:rsidRPr="00EB560D">
        <w:rPr>
          <w:rFonts w:ascii="標楷體" w:eastAsia="標楷體" w:hAnsi="標楷體" w:hint="eastAsia"/>
          <w:b/>
          <w:bCs/>
          <w:noProof/>
          <w:color w:val="000000" w:themeColor="text1"/>
          <w:kern w:val="0"/>
        </w:rPr>
        <w:t>關鍵污染物</w:t>
      </w:r>
      <w:r w:rsidR="00C0063A" w:rsidRPr="00EB560D">
        <w:rPr>
          <w:rFonts w:ascii="標楷體" w:eastAsia="標楷體" w:hAnsi="標楷體" w:hint="eastAsia"/>
          <w:b/>
          <w:bCs/>
          <w:noProof/>
          <w:color w:val="000000" w:themeColor="text1"/>
          <w:kern w:val="0"/>
        </w:rPr>
        <w:t>建立定期環境</w:t>
      </w:r>
      <w:r w:rsidRPr="00EB560D">
        <w:rPr>
          <w:rFonts w:ascii="標楷體" w:eastAsia="標楷體" w:hAnsi="標楷體" w:hint="eastAsia"/>
          <w:b/>
          <w:bCs/>
          <w:noProof/>
          <w:color w:val="000000" w:themeColor="text1"/>
          <w:kern w:val="0"/>
        </w:rPr>
        <w:t>監測機制：</w:t>
      </w:r>
      <w:r w:rsidRPr="00EB560D">
        <w:rPr>
          <w:rFonts w:ascii="標楷體" w:eastAsia="標楷體" w:hAnsi="標楷體" w:hint="eastAsia"/>
          <w:bCs/>
          <w:noProof/>
          <w:color w:val="000000" w:themeColor="text1"/>
          <w:kern w:val="0"/>
        </w:rPr>
        <w:t>桃園國際機場公司為改善行李處理場作業環境品質及降低污染物排放，自</w:t>
      </w:r>
      <w:r w:rsidRPr="00EB560D">
        <w:rPr>
          <w:rFonts w:ascii="標楷體" w:eastAsia="標楷體" w:hAnsi="標楷體"/>
          <w:bCs/>
          <w:noProof/>
          <w:color w:val="000000" w:themeColor="text1"/>
          <w:kern w:val="0"/>
        </w:rPr>
        <w:t>110</w:t>
      </w:r>
      <w:r w:rsidRPr="00EB560D">
        <w:rPr>
          <w:rFonts w:ascii="標楷體" w:eastAsia="標楷體" w:hAnsi="標楷體" w:hint="eastAsia"/>
          <w:bCs/>
          <w:noProof/>
          <w:color w:val="000000" w:themeColor="text1"/>
          <w:kern w:val="0"/>
        </w:rPr>
        <w:t>年起推動行李處理場空氣品質改善計畫，全面禁止燃油拖車頭進入及穿越</w:t>
      </w:r>
      <w:r w:rsidR="000E0B66" w:rsidRPr="00EB560D">
        <w:rPr>
          <w:rFonts w:ascii="標楷體" w:eastAsia="標楷體" w:hAnsi="標楷體"/>
          <w:bCs/>
          <w:noProof/>
          <w:color w:val="000000" w:themeColor="text1"/>
          <w:kern w:val="0"/>
        </w:rPr>
        <w:t>第一航廈</w:t>
      </w:r>
      <w:r w:rsidRPr="00EB560D">
        <w:rPr>
          <w:rFonts w:ascii="標楷體" w:eastAsia="標楷體" w:hAnsi="標楷體" w:hint="eastAsia"/>
          <w:bCs/>
          <w:noProof/>
          <w:color w:val="000000" w:themeColor="text1"/>
          <w:kern w:val="0"/>
        </w:rPr>
        <w:t>及</w:t>
      </w:r>
      <w:r w:rsidR="000E0B66" w:rsidRPr="00EB560D">
        <w:rPr>
          <w:rFonts w:ascii="標楷體" w:eastAsia="標楷體" w:hAnsi="標楷體"/>
          <w:bCs/>
          <w:noProof/>
          <w:color w:val="000000" w:themeColor="text1"/>
          <w:kern w:val="0"/>
        </w:rPr>
        <w:t>第二航廈</w:t>
      </w:r>
      <w:r w:rsidRPr="00EB560D">
        <w:rPr>
          <w:rFonts w:ascii="標楷體" w:eastAsia="標楷體" w:hAnsi="標楷體" w:hint="eastAsia"/>
          <w:bCs/>
          <w:noProof/>
          <w:color w:val="000000" w:themeColor="text1"/>
          <w:kern w:val="0"/>
        </w:rPr>
        <w:t>地下</w:t>
      </w:r>
      <w:r w:rsidRPr="00EB560D">
        <w:rPr>
          <w:rFonts w:ascii="標楷體" w:eastAsia="標楷體" w:hAnsi="標楷體"/>
          <w:bCs/>
          <w:noProof/>
          <w:color w:val="000000" w:themeColor="text1"/>
          <w:kern w:val="0"/>
        </w:rPr>
        <w:t>1</w:t>
      </w:r>
      <w:r w:rsidRPr="00EB560D">
        <w:rPr>
          <w:rFonts w:ascii="標楷體" w:eastAsia="標楷體" w:hAnsi="標楷體" w:hint="eastAsia"/>
          <w:bCs/>
          <w:noProof/>
          <w:color w:val="000000" w:themeColor="text1"/>
          <w:kern w:val="0"/>
        </w:rPr>
        <w:t>樓行李處理場，改以電動拖車執行行李運送作業，並增設中央空調設備及實施移動污染源管制措施，以減少化石燃料使用及空氣污染。上開計畫評估行李處理場全面改用電動拖車後，每年預期具有降低</w:t>
      </w:r>
      <w:r w:rsidR="000223E7">
        <w:rPr>
          <w:rFonts w:ascii="標楷體" w:eastAsia="標楷體" w:hAnsi="標楷體" w:hint="eastAsia"/>
          <w:bCs/>
          <w:noProof/>
          <w:color w:val="000000" w:themeColor="text1"/>
          <w:kern w:val="0"/>
        </w:rPr>
        <w:t>CO</w:t>
      </w:r>
      <w:r w:rsidR="000223E7" w:rsidRPr="000223E7">
        <w:rPr>
          <w:rFonts w:ascii="標楷體" w:eastAsia="標楷體" w:hAnsi="標楷體" w:hint="eastAsia"/>
          <w:bCs/>
          <w:noProof/>
          <w:color w:val="000000" w:themeColor="text1"/>
          <w:kern w:val="0"/>
          <w:vertAlign w:val="subscript"/>
        </w:rPr>
        <w:t>2</w:t>
      </w:r>
      <w:r w:rsidRPr="00EB560D">
        <w:rPr>
          <w:rFonts w:ascii="標楷體" w:eastAsia="標楷體" w:hAnsi="標楷體" w:hint="eastAsia"/>
          <w:bCs/>
          <w:noProof/>
          <w:color w:val="000000" w:themeColor="text1"/>
          <w:kern w:val="0"/>
        </w:rPr>
        <w:t>排放</w:t>
      </w:r>
      <w:r w:rsidRPr="00EB560D">
        <w:rPr>
          <w:rFonts w:ascii="標楷體" w:eastAsia="標楷體" w:hAnsi="標楷體"/>
          <w:bCs/>
          <w:noProof/>
          <w:color w:val="000000" w:themeColor="text1"/>
          <w:kern w:val="0"/>
        </w:rPr>
        <w:t>1,471</w:t>
      </w:r>
      <w:r w:rsidRPr="00EB560D">
        <w:rPr>
          <w:rFonts w:ascii="標楷體" w:eastAsia="標楷體" w:hAnsi="標楷體" w:hint="eastAsia"/>
          <w:bCs/>
          <w:noProof/>
          <w:color w:val="000000" w:themeColor="text1"/>
          <w:kern w:val="0"/>
        </w:rPr>
        <w:t>公噸之減量效益，惟桃園國際機場公司尚未就行李處理場之</w:t>
      </w:r>
      <w:r w:rsidR="000223E7">
        <w:rPr>
          <w:rFonts w:ascii="標楷體" w:eastAsia="標楷體" w:hAnsi="標楷體" w:hint="eastAsia"/>
          <w:bCs/>
          <w:noProof/>
          <w:color w:val="000000" w:themeColor="text1"/>
          <w:kern w:val="0"/>
        </w:rPr>
        <w:t>CO</w:t>
      </w:r>
      <w:r w:rsidR="000223E7" w:rsidRPr="000223E7">
        <w:rPr>
          <w:rFonts w:ascii="標楷體" w:eastAsia="標楷體" w:hAnsi="標楷體" w:hint="eastAsia"/>
          <w:bCs/>
          <w:noProof/>
          <w:color w:val="000000" w:themeColor="text1"/>
          <w:kern w:val="0"/>
          <w:vertAlign w:val="subscript"/>
        </w:rPr>
        <w:t>2</w:t>
      </w:r>
      <w:r w:rsidRPr="00EB560D">
        <w:rPr>
          <w:rFonts w:ascii="標楷體" w:eastAsia="標楷體" w:hAnsi="標楷體" w:hint="eastAsia"/>
          <w:bCs/>
          <w:noProof/>
          <w:color w:val="000000" w:themeColor="text1"/>
          <w:kern w:val="0"/>
        </w:rPr>
        <w:t>濃度等關鍵污染物建立定期環境監測機制，以追蹤計畫推動成效及對作業人員暴露環境品質之改善程度；另該公司雖已取得ISO 14001環境管理系統認證，</w:t>
      </w:r>
      <w:r w:rsidR="00FF4925" w:rsidRPr="00EB560D">
        <w:rPr>
          <w:rFonts w:ascii="標楷體" w:eastAsia="標楷體" w:hAnsi="標楷體" w:hint="eastAsia"/>
          <w:bCs/>
          <w:noProof/>
          <w:color w:val="000000" w:themeColor="text1"/>
          <w:kern w:val="0"/>
        </w:rPr>
        <w:t>惟</w:t>
      </w:r>
      <w:r w:rsidRPr="00EB560D">
        <w:rPr>
          <w:rFonts w:ascii="標楷體" w:eastAsia="標楷體" w:hAnsi="標楷體" w:hint="eastAsia"/>
          <w:bCs/>
          <w:noProof/>
          <w:color w:val="000000" w:themeColor="text1"/>
          <w:kern w:val="0"/>
        </w:rPr>
        <w:t>112及113年度空氣品質監測範圍仍著重於一般旅客停留空間之環境品質，未見涵蓋</w:t>
      </w:r>
      <w:r w:rsidR="000E0B66" w:rsidRPr="00EB560D">
        <w:rPr>
          <w:rFonts w:ascii="標楷體" w:eastAsia="標楷體" w:hAnsi="標楷體" w:hint="eastAsia"/>
          <w:bCs/>
          <w:noProof/>
          <w:color w:val="000000" w:themeColor="text1"/>
          <w:kern w:val="0"/>
        </w:rPr>
        <w:t>第一航廈</w:t>
      </w:r>
      <w:r w:rsidRPr="00EB560D">
        <w:rPr>
          <w:rFonts w:ascii="標楷體" w:eastAsia="標楷體" w:hAnsi="標楷體" w:hint="eastAsia"/>
          <w:bCs/>
          <w:noProof/>
          <w:color w:val="000000" w:themeColor="text1"/>
          <w:kern w:val="0"/>
        </w:rPr>
        <w:t>、</w:t>
      </w:r>
      <w:r w:rsidR="000E0B66" w:rsidRPr="00EB560D">
        <w:rPr>
          <w:rFonts w:ascii="標楷體" w:eastAsia="標楷體" w:hAnsi="標楷體" w:hint="eastAsia"/>
          <w:bCs/>
          <w:noProof/>
          <w:color w:val="000000" w:themeColor="text1"/>
          <w:kern w:val="0"/>
        </w:rPr>
        <w:t>第二航廈</w:t>
      </w:r>
      <w:r w:rsidRPr="00EB560D">
        <w:rPr>
          <w:rFonts w:ascii="標楷體" w:eastAsia="標楷體" w:hAnsi="標楷體" w:hint="eastAsia"/>
          <w:bCs/>
          <w:noProof/>
          <w:color w:val="000000" w:themeColor="text1"/>
          <w:kern w:val="0"/>
        </w:rPr>
        <w:t>地下1樓室內行李處理場</w:t>
      </w:r>
      <w:r w:rsidR="000223E7">
        <w:rPr>
          <w:rFonts w:ascii="標楷體" w:eastAsia="標楷體" w:hAnsi="標楷體" w:hint="eastAsia"/>
          <w:bCs/>
          <w:noProof/>
          <w:color w:val="000000" w:themeColor="text1"/>
          <w:kern w:val="0"/>
        </w:rPr>
        <w:t>CO</w:t>
      </w:r>
      <w:r w:rsidR="000223E7" w:rsidRPr="000223E7">
        <w:rPr>
          <w:rFonts w:ascii="標楷體" w:eastAsia="標楷體" w:hAnsi="標楷體" w:hint="eastAsia"/>
          <w:bCs/>
          <w:noProof/>
          <w:color w:val="000000" w:themeColor="text1"/>
          <w:kern w:val="0"/>
          <w:vertAlign w:val="subscript"/>
        </w:rPr>
        <w:t>2</w:t>
      </w:r>
      <w:r w:rsidRPr="00EB560D">
        <w:rPr>
          <w:rFonts w:ascii="標楷體" w:eastAsia="標楷體" w:hAnsi="標楷體" w:hint="eastAsia"/>
          <w:bCs/>
          <w:noProof/>
          <w:color w:val="000000" w:themeColor="text1"/>
          <w:kern w:val="0"/>
        </w:rPr>
        <w:t>等污染物之監測，</w:t>
      </w:r>
      <w:r w:rsidR="00FF4925" w:rsidRPr="00EB560D">
        <w:rPr>
          <w:rFonts w:ascii="標楷體" w:eastAsia="標楷體" w:hAnsi="標楷體" w:hint="eastAsia"/>
          <w:bCs/>
          <w:noProof/>
          <w:color w:val="000000" w:themeColor="text1"/>
          <w:kern w:val="0"/>
        </w:rPr>
        <w:t>致</w:t>
      </w:r>
      <w:r w:rsidRPr="00EB560D">
        <w:rPr>
          <w:rFonts w:ascii="標楷體" w:eastAsia="標楷體" w:hAnsi="標楷體" w:hint="eastAsia"/>
          <w:bCs/>
          <w:noProof/>
          <w:color w:val="000000" w:themeColor="text1"/>
          <w:kern w:val="0"/>
        </w:rPr>
        <w:t>難完整掌握</w:t>
      </w:r>
      <w:r w:rsidR="00FF4925" w:rsidRPr="00EB560D">
        <w:rPr>
          <w:rFonts w:ascii="標楷體" w:eastAsia="標楷體" w:hAnsi="標楷體" w:hint="eastAsia"/>
          <w:bCs/>
          <w:noProof/>
          <w:color w:val="000000" w:themeColor="text1"/>
          <w:kern w:val="0"/>
        </w:rPr>
        <w:t>行李處理場</w:t>
      </w:r>
      <w:r w:rsidRPr="00EB560D">
        <w:rPr>
          <w:rFonts w:ascii="標楷體" w:eastAsia="標楷體" w:hAnsi="標楷體" w:hint="eastAsia"/>
          <w:bCs/>
          <w:noProof/>
          <w:color w:val="000000" w:themeColor="text1"/>
          <w:kern w:val="0"/>
        </w:rPr>
        <w:t>作業人員暴露於相關污染物之程度及長期趨勢，潛存職業健康風險等情，經函請</w:t>
      </w:r>
      <w:r w:rsidR="006E5CBE" w:rsidRPr="00EB560D">
        <w:rPr>
          <w:rFonts w:ascii="標楷體" w:eastAsia="標楷體" w:hAnsi="標楷體" w:hint="eastAsia"/>
          <w:bCs/>
          <w:noProof/>
          <w:color w:val="000000" w:themeColor="text1"/>
          <w:kern w:val="0"/>
        </w:rPr>
        <w:t>桃園國際機場公司</w:t>
      </w:r>
      <w:r w:rsidRPr="00EB560D">
        <w:rPr>
          <w:rFonts w:ascii="標楷體" w:eastAsia="標楷體" w:hAnsi="標楷體" w:hint="eastAsia"/>
          <w:bCs/>
          <w:noProof/>
          <w:color w:val="000000" w:themeColor="text1"/>
          <w:kern w:val="0"/>
        </w:rPr>
        <w:t>研謀改善。據復：為維護機場工作人員健康與安全，後續將行李處理場之空氣品質監測納入該公司作業環境監測範圍，並將監測結果及趨勢變化進行揭露。</w:t>
      </w:r>
    </w:p>
    <w:p w14:paraId="7F7C5C10" w14:textId="00183E37" w:rsidR="006A4E05" w:rsidRPr="00EB560D" w:rsidRDefault="006A4E05" w:rsidP="00060E8A">
      <w:pPr>
        <w:overflowPunct w:val="0"/>
        <w:spacing w:beforeLines="20" w:before="72" w:afterLines="20" w:after="72" w:line="566" w:lineRule="exact"/>
        <w:ind w:firstLineChars="600" w:firstLine="1441"/>
        <w:jc w:val="both"/>
        <w:rPr>
          <w:rFonts w:ascii="標楷體" w:eastAsia="標楷體" w:hAnsi="標楷體"/>
          <w:b/>
          <w:color w:val="000000" w:themeColor="text1"/>
          <w:sz w:val="28"/>
          <w:szCs w:val="28"/>
        </w:rPr>
      </w:pPr>
      <w:r w:rsidRPr="00EB560D">
        <w:rPr>
          <w:rFonts w:ascii="標楷體" w:eastAsia="標楷體" w:hAnsi="標楷體" w:hint="eastAsia"/>
          <w:b/>
          <w:bCs/>
          <w:noProof/>
          <w:color w:val="000000" w:themeColor="text1"/>
          <w:kern w:val="0"/>
        </w:rPr>
        <w:t>（</w:t>
      </w:r>
      <w:r w:rsidRPr="00EB560D">
        <w:rPr>
          <w:rFonts w:ascii="標楷體" w:eastAsia="標楷體" w:hAnsi="標楷體"/>
          <w:b/>
          <w:bCs/>
          <w:noProof/>
          <w:color w:val="000000" w:themeColor="text1"/>
          <w:kern w:val="0"/>
        </w:rPr>
        <w:t>2</w:t>
      </w:r>
      <w:r w:rsidRPr="00EB560D">
        <w:rPr>
          <w:rFonts w:ascii="標楷體" w:eastAsia="標楷體" w:hAnsi="標楷體" w:hint="eastAsia"/>
          <w:b/>
          <w:bCs/>
          <w:noProof/>
          <w:color w:val="000000" w:themeColor="text1"/>
          <w:kern w:val="0"/>
        </w:rPr>
        <w:t>）　地下行李處理場配合淨零轉型政策，作業車輛將逐步轉換為鋰電池電動車，</w:t>
      </w:r>
      <w:r w:rsidR="00353FD0" w:rsidRPr="00EB560D">
        <w:rPr>
          <w:rFonts w:ascii="標楷體" w:eastAsia="標楷體" w:hAnsi="標楷體" w:hint="eastAsia"/>
          <w:b/>
          <w:bCs/>
          <w:noProof/>
          <w:color w:val="000000" w:themeColor="text1"/>
          <w:kern w:val="0"/>
        </w:rPr>
        <w:t>尚待</w:t>
      </w:r>
      <w:r w:rsidRPr="00EB560D">
        <w:rPr>
          <w:rFonts w:ascii="標楷體" w:eastAsia="標楷體" w:hAnsi="標楷體" w:hint="eastAsia"/>
          <w:b/>
          <w:bCs/>
          <w:noProof/>
          <w:color w:val="000000" w:themeColor="text1"/>
          <w:kern w:val="0"/>
        </w:rPr>
        <w:t>針對鋰電池火災高溫、易復燃及產生有毒煙氣等特性，強化地下工作場域火災風險評估及管理措施：</w:t>
      </w:r>
      <w:r w:rsidRPr="00EB560D">
        <w:rPr>
          <w:rFonts w:ascii="標楷體" w:eastAsia="標楷體" w:hAnsi="標楷體" w:hint="eastAsia"/>
          <w:bCs/>
          <w:noProof/>
          <w:color w:val="000000" w:themeColor="text1"/>
          <w:kern w:val="0"/>
        </w:rPr>
        <w:t>依內政部建築研究所111年12月出版之地下停車空間電池類火災之風險控制與換氣策略研究報告指出，鋰電池火災具有高溫、易復燃及產生有毒煙氣等特性，與傳統燃油車輛火災性質不同，對地下密閉空間之人員安全影響尤為顯著，現行火災應變設施多係針對一般燃燒型態設計，對鋰電池火災之抑制及毒煙控制效果恐有限。經查桃園國際機場公司自110年起全面禁止燃油拖車頭進</w:t>
      </w:r>
      <w:r w:rsidRPr="00EB560D">
        <w:rPr>
          <w:rFonts w:ascii="標楷體" w:eastAsia="標楷體" w:hAnsi="標楷體" w:hint="eastAsia"/>
          <w:bCs/>
          <w:noProof/>
          <w:color w:val="000000" w:themeColor="text1"/>
          <w:kern w:val="0"/>
        </w:rPr>
        <w:lastRenderedPageBreak/>
        <w:t>入及穿越地下行李處理場，改以電動車輛執行行李運送作業，以降低空氣污染及提升作業環境品質。截至115年2月28日止，桃園國際機場空側作業車輛計2,807輛，包含電動車396輛、汽柴油車2,246輛及油電車165輛；其中行李拖車計659輛，且已有243輛汰換為電動車輛（表2），隨充電設施逐步建置，未來可通行於地下場域及停放之車輛（舉如行李拖車、小客車、客貨車及廂</w:t>
      </w:r>
      <w:r w:rsidR="00523053" w:rsidRPr="00EB560D">
        <w:rPr>
          <w:rFonts w:ascii="標楷體" w:eastAsia="標楷體" w:hAnsi="標楷體" w:hint="eastAsia"/>
          <w:noProof/>
          <w:color w:val="000000" w:themeColor="text1"/>
          <w:szCs w:val="24"/>
        </w:rPr>
        <mc:AlternateContent>
          <mc:Choice Requires="wps">
            <w:drawing>
              <wp:anchor distT="0" distB="0" distL="114300" distR="114300" simplePos="0" relativeHeight="251669504" behindDoc="1" locked="0" layoutInCell="1" allowOverlap="1" wp14:anchorId="2739D34F" wp14:editId="4A893A47">
                <wp:simplePos x="0" y="0"/>
                <wp:positionH relativeFrom="margin">
                  <wp:posOffset>2821940</wp:posOffset>
                </wp:positionH>
                <wp:positionV relativeFrom="paragraph">
                  <wp:posOffset>1642110</wp:posOffset>
                </wp:positionV>
                <wp:extent cx="3676650" cy="3019425"/>
                <wp:effectExtent l="0" t="0" r="0" b="0"/>
                <wp:wrapSquare wrapText="bothSides"/>
                <wp:docPr id="1" name="矩形 1"/>
                <wp:cNvGraphicFramePr/>
                <a:graphic xmlns:a="http://schemas.openxmlformats.org/drawingml/2006/main">
                  <a:graphicData uri="http://schemas.microsoft.com/office/word/2010/wordprocessingShape">
                    <wps:wsp>
                      <wps:cNvSpPr/>
                      <wps:spPr>
                        <a:xfrm>
                          <a:off x="0" y="0"/>
                          <a:ext cx="3676650" cy="30194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4987" w:type="pct"/>
                              <w:tblBorders>
                                <w:top w:val="nil"/>
                                <w:left w:val="nil"/>
                                <w:bottom w:val="nil"/>
                                <w:right w:val="nil"/>
                              </w:tblBorders>
                              <w:tblLook w:val="0000" w:firstRow="0" w:lastRow="0" w:firstColumn="0" w:lastColumn="0" w:noHBand="0" w:noVBand="0"/>
                            </w:tblPr>
                            <w:tblGrid>
                              <w:gridCol w:w="1391"/>
                              <w:gridCol w:w="1313"/>
                              <w:gridCol w:w="1414"/>
                              <w:gridCol w:w="1345"/>
                            </w:tblGrid>
                            <w:tr w:rsidR="00957CF1" w:rsidRPr="00957CF1" w14:paraId="7E429490" w14:textId="77777777" w:rsidTr="00A90363">
                              <w:trPr>
                                <w:trHeight w:val="303"/>
                              </w:trPr>
                              <w:tc>
                                <w:tcPr>
                                  <w:tcW w:w="5000" w:type="pct"/>
                                  <w:gridSpan w:val="4"/>
                                </w:tcPr>
                                <w:p w14:paraId="30BA830F" w14:textId="77777777" w:rsidR="00957CF1" w:rsidRPr="00957CF1" w:rsidRDefault="00957CF1" w:rsidP="00B770BE">
                                  <w:pPr>
                                    <w:pStyle w:val="-"/>
                                    <w:ind w:left="721" w:hanging="721"/>
                                    <w:rPr>
                                      <w:color w:val="000000" w:themeColor="text1"/>
                                    </w:rPr>
                                  </w:pPr>
                                  <w:r w:rsidRPr="00957CF1">
                                    <w:rPr>
                                      <w:rFonts w:hint="eastAsia"/>
                                      <w:color w:val="000000" w:themeColor="text1"/>
                                      <w:sz w:val="24"/>
                                      <w:szCs w:val="22"/>
                                    </w:rPr>
                                    <w:t xml:space="preserve">表2 </w:t>
                                  </w:r>
                                  <w:r w:rsidRPr="00957CF1">
                                    <w:rPr>
                                      <w:color w:val="000000" w:themeColor="text1"/>
                                      <w:sz w:val="24"/>
                                      <w:szCs w:val="22"/>
                                    </w:rPr>
                                    <w:t xml:space="preserve"> </w:t>
                                  </w:r>
                                  <w:r w:rsidRPr="00957CF1">
                                    <w:rPr>
                                      <w:rFonts w:hint="eastAsia"/>
                                      <w:color w:val="000000" w:themeColor="text1"/>
                                      <w:sz w:val="24"/>
                                      <w:szCs w:val="22"/>
                                    </w:rPr>
                                    <w:t>桃園國際機場空側作業車輛電動化情形</w:t>
                                  </w:r>
                                </w:p>
                              </w:tc>
                            </w:tr>
                            <w:tr w:rsidR="00957CF1" w:rsidRPr="00957CF1" w14:paraId="4BC88D6E" w14:textId="77777777" w:rsidTr="00A90363">
                              <w:trPr>
                                <w:trHeight w:val="303"/>
                              </w:trPr>
                              <w:tc>
                                <w:tcPr>
                                  <w:tcW w:w="5000" w:type="pct"/>
                                  <w:gridSpan w:val="4"/>
                                  <w:tcBorders>
                                    <w:bottom w:val="single" w:sz="4" w:space="0" w:color="auto"/>
                                  </w:tcBorders>
                                </w:tcPr>
                                <w:p w14:paraId="5B4A4867" w14:textId="77777777" w:rsidR="00957CF1" w:rsidRPr="00957CF1" w:rsidRDefault="00957CF1" w:rsidP="00523053">
                                  <w:pPr>
                                    <w:pStyle w:val="af5"/>
                                    <w:ind w:rightChars="-40" w:right="-96"/>
                                  </w:pPr>
                                  <w:r w:rsidRPr="00957CF1">
                                    <w:rPr>
                                      <w:rFonts w:hint="eastAsia"/>
                                    </w:rPr>
                                    <w:t>單位：輛</w:t>
                                  </w:r>
                                </w:p>
                              </w:tc>
                            </w:tr>
                            <w:tr w:rsidR="00957CF1" w:rsidRPr="00957CF1" w14:paraId="4C278BED"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tcPr>
                                <w:p w14:paraId="67E69205" w14:textId="77777777" w:rsidR="00957CF1" w:rsidRPr="00957CF1" w:rsidRDefault="00957CF1" w:rsidP="000B6976">
                                  <w:pPr>
                                    <w:pStyle w:val="--1"/>
                                    <w:rPr>
                                      <w:rFonts w:ascii="標楷體"/>
                                      <w:b w:val="0"/>
                                      <w:bCs w:val="0"/>
                                      <w:color w:val="000000" w:themeColor="text1"/>
                                    </w:rPr>
                                  </w:pPr>
                                  <w:r w:rsidRPr="00957CF1">
                                    <w:rPr>
                                      <w:rFonts w:ascii="標楷體" w:hint="eastAsia"/>
                                      <w:b w:val="0"/>
                                      <w:bCs w:val="0"/>
                                      <w:color w:val="000000" w:themeColor="text1"/>
                                    </w:rPr>
                                    <w:t>車種</w:t>
                                  </w:r>
                                </w:p>
                              </w:tc>
                              <w:tc>
                                <w:tcPr>
                                  <w:tcW w:w="1202" w:type="pct"/>
                                  <w:tcBorders>
                                    <w:top w:val="single" w:sz="4" w:space="0" w:color="auto"/>
                                    <w:left w:val="single" w:sz="4" w:space="0" w:color="auto"/>
                                    <w:bottom w:val="single" w:sz="4" w:space="0" w:color="auto"/>
                                    <w:right w:val="single" w:sz="4" w:space="0" w:color="auto"/>
                                  </w:tcBorders>
                                </w:tcPr>
                                <w:p w14:paraId="137CBA96" w14:textId="77777777" w:rsidR="00957CF1" w:rsidRPr="00957CF1" w:rsidRDefault="00957CF1" w:rsidP="000B6976">
                                  <w:pPr>
                                    <w:pStyle w:val="--1"/>
                                    <w:rPr>
                                      <w:rFonts w:ascii="標楷體"/>
                                      <w:b w:val="0"/>
                                      <w:bCs w:val="0"/>
                                      <w:color w:val="000000" w:themeColor="text1"/>
                                    </w:rPr>
                                  </w:pPr>
                                  <w:r w:rsidRPr="00957CF1">
                                    <w:rPr>
                                      <w:rFonts w:ascii="標楷體" w:hint="eastAsia"/>
                                      <w:b w:val="0"/>
                                      <w:bCs w:val="0"/>
                                      <w:color w:val="000000" w:themeColor="text1"/>
                                    </w:rPr>
                                    <w:t>電動車</w:t>
                                  </w:r>
                                </w:p>
                              </w:tc>
                              <w:tc>
                                <w:tcPr>
                                  <w:tcW w:w="1294" w:type="pct"/>
                                  <w:tcBorders>
                                    <w:top w:val="single" w:sz="4" w:space="0" w:color="auto"/>
                                    <w:left w:val="single" w:sz="4" w:space="0" w:color="auto"/>
                                    <w:bottom w:val="single" w:sz="4" w:space="0" w:color="auto"/>
                                    <w:right w:val="single" w:sz="4" w:space="0" w:color="auto"/>
                                  </w:tcBorders>
                                </w:tcPr>
                                <w:p w14:paraId="330ECE21" w14:textId="77777777" w:rsidR="00957CF1" w:rsidRPr="00957CF1" w:rsidRDefault="00957CF1" w:rsidP="000B6976">
                                  <w:pPr>
                                    <w:pStyle w:val="--1"/>
                                    <w:rPr>
                                      <w:rFonts w:ascii="標楷體"/>
                                      <w:b w:val="0"/>
                                      <w:bCs w:val="0"/>
                                      <w:color w:val="000000" w:themeColor="text1"/>
                                    </w:rPr>
                                  </w:pPr>
                                  <w:r w:rsidRPr="00957CF1">
                                    <w:rPr>
                                      <w:rFonts w:ascii="標楷體" w:hint="eastAsia"/>
                                      <w:b w:val="0"/>
                                      <w:bCs w:val="0"/>
                                      <w:color w:val="000000" w:themeColor="text1"/>
                                    </w:rPr>
                                    <w:t>汽</w:t>
                                  </w:r>
                                  <w:r w:rsidRPr="00957CF1">
                                    <w:rPr>
                                      <w:rFonts w:ascii="標楷體"/>
                                      <w:b w:val="0"/>
                                      <w:bCs w:val="0"/>
                                      <w:color w:val="000000" w:themeColor="text1"/>
                                    </w:rPr>
                                    <w:t>/</w:t>
                                  </w:r>
                                  <w:r w:rsidRPr="00957CF1">
                                    <w:rPr>
                                      <w:rFonts w:ascii="標楷體" w:hint="eastAsia"/>
                                      <w:b w:val="0"/>
                                      <w:bCs w:val="0"/>
                                      <w:color w:val="000000" w:themeColor="text1"/>
                                    </w:rPr>
                                    <w:t>柴油車</w:t>
                                  </w:r>
                                </w:p>
                              </w:tc>
                              <w:tc>
                                <w:tcPr>
                                  <w:tcW w:w="1231" w:type="pct"/>
                                  <w:tcBorders>
                                    <w:top w:val="single" w:sz="4" w:space="0" w:color="auto"/>
                                    <w:left w:val="single" w:sz="4" w:space="0" w:color="auto"/>
                                    <w:bottom w:val="single" w:sz="4" w:space="0" w:color="auto"/>
                                    <w:right w:val="single" w:sz="4" w:space="0" w:color="auto"/>
                                  </w:tcBorders>
                                </w:tcPr>
                                <w:p w14:paraId="5A06A652" w14:textId="77777777" w:rsidR="00957CF1" w:rsidRPr="00957CF1" w:rsidRDefault="00957CF1" w:rsidP="000B6976">
                                  <w:pPr>
                                    <w:pStyle w:val="--1"/>
                                    <w:rPr>
                                      <w:rFonts w:ascii="標楷體"/>
                                      <w:b w:val="0"/>
                                      <w:bCs w:val="0"/>
                                      <w:color w:val="000000" w:themeColor="text1"/>
                                    </w:rPr>
                                  </w:pPr>
                                  <w:r w:rsidRPr="00957CF1">
                                    <w:rPr>
                                      <w:rFonts w:ascii="標楷體" w:hint="eastAsia"/>
                                      <w:b w:val="0"/>
                                      <w:bCs w:val="0"/>
                                      <w:color w:val="000000" w:themeColor="text1"/>
                                    </w:rPr>
                                    <w:t>油電車</w:t>
                                  </w:r>
                                </w:p>
                              </w:tc>
                            </w:tr>
                            <w:tr w:rsidR="00957CF1" w:rsidRPr="00957CF1" w14:paraId="35F61F38"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242FF1C5" w14:textId="09D68983" w:rsidR="00957CF1" w:rsidRPr="00957CF1" w:rsidRDefault="006858F6" w:rsidP="00BD3A14">
                                  <w:pPr>
                                    <w:pStyle w:val="--2"/>
                                    <w:spacing w:line="240" w:lineRule="exact"/>
                                    <w:rPr>
                                      <w:rFonts w:ascii="標楷體"/>
                                      <w:b/>
                                      <w:bCs/>
                                      <w:color w:val="000000" w:themeColor="text1"/>
                                    </w:rPr>
                                  </w:pPr>
                                  <w:r>
                                    <w:rPr>
                                      <w:rFonts w:ascii="標楷體" w:hint="eastAsia"/>
                                      <w:b/>
                                      <w:bCs/>
                                      <w:color w:val="000000" w:themeColor="text1"/>
                                    </w:rPr>
                                    <w:t>合</w:t>
                                  </w:r>
                                  <w:r w:rsidR="00957CF1" w:rsidRPr="00957CF1">
                                    <w:rPr>
                                      <w:rFonts w:ascii="標楷體" w:hint="eastAsia"/>
                                      <w:b/>
                                      <w:bCs/>
                                      <w:color w:val="000000" w:themeColor="text1"/>
                                    </w:rPr>
                                    <w:t>計</w:t>
                                  </w:r>
                                </w:p>
                              </w:tc>
                              <w:tc>
                                <w:tcPr>
                                  <w:tcW w:w="1202" w:type="pct"/>
                                  <w:tcBorders>
                                    <w:top w:val="single" w:sz="4" w:space="0" w:color="auto"/>
                                    <w:left w:val="single" w:sz="4" w:space="0" w:color="auto"/>
                                    <w:bottom w:val="single" w:sz="4" w:space="0" w:color="auto"/>
                                    <w:right w:val="single" w:sz="4" w:space="0" w:color="auto"/>
                                  </w:tcBorders>
                                  <w:vAlign w:val="center"/>
                                </w:tcPr>
                                <w:p w14:paraId="5E5AD0E8" w14:textId="77777777" w:rsidR="00957CF1" w:rsidRPr="00957CF1" w:rsidRDefault="00957CF1" w:rsidP="00BD3A14">
                                  <w:pPr>
                                    <w:pStyle w:val="-0"/>
                                    <w:rPr>
                                      <w:b/>
                                      <w:bCs/>
                                      <w:color w:val="000000" w:themeColor="text1"/>
                                    </w:rPr>
                                  </w:pPr>
                                  <w:r w:rsidRPr="00957CF1">
                                    <w:rPr>
                                      <w:b/>
                                      <w:bCs/>
                                      <w:color w:val="000000" w:themeColor="text1"/>
                                    </w:rPr>
                                    <w:t>396</w:t>
                                  </w:r>
                                </w:p>
                              </w:tc>
                              <w:tc>
                                <w:tcPr>
                                  <w:tcW w:w="1294" w:type="pct"/>
                                  <w:tcBorders>
                                    <w:top w:val="single" w:sz="4" w:space="0" w:color="auto"/>
                                    <w:left w:val="single" w:sz="4" w:space="0" w:color="auto"/>
                                    <w:bottom w:val="single" w:sz="4" w:space="0" w:color="auto"/>
                                    <w:right w:val="single" w:sz="4" w:space="0" w:color="auto"/>
                                  </w:tcBorders>
                                  <w:vAlign w:val="center"/>
                                </w:tcPr>
                                <w:p w14:paraId="5D0D32EA" w14:textId="77777777" w:rsidR="00957CF1" w:rsidRPr="00957CF1" w:rsidRDefault="00957CF1" w:rsidP="00BD3A14">
                                  <w:pPr>
                                    <w:pStyle w:val="-0"/>
                                    <w:rPr>
                                      <w:b/>
                                      <w:bCs/>
                                      <w:color w:val="000000" w:themeColor="text1"/>
                                    </w:rPr>
                                  </w:pPr>
                                  <w:r w:rsidRPr="00957CF1">
                                    <w:rPr>
                                      <w:b/>
                                      <w:bCs/>
                                      <w:color w:val="000000" w:themeColor="text1"/>
                                    </w:rPr>
                                    <w:t>2,246</w:t>
                                  </w:r>
                                </w:p>
                              </w:tc>
                              <w:tc>
                                <w:tcPr>
                                  <w:tcW w:w="1231" w:type="pct"/>
                                  <w:tcBorders>
                                    <w:top w:val="single" w:sz="4" w:space="0" w:color="auto"/>
                                    <w:left w:val="single" w:sz="4" w:space="0" w:color="auto"/>
                                    <w:bottom w:val="single" w:sz="4" w:space="0" w:color="auto"/>
                                    <w:right w:val="single" w:sz="4" w:space="0" w:color="auto"/>
                                  </w:tcBorders>
                                  <w:vAlign w:val="center"/>
                                </w:tcPr>
                                <w:p w14:paraId="5E6724A8" w14:textId="77777777" w:rsidR="00957CF1" w:rsidRPr="00957CF1" w:rsidRDefault="00957CF1" w:rsidP="00BD3A14">
                                  <w:pPr>
                                    <w:pStyle w:val="-0"/>
                                    <w:rPr>
                                      <w:b/>
                                      <w:bCs/>
                                      <w:color w:val="000000" w:themeColor="text1"/>
                                    </w:rPr>
                                  </w:pPr>
                                  <w:r w:rsidRPr="00957CF1">
                                    <w:rPr>
                                      <w:b/>
                                      <w:bCs/>
                                      <w:color w:val="000000" w:themeColor="text1"/>
                                    </w:rPr>
                                    <w:t>165</w:t>
                                  </w:r>
                                </w:p>
                              </w:tc>
                            </w:tr>
                            <w:tr w:rsidR="00957CF1" w:rsidRPr="00957CF1" w14:paraId="57ABC207"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3E18672F"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行李拖車</w:t>
                                  </w:r>
                                </w:p>
                              </w:tc>
                              <w:tc>
                                <w:tcPr>
                                  <w:tcW w:w="1202" w:type="pct"/>
                                  <w:tcBorders>
                                    <w:top w:val="single" w:sz="4" w:space="0" w:color="auto"/>
                                    <w:left w:val="single" w:sz="4" w:space="0" w:color="auto"/>
                                    <w:bottom w:val="single" w:sz="4" w:space="0" w:color="auto"/>
                                    <w:right w:val="single" w:sz="4" w:space="0" w:color="auto"/>
                                  </w:tcBorders>
                                  <w:vAlign w:val="center"/>
                                </w:tcPr>
                                <w:p w14:paraId="493B469F" w14:textId="77777777" w:rsidR="00957CF1" w:rsidRPr="00957CF1" w:rsidRDefault="00957CF1" w:rsidP="00BD3A14">
                                  <w:pPr>
                                    <w:pStyle w:val="-0"/>
                                    <w:rPr>
                                      <w:color w:val="000000" w:themeColor="text1"/>
                                    </w:rPr>
                                  </w:pPr>
                                  <w:r w:rsidRPr="00957CF1">
                                    <w:rPr>
                                      <w:rFonts w:hint="eastAsia"/>
                                      <w:color w:val="000000" w:themeColor="text1"/>
                                    </w:rPr>
                                    <w:t>243</w:t>
                                  </w:r>
                                </w:p>
                              </w:tc>
                              <w:tc>
                                <w:tcPr>
                                  <w:tcW w:w="1294" w:type="pct"/>
                                  <w:tcBorders>
                                    <w:top w:val="single" w:sz="4" w:space="0" w:color="auto"/>
                                    <w:left w:val="single" w:sz="4" w:space="0" w:color="auto"/>
                                    <w:bottom w:val="single" w:sz="4" w:space="0" w:color="auto"/>
                                    <w:right w:val="single" w:sz="4" w:space="0" w:color="auto"/>
                                  </w:tcBorders>
                                  <w:vAlign w:val="center"/>
                                </w:tcPr>
                                <w:p w14:paraId="021125B8" w14:textId="77777777" w:rsidR="00957CF1" w:rsidRPr="00957CF1" w:rsidRDefault="00957CF1" w:rsidP="00BD3A14">
                                  <w:pPr>
                                    <w:pStyle w:val="-0"/>
                                    <w:rPr>
                                      <w:color w:val="000000" w:themeColor="text1"/>
                                    </w:rPr>
                                  </w:pPr>
                                  <w:r w:rsidRPr="00957CF1">
                                    <w:rPr>
                                      <w:rFonts w:hint="eastAsia"/>
                                      <w:color w:val="000000" w:themeColor="text1"/>
                                    </w:rPr>
                                    <w:t>416</w:t>
                                  </w:r>
                                </w:p>
                              </w:tc>
                              <w:tc>
                                <w:tcPr>
                                  <w:tcW w:w="1231" w:type="pct"/>
                                  <w:tcBorders>
                                    <w:top w:val="single" w:sz="4" w:space="0" w:color="auto"/>
                                    <w:left w:val="single" w:sz="4" w:space="0" w:color="auto"/>
                                    <w:bottom w:val="single" w:sz="4" w:space="0" w:color="auto"/>
                                    <w:right w:val="single" w:sz="4" w:space="0" w:color="auto"/>
                                  </w:tcBorders>
                                  <w:vAlign w:val="center"/>
                                </w:tcPr>
                                <w:p w14:paraId="66E0C328" w14:textId="3A031753" w:rsidR="00957CF1" w:rsidRPr="00957CF1" w:rsidRDefault="00BD3A14" w:rsidP="00BD3A14">
                                  <w:pPr>
                                    <w:pStyle w:val="-0"/>
                                    <w:rPr>
                                      <w:color w:val="000000" w:themeColor="text1"/>
                                    </w:rPr>
                                  </w:pPr>
                                  <w:r>
                                    <w:rPr>
                                      <w:rFonts w:hint="eastAsia"/>
                                      <w:color w:val="000000" w:themeColor="text1"/>
                                    </w:rPr>
                                    <w:t>－</w:t>
                                  </w:r>
                                </w:p>
                              </w:tc>
                            </w:tr>
                            <w:tr w:rsidR="00957CF1" w:rsidRPr="00957CF1" w14:paraId="3A48D7D5"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733F77FB"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小客車</w:t>
                                  </w:r>
                                </w:p>
                              </w:tc>
                              <w:tc>
                                <w:tcPr>
                                  <w:tcW w:w="1202" w:type="pct"/>
                                  <w:tcBorders>
                                    <w:top w:val="single" w:sz="4" w:space="0" w:color="auto"/>
                                    <w:left w:val="single" w:sz="4" w:space="0" w:color="auto"/>
                                    <w:bottom w:val="single" w:sz="4" w:space="0" w:color="auto"/>
                                    <w:right w:val="single" w:sz="4" w:space="0" w:color="auto"/>
                                  </w:tcBorders>
                                  <w:vAlign w:val="center"/>
                                </w:tcPr>
                                <w:p w14:paraId="64EAD889" w14:textId="77777777" w:rsidR="00957CF1" w:rsidRPr="00957CF1" w:rsidRDefault="00957CF1" w:rsidP="00BD3A14">
                                  <w:pPr>
                                    <w:pStyle w:val="-0"/>
                                    <w:rPr>
                                      <w:color w:val="000000" w:themeColor="text1"/>
                                    </w:rPr>
                                  </w:pPr>
                                  <w:r w:rsidRPr="00957CF1">
                                    <w:rPr>
                                      <w:rFonts w:hint="eastAsia"/>
                                      <w:color w:val="000000" w:themeColor="text1"/>
                                    </w:rPr>
                                    <w:t>73</w:t>
                                  </w:r>
                                </w:p>
                              </w:tc>
                              <w:tc>
                                <w:tcPr>
                                  <w:tcW w:w="1294" w:type="pct"/>
                                  <w:tcBorders>
                                    <w:top w:val="single" w:sz="4" w:space="0" w:color="auto"/>
                                    <w:left w:val="single" w:sz="4" w:space="0" w:color="auto"/>
                                    <w:bottom w:val="single" w:sz="4" w:space="0" w:color="auto"/>
                                    <w:right w:val="single" w:sz="4" w:space="0" w:color="auto"/>
                                  </w:tcBorders>
                                  <w:vAlign w:val="center"/>
                                </w:tcPr>
                                <w:p w14:paraId="2081DF75" w14:textId="77777777" w:rsidR="00957CF1" w:rsidRPr="00957CF1" w:rsidRDefault="00957CF1" w:rsidP="00BD3A14">
                                  <w:pPr>
                                    <w:pStyle w:val="-0"/>
                                    <w:rPr>
                                      <w:color w:val="000000" w:themeColor="text1"/>
                                    </w:rPr>
                                  </w:pPr>
                                  <w:r w:rsidRPr="00957CF1">
                                    <w:rPr>
                                      <w:rFonts w:hint="eastAsia"/>
                                      <w:color w:val="000000" w:themeColor="text1"/>
                                    </w:rPr>
                                    <w:t>647</w:t>
                                  </w:r>
                                </w:p>
                              </w:tc>
                              <w:tc>
                                <w:tcPr>
                                  <w:tcW w:w="1231" w:type="pct"/>
                                  <w:tcBorders>
                                    <w:top w:val="single" w:sz="4" w:space="0" w:color="auto"/>
                                    <w:left w:val="single" w:sz="4" w:space="0" w:color="auto"/>
                                    <w:bottom w:val="single" w:sz="4" w:space="0" w:color="auto"/>
                                    <w:right w:val="single" w:sz="4" w:space="0" w:color="auto"/>
                                  </w:tcBorders>
                                  <w:vAlign w:val="center"/>
                                </w:tcPr>
                                <w:p w14:paraId="31663D42" w14:textId="77777777" w:rsidR="00957CF1" w:rsidRPr="00957CF1" w:rsidRDefault="00957CF1" w:rsidP="00BD3A14">
                                  <w:pPr>
                                    <w:pStyle w:val="-0"/>
                                    <w:rPr>
                                      <w:color w:val="000000" w:themeColor="text1"/>
                                    </w:rPr>
                                  </w:pPr>
                                  <w:r w:rsidRPr="00957CF1">
                                    <w:rPr>
                                      <w:rFonts w:hint="eastAsia"/>
                                      <w:color w:val="000000" w:themeColor="text1"/>
                                    </w:rPr>
                                    <w:t>154</w:t>
                                  </w:r>
                                </w:p>
                              </w:tc>
                            </w:tr>
                            <w:tr w:rsidR="00957CF1" w:rsidRPr="00957CF1" w14:paraId="3F84DB35"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178CCB77"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電車</w:t>
                                  </w:r>
                                </w:p>
                              </w:tc>
                              <w:tc>
                                <w:tcPr>
                                  <w:tcW w:w="1202" w:type="pct"/>
                                  <w:tcBorders>
                                    <w:top w:val="single" w:sz="4" w:space="0" w:color="auto"/>
                                    <w:left w:val="single" w:sz="4" w:space="0" w:color="auto"/>
                                    <w:bottom w:val="single" w:sz="4" w:space="0" w:color="auto"/>
                                    <w:right w:val="single" w:sz="4" w:space="0" w:color="auto"/>
                                  </w:tcBorders>
                                  <w:vAlign w:val="center"/>
                                </w:tcPr>
                                <w:p w14:paraId="0F6659D8" w14:textId="77777777" w:rsidR="00957CF1" w:rsidRPr="00957CF1" w:rsidRDefault="00957CF1" w:rsidP="00BD3A14">
                                  <w:pPr>
                                    <w:pStyle w:val="-0"/>
                                    <w:rPr>
                                      <w:color w:val="000000" w:themeColor="text1"/>
                                    </w:rPr>
                                  </w:pPr>
                                  <w:r w:rsidRPr="00957CF1">
                                    <w:rPr>
                                      <w:rFonts w:hint="eastAsia"/>
                                      <w:color w:val="000000" w:themeColor="text1"/>
                                    </w:rPr>
                                    <w:t>38</w:t>
                                  </w:r>
                                </w:p>
                              </w:tc>
                              <w:tc>
                                <w:tcPr>
                                  <w:tcW w:w="1294" w:type="pct"/>
                                  <w:tcBorders>
                                    <w:top w:val="single" w:sz="4" w:space="0" w:color="auto"/>
                                    <w:left w:val="single" w:sz="4" w:space="0" w:color="auto"/>
                                    <w:bottom w:val="single" w:sz="4" w:space="0" w:color="auto"/>
                                    <w:right w:val="single" w:sz="4" w:space="0" w:color="auto"/>
                                  </w:tcBorders>
                                  <w:vAlign w:val="center"/>
                                </w:tcPr>
                                <w:p w14:paraId="64915D21" w14:textId="520562DD" w:rsidR="00957CF1" w:rsidRPr="00957CF1" w:rsidRDefault="00BD3A14" w:rsidP="00BD3A14">
                                  <w:pPr>
                                    <w:pStyle w:val="-0"/>
                                    <w:rPr>
                                      <w:color w:val="000000" w:themeColor="text1"/>
                                    </w:rPr>
                                  </w:pPr>
                                  <w:r>
                                    <w:rPr>
                                      <w:rFonts w:hint="eastAsia"/>
                                      <w:color w:val="000000" w:themeColor="text1"/>
                                    </w:rPr>
                                    <w:t>－</w:t>
                                  </w:r>
                                </w:p>
                              </w:tc>
                              <w:tc>
                                <w:tcPr>
                                  <w:tcW w:w="1231" w:type="pct"/>
                                  <w:tcBorders>
                                    <w:top w:val="single" w:sz="4" w:space="0" w:color="auto"/>
                                    <w:left w:val="single" w:sz="4" w:space="0" w:color="auto"/>
                                    <w:bottom w:val="single" w:sz="4" w:space="0" w:color="auto"/>
                                    <w:right w:val="single" w:sz="4" w:space="0" w:color="auto"/>
                                  </w:tcBorders>
                                  <w:vAlign w:val="center"/>
                                </w:tcPr>
                                <w:p w14:paraId="37AE9487" w14:textId="245B3D29" w:rsidR="00957CF1" w:rsidRPr="00957CF1" w:rsidRDefault="00BD3A14" w:rsidP="00BD3A14">
                                  <w:pPr>
                                    <w:pStyle w:val="-0"/>
                                    <w:rPr>
                                      <w:color w:val="000000" w:themeColor="text1"/>
                                    </w:rPr>
                                  </w:pPr>
                                  <w:r>
                                    <w:rPr>
                                      <w:rFonts w:hint="eastAsia"/>
                                      <w:color w:val="000000" w:themeColor="text1"/>
                                    </w:rPr>
                                    <w:t>－</w:t>
                                  </w:r>
                                </w:p>
                              </w:tc>
                            </w:tr>
                            <w:tr w:rsidR="00957CF1" w:rsidRPr="00957CF1" w14:paraId="4A9CD055"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66DA43C3"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堆高機</w:t>
                                  </w:r>
                                </w:p>
                              </w:tc>
                              <w:tc>
                                <w:tcPr>
                                  <w:tcW w:w="1202" w:type="pct"/>
                                  <w:tcBorders>
                                    <w:top w:val="single" w:sz="4" w:space="0" w:color="auto"/>
                                    <w:left w:val="single" w:sz="4" w:space="0" w:color="auto"/>
                                    <w:bottom w:val="single" w:sz="4" w:space="0" w:color="auto"/>
                                    <w:right w:val="single" w:sz="4" w:space="0" w:color="auto"/>
                                  </w:tcBorders>
                                  <w:vAlign w:val="center"/>
                                </w:tcPr>
                                <w:p w14:paraId="5E6682EE" w14:textId="77777777" w:rsidR="00957CF1" w:rsidRPr="00957CF1" w:rsidRDefault="00957CF1" w:rsidP="00BD3A14">
                                  <w:pPr>
                                    <w:pStyle w:val="-0"/>
                                    <w:rPr>
                                      <w:color w:val="000000" w:themeColor="text1"/>
                                    </w:rPr>
                                  </w:pPr>
                                  <w:r w:rsidRPr="00957CF1">
                                    <w:rPr>
                                      <w:rFonts w:hint="eastAsia"/>
                                      <w:color w:val="000000" w:themeColor="text1"/>
                                    </w:rPr>
                                    <w:t>27</w:t>
                                  </w:r>
                                </w:p>
                              </w:tc>
                              <w:tc>
                                <w:tcPr>
                                  <w:tcW w:w="1294" w:type="pct"/>
                                  <w:tcBorders>
                                    <w:top w:val="single" w:sz="4" w:space="0" w:color="auto"/>
                                    <w:left w:val="single" w:sz="4" w:space="0" w:color="auto"/>
                                    <w:bottom w:val="single" w:sz="4" w:space="0" w:color="auto"/>
                                    <w:right w:val="single" w:sz="4" w:space="0" w:color="auto"/>
                                  </w:tcBorders>
                                  <w:vAlign w:val="center"/>
                                </w:tcPr>
                                <w:p w14:paraId="1DB9BE4D" w14:textId="77777777" w:rsidR="00957CF1" w:rsidRPr="00957CF1" w:rsidRDefault="00957CF1" w:rsidP="00BD3A14">
                                  <w:pPr>
                                    <w:pStyle w:val="-0"/>
                                    <w:rPr>
                                      <w:color w:val="000000" w:themeColor="text1"/>
                                    </w:rPr>
                                  </w:pPr>
                                  <w:r w:rsidRPr="00957CF1">
                                    <w:rPr>
                                      <w:rFonts w:hint="eastAsia"/>
                                      <w:color w:val="000000" w:themeColor="text1"/>
                                    </w:rPr>
                                    <w:t>130</w:t>
                                  </w:r>
                                </w:p>
                              </w:tc>
                              <w:tc>
                                <w:tcPr>
                                  <w:tcW w:w="1231" w:type="pct"/>
                                  <w:tcBorders>
                                    <w:top w:val="single" w:sz="4" w:space="0" w:color="auto"/>
                                    <w:left w:val="single" w:sz="4" w:space="0" w:color="auto"/>
                                    <w:bottom w:val="single" w:sz="4" w:space="0" w:color="auto"/>
                                    <w:right w:val="single" w:sz="4" w:space="0" w:color="auto"/>
                                  </w:tcBorders>
                                  <w:vAlign w:val="center"/>
                                </w:tcPr>
                                <w:p w14:paraId="79C661A4" w14:textId="721BBB44" w:rsidR="00957CF1" w:rsidRPr="00957CF1" w:rsidRDefault="00BD3A14" w:rsidP="00BD3A14">
                                  <w:pPr>
                                    <w:pStyle w:val="-0"/>
                                    <w:rPr>
                                      <w:color w:val="000000" w:themeColor="text1"/>
                                    </w:rPr>
                                  </w:pPr>
                                  <w:r>
                                    <w:rPr>
                                      <w:rFonts w:hint="eastAsia"/>
                                      <w:color w:val="000000" w:themeColor="text1"/>
                                    </w:rPr>
                                    <w:t>－</w:t>
                                  </w:r>
                                </w:p>
                              </w:tc>
                            </w:tr>
                            <w:tr w:rsidR="00957CF1" w:rsidRPr="00957CF1" w14:paraId="1E076418"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7CF11B2D"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客貨車</w:t>
                                  </w:r>
                                </w:p>
                              </w:tc>
                              <w:tc>
                                <w:tcPr>
                                  <w:tcW w:w="1202" w:type="pct"/>
                                  <w:tcBorders>
                                    <w:top w:val="single" w:sz="4" w:space="0" w:color="auto"/>
                                    <w:left w:val="single" w:sz="4" w:space="0" w:color="auto"/>
                                    <w:bottom w:val="single" w:sz="4" w:space="0" w:color="auto"/>
                                    <w:right w:val="single" w:sz="4" w:space="0" w:color="auto"/>
                                  </w:tcBorders>
                                  <w:vAlign w:val="center"/>
                                </w:tcPr>
                                <w:p w14:paraId="48AC866E" w14:textId="77777777" w:rsidR="00957CF1" w:rsidRPr="00957CF1" w:rsidRDefault="00957CF1" w:rsidP="00BD3A14">
                                  <w:pPr>
                                    <w:pStyle w:val="-0"/>
                                    <w:rPr>
                                      <w:color w:val="000000" w:themeColor="text1"/>
                                    </w:rPr>
                                  </w:pPr>
                                  <w:r w:rsidRPr="00957CF1">
                                    <w:rPr>
                                      <w:rFonts w:hint="eastAsia"/>
                                      <w:color w:val="000000" w:themeColor="text1"/>
                                    </w:rPr>
                                    <w:t>12</w:t>
                                  </w:r>
                                </w:p>
                              </w:tc>
                              <w:tc>
                                <w:tcPr>
                                  <w:tcW w:w="1294" w:type="pct"/>
                                  <w:tcBorders>
                                    <w:top w:val="single" w:sz="4" w:space="0" w:color="auto"/>
                                    <w:left w:val="single" w:sz="4" w:space="0" w:color="auto"/>
                                    <w:bottom w:val="single" w:sz="4" w:space="0" w:color="auto"/>
                                    <w:right w:val="single" w:sz="4" w:space="0" w:color="auto"/>
                                  </w:tcBorders>
                                  <w:vAlign w:val="center"/>
                                </w:tcPr>
                                <w:p w14:paraId="1DAE182F" w14:textId="77777777" w:rsidR="00957CF1" w:rsidRPr="00957CF1" w:rsidRDefault="00957CF1" w:rsidP="00BD3A14">
                                  <w:pPr>
                                    <w:pStyle w:val="-0"/>
                                    <w:rPr>
                                      <w:color w:val="000000" w:themeColor="text1"/>
                                    </w:rPr>
                                  </w:pPr>
                                  <w:r w:rsidRPr="00957CF1">
                                    <w:rPr>
                                      <w:rFonts w:hint="eastAsia"/>
                                      <w:color w:val="000000" w:themeColor="text1"/>
                                    </w:rPr>
                                    <w:t>730</w:t>
                                  </w:r>
                                </w:p>
                              </w:tc>
                              <w:tc>
                                <w:tcPr>
                                  <w:tcW w:w="1231" w:type="pct"/>
                                  <w:tcBorders>
                                    <w:top w:val="single" w:sz="4" w:space="0" w:color="auto"/>
                                    <w:left w:val="single" w:sz="4" w:space="0" w:color="auto"/>
                                    <w:bottom w:val="single" w:sz="4" w:space="0" w:color="auto"/>
                                    <w:right w:val="single" w:sz="4" w:space="0" w:color="auto"/>
                                  </w:tcBorders>
                                  <w:vAlign w:val="center"/>
                                </w:tcPr>
                                <w:p w14:paraId="3AE27DF8" w14:textId="77777777" w:rsidR="00957CF1" w:rsidRPr="00957CF1" w:rsidRDefault="00957CF1" w:rsidP="00BD3A14">
                                  <w:pPr>
                                    <w:pStyle w:val="-0"/>
                                    <w:rPr>
                                      <w:color w:val="000000" w:themeColor="text1"/>
                                    </w:rPr>
                                  </w:pPr>
                                  <w:r w:rsidRPr="00957CF1">
                                    <w:rPr>
                                      <w:rFonts w:hint="eastAsia"/>
                                      <w:color w:val="000000" w:themeColor="text1"/>
                                    </w:rPr>
                                    <w:t>10</w:t>
                                  </w:r>
                                </w:p>
                              </w:tc>
                            </w:tr>
                            <w:tr w:rsidR="00957CF1" w:rsidRPr="00957CF1" w14:paraId="788A924E"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1C97ADC2"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滾帶車</w:t>
                                  </w:r>
                                </w:p>
                              </w:tc>
                              <w:tc>
                                <w:tcPr>
                                  <w:tcW w:w="1202" w:type="pct"/>
                                  <w:tcBorders>
                                    <w:top w:val="single" w:sz="4" w:space="0" w:color="auto"/>
                                    <w:left w:val="single" w:sz="4" w:space="0" w:color="auto"/>
                                    <w:bottom w:val="single" w:sz="4" w:space="0" w:color="auto"/>
                                    <w:right w:val="single" w:sz="4" w:space="0" w:color="auto"/>
                                  </w:tcBorders>
                                  <w:vAlign w:val="center"/>
                                </w:tcPr>
                                <w:p w14:paraId="01F1B86F" w14:textId="77777777" w:rsidR="00957CF1" w:rsidRPr="00957CF1" w:rsidRDefault="00957CF1" w:rsidP="00BD3A14">
                                  <w:pPr>
                                    <w:pStyle w:val="-0"/>
                                    <w:rPr>
                                      <w:color w:val="000000" w:themeColor="text1"/>
                                    </w:rPr>
                                  </w:pPr>
                                  <w:r w:rsidRPr="00957CF1">
                                    <w:rPr>
                                      <w:rFonts w:hint="eastAsia"/>
                                      <w:color w:val="000000" w:themeColor="text1"/>
                                    </w:rPr>
                                    <w:t>2</w:t>
                                  </w:r>
                                </w:p>
                              </w:tc>
                              <w:tc>
                                <w:tcPr>
                                  <w:tcW w:w="1294" w:type="pct"/>
                                  <w:tcBorders>
                                    <w:top w:val="single" w:sz="4" w:space="0" w:color="auto"/>
                                    <w:left w:val="single" w:sz="4" w:space="0" w:color="auto"/>
                                    <w:bottom w:val="single" w:sz="4" w:space="0" w:color="auto"/>
                                    <w:right w:val="single" w:sz="4" w:space="0" w:color="auto"/>
                                  </w:tcBorders>
                                  <w:vAlign w:val="center"/>
                                </w:tcPr>
                                <w:p w14:paraId="313D1C58" w14:textId="77777777" w:rsidR="00957CF1" w:rsidRPr="00957CF1" w:rsidRDefault="00957CF1" w:rsidP="00BD3A14">
                                  <w:pPr>
                                    <w:pStyle w:val="-0"/>
                                    <w:rPr>
                                      <w:color w:val="000000" w:themeColor="text1"/>
                                    </w:rPr>
                                  </w:pPr>
                                  <w:r w:rsidRPr="00957CF1">
                                    <w:rPr>
                                      <w:rFonts w:hint="eastAsia"/>
                                      <w:color w:val="000000" w:themeColor="text1"/>
                                    </w:rPr>
                                    <w:t>111</w:t>
                                  </w:r>
                                </w:p>
                              </w:tc>
                              <w:tc>
                                <w:tcPr>
                                  <w:tcW w:w="1231" w:type="pct"/>
                                  <w:tcBorders>
                                    <w:top w:val="single" w:sz="4" w:space="0" w:color="auto"/>
                                    <w:left w:val="single" w:sz="4" w:space="0" w:color="auto"/>
                                    <w:bottom w:val="single" w:sz="4" w:space="0" w:color="auto"/>
                                    <w:right w:val="single" w:sz="4" w:space="0" w:color="auto"/>
                                  </w:tcBorders>
                                  <w:vAlign w:val="center"/>
                                </w:tcPr>
                                <w:p w14:paraId="10752148" w14:textId="721FB8EE" w:rsidR="00957CF1" w:rsidRPr="00957CF1" w:rsidRDefault="00BD3A14" w:rsidP="00BD3A14">
                                  <w:pPr>
                                    <w:pStyle w:val="-0"/>
                                    <w:rPr>
                                      <w:color w:val="000000" w:themeColor="text1"/>
                                    </w:rPr>
                                  </w:pPr>
                                  <w:r>
                                    <w:rPr>
                                      <w:rFonts w:hint="eastAsia"/>
                                      <w:color w:val="000000" w:themeColor="text1"/>
                                    </w:rPr>
                                    <w:t>－</w:t>
                                  </w:r>
                                </w:p>
                              </w:tc>
                            </w:tr>
                            <w:tr w:rsidR="00957CF1" w:rsidRPr="00957CF1" w14:paraId="76D6F595"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771BC1A7"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廂型車</w:t>
                                  </w:r>
                                </w:p>
                              </w:tc>
                              <w:tc>
                                <w:tcPr>
                                  <w:tcW w:w="1202" w:type="pct"/>
                                  <w:tcBorders>
                                    <w:top w:val="single" w:sz="4" w:space="0" w:color="auto"/>
                                    <w:left w:val="single" w:sz="4" w:space="0" w:color="auto"/>
                                    <w:bottom w:val="single" w:sz="4" w:space="0" w:color="auto"/>
                                    <w:right w:val="single" w:sz="4" w:space="0" w:color="auto"/>
                                  </w:tcBorders>
                                  <w:vAlign w:val="center"/>
                                </w:tcPr>
                                <w:p w14:paraId="7EE125AA" w14:textId="77777777" w:rsidR="00957CF1" w:rsidRPr="00957CF1" w:rsidRDefault="00957CF1" w:rsidP="00BD3A14">
                                  <w:pPr>
                                    <w:pStyle w:val="-0"/>
                                    <w:rPr>
                                      <w:color w:val="000000" w:themeColor="text1"/>
                                    </w:rPr>
                                  </w:pPr>
                                  <w:r w:rsidRPr="00957CF1">
                                    <w:rPr>
                                      <w:rFonts w:hint="eastAsia"/>
                                      <w:color w:val="000000" w:themeColor="text1"/>
                                    </w:rPr>
                                    <w:t>1</w:t>
                                  </w:r>
                                </w:p>
                              </w:tc>
                              <w:tc>
                                <w:tcPr>
                                  <w:tcW w:w="1294" w:type="pct"/>
                                  <w:tcBorders>
                                    <w:top w:val="single" w:sz="4" w:space="0" w:color="auto"/>
                                    <w:left w:val="single" w:sz="4" w:space="0" w:color="auto"/>
                                    <w:bottom w:val="single" w:sz="4" w:space="0" w:color="auto"/>
                                    <w:right w:val="single" w:sz="4" w:space="0" w:color="auto"/>
                                  </w:tcBorders>
                                  <w:vAlign w:val="center"/>
                                </w:tcPr>
                                <w:p w14:paraId="1E6EF0A8" w14:textId="77777777" w:rsidR="00957CF1" w:rsidRPr="00957CF1" w:rsidRDefault="00957CF1" w:rsidP="00BD3A14">
                                  <w:pPr>
                                    <w:pStyle w:val="-0"/>
                                    <w:rPr>
                                      <w:color w:val="000000" w:themeColor="text1"/>
                                    </w:rPr>
                                  </w:pPr>
                                  <w:r w:rsidRPr="00957CF1">
                                    <w:rPr>
                                      <w:rFonts w:hint="eastAsia"/>
                                      <w:color w:val="000000" w:themeColor="text1"/>
                                    </w:rPr>
                                    <w:t>125</w:t>
                                  </w:r>
                                </w:p>
                              </w:tc>
                              <w:tc>
                                <w:tcPr>
                                  <w:tcW w:w="1231" w:type="pct"/>
                                  <w:tcBorders>
                                    <w:top w:val="single" w:sz="4" w:space="0" w:color="auto"/>
                                    <w:left w:val="single" w:sz="4" w:space="0" w:color="auto"/>
                                    <w:bottom w:val="single" w:sz="4" w:space="0" w:color="auto"/>
                                    <w:right w:val="single" w:sz="4" w:space="0" w:color="auto"/>
                                  </w:tcBorders>
                                  <w:vAlign w:val="center"/>
                                </w:tcPr>
                                <w:p w14:paraId="2113274A" w14:textId="2904AB07" w:rsidR="00957CF1" w:rsidRPr="00957CF1" w:rsidRDefault="00BD3A14" w:rsidP="00BD3A14">
                                  <w:pPr>
                                    <w:pStyle w:val="-0"/>
                                    <w:rPr>
                                      <w:color w:val="000000" w:themeColor="text1"/>
                                    </w:rPr>
                                  </w:pPr>
                                  <w:r>
                                    <w:rPr>
                                      <w:rFonts w:hint="eastAsia"/>
                                      <w:color w:val="000000" w:themeColor="text1"/>
                                    </w:rPr>
                                    <w:t>－</w:t>
                                  </w:r>
                                </w:p>
                              </w:tc>
                            </w:tr>
                            <w:tr w:rsidR="00957CF1" w:rsidRPr="00957CF1" w14:paraId="3B93C419"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2F983BB5"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扶梯車</w:t>
                                  </w:r>
                                </w:p>
                              </w:tc>
                              <w:tc>
                                <w:tcPr>
                                  <w:tcW w:w="1202" w:type="pct"/>
                                  <w:tcBorders>
                                    <w:top w:val="single" w:sz="4" w:space="0" w:color="auto"/>
                                    <w:left w:val="single" w:sz="4" w:space="0" w:color="auto"/>
                                    <w:bottom w:val="single" w:sz="4" w:space="0" w:color="auto"/>
                                    <w:right w:val="single" w:sz="4" w:space="0" w:color="auto"/>
                                  </w:tcBorders>
                                  <w:vAlign w:val="center"/>
                                </w:tcPr>
                                <w:p w14:paraId="7E375BDA" w14:textId="2737E94D" w:rsidR="00957CF1" w:rsidRPr="00957CF1" w:rsidRDefault="00BD3A14" w:rsidP="00BD3A14">
                                  <w:pPr>
                                    <w:pStyle w:val="-0"/>
                                    <w:rPr>
                                      <w:color w:val="000000" w:themeColor="text1"/>
                                    </w:rPr>
                                  </w:pPr>
                                  <w:r>
                                    <w:rPr>
                                      <w:rFonts w:hint="eastAsia"/>
                                      <w:color w:val="000000" w:themeColor="text1"/>
                                    </w:rPr>
                                    <w:t>－</w:t>
                                  </w:r>
                                </w:p>
                              </w:tc>
                              <w:tc>
                                <w:tcPr>
                                  <w:tcW w:w="1294" w:type="pct"/>
                                  <w:tcBorders>
                                    <w:top w:val="single" w:sz="4" w:space="0" w:color="auto"/>
                                    <w:left w:val="single" w:sz="4" w:space="0" w:color="auto"/>
                                    <w:bottom w:val="single" w:sz="4" w:space="0" w:color="auto"/>
                                    <w:right w:val="single" w:sz="4" w:space="0" w:color="auto"/>
                                  </w:tcBorders>
                                  <w:vAlign w:val="center"/>
                                </w:tcPr>
                                <w:p w14:paraId="2CCBB6E1" w14:textId="77777777" w:rsidR="00957CF1" w:rsidRPr="00957CF1" w:rsidRDefault="00957CF1" w:rsidP="00BD3A14">
                                  <w:pPr>
                                    <w:pStyle w:val="-0"/>
                                    <w:rPr>
                                      <w:color w:val="000000" w:themeColor="text1"/>
                                    </w:rPr>
                                  </w:pPr>
                                  <w:r w:rsidRPr="00957CF1">
                                    <w:rPr>
                                      <w:rFonts w:hint="eastAsia"/>
                                      <w:color w:val="000000" w:themeColor="text1"/>
                                    </w:rPr>
                                    <w:t>55</w:t>
                                  </w:r>
                                </w:p>
                              </w:tc>
                              <w:tc>
                                <w:tcPr>
                                  <w:tcW w:w="1231" w:type="pct"/>
                                  <w:tcBorders>
                                    <w:top w:val="single" w:sz="4" w:space="0" w:color="auto"/>
                                    <w:left w:val="single" w:sz="4" w:space="0" w:color="auto"/>
                                    <w:bottom w:val="single" w:sz="4" w:space="0" w:color="auto"/>
                                    <w:right w:val="single" w:sz="4" w:space="0" w:color="auto"/>
                                  </w:tcBorders>
                                  <w:vAlign w:val="center"/>
                                </w:tcPr>
                                <w:p w14:paraId="1E3392CF" w14:textId="22356268" w:rsidR="00957CF1" w:rsidRPr="00957CF1" w:rsidRDefault="00BD3A14" w:rsidP="00BD3A14">
                                  <w:pPr>
                                    <w:pStyle w:val="-0"/>
                                    <w:rPr>
                                      <w:color w:val="000000" w:themeColor="text1"/>
                                    </w:rPr>
                                  </w:pPr>
                                  <w:r>
                                    <w:rPr>
                                      <w:rFonts w:hint="eastAsia"/>
                                      <w:color w:val="000000" w:themeColor="text1"/>
                                    </w:rPr>
                                    <w:t>－</w:t>
                                  </w:r>
                                </w:p>
                              </w:tc>
                            </w:tr>
                            <w:tr w:rsidR="00957CF1" w:rsidRPr="00957CF1" w14:paraId="264B4964"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2ED6D610"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接駁車</w:t>
                                  </w:r>
                                </w:p>
                              </w:tc>
                              <w:tc>
                                <w:tcPr>
                                  <w:tcW w:w="1202" w:type="pct"/>
                                  <w:tcBorders>
                                    <w:top w:val="single" w:sz="4" w:space="0" w:color="auto"/>
                                    <w:left w:val="single" w:sz="4" w:space="0" w:color="auto"/>
                                    <w:bottom w:val="single" w:sz="4" w:space="0" w:color="auto"/>
                                    <w:right w:val="single" w:sz="4" w:space="0" w:color="auto"/>
                                  </w:tcBorders>
                                  <w:vAlign w:val="center"/>
                                </w:tcPr>
                                <w:p w14:paraId="02DEFBA2" w14:textId="6755655C" w:rsidR="00957CF1" w:rsidRPr="00957CF1" w:rsidRDefault="00BD3A14" w:rsidP="00BD3A14">
                                  <w:pPr>
                                    <w:pStyle w:val="-0"/>
                                    <w:rPr>
                                      <w:color w:val="000000" w:themeColor="text1"/>
                                    </w:rPr>
                                  </w:pPr>
                                  <w:r>
                                    <w:rPr>
                                      <w:rFonts w:hint="eastAsia"/>
                                      <w:color w:val="000000" w:themeColor="text1"/>
                                    </w:rPr>
                                    <w:t>－</w:t>
                                  </w:r>
                                </w:p>
                              </w:tc>
                              <w:tc>
                                <w:tcPr>
                                  <w:tcW w:w="1294" w:type="pct"/>
                                  <w:tcBorders>
                                    <w:top w:val="single" w:sz="4" w:space="0" w:color="auto"/>
                                    <w:left w:val="single" w:sz="4" w:space="0" w:color="auto"/>
                                    <w:bottom w:val="single" w:sz="4" w:space="0" w:color="auto"/>
                                    <w:right w:val="single" w:sz="4" w:space="0" w:color="auto"/>
                                  </w:tcBorders>
                                  <w:vAlign w:val="center"/>
                                </w:tcPr>
                                <w:p w14:paraId="3F6824D5" w14:textId="77777777" w:rsidR="00957CF1" w:rsidRPr="00957CF1" w:rsidRDefault="00957CF1" w:rsidP="00BD3A14">
                                  <w:pPr>
                                    <w:pStyle w:val="-0"/>
                                    <w:rPr>
                                      <w:color w:val="000000" w:themeColor="text1"/>
                                    </w:rPr>
                                  </w:pPr>
                                  <w:r w:rsidRPr="00957CF1">
                                    <w:rPr>
                                      <w:rFonts w:hint="eastAsia"/>
                                      <w:color w:val="000000" w:themeColor="text1"/>
                                    </w:rPr>
                                    <w:t>24</w:t>
                                  </w:r>
                                </w:p>
                              </w:tc>
                              <w:tc>
                                <w:tcPr>
                                  <w:tcW w:w="1231" w:type="pct"/>
                                  <w:tcBorders>
                                    <w:top w:val="single" w:sz="4" w:space="0" w:color="auto"/>
                                    <w:left w:val="single" w:sz="4" w:space="0" w:color="auto"/>
                                    <w:bottom w:val="single" w:sz="4" w:space="0" w:color="auto"/>
                                    <w:right w:val="single" w:sz="4" w:space="0" w:color="auto"/>
                                  </w:tcBorders>
                                  <w:vAlign w:val="center"/>
                                </w:tcPr>
                                <w:p w14:paraId="1959D4F4" w14:textId="13AA2315" w:rsidR="00957CF1" w:rsidRPr="00957CF1" w:rsidRDefault="00BD3A14" w:rsidP="00BD3A14">
                                  <w:pPr>
                                    <w:pStyle w:val="-0"/>
                                    <w:rPr>
                                      <w:color w:val="000000" w:themeColor="text1"/>
                                    </w:rPr>
                                  </w:pPr>
                                  <w:r>
                                    <w:rPr>
                                      <w:rFonts w:hint="eastAsia"/>
                                      <w:color w:val="000000" w:themeColor="text1"/>
                                    </w:rPr>
                                    <w:t>－</w:t>
                                  </w:r>
                                </w:p>
                              </w:tc>
                            </w:tr>
                            <w:tr w:rsidR="00957CF1" w:rsidRPr="00957CF1" w14:paraId="0B323231"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314B565F" w14:textId="77777777" w:rsidR="00957CF1" w:rsidRPr="00957CF1" w:rsidRDefault="00957CF1" w:rsidP="00BD3A14">
                                  <w:pPr>
                                    <w:pStyle w:val="--2"/>
                                    <w:spacing w:line="240" w:lineRule="exact"/>
                                    <w:rPr>
                                      <w:rFonts w:ascii="標楷體"/>
                                      <w:b/>
                                      <w:bCs/>
                                      <w:color w:val="000000" w:themeColor="text1"/>
                                    </w:rPr>
                                  </w:pPr>
                                  <w:r w:rsidRPr="00957CF1">
                                    <w:rPr>
                                      <w:rFonts w:ascii="標楷體" w:hint="eastAsia"/>
                                      <w:color w:val="000000" w:themeColor="text1"/>
                                    </w:rPr>
                                    <w:t>航機引導車</w:t>
                                  </w:r>
                                </w:p>
                              </w:tc>
                              <w:tc>
                                <w:tcPr>
                                  <w:tcW w:w="1202" w:type="pct"/>
                                  <w:tcBorders>
                                    <w:top w:val="single" w:sz="4" w:space="0" w:color="auto"/>
                                    <w:left w:val="single" w:sz="4" w:space="0" w:color="auto"/>
                                    <w:bottom w:val="single" w:sz="4" w:space="0" w:color="auto"/>
                                    <w:right w:val="single" w:sz="4" w:space="0" w:color="auto"/>
                                  </w:tcBorders>
                                  <w:vAlign w:val="center"/>
                                </w:tcPr>
                                <w:p w14:paraId="323D5A92" w14:textId="4808A015" w:rsidR="00957CF1" w:rsidRPr="006601D7" w:rsidRDefault="00BD3A14" w:rsidP="00BD3A14">
                                  <w:pPr>
                                    <w:pStyle w:val="-0"/>
                                    <w:rPr>
                                      <w:color w:val="000000" w:themeColor="text1"/>
                                    </w:rPr>
                                  </w:pPr>
                                  <w:r w:rsidRPr="006601D7">
                                    <w:rPr>
                                      <w:rFonts w:hint="eastAsia"/>
                                      <w:color w:val="000000" w:themeColor="text1"/>
                                    </w:rPr>
                                    <w:t>－</w:t>
                                  </w:r>
                                </w:p>
                              </w:tc>
                              <w:tc>
                                <w:tcPr>
                                  <w:tcW w:w="1294" w:type="pct"/>
                                  <w:tcBorders>
                                    <w:top w:val="single" w:sz="4" w:space="0" w:color="auto"/>
                                    <w:left w:val="single" w:sz="4" w:space="0" w:color="auto"/>
                                    <w:bottom w:val="single" w:sz="4" w:space="0" w:color="auto"/>
                                    <w:right w:val="single" w:sz="4" w:space="0" w:color="auto"/>
                                  </w:tcBorders>
                                  <w:vAlign w:val="center"/>
                                </w:tcPr>
                                <w:p w14:paraId="76C867A1" w14:textId="77777777" w:rsidR="00957CF1" w:rsidRPr="00957CF1" w:rsidRDefault="00957CF1" w:rsidP="00BD3A14">
                                  <w:pPr>
                                    <w:pStyle w:val="-0"/>
                                    <w:rPr>
                                      <w:b/>
                                      <w:bCs/>
                                      <w:color w:val="000000" w:themeColor="text1"/>
                                    </w:rPr>
                                  </w:pPr>
                                  <w:r w:rsidRPr="00957CF1">
                                    <w:rPr>
                                      <w:rFonts w:hint="eastAsia"/>
                                      <w:color w:val="000000" w:themeColor="text1"/>
                                    </w:rPr>
                                    <w:t>8</w:t>
                                  </w:r>
                                </w:p>
                              </w:tc>
                              <w:tc>
                                <w:tcPr>
                                  <w:tcW w:w="1231" w:type="pct"/>
                                  <w:tcBorders>
                                    <w:top w:val="single" w:sz="4" w:space="0" w:color="auto"/>
                                    <w:left w:val="single" w:sz="4" w:space="0" w:color="auto"/>
                                    <w:bottom w:val="single" w:sz="4" w:space="0" w:color="auto"/>
                                    <w:right w:val="single" w:sz="4" w:space="0" w:color="auto"/>
                                  </w:tcBorders>
                                  <w:vAlign w:val="center"/>
                                </w:tcPr>
                                <w:p w14:paraId="013C8E78" w14:textId="77777777" w:rsidR="00957CF1" w:rsidRPr="00957CF1" w:rsidRDefault="00957CF1" w:rsidP="00BD3A14">
                                  <w:pPr>
                                    <w:pStyle w:val="-0"/>
                                    <w:rPr>
                                      <w:b/>
                                      <w:bCs/>
                                      <w:color w:val="000000" w:themeColor="text1"/>
                                    </w:rPr>
                                  </w:pPr>
                                  <w:r w:rsidRPr="00957CF1">
                                    <w:rPr>
                                      <w:rFonts w:hint="eastAsia"/>
                                      <w:color w:val="000000" w:themeColor="text1"/>
                                    </w:rPr>
                                    <w:t>1</w:t>
                                  </w:r>
                                </w:p>
                              </w:tc>
                            </w:tr>
                            <w:tr w:rsidR="00957CF1" w:rsidRPr="00957CF1" w14:paraId="5C8EEE00" w14:textId="77777777" w:rsidTr="00A90363">
                              <w:trPr>
                                <w:trHeight w:val="140"/>
                              </w:trPr>
                              <w:tc>
                                <w:tcPr>
                                  <w:tcW w:w="5000" w:type="pct"/>
                                  <w:gridSpan w:val="4"/>
                                  <w:tcBorders>
                                    <w:top w:val="single" w:sz="4" w:space="0" w:color="auto"/>
                                  </w:tcBorders>
                                </w:tcPr>
                                <w:p w14:paraId="1FBC35CE" w14:textId="77777777" w:rsidR="00957CF1" w:rsidRPr="00957CF1" w:rsidRDefault="00957CF1" w:rsidP="00523053">
                                  <w:pPr>
                                    <w:pStyle w:val="af3"/>
                                    <w:spacing w:line="220" w:lineRule="exact"/>
                                    <w:ind w:leftChars="-40" w:left="84" w:hanging="180"/>
                                    <w:rPr>
                                      <w:color w:val="000000" w:themeColor="text1"/>
                                      <w:sz w:val="18"/>
                                      <w:szCs w:val="22"/>
                                    </w:rPr>
                                  </w:pPr>
                                  <w:r w:rsidRPr="00957CF1">
                                    <w:rPr>
                                      <w:color w:val="000000" w:themeColor="text1"/>
                                      <w:sz w:val="18"/>
                                      <w:szCs w:val="22"/>
                                    </w:rPr>
                                    <w:t>註</w:t>
                                  </w:r>
                                  <w:r w:rsidRPr="00957CF1">
                                    <w:rPr>
                                      <w:rFonts w:hint="eastAsia"/>
                                      <w:color w:val="000000" w:themeColor="text1"/>
                                      <w:sz w:val="18"/>
                                      <w:szCs w:val="22"/>
                                    </w:rPr>
                                    <w:t>：1</w:t>
                                  </w:r>
                                  <w:r w:rsidRPr="00957CF1">
                                    <w:rPr>
                                      <w:color w:val="000000" w:themeColor="text1"/>
                                      <w:sz w:val="18"/>
                                      <w:szCs w:val="22"/>
                                    </w:rPr>
                                    <w:t>.</w:t>
                                  </w:r>
                                  <w:r w:rsidRPr="00957CF1">
                                    <w:rPr>
                                      <w:rFonts w:hint="eastAsia"/>
                                      <w:color w:val="000000" w:themeColor="text1"/>
                                      <w:sz w:val="18"/>
                                      <w:szCs w:val="22"/>
                                    </w:rPr>
                                    <w:t>資料時點：1</w:t>
                                  </w:r>
                                  <w:r w:rsidRPr="00957CF1">
                                    <w:rPr>
                                      <w:color w:val="000000" w:themeColor="text1"/>
                                      <w:sz w:val="18"/>
                                      <w:szCs w:val="22"/>
                                    </w:rPr>
                                    <w:t>15</w:t>
                                  </w:r>
                                  <w:r w:rsidRPr="00957CF1">
                                    <w:rPr>
                                      <w:rFonts w:hint="eastAsia"/>
                                      <w:color w:val="000000" w:themeColor="text1"/>
                                      <w:sz w:val="18"/>
                                      <w:szCs w:val="22"/>
                                    </w:rPr>
                                    <w:t>年2月28日。</w:t>
                                  </w:r>
                                </w:p>
                                <w:p w14:paraId="1268E110" w14:textId="77777777" w:rsidR="00957CF1" w:rsidRPr="00957CF1" w:rsidRDefault="00957CF1" w:rsidP="00523053">
                                  <w:pPr>
                                    <w:pStyle w:val="af3"/>
                                    <w:spacing w:line="220" w:lineRule="exact"/>
                                    <w:ind w:leftChars="-40" w:left="-96" w:firstLineChars="0" w:firstLine="0"/>
                                    <w:rPr>
                                      <w:color w:val="000000" w:themeColor="text1"/>
                                    </w:rPr>
                                  </w:pPr>
                                  <w:r w:rsidRPr="00957CF1">
                                    <w:rPr>
                                      <w:rFonts w:hint="eastAsia"/>
                                      <w:color w:val="000000" w:themeColor="text1"/>
                                      <w:sz w:val="18"/>
                                      <w:szCs w:val="22"/>
                                    </w:rPr>
                                    <w:t xml:space="preserve"> </w:t>
                                  </w:r>
                                  <w:r w:rsidRPr="00957CF1">
                                    <w:rPr>
                                      <w:color w:val="000000" w:themeColor="text1"/>
                                      <w:sz w:val="18"/>
                                      <w:szCs w:val="22"/>
                                    </w:rPr>
                                    <w:t xml:space="preserve">   2.資料來源：整</w:t>
                                  </w:r>
                                  <w:r w:rsidRPr="00957CF1">
                                    <w:rPr>
                                      <w:rFonts w:hint="eastAsia"/>
                                      <w:color w:val="000000" w:themeColor="text1"/>
                                      <w:sz w:val="18"/>
                                      <w:szCs w:val="22"/>
                                    </w:rPr>
                                    <w:t>理自</w:t>
                                  </w:r>
                                  <w:r w:rsidRPr="00957CF1">
                                    <w:rPr>
                                      <w:color w:val="000000" w:themeColor="text1"/>
                                      <w:sz w:val="18"/>
                                      <w:szCs w:val="22"/>
                                    </w:rPr>
                                    <w:t>桃園國際機場公司</w:t>
                                  </w:r>
                                  <w:r w:rsidRPr="00957CF1">
                                    <w:rPr>
                                      <w:rFonts w:hint="eastAsia"/>
                                      <w:color w:val="000000" w:themeColor="text1"/>
                                      <w:sz w:val="18"/>
                                      <w:szCs w:val="22"/>
                                    </w:rPr>
                                    <w:t>提供資料。</w:t>
                                  </w:r>
                                </w:p>
                              </w:tc>
                            </w:tr>
                          </w:tbl>
                          <w:p w14:paraId="724D6D9F" w14:textId="77777777" w:rsidR="00957CF1" w:rsidRPr="00957CF1" w:rsidRDefault="00957CF1" w:rsidP="00957CF1">
                            <w:pPr>
                              <w:rPr>
                                <w:rFonts w:ascii="標楷體" w:eastAsia="標楷體" w:hAnsi="標楷體"/>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9D34F" id="矩形 1" o:spid="_x0000_s1027" style="position:absolute;left:0;text-align:left;margin-left:222.2pt;margin-top:129.3pt;width:289.5pt;height:237.7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" filled="f" stroked="f" strokeweight="2pt">
                <v:textbox>
                  <w:txbxContent>
                    <w:tbl>
                      <w:tblPr>
                        <w:tblW w:w="4987" w:type="pct"/>
                        <w:tblBorders>
                          <w:top w:val="nil"/>
                          <w:left w:val="nil"/>
                          <w:bottom w:val="nil"/>
                          <w:right w:val="nil"/>
                        </w:tblBorders>
                        <w:tblLook w:val="0000" w:firstRow="0" w:lastRow="0" w:firstColumn="0" w:lastColumn="0" w:noHBand="0" w:noVBand="0"/>
                      </w:tblPr>
                      <w:tblGrid>
                        <w:gridCol w:w="1391"/>
                        <w:gridCol w:w="1313"/>
                        <w:gridCol w:w="1414"/>
                        <w:gridCol w:w="1345"/>
                      </w:tblGrid>
                      <w:tr w:rsidR="00957CF1" w:rsidRPr="00957CF1" w14:paraId="7E429490" w14:textId="77777777" w:rsidTr="00A90363">
                        <w:trPr>
                          <w:trHeight w:val="303"/>
                        </w:trPr>
                        <w:tc>
                          <w:tcPr>
                            <w:tcW w:w="5000" w:type="pct"/>
                            <w:gridSpan w:val="4"/>
                          </w:tcPr>
                          <w:p w14:paraId="30BA830F" w14:textId="77777777" w:rsidR="00957CF1" w:rsidRPr="00957CF1" w:rsidRDefault="00957CF1" w:rsidP="00B770BE">
                            <w:pPr>
                              <w:pStyle w:val="-"/>
                              <w:ind w:left="721" w:hanging="721"/>
                              <w:rPr>
                                <w:color w:val="000000" w:themeColor="text1"/>
                              </w:rPr>
                            </w:pPr>
                            <w:r w:rsidRPr="00957CF1">
                              <w:rPr>
                                <w:rFonts w:hint="eastAsia"/>
                                <w:color w:val="000000" w:themeColor="text1"/>
                                <w:sz w:val="24"/>
                                <w:szCs w:val="22"/>
                              </w:rPr>
                              <w:t xml:space="preserve">表2 </w:t>
                            </w:r>
                            <w:r w:rsidRPr="00957CF1">
                              <w:rPr>
                                <w:color w:val="000000" w:themeColor="text1"/>
                                <w:sz w:val="24"/>
                                <w:szCs w:val="22"/>
                              </w:rPr>
                              <w:t xml:space="preserve"> </w:t>
                            </w:r>
                            <w:r w:rsidRPr="00957CF1">
                              <w:rPr>
                                <w:rFonts w:hint="eastAsia"/>
                                <w:color w:val="000000" w:themeColor="text1"/>
                                <w:sz w:val="24"/>
                                <w:szCs w:val="22"/>
                              </w:rPr>
                              <w:t>桃園國際機場空側作業車輛電動化情形</w:t>
                            </w:r>
                          </w:p>
                        </w:tc>
                      </w:tr>
                      <w:tr w:rsidR="00957CF1" w:rsidRPr="00957CF1" w14:paraId="4BC88D6E" w14:textId="77777777" w:rsidTr="00A90363">
                        <w:trPr>
                          <w:trHeight w:val="303"/>
                        </w:trPr>
                        <w:tc>
                          <w:tcPr>
                            <w:tcW w:w="5000" w:type="pct"/>
                            <w:gridSpan w:val="4"/>
                            <w:tcBorders>
                              <w:bottom w:val="single" w:sz="4" w:space="0" w:color="auto"/>
                            </w:tcBorders>
                          </w:tcPr>
                          <w:p w14:paraId="5B4A4867" w14:textId="77777777" w:rsidR="00957CF1" w:rsidRPr="00957CF1" w:rsidRDefault="00957CF1" w:rsidP="00523053">
                            <w:pPr>
                              <w:pStyle w:val="af5"/>
                              <w:ind w:rightChars="-40" w:right="-96"/>
                            </w:pPr>
                            <w:r w:rsidRPr="00957CF1">
                              <w:rPr>
                                <w:rFonts w:hint="eastAsia"/>
                              </w:rPr>
                              <w:t>單位：輛</w:t>
                            </w:r>
                          </w:p>
                        </w:tc>
                      </w:tr>
                      <w:tr w:rsidR="00957CF1" w:rsidRPr="00957CF1" w14:paraId="4C278BED"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tcPr>
                          <w:p w14:paraId="67E69205" w14:textId="77777777" w:rsidR="00957CF1" w:rsidRPr="00957CF1" w:rsidRDefault="00957CF1" w:rsidP="000B6976">
                            <w:pPr>
                              <w:pStyle w:val="--1"/>
                              <w:rPr>
                                <w:rFonts w:ascii="標楷體"/>
                                <w:b w:val="0"/>
                                <w:bCs w:val="0"/>
                                <w:color w:val="000000" w:themeColor="text1"/>
                              </w:rPr>
                            </w:pPr>
                            <w:r w:rsidRPr="00957CF1">
                              <w:rPr>
                                <w:rFonts w:ascii="標楷體" w:hint="eastAsia"/>
                                <w:b w:val="0"/>
                                <w:bCs w:val="0"/>
                                <w:color w:val="000000" w:themeColor="text1"/>
                              </w:rPr>
                              <w:t>車種</w:t>
                            </w:r>
                          </w:p>
                        </w:tc>
                        <w:tc>
                          <w:tcPr>
                            <w:tcW w:w="1202" w:type="pct"/>
                            <w:tcBorders>
                              <w:top w:val="single" w:sz="4" w:space="0" w:color="auto"/>
                              <w:left w:val="single" w:sz="4" w:space="0" w:color="auto"/>
                              <w:bottom w:val="single" w:sz="4" w:space="0" w:color="auto"/>
                              <w:right w:val="single" w:sz="4" w:space="0" w:color="auto"/>
                            </w:tcBorders>
                          </w:tcPr>
                          <w:p w14:paraId="137CBA96" w14:textId="77777777" w:rsidR="00957CF1" w:rsidRPr="00957CF1" w:rsidRDefault="00957CF1" w:rsidP="000B6976">
                            <w:pPr>
                              <w:pStyle w:val="--1"/>
                              <w:rPr>
                                <w:rFonts w:ascii="標楷體"/>
                                <w:b w:val="0"/>
                                <w:bCs w:val="0"/>
                                <w:color w:val="000000" w:themeColor="text1"/>
                              </w:rPr>
                            </w:pPr>
                            <w:r w:rsidRPr="00957CF1">
                              <w:rPr>
                                <w:rFonts w:ascii="標楷體" w:hint="eastAsia"/>
                                <w:b w:val="0"/>
                                <w:bCs w:val="0"/>
                                <w:color w:val="000000" w:themeColor="text1"/>
                              </w:rPr>
                              <w:t>電動車</w:t>
                            </w:r>
                          </w:p>
                        </w:tc>
                        <w:tc>
                          <w:tcPr>
                            <w:tcW w:w="1294" w:type="pct"/>
                            <w:tcBorders>
                              <w:top w:val="single" w:sz="4" w:space="0" w:color="auto"/>
                              <w:left w:val="single" w:sz="4" w:space="0" w:color="auto"/>
                              <w:bottom w:val="single" w:sz="4" w:space="0" w:color="auto"/>
                              <w:right w:val="single" w:sz="4" w:space="0" w:color="auto"/>
                            </w:tcBorders>
                          </w:tcPr>
                          <w:p w14:paraId="330ECE21" w14:textId="77777777" w:rsidR="00957CF1" w:rsidRPr="00957CF1" w:rsidRDefault="00957CF1" w:rsidP="000B6976">
                            <w:pPr>
                              <w:pStyle w:val="--1"/>
                              <w:rPr>
                                <w:rFonts w:ascii="標楷體"/>
                                <w:b w:val="0"/>
                                <w:bCs w:val="0"/>
                                <w:color w:val="000000" w:themeColor="text1"/>
                              </w:rPr>
                            </w:pPr>
                            <w:r w:rsidRPr="00957CF1">
                              <w:rPr>
                                <w:rFonts w:ascii="標楷體" w:hint="eastAsia"/>
                                <w:b w:val="0"/>
                                <w:bCs w:val="0"/>
                                <w:color w:val="000000" w:themeColor="text1"/>
                              </w:rPr>
                              <w:t>汽</w:t>
                            </w:r>
                            <w:r w:rsidRPr="00957CF1">
                              <w:rPr>
                                <w:rFonts w:ascii="標楷體"/>
                                <w:b w:val="0"/>
                                <w:bCs w:val="0"/>
                                <w:color w:val="000000" w:themeColor="text1"/>
                              </w:rPr>
                              <w:t>/</w:t>
                            </w:r>
                            <w:r w:rsidRPr="00957CF1">
                              <w:rPr>
                                <w:rFonts w:ascii="標楷體" w:hint="eastAsia"/>
                                <w:b w:val="0"/>
                                <w:bCs w:val="0"/>
                                <w:color w:val="000000" w:themeColor="text1"/>
                              </w:rPr>
                              <w:t>柴油車</w:t>
                            </w:r>
                          </w:p>
                        </w:tc>
                        <w:tc>
                          <w:tcPr>
                            <w:tcW w:w="1231" w:type="pct"/>
                            <w:tcBorders>
                              <w:top w:val="single" w:sz="4" w:space="0" w:color="auto"/>
                              <w:left w:val="single" w:sz="4" w:space="0" w:color="auto"/>
                              <w:bottom w:val="single" w:sz="4" w:space="0" w:color="auto"/>
                              <w:right w:val="single" w:sz="4" w:space="0" w:color="auto"/>
                            </w:tcBorders>
                          </w:tcPr>
                          <w:p w14:paraId="5A06A652" w14:textId="77777777" w:rsidR="00957CF1" w:rsidRPr="00957CF1" w:rsidRDefault="00957CF1" w:rsidP="000B6976">
                            <w:pPr>
                              <w:pStyle w:val="--1"/>
                              <w:rPr>
                                <w:rFonts w:ascii="標楷體"/>
                                <w:b w:val="0"/>
                                <w:bCs w:val="0"/>
                                <w:color w:val="000000" w:themeColor="text1"/>
                              </w:rPr>
                            </w:pPr>
                            <w:r w:rsidRPr="00957CF1">
                              <w:rPr>
                                <w:rFonts w:ascii="標楷體" w:hint="eastAsia"/>
                                <w:b w:val="0"/>
                                <w:bCs w:val="0"/>
                                <w:color w:val="000000" w:themeColor="text1"/>
                              </w:rPr>
                              <w:t>油電車</w:t>
                            </w:r>
                          </w:p>
                        </w:tc>
                      </w:tr>
                      <w:tr w:rsidR="00957CF1" w:rsidRPr="00957CF1" w14:paraId="35F61F38"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242FF1C5" w14:textId="09D68983" w:rsidR="00957CF1" w:rsidRPr="00957CF1" w:rsidRDefault="006858F6" w:rsidP="00BD3A14">
                            <w:pPr>
                              <w:pStyle w:val="--2"/>
                              <w:spacing w:line="240" w:lineRule="exact"/>
                              <w:rPr>
                                <w:rFonts w:ascii="標楷體"/>
                                <w:b/>
                                <w:bCs/>
                                <w:color w:val="000000" w:themeColor="text1"/>
                              </w:rPr>
                            </w:pPr>
                            <w:r>
                              <w:rPr>
                                <w:rFonts w:ascii="標楷體" w:hint="eastAsia"/>
                                <w:b/>
                                <w:bCs/>
                                <w:color w:val="000000" w:themeColor="text1"/>
                              </w:rPr>
                              <w:t>合</w:t>
                            </w:r>
                            <w:r w:rsidR="00957CF1" w:rsidRPr="00957CF1">
                              <w:rPr>
                                <w:rFonts w:ascii="標楷體" w:hint="eastAsia"/>
                                <w:b/>
                                <w:bCs/>
                                <w:color w:val="000000" w:themeColor="text1"/>
                              </w:rPr>
                              <w:t>計</w:t>
                            </w:r>
                          </w:p>
                        </w:tc>
                        <w:tc>
                          <w:tcPr>
                            <w:tcW w:w="1202" w:type="pct"/>
                            <w:tcBorders>
                              <w:top w:val="single" w:sz="4" w:space="0" w:color="auto"/>
                              <w:left w:val="single" w:sz="4" w:space="0" w:color="auto"/>
                              <w:bottom w:val="single" w:sz="4" w:space="0" w:color="auto"/>
                              <w:right w:val="single" w:sz="4" w:space="0" w:color="auto"/>
                            </w:tcBorders>
                            <w:vAlign w:val="center"/>
                          </w:tcPr>
                          <w:p w14:paraId="5E5AD0E8" w14:textId="77777777" w:rsidR="00957CF1" w:rsidRPr="00957CF1" w:rsidRDefault="00957CF1" w:rsidP="00BD3A14">
                            <w:pPr>
                              <w:pStyle w:val="-0"/>
                              <w:rPr>
                                <w:b/>
                                <w:bCs/>
                                <w:color w:val="000000" w:themeColor="text1"/>
                              </w:rPr>
                            </w:pPr>
                            <w:r w:rsidRPr="00957CF1">
                              <w:rPr>
                                <w:b/>
                                <w:bCs/>
                                <w:color w:val="000000" w:themeColor="text1"/>
                              </w:rPr>
                              <w:t>396</w:t>
                            </w:r>
                          </w:p>
                        </w:tc>
                        <w:tc>
                          <w:tcPr>
                            <w:tcW w:w="1294" w:type="pct"/>
                            <w:tcBorders>
                              <w:top w:val="single" w:sz="4" w:space="0" w:color="auto"/>
                              <w:left w:val="single" w:sz="4" w:space="0" w:color="auto"/>
                              <w:bottom w:val="single" w:sz="4" w:space="0" w:color="auto"/>
                              <w:right w:val="single" w:sz="4" w:space="0" w:color="auto"/>
                            </w:tcBorders>
                            <w:vAlign w:val="center"/>
                          </w:tcPr>
                          <w:p w14:paraId="5D0D32EA" w14:textId="77777777" w:rsidR="00957CF1" w:rsidRPr="00957CF1" w:rsidRDefault="00957CF1" w:rsidP="00BD3A14">
                            <w:pPr>
                              <w:pStyle w:val="-0"/>
                              <w:rPr>
                                <w:b/>
                                <w:bCs/>
                                <w:color w:val="000000" w:themeColor="text1"/>
                              </w:rPr>
                            </w:pPr>
                            <w:r w:rsidRPr="00957CF1">
                              <w:rPr>
                                <w:b/>
                                <w:bCs/>
                                <w:color w:val="000000" w:themeColor="text1"/>
                              </w:rPr>
                              <w:t>2,246</w:t>
                            </w:r>
                          </w:p>
                        </w:tc>
                        <w:tc>
                          <w:tcPr>
                            <w:tcW w:w="1231" w:type="pct"/>
                            <w:tcBorders>
                              <w:top w:val="single" w:sz="4" w:space="0" w:color="auto"/>
                              <w:left w:val="single" w:sz="4" w:space="0" w:color="auto"/>
                              <w:bottom w:val="single" w:sz="4" w:space="0" w:color="auto"/>
                              <w:right w:val="single" w:sz="4" w:space="0" w:color="auto"/>
                            </w:tcBorders>
                            <w:vAlign w:val="center"/>
                          </w:tcPr>
                          <w:p w14:paraId="5E6724A8" w14:textId="77777777" w:rsidR="00957CF1" w:rsidRPr="00957CF1" w:rsidRDefault="00957CF1" w:rsidP="00BD3A14">
                            <w:pPr>
                              <w:pStyle w:val="-0"/>
                              <w:rPr>
                                <w:b/>
                                <w:bCs/>
                                <w:color w:val="000000" w:themeColor="text1"/>
                              </w:rPr>
                            </w:pPr>
                            <w:r w:rsidRPr="00957CF1">
                              <w:rPr>
                                <w:b/>
                                <w:bCs/>
                                <w:color w:val="000000" w:themeColor="text1"/>
                              </w:rPr>
                              <w:t>165</w:t>
                            </w:r>
                          </w:p>
                        </w:tc>
                      </w:tr>
                      <w:tr w:rsidR="00957CF1" w:rsidRPr="00957CF1" w14:paraId="57ABC207"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3E18672F"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行李拖車</w:t>
                            </w:r>
                          </w:p>
                        </w:tc>
                        <w:tc>
                          <w:tcPr>
                            <w:tcW w:w="1202" w:type="pct"/>
                            <w:tcBorders>
                              <w:top w:val="single" w:sz="4" w:space="0" w:color="auto"/>
                              <w:left w:val="single" w:sz="4" w:space="0" w:color="auto"/>
                              <w:bottom w:val="single" w:sz="4" w:space="0" w:color="auto"/>
                              <w:right w:val="single" w:sz="4" w:space="0" w:color="auto"/>
                            </w:tcBorders>
                            <w:vAlign w:val="center"/>
                          </w:tcPr>
                          <w:p w14:paraId="493B469F" w14:textId="77777777" w:rsidR="00957CF1" w:rsidRPr="00957CF1" w:rsidRDefault="00957CF1" w:rsidP="00BD3A14">
                            <w:pPr>
                              <w:pStyle w:val="-0"/>
                              <w:rPr>
                                <w:color w:val="000000" w:themeColor="text1"/>
                              </w:rPr>
                            </w:pPr>
                            <w:r w:rsidRPr="00957CF1">
                              <w:rPr>
                                <w:rFonts w:hint="eastAsia"/>
                                <w:color w:val="000000" w:themeColor="text1"/>
                              </w:rPr>
                              <w:t>243</w:t>
                            </w:r>
                          </w:p>
                        </w:tc>
                        <w:tc>
                          <w:tcPr>
                            <w:tcW w:w="1294" w:type="pct"/>
                            <w:tcBorders>
                              <w:top w:val="single" w:sz="4" w:space="0" w:color="auto"/>
                              <w:left w:val="single" w:sz="4" w:space="0" w:color="auto"/>
                              <w:bottom w:val="single" w:sz="4" w:space="0" w:color="auto"/>
                              <w:right w:val="single" w:sz="4" w:space="0" w:color="auto"/>
                            </w:tcBorders>
                            <w:vAlign w:val="center"/>
                          </w:tcPr>
                          <w:p w14:paraId="021125B8" w14:textId="77777777" w:rsidR="00957CF1" w:rsidRPr="00957CF1" w:rsidRDefault="00957CF1" w:rsidP="00BD3A14">
                            <w:pPr>
                              <w:pStyle w:val="-0"/>
                              <w:rPr>
                                <w:color w:val="000000" w:themeColor="text1"/>
                              </w:rPr>
                            </w:pPr>
                            <w:r w:rsidRPr="00957CF1">
                              <w:rPr>
                                <w:rFonts w:hint="eastAsia"/>
                                <w:color w:val="000000" w:themeColor="text1"/>
                              </w:rPr>
                              <w:t>416</w:t>
                            </w:r>
                          </w:p>
                        </w:tc>
                        <w:tc>
                          <w:tcPr>
                            <w:tcW w:w="1231" w:type="pct"/>
                            <w:tcBorders>
                              <w:top w:val="single" w:sz="4" w:space="0" w:color="auto"/>
                              <w:left w:val="single" w:sz="4" w:space="0" w:color="auto"/>
                              <w:bottom w:val="single" w:sz="4" w:space="0" w:color="auto"/>
                              <w:right w:val="single" w:sz="4" w:space="0" w:color="auto"/>
                            </w:tcBorders>
                            <w:vAlign w:val="center"/>
                          </w:tcPr>
                          <w:p w14:paraId="66E0C328" w14:textId="3A031753" w:rsidR="00957CF1" w:rsidRPr="00957CF1" w:rsidRDefault="00BD3A14" w:rsidP="00BD3A14">
                            <w:pPr>
                              <w:pStyle w:val="-0"/>
                              <w:rPr>
                                <w:color w:val="000000" w:themeColor="text1"/>
                              </w:rPr>
                            </w:pPr>
                            <w:r>
                              <w:rPr>
                                <w:rFonts w:hint="eastAsia"/>
                                <w:color w:val="000000" w:themeColor="text1"/>
                              </w:rPr>
                              <w:t>－</w:t>
                            </w:r>
                          </w:p>
                        </w:tc>
                      </w:tr>
                      <w:tr w:rsidR="00957CF1" w:rsidRPr="00957CF1" w14:paraId="3A48D7D5"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733F77FB"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小客車</w:t>
                            </w:r>
                          </w:p>
                        </w:tc>
                        <w:tc>
                          <w:tcPr>
                            <w:tcW w:w="1202" w:type="pct"/>
                            <w:tcBorders>
                              <w:top w:val="single" w:sz="4" w:space="0" w:color="auto"/>
                              <w:left w:val="single" w:sz="4" w:space="0" w:color="auto"/>
                              <w:bottom w:val="single" w:sz="4" w:space="0" w:color="auto"/>
                              <w:right w:val="single" w:sz="4" w:space="0" w:color="auto"/>
                            </w:tcBorders>
                            <w:vAlign w:val="center"/>
                          </w:tcPr>
                          <w:p w14:paraId="64EAD889" w14:textId="77777777" w:rsidR="00957CF1" w:rsidRPr="00957CF1" w:rsidRDefault="00957CF1" w:rsidP="00BD3A14">
                            <w:pPr>
                              <w:pStyle w:val="-0"/>
                              <w:rPr>
                                <w:color w:val="000000" w:themeColor="text1"/>
                              </w:rPr>
                            </w:pPr>
                            <w:r w:rsidRPr="00957CF1">
                              <w:rPr>
                                <w:rFonts w:hint="eastAsia"/>
                                <w:color w:val="000000" w:themeColor="text1"/>
                              </w:rPr>
                              <w:t>73</w:t>
                            </w:r>
                          </w:p>
                        </w:tc>
                        <w:tc>
                          <w:tcPr>
                            <w:tcW w:w="1294" w:type="pct"/>
                            <w:tcBorders>
                              <w:top w:val="single" w:sz="4" w:space="0" w:color="auto"/>
                              <w:left w:val="single" w:sz="4" w:space="0" w:color="auto"/>
                              <w:bottom w:val="single" w:sz="4" w:space="0" w:color="auto"/>
                              <w:right w:val="single" w:sz="4" w:space="0" w:color="auto"/>
                            </w:tcBorders>
                            <w:vAlign w:val="center"/>
                          </w:tcPr>
                          <w:p w14:paraId="2081DF75" w14:textId="77777777" w:rsidR="00957CF1" w:rsidRPr="00957CF1" w:rsidRDefault="00957CF1" w:rsidP="00BD3A14">
                            <w:pPr>
                              <w:pStyle w:val="-0"/>
                              <w:rPr>
                                <w:color w:val="000000" w:themeColor="text1"/>
                              </w:rPr>
                            </w:pPr>
                            <w:r w:rsidRPr="00957CF1">
                              <w:rPr>
                                <w:rFonts w:hint="eastAsia"/>
                                <w:color w:val="000000" w:themeColor="text1"/>
                              </w:rPr>
                              <w:t>647</w:t>
                            </w:r>
                          </w:p>
                        </w:tc>
                        <w:tc>
                          <w:tcPr>
                            <w:tcW w:w="1231" w:type="pct"/>
                            <w:tcBorders>
                              <w:top w:val="single" w:sz="4" w:space="0" w:color="auto"/>
                              <w:left w:val="single" w:sz="4" w:space="0" w:color="auto"/>
                              <w:bottom w:val="single" w:sz="4" w:space="0" w:color="auto"/>
                              <w:right w:val="single" w:sz="4" w:space="0" w:color="auto"/>
                            </w:tcBorders>
                            <w:vAlign w:val="center"/>
                          </w:tcPr>
                          <w:p w14:paraId="31663D42" w14:textId="77777777" w:rsidR="00957CF1" w:rsidRPr="00957CF1" w:rsidRDefault="00957CF1" w:rsidP="00BD3A14">
                            <w:pPr>
                              <w:pStyle w:val="-0"/>
                              <w:rPr>
                                <w:color w:val="000000" w:themeColor="text1"/>
                              </w:rPr>
                            </w:pPr>
                            <w:r w:rsidRPr="00957CF1">
                              <w:rPr>
                                <w:rFonts w:hint="eastAsia"/>
                                <w:color w:val="000000" w:themeColor="text1"/>
                              </w:rPr>
                              <w:t>154</w:t>
                            </w:r>
                          </w:p>
                        </w:tc>
                      </w:tr>
                      <w:tr w:rsidR="00957CF1" w:rsidRPr="00957CF1" w14:paraId="3F84DB35"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178CCB77"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電車</w:t>
                            </w:r>
                          </w:p>
                        </w:tc>
                        <w:tc>
                          <w:tcPr>
                            <w:tcW w:w="1202" w:type="pct"/>
                            <w:tcBorders>
                              <w:top w:val="single" w:sz="4" w:space="0" w:color="auto"/>
                              <w:left w:val="single" w:sz="4" w:space="0" w:color="auto"/>
                              <w:bottom w:val="single" w:sz="4" w:space="0" w:color="auto"/>
                              <w:right w:val="single" w:sz="4" w:space="0" w:color="auto"/>
                            </w:tcBorders>
                            <w:vAlign w:val="center"/>
                          </w:tcPr>
                          <w:p w14:paraId="0F6659D8" w14:textId="77777777" w:rsidR="00957CF1" w:rsidRPr="00957CF1" w:rsidRDefault="00957CF1" w:rsidP="00BD3A14">
                            <w:pPr>
                              <w:pStyle w:val="-0"/>
                              <w:rPr>
                                <w:color w:val="000000" w:themeColor="text1"/>
                              </w:rPr>
                            </w:pPr>
                            <w:r w:rsidRPr="00957CF1">
                              <w:rPr>
                                <w:rFonts w:hint="eastAsia"/>
                                <w:color w:val="000000" w:themeColor="text1"/>
                              </w:rPr>
                              <w:t>38</w:t>
                            </w:r>
                          </w:p>
                        </w:tc>
                        <w:tc>
                          <w:tcPr>
                            <w:tcW w:w="1294" w:type="pct"/>
                            <w:tcBorders>
                              <w:top w:val="single" w:sz="4" w:space="0" w:color="auto"/>
                              <w:left w:val="single" w:sz="4" w:space="0" w:color="auto"/>
                              <w:bottom w:val="single" w:sz="4" w:space="0" w:color="auto"/>
                              <w:right w:val="single" w:sz="4" w:space="0" w:color="auto"/>
                            </w:tcBorders>
                            <w:vAlign w:val="center"/>
                          </w:tcPr>
                          <w:p w14:paraId="64915D21" w14:textId="520562DD" w:rsidR="00957CF1" w:rsidRPr="00957CF1" w:rsidRDefault="00BD3A14" w:rsidP="00BD3A14">
                            <w:pPr>
                              <w:pStyle w:val="-0"/>
                              <w:rPr>
                                <w:color w:val="000000" w:themeColor="text1"/>
                              </w:rPr>
                            </w:pPr>
                            <w:r>
                              <w:rPr>
                                <w:rFonts w:hint="eastAsia"/>
                                <w:color w:val="000000" w:themeColor="text1"/>
                              </w:rPr>
                              <w:t>－</w:t>
                            </w:r>
                          </w:p>
                        </w:tc>
                        <w:tc>
                          <w:tcPr>
                            <w:tcW w:w="1231" w:type="pct"/>
                            <w:tcBorders>
                              <w:top w:val="single" w:sz="4" w:space="0" w:color="auto"/>
                              <w:left w:val="single" w:sz="4" w:space="0" w:color="auto"/>
                              <w:bottom w:val="single" w:sz="4" w:space="0" w:color="auto"/>
                              <w:right w:val="single" w:sz="4" w:space="0" w:color="auto"/>
                            </w:tcBorders>
                            <w:vAlign w:val="center"/>
                          </w:tcPr>
                          <w:p w14:paraId="37AE9487" w14:textId="245B3D29" w:rsidR="00957CF1" w:rsidRPr="00957CF1" w:rsidRDefault="00BD3A14" w:rsidP="00BD3A14">
                            <w:pPr>
                              <w:pStyle w:val="-0"/>
                              <w:rPr>
                                <w:color w:val="000000" w:themeColor="text1"/>
                              </w:rPr>
                            </w:pPr>
                            <w:r>
                              <w:rPr>
                                <w:rFonts w:hint="eastAsia"/>
                                <w:color w:val="000000" w:themeColor="text1"/>
                              </w:rPr>
                              <w:t>－</w:t>
                            </w:r>
                          </w:p>
                        </w:tc>
                      </w:tr>
                      <w:tr w:rsidR="00957CF1" w:rsidRPr="00957CF1" w14:paraId="4A9CD055"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66DA43C3"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堆高機</w:t>
                            </w:r>
                          </w:p>
                        </w:tc>
                        <w:tc>
                          <w:tcPr>
                            <w:tcW w:w="1202" w:type="pct"/>
                            <w:tcBorders>
                              <w:top w:val="single" w:sz="4" w:space="0" w:color="auto"/>
                              <w:left w:val="single" w:sz="4" w:space="0" w:color="auto"/>
                              <w:bottom w:val="single" w:sz="4" w:space="0" w:color="auto"/>
                              <w:right w:val="single" w:sz="4" w:space="0" w:color="auto"/>
                            </w:tcBorders>
                            <w:vAlign w:val="center"/>
                          </w:tcPr>
                          <w:p w14:paraId="5E6682EE" w14:textId="77777777" w:rsidR="00957CF1" w:rsidRPr="00957CF1" w:rsidRDefault="00957CF1" w:rsidP="00BD3A14">
                            <w:pPr>
                              <w:pStyle w:val="-0"/>
                              <w:rPr>
                                <w:color w:val="000000" w:themeColor="text1"/>
                              </w:rPr>
                            </w:pPr>
                            <w:r w:rsidRPr="00957CF1">
                              <w:rPr>
                                <w:rFonts w:hint="eastAsia"/>
                                <w:color w:val="000000" w:themeColor="text1"/>
                              </w:rPr>
                              <w:t>27</w:t>
                            </w:r>
                          </w:p>
                        </w:tc>
                        <w:tc>
                          <w:tcPr>
                            <w:tcW w:w="1294" w:type="pct"/>
                            <w:tcBorders>
                              <w:top w:val="single" w:sz="4" w:space="0" w:color="auto"/>
                              <w:left w:val="single" w:sz="4" w:space="0" w:color="auto"/>
                              <w:bottom w:val="single" w:sz="4" w:space="0" w:color="auto"/>
                              <w:right w:val="single" w:sz="4" w:space="0" w:color="auto"/>
                            </w:tcBorders>
                            <w:vAlign w:val="center"/>
                          </w:tcPr>
                          <w:p w14:paraId="1DB9BE4D" w14:textId="77777777" w:rsidR="00957CF1" w:rsidRPr="00957CF1" w:rsidRDefault="00957CF1" w:rsidP="00BD3A14">
                            <w:pPr>
                              <w:pStyle w:val="-0"/>
                              <w:rPr>
                                <w:color w:val="000000" w:themeColor="text1"/>
                              </w:rPr>
                            </w:pPr>
                            <w:r w:rsidRPr="00957CF1">
                              <w:rPr>
                                <w:rFonts w:hint="eastAsia"/>
                                <w:color w:val="000000" w:themeColor="text1"/>
                              </w:rPr>
                              <w:t>130</w:t>
                            </w:r>
                          </w:p>
                        </w:tc>
                        <w:tc>
                          <w:tcPr>
                            <w:tcW w:w="1231" w:type="pct"/>
                            <w:tcBorders>
                              <w:top w:val="single" w:sz="4" w:space="0" w:color="auto"/>
                              <w:left w:val="single" w:sz="4" w:space="0" w:color="auto"/>
                              <w:bottom w:val="single" w:sz="4" w:space="0" w:color="auto"/>
                              <w:right w:val="single" w:sz="4" w:space="0" w:color="auto"/>
                            </w:tcBorders>
                            <w:vAlign w:val="center"/>
                          </w:tcPr>
                          <w:p w14:paraId="79C661A4" w14:textId="721BBB44" w:rsidR="00957CF1" w:rsidRPr="00957CF1" w:rsidRDefault="00BD3A14" w:rsidP="00BD3A14">
                            <w:pPr>
                              <w:pStyle w:val="-0"/>
                              <w:rPr>
                                <w:color w:val="000000" w:themeColor="text1"/>
                              </w:rPr>
                            </w:pPr>
                            <w:r>
                              <w:rPr>
                                <w:rFonts w:hint="eastAsia"/>
                                <w:color w:val="000000" w:themeColor="text1"/>
                              </w:rPr>
                              <w:t>－</w:t>
                            </w:r>
                          </w:p>
                        </w:tc>
                      </w:tr>
                      <w:tr w:rsidR="00957CF1" w:rsidRPr="00957CF1" w14:paraId="1E076418"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7CF11B2D"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客貨車</w:t>
                            </w:r>
                          </w:p>
                        </w:tc>
                        <w:tc>
                          <w:tcPr>
                            <w:tcW w:w="1202" w:type="pct"/>
                            <w:tcBorders>
                              <w:top w:val="single" w:sz="4" w:space="0" w:color="auto"/>
                              <w:left w:val="single" w:sz="4" w:space="0" w:color="auto"/>
                              <w:bottom w:val="single" w:sz="4" w:space="0" w:color="auto"/>
                              <w:right w:val="single" w:sz="4" w:space="0" w:color="auto"/>
                            </w:tcBorders>
                            <w:vAlign w:val="center"/>
                          </w:tcPr>
                          <w:p w14:paraId="48AC866E" w14:textId="77777777" w:rsidR="00957CF1" w:rsidRPr="00957CF1" w:rsidRDefault="00957CF1" w:rsidP="00BD3A14">
                            <w:pPr>
                              <w:pStyle w:val="-0"/>
                              <w:rPr>
                                <w:color w:val="000000" w:themeColor="text1"/>
                              </w:rPr>
                            </w:pPr>
                            <w:r w:rsidRPr="00957CF1">
                              <w:rPr>
                                <w:rFonts w:hint="eastAsia"/>
                                <w:color w:val="000000" w:themeColor="text1"/>
                              </w:rPr>
                              <w:t>12</w:t>
                            </w:r>
                          </w:p>
                        </w:tc>
                        <w:tc>
                          <w:tcPr>
                            <w:tcW w:w="1294" w:type="pct"/>
                            <w:tcBorders>
                              <w:top w:val="single" w:sz="4" w:space="0" w:color="auto"/>
                              <w:left w:val="single" w:sz="4" w:space="0" w:color="auto"/>
                              <w:bottom w:val="single" w:sz="4" w:space="0" w:color="auto"/>
                              <w:right w:val="single" w:sz="4" w:space="0" w:color="auto"/>
                            </w:tcBorders>
                            <w:vAlign w:val="center"/>
                          </w:tcPr>
                          <w:p w14:paraId="1DAE182F" w14:textId="77777777" w:rsidR="00957CF1" w:rsidRPr="00957CF1" w:rsidRDefault="00957CF1" w:rsidP="00BD3A14">
                            <w:pPr>
                              <w:pStyle w:val="-0"/>
                              <w:rPr>
                                <w:color w:val="000000" w:themeColor="text1"/>
                              </w:rPr>
                            </w:pPr>
                            <w:r w:rsidRPr="00957CF1">
                              <w:rPr>
                                <w:rFonts w:hint="eastAsia"/>
                                <w:color w:val="000000" w:themeColor="text1"/>
                              </w:rPr>
                              <w:t>730</w:t>
                            </w:r>
                          </w:p>
                        </w:tc>
                        <w:tc>
                          <w:tcPr>
                            <w:tcW w:w="1231" w:type="pct"/>
                            <w:tcBorders>
                              <w:top w:val="single" w:sz="4" w:space="0" w:color="auto"/>
                              <w:left w:val="single" w:sz="4" w:space="0" w:color="auto"/>
                              <w:bottom w:val="single" w:sz="4" w:space="0" w:color="auto"/>
                              <w:right w:val="single" w:sz="4" w:space="0" w:color="auto"/>
                            </w:tcBorders>
                            <w:vAlign w:val="center"/>
                          </w:tcPr>
                          <w:p w14:paraId="3AE27DF8" w14:textId="77777777" w:rsidR="00957CF1" w:rsidRPr="00957CF1" w:rsidRDefault="00957CF1" w:rsidP="00BD3A14">
                            <w:pPr>
                              <w:pStyle w:val="-0"/>
                              <w:rPr>
                                <w:color w:val="000000" w:themeColor="text1"/>
                              </w:rPr>
                            </w:pPr>
                            <w:r w:rsidRPr="00957CF1">
                              <w:rPr>
                                <w:rFonts w:hint="eastAsia"/>
                                <w:color w:val="000000" w:themeColor="text1"/>
                              </w:rPr>
                              <w:t>10</w:t>
                            </w:r>
                          </w:p>
                        </w:tc>
                      </w:tr>
                      <w:tr w:rsidR="00957CF1" w:rsidRPr="00957CF1" w14:paraId="788A924E"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1C97ADC2"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滾帶車</w:t>
                            </w:r>
                          </w:p>
                        </w:tc>
                        <w:tc>
                          <w:tcPr>
                            <w:tcW w:w="1202" w:type="pct"/>
                            <w:tcBorders>
                              <w:top w:val="single" w:sz="4" w:space="0" w:color="auto"/>
                              <w:left w:val="single" w:sz="4" w:space="0" w:color="auto"/>
                              <w:bottom w:val="single" w:sz="4" w:space="0" w:color="auto"/>
                              <w:right w:val="single" w:sz="4" w:space="0" w:color="auto"/>
                            </w:tcBorders>
                            <w:vAlign w:val="center"/>
                          </w:tcPr>
                          <w:p w14:paraId="01F1B86F" w14:textId="77777777" w:rsidR="00957CF1" w:rsidRPr="00957CF1" w:rsidRDefault="00957CF1" w:rsidP="00BD3A14">
                            <w:pPr>
                              <w:pStyle w:val="-0"/>
                              <w:rPr>
                                <w:color w:val="000000" w:themeColor="text1"/>
                              </w:rPr>
                            </w:pPr>
                            <w:r w:rsidRPr="00957CF1">
                              <w:rPr>
                                <w:rFonts w:hint="eastAsia"/>
                                <w:color w:val="000000" w:themeColor="text1"/>
                              </w:rPr>
                              <w:t>2</w:t>
                            </w:r>
                          </w:p>
                        </w:tc>
                        <w:tc>
                          <w:tcPr>
                            <w:tcW w:w="1294" w:type="pct"/>
                            <w:tcBorders>
                              <w:top w:val="single" w:sz="4" w:space="0" w:color="auto"/>
                              <w:left w:val="single" w:sz="4" w:space="0" w:color="auto"/>
                              <w:bottom w:val="single" w:sz="4" w:space="0" w:color="auto"/>
                              <w:right w:val="single" w:sz="4" w:space="0" w:color="auto"/>
                            </w:tcBorders>
                            <w:vAlign w:val="center"/>
                          </w:tcPr>
                          <w:p w14:paraId="313D1C58" w14:textId="77777777" w:rsidR="00957CF1" w:rsidRPr="00957CF1" w:rsidRDefault="00957CF1" w:rsidP="00BD3A14">
                            <w:pPr>
                              <w:pStyle w:val="-0"/>
                              <w:rPr>
                                <w:color w:val="000000" w:themeColor="text1"/>
                              </w:rPr>
                            </w:pPr>
                            <w:r w:rsidRPr="00957CF1">
                              <w:rPr>
                                <w:rFonts w:hint="eastAsia"/>
                                <w:color w:val="000000" w:themeColor="text1"/>
                              </w:rPr>
                              <w:t>111</w:t>
                            </w:r>
                          </w:p>
                        </w:tc>
                        <w:tc>
                          <w:tcPr>
                            <w:tcW w:w="1231" w:type="pct"/>
                            <w:tcBorders>
                              <w:top w:val="single" w:sz="4" w:space="0" w:color="auto"/>
                              <w:left w:val="single" w:sz="4" w:space="0" w:color="auto"/>
                              <w:bottom w:val="single" w:sz="4" w:space="0" w:color="auto"/>
                              <w:right w:val="single" w:sz="4" w:space="0" w:color="auto"/>
                            </w:tcBorders>
                            <w:vAlign w:val="center"/>
                          </w:tcPr>
                          <w:p w14:paraId="10752148" w14:textId="721FB8EE" w:rsidR="00957CF1" w:rsidRPr="00957CF1" w:rsidRDefault="00BD3A14" w:rsidP="00BD3A14">
                            <w:pPr>
                              <w:pStyle w:val="-0"/>
                              <w:rPr>
                                <w:color w:val="000000" w:themeColor="text1"/>
                              </w:rPr>
                            </w:pPr>
                            <w:r>
                              <w:rPr>
                                <w:rFonts w:hint="eastAsia"/>
                                <w:color w:val="000000" w:themeColor="text1"/>
                              </w:rPr>
                              <w:t>－</w:t>
                            </w:r>
                          </w:p>
                        </w:tc>
                      </w:tr>
                      <w:tr w:rsidR="00957CF1" w:rsidRPr="00957CF1" w14:paraId="76D6F595"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771BC1A7"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廂型車</w:t>
                            </w:r>
                          </w:p>
                        </w:tc>
                        <w:tc>
                          <w:tcPr>
                            <w:tcW w:w="1202" w:type="pct"/>
                            <w:tcBorders>
                              <w:top w:val="single" w:sz="4" w:space="0" w:color="auto"/>
                              <w:left w:val="single" w:sz="4" w:space="0" w:color="auto"/>
                              <w:bottom w:val="single" w:sz="4" w:space="0" w:color="auto"/>
                              <w:right w:val="single" w:sz="4" w:space="0" w:color="auto"/>
                            </w:tcBorders>
                            <w:vAlign w:val="center"/>
                          </w:tcPr>
                          <w:p w14:paraId="7EE125AA" w14:textId="77777777" w:rsidR="00957CF1" w:rsidRPr="00957CF1" w:rsidRDefault="00957CF1" w:rsidP="00BD3A14">
                            <w:pPr>
                              <w:pStyle w:val="-0"/>
                              <w:rPr>
                                <w:color w:val="000000" w:themeColor="text1"/>
                              </w:rPr>
                            </w:pPr>
                            <w:r w:rsidRPr="00957CF1">
                              <w:rPr>
                                <w:rFonts w:hint="eastAsia"/>
                                <w:color w:val="000000" w:themeColor="text1"/>
                              </w:rPr>
                              <w:t>1</w:t>
                            </w:r>
                          </w:p>
                        </w:tc>
                        <w:tc>
                          <w:tcPr>
                            <w:tcW w:w="1294" w:type="pct"/>
                            <w:tcBorders>
                              <w:top w:val="single" w:sz="4" w:space="0" w:color="auto"/>
                              <w:left w:val="single" w:sz="4" w:space="0" w:color="auto"/>
                              <w:bottom w:val="single" w:sz="4" w:space="0" w:color="auto"/>
                              <w:right w:val="single" w:sz="4" w:space="0" w:color="auto"/>
                            </w:tcBorders>
                            <w:vAlign w:val="center"/>
                          </w:tcPr>
                          <w:p w14:paraId="1E6EF0A8" w14:textId="77777777" w:rsidR="00957CF1" w:rsidRPr="00957CF1" w:rsidRDefault="00957CF1" w:rsidP="00BD3A14">
                            <w:pPr>
                              <w:pStyle w:val="-0"/>
                              <w:rPr>
                                <w:color w:val="000000" w:themeColor="text1"/>
                              </w:rPr>
                            </w:pPr>
                            <w:r w:rsidRPr="00957CF1">
                              <w:rPr>
                                <w:rFonts w:hint="eastAsia"/>
                                <w:color w:val="000000" w:themeColor="text1"/>
                              </w:rPr>
                              <w:t>125</w:t>
                            </w:r>
                          </w:p>
                        </w:tc>
                        <w:tc>
                          <w:tcPr>
                            <w:tcW w:w="1231" w:type="pct"/>
                            <w:tcBorders>
                              <w:top w:val="single" w:sz="4" w:space="0" w:color="auto"/>
                              <w:left w:val="single" w:sz="4" w:space="0" w:color="auto"/>
                              <w:bottom w:val="single" w:sz="4" w:space="0" w:color="auto"/>
                              <w:right w:val="single" w:sz="4" w:space="0" w:color="auto"/>
                            </w:tcBorders>
                            <w:vAlign w:val="center"/>
                          </w:tcPr>
                          <w:p w14:paraId="2113274A" w14:textId="2904AB07" w:rsidR="00957CF1" w:rsidRPr="00957CF1" w:rsidRDefault="00BD3A14" w:rsidP="00BD3A14">
                            <w:pPr>
                              <w:pStyle w:val="-0"/>
                              <w:rPr>
                                <w:color w:val="000000" w:themeColor="text1"/>
                              </w:rPr>
                            </w:pPr>
                            <w:r>
                              <w:rPr>
                                <w:rFonts w:hint="eastAsia"/>
                                <w:color w:val="000000" w:themeColor="text1"/>
                              </w:rPr>
                              <w:t>－</w:t>
                            </w:r>
                          </w:p>
                        </w:tc>
                      </w:tr>
                      <w:tr w:rsidR="00957CF1" w:rsidRPr="00957CF1" w14:paraId="3B93C419"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2F983BB5"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扶梯車</w:t>
                            </w:r>
                          </w:p>
                        </w:tc>
                        <w:tc>
                          <w:tcPr>
                            <w:tcW w:w="1202" w:type="pct"/>
                            <w:tcBorders>
                              <w:top w:val="single" w:sz="4" w:space="0" w:color="auto"/>
                              <w:left w:val="single" w:sz="4" w:space="0" w:color="auto"/>
                              <w:bottom w:val="single" w:sz="4" w:space="0" w:color="auto"/>
                              <w:right w:val="single" w:sz="4" w:space="0" w:color="auto"/>
                            </w:tcBorders>
                            <w:vAlign w:val="center"/>
                          </w:tcPr>
                          <w:p w14:paraId="7E375BDA" w14:textId="2737E94D" w:rsidR="00957CF1" w:rsidRPr="00957CF1" w:rsidRDefault="00BD3A14" w:rsidP="00BD3A14">
                            <w:pPr>
                              <w:pStyle w:val="-0"/>
                              <w:rPr>
                                <w:color w:val="000000" w:themeColor="text1"/>
                              </w:rPr>
                            </w:pPr>
                            <w:r>
                              <w:rPr>
                                <w:rFonts w:hint="eastAsia"/>
                                <w:color w:val="000000" w:themeColor="text1"/>
                              </w:rPr>
                              <w:t>－</w:t>
                            </w:r>
                          </w:p>
                        </w:tc>
                        <w:tc>
                          <w:tcPr>
                            <w:tcW w:w="1294" w:type="pct"/>
                            <w:tcBorders>
                              <w:top w:val="single" w:sz="4" w:space="0" w:color="auto"/>
                              <w:left w:val="single" w:sz="4" w:space="0" w:color="auto"/>
                              <w:bottom w:val="single" w:sz="4" w:space="0" w:color="auto"/>
                              <w:right w:val="single" w:sz="4" w:space="0" w:color="auto"/>
                            </w:tcBorders>
                            <w:vAlign w:val="center"/>
                          </w:tcPr>
                          <w:p w14:paraId="2CCBB6E1" w14:textId="77777777" w:rsidR="00957CF1" w:rsidRPr="00957CF1" w:rsidRDefault="00957CF1" w:rsidP="00BD3A14">
                            <w:pPr>
                              <w:pStyle w:val="-0"/>
                              <w:rPr>
                                <w:color w:val="000000" w:themeColor="text1"/>
                              </w:rPr>
                            </w:pPr>
                            <w:r w:rsidRPr="00957CF1">
                              <w:rPr>
                                <w:rFonts w:hint="eastAsia"/>
                                <w:color w:val="000000" w:themeColor="text1"/>
                              </w:rPr>
                              <w:t>55</w:t>
                            </w:r>
                          </w:p>
                        </w:tc>
                        <w:tc>
                          <w:tcPr>
                            <w:tcW w:w="1231" w:type="pct"/>
                            <w:tcBorders>
                              <w:top w:val="single" w:sz="4" w:space="0" w:color="auto"/>
                              <w:left w:val="single" w:sz="4" w:space="0" w:color="auto"/>
                              <w:bottom w:val="single" w:sz="4" w:space="0" w:color="auto"/>
                              <w:right w:val="single" w:sz="4" w:space="0" w:color="auto"/>
                            </w:tcBorders>
                            <w:vAlign w:val="center"/>
                          </w:tcPr>
                          <w:p w14:paraId="1E3392CF" w14:textId="22356268" w:rsidR="00957CF1" w:rsidRPr="00957CF1" w:rsidRDefault="00BD3A14" w:rsidP="00BD3A14">
                            <w:pPr>
                              <w:pStyle w:val="-0"/>
                              <w:rPr>
                                <w:color w:val="000000" w:themeColor="text1"/>
                              </w:rPr>
                            </w:pPr>
                            <w:r>
                              <w:rPr>
                                <w:rFonts w:hint="eastAsia"/>
                                <w:color w:val="000000" w:themeColor="text1"/>
                              </w:rPr>
                              <w:t>－</w:t>
                            </w:r>
                          </w:p>
                        </w:tc>
                      </w:tr>
                      <w:tr w:rsidR="00957CF1" w:rsidRPr="00957CF1" w14:paraId="264B4964"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2ED6D610" w14:textId="77777777" w:rsidR="00957CF1" w:rsidRPr="00957CF1" w:rsidRDefault="00957CF1" w:rsidP="00BD3A14">
                            <w:pPr>
                              <w:pStyle w:val="--2"/>
                              <w:spacing w:line="240" w:lineRule="exact"/>
                              <w:rPr>
                                <w:rFonts w:ascii="標楷體"/>
                                <w:color w:val="000000" w:themeColor="text1"/>
                              </w:rPr>
                            </w:pPr>
                            <w:r w:rsidRPr="00957CF1">
                              <w:rPr>
                                <w:rFonts w:ascii="標楷體" w:hint="eastAsia"/>
                                <w:color w:val="000000" w:themeColor="text1"/>
                              </w:rPr>
                              <w:t>接駁車</w:t>
                            </w:r>
                          </w:p>
                        </w:tc>
                        <w:tc>
                          <w:tcPr>
                            <w:tcW w:w="1202" w:type="pct"/>
                            <w:tcBorders>
                              <w:top w:val="single" w:sz="4" w:space="0" w:color="auto"/>
                              <w:left w:val="single" w:sz="4" w:space="0" w:color="auto"/>
                              <w:bottom w:val="single" w:sz="4" w:space="0" w:color="auto"/>
                              <w:right w:val="single" w:sz="4" w:space="0" w:color="auto"/>
                            </w:tcBorders>
                            <w:vAlign w:val="center"/>
                          </w:tcPr>
                          <w:p w14:paraId="02DEFBA2" w14:textId="6755655C" w:rsidR="00957CF1" w:rsidRPr="00957CF1" w:rsidRDefault="00BD3A14" w:rsidP="00BD3A14">
                            <w:pPr>
                              <w:pStyle w:val="-0"/>
                              <w:rPr>
                                <w:color w:val="000000" w:themeColor="text1"/>
                              </w:rPr>
                            </w:pPr>
                            <w:r>
                              <w:rPr>
                                <w:rFonts w:hint="eastAsia"/>
                                <w:color w:val="000000" w:themeColor="text1"/>
                              </w:rPr>
                              <w:t>－</w:t>
                            </w:r>
                          </w:p>
                        </w:tc>
                        <w:tc>
                          <w:tcPr>
                            <w:tcW w:w="1294" w:type="pct"/>
                            <w:tcBorders>
                              <w:top w:val="single" w:sz="4" w:space="0" w:color="auto"/>
                              <w:left w:val="single" w:sz="4" w:space="0" w:color="auto"/>
                              <w:bottom w:val="single" w:sz="4" w:space="0" w:color="auto"/>
                              <w:right w:val="single" w:sz="4" w:space="0" w:color="auto"/>
                            </w:tcBorders>
                            <w:vAlign w:val="center"/>
                          </w:tcPr>
                          <w:p w14:paraId="3F6824D5" w14:textId="77777777" w:rsidR="00957CF1" w:rsidRPr="00957CF1" w:rsidRDefault="00957CF1" w:rsidP="00BD3A14">
                            <w:pPr>
                              <w:pStyle w:val="-0"/>
                              <w:rPr>
                                <w:color w:val="000000" w:themeColor="text1"/>
                              </w:rPr>
                            </w:pPr>
                            <w:r w:rsidRPr="00957CF1">
                              <w:rPr>
                                <w:rFonts w:hint="eastAsia"/>
                                <w:color w:val="000000" w:themeColor="text1"/>
                              </w:rPr>
                              <w:t>24</w:t>
                            </w:r>
                          </w:p>
                        </w:tc>
                        <w:tc>
                          <w:tcPr>
                            <w:tcW w:w="1231" w:type="pct"/>
                            <w:tcBorders>
                              <w:top w:val="single" w:sz="4" w:space="0" w:color="auto"/>
                              <w:left w:val="single" w:sz="4" w:space="0" w:color="auto"/>
                              <w:bottom w:val="single" w:sz="4" w:space="0" w:color="auto"/>
                              <w:right w:val="single" w:sz="4" w:space="0" w:color="auto"/>
                            </w:tcBorders>
                            <w:vAlign w:val="center"/>
                          </w:tcPr>
                          <w:p w14:paraId="1959D4F4" w14:textId="13AA2315" w:rsidR="00957CF1" w:rsidRPr="00957CF1" w:rsidRDefault="00BD3A14" w:rsidP="00BD3A14">
                            <w:pPr>
                              <w:pStyle w:val="-0"/>
                              <w:rPr>
                                <w:color w:val="000000" w:themeColor="text1"/>
                              </w:rPr>
                            </w:pPr>
                            <w:r>
                              <w:rPr>
                                <w:rFonts w:hint="eastAsia"/>
                                <w:color w:val="000000" w:themeColor="text1"/>
                              </w:rPr>
                              <w:t>－</w:t>
                            </w:r>
                          </w:p>
                        </w:tc>
                      </w:tr>
                      <w:tr w:rsidR="00957CF1" w:rsidRPr="00957CF1" w14:paraId="0B323231" w14:textId="77777777" w:rsidTr="00BD3A14">
                        <w:trPr>
                          <w:trHeight w:hRule="exact" w:val="284"/>
                        </w:trPr>
                        <w:tc>
                          <w:tcPr>
                            <w:tcW w:w="1273" w:type="pct"/>
                            <w:tcBorders>
                              <w:top w:val="single" w:sz="4" w:space="0" w:color="auto"/>
                              <w:left w:val="single" w:sz="4" w:space="0" w:color="auto"/>
                              <w:bottom w:val="single" w:sz="4" w:space="0" w:color="auto"/>
                              <w:right w:val="single" w:sz="4" w:space="0" w:color="auto"/>
                            </w:tcBorders>
                            <w:vAlign w:val="center"/>
                          </w:tcPr>
                          <w:p w14:paraId="314B565F" w14:textId="77777777" w:rsidR="00957CF1" w:rsidRPr="00957CF1" w:rsidRDefault="00957CF1" w:rsidP="00BD3A14">
                            <w:pPr>
                              <w:pStyle w:val="--2"/>
                              <w:spacing w:line="240" w:lineRule="exact"/>
                              <w:rPr>
                                <w:rFonts w:ascii="標楷體"/>
                                <w:b/>
                                <w:bCs/>
                                <w:color w:val="000000" w:themeColor="text1"/>
                              </w:rPr>
                            </w:pPr>
                            <w:r w:rsidRPr="00957CF1">
                              <w:rPr>
                                <w:rFonts w:ascii="標楷體" w:hint="eastAsia"/>
                                <w:color w:val="000000" w:themeColor="text1"/>
                              </w:rPr>
                              <w:t>航機引導車</w:t>
                            </w:r>
                          </w:p>
                        </w:tc>
                        <w:tc>
                          <w:tcPr>
                            <w:tcW w:w="1202" w:type="pct"/>
                            <w:tcBorders>
                              <w:top w:val="single" w:sz="4" w:space="0" w:color="auto"/>
                              <w:left w:val="single" w:sz="4" w:space="0" w:color="auto"/>
                              <w:bottom w:val="single" w:sz="4" w:space="0" w:color="auto"/>
                              <w:right w:val="single" w:sz="4" w:space="0" w:color="auto"/>
                            </w:tcBorders>
                            <w:vAlign w:val="center"/>
                          </w:tcPr>
                          <w:p w14:paraId="323D5A92" w14:textId="4808A015" w:rsidR="00957CF1" w:rsidRPr="006601D7" w:rsidRDefault="00BD3A14" w:rsidP="00BD3A14">
                            <w:pPr>
                              <w:pStyle w:val="-0"/>
                              <w:rPr>
                                <w:color w:val="000000" w:themeColor="text1"/>
                              </w:rPr>
                            </w:pPr>
                            <w:r w:rsidRPr="006601D7">
                              <w:rPr>
                                <w:rFonts w:hint="eastAsia"/>
                                <w:color w:val="000000" w:themeColor="text1"/>
                              </w:rPr>
                              <w:t>－</w:t>
                            </w:r>
                          </w:p>
                        </w:tc>
                        <w:tc>
                          <w:tcPr>
                            <w:tcW w:w="1294" w:type="pct"/>
                            <w:tcBorders>
                              <w:top w:val="single" w:sz="4" w:space="0" w:color="auto"/>
                              <w:left w:val="single" w:sz="4" w:space="0" w:color="auto"/>
                              <w:bottom w:val="single" w:sz="4" w:space="0" w:color="auto"/>
                              <w:right w:val="single" w:sz="4" w:space="0" w:color="auto"/>
                            </w:tcBorders>
                            <w:vAlign w:val="center"/>
                          </w:tcPr>
                          <w:p w14:paraId="76C867A1" w14:textId="77777777" w:rsidR="00957CF1" w:rsidRPr="00957CF1" w:rsidRDefault="00957CF1" w:rsidP="00BD3A14">
                            <w:pPr>
                              <w:pStyle w:val="-0"/>
                              <w:rPr>
                                <w:b/>
                                <w:bCs/>
                                <w:color w:val="000000" w:themeColor="text1"/>
                              </w:rPr>
                            </w:pPr>
                            <w:r w:rsidRPr="00957CF1">
                              <w:rPr>
                                <w:rFonts w:hint="eastAsia"/>
                                <w:color w:val="000000" w:themeColor="text1"/>
                              </w:rPr>
                              <w:t>8</w:t>
                            </w:r>
                          </w:p>
                        </w:tc>
                        <w:tc>
                          <w:tcPr>
                            <w:tcW w:w="1231" w:type="pct"/>
                            <w:tcBorders>
                              <w:top w:val="single" w:sz="4" w:space="0" w:color="auto"/>
                              <w:left w:val="single" w:sz="4" w:space="0" w:color="auto"/>
                              <w:bottom w:val="single" w:sz="4" w:space="0" w:color="auto"/>
                              <w:right w:val="single" w:sz="4" w:space="0" w:color="auto"/>
                            </w:tcBorders>
                            <w:vAlign w:val="center"/>
                          </w:tcPr>
                          <w:p w14:paraId="013C8E78" w14:textId="77777777" w:rsidR="00957CF1" w:rsidRPr="00957CF1" w:rsidRDefault="00957CF1" w:rsidP="00BD3A14">
                            <w:pPr>
                              <w:pStyle w:val="-0"/>
                              <w:rPr>
                                <w:b/>
                                <w:bCs/>
                                <w:color w:val="000000" w:themeColor="text1"/>
                              </w:rPr>
                            </w:pPr>
                            <w:r w:rsidRPr="00957CF1">
                              <w:rPr>
                                <w:rFonts w:hint="eastAsia"/>
                                <w:color w:val="000000" w:themeColor="text1"/>
                              </w:rPr>
                              <w:t>1</w:t>
                            </w:r>
                          </w:p>
                        </w:tc>
                      </w:tr>
                      <w:tr w:rsidR="00957CF1" w:rsidRPr="00957CF1" w14:paraId="5C8EEE00" w14:textId="77777777" w:rsidTr="00A90363">
                        <w:trPr>
                          <w:trHeight w:val="140"/>
                        </w:trPr>
                        <w:tc>
                          <w:tcPr>
                            <w:tcW w:w="5000" w:type="pct"/>
                            <w:gridSpan w:val="4"/>
                            <w:tcBorders>
                              <w:top w:val="single" w:sz="4" w:space="0" w:color="auto"/>
                            </w:tcBorders>
                          </w:tcPr>
                          <w:p w14:paraId="1FBC35CE" w14:textId="77777777" w:rsidR="00957CF1" w:rsidRPr="00957CF1" w:rsidRDefault="00957CF1" w:rsidP="00523053">
                            <w:pPr>
                              <w:pStyle w:val="af3"/>
                              <w:spacing w:line="220" w:lineRule="exact"/>
                              <w:ind w:leftChars="-40" w:left="84" w:hanging="180"/>
                              <w:rPr>
                                <w:color w:val="000000" w:themeColor="text1"/>
                                <w:sz w:val="18"/>
                                <w:szCs w:val="22"/>
                              </w:rPr>
                            </w:pPr>
                            <w:r w:rsidRPr="00957CF1">
                              <w:rPr>
                                <w:color w:val="000000" w:themeColor="text1"/>
                                <w:sz w:val="18"/>
                                <w:szCs w:val="22"/>
                              </w:rPr>
                              <w:t>註</w:t>
                            </w:r>
                            <w:r w:rsidRPr="00957CF1">
                              <w:rPr>
                                <w:rFonts w:hint="eastAsia"/>
                                <w:color w:val="000000" w:themeColor="text1"/>
                                <w:sz w:val="18"/>
                                <w:szCs w:val="22"/>
                              </w:rPr>
                              <w:t>：1</w:t>
                            </w:r>
                            <w:r w:rsidRPr="00957CF1">
                              <w:rPr>
                                <w:color w:val="000000" w:themeColor="text1"/>
                                <w:sz w:val="18"/>
                                <w:szCs w:val="22"/>
                              </w:rPr>
                              <w:t>.</w:t>
                            </w:r>
                            <w:r w:rsidRPr="00957CF1">
                              <w:rPr>
                                <w:rFonts w:hint="eastAsia"/>
                                <w:color w:val="000000" w:themeColor="text1"/>
                                <w:sz w:val="18"/>
                                <w:szCs w:val="22"/>
                              </w:rPr>
                              <w:t>資料時點：1</w:t>
                            </w:r>
                            <w:r w:rsidRPr="00957CF1">
                              <w:rPr>
                                <w:color w:val="000000" w:themeColor="text1"/>
                                <w:sz w:val="18"/>
                                <w:szCs w:val="22"/>
                              </w:rPr>
                              <w:t>15</w:t>
                            </w:r>
                            <w:r w:rsidRPr="00957CF1">
                              <w:rPr>
                                <w:rFonts w:hint="eastAsia"/>
                                <w:color w:val="000000" w:themeColor="text1"/>
                                <w:sz w:val="18"/>
                                <w:szCs w:val="22"/>
                              </w:rPr>
                              <w:t>年2月28日。</w:t>
                            </w:r>
                          </w:p>
                          <w:p w14:paraId="1268E110" w14:textId="77777777" w:rsidR="00957CF1" w:rsidRPr="00957CF1" w:rsidRDefault="00957CF1" w:rsidP="00523053">
                            <w:pPr>
                              <w:pStyle w:val="af3"/>
                              <w:spacing w:line="220" w:lineRule="exact"/>
                              <w:ind w:leftChars="-40" w:left="-96" w:firstLineChars="0" w:firstLine="0"/>
                              <w:rPr>
                                <w:color w:val="000000" w:themeColor="text1"/>
                              </w:rPr>
                            </w:pPr>
                            <w:r w:rsidRPr="00957CF1">
                              <w:rPr>
                                <w:rFonts w:hint="eastAsia"/>
                                <w:color w:val="000000" w:themeColor="text1"/>
                                <w:sz w:val="18"/>
                                <w:szCs w:val="22"/>
                              </w:rPr>
                              <w:t xml:space="preserve"> </w:t>
                            </w:r>
                            <w:r w:rsidRPr="00957CF1">
                              <w:rPr>
                                <w:color w:val="000000" w:themeColor="text1"/>
                                <w:sz w:val="18"/>
                                <w:szCs w:val="22"/>
                              </w:rPr>
                              <w:t xml:space="preserve">   2.資料來源：整</w:t>
                            </w:r>
                            <w:r w:rsidRPr="00957CF1">
                              <w:rPr>
                                <w:rFonts w:hint="eastAsia"/>
                                <w:color w:val="000000" w:themeColor="text1"/>
                                <w:sz w:val="18"/>
                                <w:szCs w:val="22"/>
                              </w:rPr>
                              <w:t>理自</w:t>
                            </w:r>
                            <w:r w:rsidRPr="00957CF1">
                              <w:rPr>
                                <w:color w:val="000000" w:themeColor="text1"/>
                                <w:sz w:val="18"/>
                                <w:szCs w:val="22"/>
                              </w:rPr>
                              <w:t>桃園國際機場公司</w:t>
                            </w:r>
                            <w:r w:rsidRPr="00957CF1">
                              <w:rPr>
                                <w:rFonts w:hint="eastAsia"/>
                                <w:color w:val="000000" w:themeColor="text1"/>
                                <w:sz w:val="18"/>
                                <w:szCs w:val="22"/>
                              </w:rPr>
                              <w:t>提供資料。</w:t>
                            </w:r>
                          </w:p>
                        </w:tc>
                      </w:tr>
                    </w:tbl>
                    <w:p w14:paraId="724D6D9F" w14:textId="77777777" w:rsidR="00957CF1" w:rsidRPr="00957CF1" w:rsidRDefault="00957CF1" w:rsidP="00957CF1">
                      <w:pPr>
                        <w:rPr>
                          <w:rFonts w:ascii="標楷體" w:eastAsia="標楷體" w:hAnsi="標楷體"/>
                          <w:color w:val="000000" w:themeColor="text1"/>
                        </w:rPr>
                      </w:pPr>
                    </w:p>
                  </w:txbxContent>
                </v:textbox>
                <w10:wrap type="square" anchorx="margin"/>
              </v:rect>
            </w:pict>
          </mc:Fallback>
        </mc:AlternateContent>
      </w:r>
      <w:r w:rsidRPr="00EB560D">
        <w:rPr>
          <w:rFonts w:ascii="標楷體" w:eastAsia="標楷體" w:hAnsi="標楷體" w:hint="eastAsia"/>
          <w:bCs/>
          <w:noProof/>
          <w:color w:val="000000" w:themeColor="text1"/>
          <w:kern w:val="0"/>
        </w:rPr>
        <w:t>型車等）將逐步轉換為鋰電池電動車，為降低災害擴及周邊捷運通道、美食區及上層入出境大廳、辦公室等人員活動空間風險，</w:t>
      </w:r>
      <w:r w:rsidR="00805A36" w:rsidRPr="00EB560D">
        <w:rPr>
          <w:rFonts w:ascii="標楷體" w:eastAsia="標楷體" w:hAnsi="標楷體" w:hint="eastAsia"/>
          <w:bCs/>
          <w:noProof/>
          <w:color w:val="000000" w:themeColor="text1"/>
          <w:kern w:val="0"/>
        </w:rPr>
        <w:t>尚</w:t>
      </w:r>
      <w:r w:rsidRPr="00EB560D">
        <w:rPr>
          <w:rFonts w:ascii="標楷體" w:eastAsia="標楷體" w:hAnsi="標楷體" w:hint="eastAsia"/>
          <w:bCs/>
          <w:noProof/>
          <w:color w:val="000000" w:themeColor="text1"/>
          <w:kern w:val="0"/>
        </w:rPr>
        <w:t>待針對鋰電池火災高溫、易復燃及產生有毒煙氣等特性，強化火災風險評估及管理措施，經函請</w:t>
      </w:r>
      <w:r w:rsidR="006E5CBE" w:rsidRPr="00EB560D">
        <w:rPr>
          <w:rFonts w:ascii="標楷體" w:eastAsia="標楷體" w:hAnsi="標楷體" w:hint="eastAsia"/>
          <w:bCs/>
          <w:noProof/>
          <w:color w:val="000000" w:themeColor="text1"/>
          <w:kern w:val="0"/>
        </w:rPr>
        <w:t>桃園國際機場公司</w:t>
      </w:r>
      <w:r w:rsidRPr="00EB560D">
        <w:rPr>
          <w:rFonts w:ascii="標楷體" w:eastAsia="標楷體" w:hAnsi="標楷體" w:hint="eastAsia"/>
          <w:bCs/>
          <w:noProof/>
          <w:color w:val="000000" w:themeColor="text1"/>
          <w:kern w:val="0"/>
        </w:rPr>
        <w:t>研謀改善。據復：將持續管控環境安全，強化救災應變機制，以提升整體防災應變能力，並落實淨零轉型下之安全治理目標。</w:t>
      </w:r>
    </w:p>
    <w:p w14:paraId="5049FCCC" w14:textId="5934FAE9" w:rsidR="00FA4780" w:rsidRPr="00EB560D" w:rsidRDefault="00EB560D" w:rsidP="00523053">
      <w:pPr>
        <w:overflowPunct w:val="0"/>
        <w:spacing w:beforeLines="20" w:before="72" w:afterLines="20" w:after="72" w:line="640" w:lineRule="exact"/>
        <w:ind w:firstLineChars="450" w:firstLine="1261"/>
        <w:jc w:val="both"/>
        <w:rPr>
          <w:rFonts w:ascii="標楷體" w:eastAsia="標楷體" w:hAnsi="標楷體"/>
          <w:b/>
          <w:color w:val="000000" w:themeColor="text1"/>
          <w:sz w:val="28"/>
          <w:szCs w:val="28"/>
          <w:shd w:val="pct15" w:color="auto" w:fill="FFFFFF"/>
        </w:rPr>
      </w:pPr>
      <w:r>
        <w:rPr>
          <w:rFonts w:ascii="標楷體" w:eastAsia="標楷體" w:hAnsi="標楷體"/>
          <w:b/>
          <w:color w:val="000000" w:themeColor="text1"/>
          <w:sz w:val="28"/>
          <w:szCs w:val="28"/>
        </w:rPr>
        <w:t>5</w:t>
      </w:r>
      <w:r w:rsidR="00ED0815" w:rsidRPr="00EB560D">
        <w:rPr>
          <w:rFonts w:ascii="標楷體" w:eastAsia="標楷體" w:hAnsi="標楷體" w:hint="eastAsia"/>
          <w:b/>
          <w:color w:val="000000" w:themeColor="text1"/>
          <w:sz w:val="28"/>
          <w:szCs w:val="28"/>
        </w:rPr>
        <w:t>.　辦理機場園區廢棄物焚化處理作業，以維持航空廢棄物即時處置量能，惟收支持續失衡，允宜研謀改善</w:t>
      </w:r>
      <w:r w:rsidR="00C305ED" w:rsidRPr="00EB560D">
        <w:rPr>
          <w:rFonts w:ascii="標楷體" w:eastAsia="標楷體" w:hAnsi="標楷體" w:hint="eastAsia"/>
          <w:b/>
          <w:color w:val="000000" w:themeColor="text1"/>
          <w:sz w:val="28"/>
          <w:szCs w:val="28"/>
        </w:rPr>
        <w:t>，</w:t>
      </w:r>
      <w:r w:rsidR="00ED0815" w:rsidRPr="00EB560D">
        <w:rPr>
          <w:rFonts w:ascii="標楷體" w:eastAsia="標楷體" w:hAnsi="標楷體" w:hint="eastAsia"/>
          <w:b/>
          <w:color w:val="000000" w:themeColor="text1"/>
          <w:sz w:val="28"/>
          <w:szCs w:val="28"/>
        </w:rPr>
        <w:t>以提升廢棄物處理機制之長期營運韌性。</w:t>
      </w:r>
    </w:p>
    <w:p w14:paraId="19BFDC21" w14:textId="01ED050D" w:rsidR="007C5CC7" w:rsidRPr="00EB560D" w:rsidRDefault="00ED0815" w:rsidP="00523053">
      <w:pPr>
        <w:overflowPunct w:val="0"/>
        <w:spacing w:line="570" w:lineRule="exact"/>
        <w:ind w:firstLineChars="200" w:firstLine="480"/>
        <w:jc w:val="both"/>
        <w:rPr>
          <w:rFonts w:ascii="標楷體" w:eastAsia="標楷體" w:hAnsi="標楷體"/>
          <w:bCs/>
          <w:color w:val="000000" w:themeColor="text1"/>
          <w:szCs w:val="24"/>
        </w:rPr>
      </w:pPr>
      <w:r w:rsidRPr="00EB560D">
        <w:rPr>
          <w:rFonts w:ascii="標楷體" w:eastAsia="標楷體" w:hAnsi="標楷體" w:hint="eastAsia"/>
          <w:bCs/>
          <w:color w:val="000000" w:themeColor="text1"/>
          <w:szCs w:val="24"/>
        </w:rPr>
        <w:t>桃園機場園區每日平均產出之各式廢棄物約32公噸，且成分組成複雜，除一般生活與商業垃圾外，尚包含隨航機抵達產生之航空廢棄物。桃園國際機場公司為處理前述廢棄物，於園區設置焚化爐以維持廢棄物即時處理能力，設計處理容量為每窯60公噸/日，2座旋轉窯每日處理量應可達一般事業廢棄物及污泥合計120公噸，惟因垃圾性質複雜且部分含水率偏高，致須長期仰賴輔助燃料維持爐溫使燃燒後賸餘底渣符合法規標準，形成依賴大量輔助燃料且成本偏高之營運模式，整體處理效能未臻理想。又桃園國際機場公司雖於114年6月25日修訂「航機廢棄物分類及廢棄物焚化分攤計算方法」，調整駐站單位清潔費率，惟據近3年營運收支資料顯示，112至114年度焚化爐垃圾處理總收入分別為4,199萬餘元、4,410萬餘元及6,180萬餘元，總支出則分別為9,886萬餘元、1億3,158萬餘元及1億2,931萬餘元，年度虧損分別達5,687萬餘元、8,748萬餘元及</w:t>
      </w:r>
      <w:r w:rsidRPr="00EB560D">
        <w:rPr>
          <w:rFonts w:ascii="標楷體" w:eastAsia="標楷體" w:hAnsi="標楷體" w:hint="eastAsia"/>
          <w:bCs/>
          <w:color w:val="000000" w:themeColor="text1"/>
          <w:szCs w:val="24"/>
        </w:rPr>
        <w:lastRenderedPageBreak/>
        <w:t>6,751萬餘元，且114年下半年度仍未轉虧為盈（表3），顯示該設施長期處於高成本結構且收支持續失衡之狀態。經函請桃園國際機場公司研謀改善，以提升廢棄物處理機制之長期營運韌性。據復：</w:t>
      </w:r>
      <w:r w:rsidR="00523053" w:rsidRPr="00EB560D">
        <w:rPr>
          <w:noProof/>
          <w:color w:val="000000" w:themeColor="text1"/>
          <w:highlight w:val="yellow"/>
        </w:rPr>
        <mc:AlternateContent>
          <mc:Choice Requires="wps">
            <w:drawing>
              <wp:anchor distT="45720" distB="45720" distL="114300" distR="114300" simplePos="0" relativeHeight="251671552" behindDoc="0" locked="0" layoutInCell="1" allowOverlap="1" wp14:anchorId="10098D68" wp14:editId="49C2CD55">
                <wp:simplePos x="0" y="0"/>
                <wp:positionH relativeFrom="margin">
                  <wp:posOffset>2970530</wp:posOffset>
                </wp:positionH>
                <wp:positionV relativeFrom="paragraph">
                  <wp:posOffset>833755</wp:posOffset>
                </wp:positionV>
                <wp:extent cx="3604260" cy="1799590"/>
                <wp:effectExtent l="0" t="0" r="0" b="0"/>
                <wp:wrapThrough wrapText="bothSides">
                  <wp:wrapPolygon edited="0">
                    <wp:start x="0" y="0"/>
                    <wp:lineTo x="0" y="21265"/>
                    <wp:lineTo x="21463" y="21265"/>
                    <wp:lineTo x="21463" y="0"/>
                    <wp:lineTo x="0" y="0"/>
                  </wp:wrapPolygon>
                </wp:wrapThrough>
                <wp:docPr id="6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4260" cy="1799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a8"/>
                              <w:tblW w:w="4802" w:type="pct"/>
                              <w:tblInd w:w="137" w:type="dxa"/>
                              <w:tblLayout w:type="fixed"/>
                              <w:tblLook w:val="04A0" w:firstRow="1" w:lastRow="0" w:firstColumn="1" w:lastColumn="0" w:noHBand="0" w:noVBand="1"/>
                            </w:tblPr>
                            <w:tblGrid>
                              <w:gridCol w:w="1127"/>
                              <w:gridCol w:w="1282"/>
                              <w:gridCol w:w="1423"/>
                              <w:gridCol w:w="1357"/>
                            </w:tblGrid>
                            <w:tr w:rsidR="00866451" w:rsidRPr="00866451" w14:paraId="03E2AF96" w14:textId="77777777" w:rsidTr="00A742A1">
                              <w:trPr>
                                <w:trHeight w:val="20"/>
                              </w:trPr>
                              <w:tc>
                                <w:tcPr>
                                  <w:tcW w:w="5000" w:type="pct"/>
                                  <w:gridSpan w:val="4"/>
                                  <w:tcBorders>
                                    <w:top w:val="nil"/>
                                    <w:left w:val="nil"/>
                                    <w:right w:val="nil"/>
                                  </w:tcBorders>
                                  <w:vAlign w:val="center"/>
                                </w:tcPr>
                                <w:p w14:paraId="1DF300EB" w14:textId="77777777" w:rsidR="00957CF1" w:rsidRPr="00866451" w:rsidRDefault="00957CF1" w:rsidP="00CD259A">
                                  <w:pPr>
                                    <w:pStyle w:val="-"/>
                                    <w:spacing w:line="260" w:lineRule="exact"/>
                                    <w:rPr>
                                      <w:b w:val="0"/>
                                      <w:color w:val="000000" w:themeColor="text1"/>
                                      <w:sz w:val="20"/>
                                      <w:szCs w:val="20"/>
                                    </w:rPr>
                                  </w:pPr>
                                  <w:r w:rsidRPr="00866451">
                                    <w:rPr>
                                      <w:rFonts w:hint="eastAsia"/>
                                      <w:color w:val="000000" w:themeColor="text1"/>
                                      <w:sz w:val="24"/>
                                      <w:szCs w:val="22"/>
                                    </w:rPr>
                                    <w:t>表</w:t>
                                  </w:r>
                                  <w:r w:rsidRPr="00866451">
                                    <w:rPr>
                                      <w:color w:val="000000" w:themeColor="text1"/>
                                      <w:sz w:val="24"/>
                                      <w:szCs w:val="22"/>
                                    </w:rPr>
                                    <w:t>3</w:t>
                                  </w:r>
                                  <w:r w:rsidRPr="00866451">
                                    <w:rPr>
                                      <w:rFonts w:hint="eastAsia"/>
                                      <w:color w:val="000000" w:themeColor="text1"/>
                                      <w:sz w:val="24"/>
                                      <w:szCs w:val="22"/>
                                    </w:rPr>
                                    <w:t xml:space="preserve">　114年度桃園機場焚化設施營運收支</w:t>
                                  </w:r>
                                </w:p>
                                <w:p w14:paraId="0E76F005" w14:textId="5F9D35FF" w:rsidR="00957CF1" w:rsidRPr="00866451" w:rsidRDefault="00957CF1" w:rsidP="00523053">
                                  <w:pPr>
                                    <w:pStyle w:val="-"/>
                                    <w:spacing w:line="260" w:lineRule="exact"/>
                                    <w:ind w:rightChars="-40" w:right="-96"/>
                                    <w:jc w:val="right"/>
                                    <w:rPr>
                                      <w:b w:val="0"/>
                                      <w:color w:val="000000" w:themeColor="text1"/>
                                      <w:sz w:val="20"/>
                                      <w:szCs w:val="22"/>
                                    </w:rPr>
                                  </w:pPr>
                                  <w:r w:rsidRPr="00866451">
                                    <w:rPr>
                                      <w:rFonts w:hint="eastAsia"/>
                                      <w:b w:val="0"/>
                                      <w:color w:val="000000" w:themeColor="text1"/>
                                      <w:sz w:val="20"/>
                                      <w:szCs w:val="20"/>
                                    </w:rPr>
                                    <w:t>單位：新臺幣元</w:t>
                                  </w:r>
                                </w:p>
                              </w:tc>
                            </w:tr>
                            <w:tr w:rsidR="00866451" w:rsidRPr="00866451" w14:paraId="0EF0F571" w14:textId="77777777" w:rsidTr="00A742A1">
                              <w:trPr>
                                <w:trHeight w:val="20"/>
                              </w:trPr>
                              <w:tc>
                                <w:tcPr>
                                  <w:tcW w:w="1086" w:type="pct"/>
                                  <w:vAlign w:val="center"/>
                                </w:tcPr>
                                <w:p w14:paraId="2A76B0B6"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年度</w:t>
                                  </w:r>
                                </w:p>
                              </w:tc>
                              <w:tc>
                                <w:tcPr>
                                  <w:tcW w:w="1235" w:type="pct"/>
                                  <w:vAlign w:val="center"/>
                                </w:tcPr>
                                <w:p w14:paraId="2665F7D5"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總收入</w:t>
                                  </w:r>
                                </w:p>
                                <w:p w14:paraId="30E16552"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(A)</w:t>
                                  </w:r>
                                </w:p>
                              </w:tc>
                              <w:tc>
                                <w:tcPr>
                                  <w:tcW w:w="1371" w:type="pct"/>
                                  <w:vAlign w:val="center"/>
                                </w:tcPr>
                                <w:p w14:paraId="51F8C471"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總支出</w:t>
                                  </w:r>
                                </w:p>
                                <w:p w14:paraId="4F951218"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(B)</w:t>
                                  </w:r>
                                </w:p>
                              </w:tc>
                              <w:tc>
                                <w:tcPr>
                                  <w:tcW w:w="1308" w:type="pct"/>
                                  <w:vAlign w:val="center"/>
                                </w:tcPr>
                                <w:p w14:paraId="24E403E7"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損益</w:t>
                                  </w:r>
                                </w:p>
                                <w:p w14:paraId="5A767EF2"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(A-B)</w:t>
                                  </w:r>
                                </w:p>
                              </w:tc>
                            </w:tr>
                            <w:tr w:rsidR="00866451" w:rsidRPr="00866451" w14:paraId="2614389A" w14:textId="77777777" w:rsidTr="00A742A1">
                              <w:trPr>
                                <w:trHeight w:val="454"/>
                              </w:trPr>
                              <w:tc>
                                <w:tcPr>
                                  <w:tcW w:w="1086" w:type="pct"/>
                                  <w:vAlign w:val="center"/>
                                </w:tcPr>
                                <w:p w14:paraId="4D049644" w14:textId="77777777" w:rsidR="00957CF1" w:rsidRPr="00866451" w:rsidRDefault="00957CF1" w:rsidP="006A49F9">
                                  <w:pPr>
                                    <w:pStyle w:val="-"/>
                                    <w:spacing w:line="240" w:lineRule="exact"/>
                                    <w:rPr>
                                      <w:bCs w:val="0"/>
                                      <w:color w:val="000000" w:themeColor="text1"/>
                                      <w:sz w:val="20"/>
                                      <w:szCs w:val="22"/>
                                    </w:rPr>
                                  </w:pPr>
                                  <w:r w:rsidRPr="00866451">
                                    <w:rPr>
                                      <w:color w:val="000000" w:themeColor="text1"/>
                                      <w:sz w:val="20"/>
                                      <w:szCs w:val="22"/>
                                    </w:rPr>
                                    <w:t>合計</w:t>
                                  </w:r>
                                </w:p>
                              </w:tc>
                              <w:tc>
                                <w:tcPr>
                                  <w:tcW w:w="1235" w:type="pct"/>
                                  <w:vAlign w:val="center"/>
                                </w:tcPr>
                                <w:p w14:paraId="44057A9B" w14:textId="77777777" w:rsidR="00957CF1" w:rsidRPr="00866451" w:rsidRDefault="00957CF1" w:rsidP="00313EC3">
                                  <w:pPr>
                                    <w:pStyle w:val="-"/>
                                    <w:spacing w:line="240" w:lineRule="exact"/>
                                    <w:jc w:val="right"/>
                                    <w:rPr>
                                      <w:color w:val="000000" w:themeColor="text1"/>
                                      <w:sz w:val="20"/>
                                      <w:szCs w:val="20"/>
                                    </w:rPr>
                                  </w:pPr>
                                  <w:r w:rsidRPr="00866451">
                                    <w:rPr>
                                      <w:color w:val="000000" w:themeColor="text1"/>
                                      <w:sz w:val="20"/>
                                      <w:szCs w:val="20"/>
                                    </w:rPr>
                                    <w:t>61,801,346</w:t>
                                  </w:r>
                                </w:p>
                              </w:tc>
                              <w:tc>
                                <w:tcPr>
                                  <w:tcW w:w="1371" w:type="pct"/>
                                  <w:vAlign w:val="center"/>
                                </w:tcPr>
                                <w:p w14:paraId="213D663A" w14:textId="77777777" w:rsidR="00957CF1" w:rsidRPr="00866451" w:rsidRDefault="00957CF1" w:rsidP="00313EC3">
                                  <w:pPr>
                                    <w:pStyle w:val="-"/>
                                    <w:spacing w:line="240" w:lineRule="exact"/>
                                    <w:jc w:val="right"/>
                                    <w:rPr>
                                      <w:color w:val="000000" w:themeColor="text1"/>
                                      <w:sz w:val="20"/>
                                      <w:szCs w:val="20"/>
                                    </w:rPr>
                                  </w:pPr>
                                  <w:r w:rsidRPr="00866451">
                                    <w:rPr>
                                      <w:color w:val="000000" w:themeColor="text1"/>
                                      <w:sz w:val="20"/>
                                      <w:szCs w:val="20"/>
                                    </w:rPr>
                                    <w:t>129,315,480</w:t>
                                  </w:r>
                                </w:p>
                              </w:tc>
                              <w:tc>
                                <w:tcPr>
                                  <w:tcW w:w="1308" w:type="pct"/>
                                  <w:vAlign w:val="center"/>
                                </w:tcPr>
                                <w:p w14:paraId="4B877159" w14:textId="72E4AD79" w:rsidR="00957CF1" w:rsidRPr="00866451" w:rsidRDefault="00A742A1" w:rsidP="00313EC3">
                                  <w:pPr>
                                    <w:pStyle w:val="-"/>
                                    <w:spacing w:line="240" w:lineRule="exact"/>
                                    <w:ind w:left="-100" w:right="-36"/>
                                    <w:jc w:val="right"/>
                                    <w:rPr>
                                      <w:color w:val="000000" w:themeColor="text1"/>
                                      <w:sz w:val="20"/>
                                      <w:szCs w:val="20"/>
                                    </w:rPr>
                                  </w:pPr>
                                  <w:r w:rsidRPr="00A742A1">
                                    <w:rPr>
                                      <w:color w:val="000000" w:themeColor="text1"/>
                                      <w:sz w:val="20"/>
                                      <w:szCs w:val="20"/>
                                    </w:rPr>
                                    <w:t>-</w:t>
                                  </w:r>
                                  <w:r w:rsidRPr="00A742A1">
                                    <w:rPr>
                                      <w:rFonts w:hint="eastAsia"/>
                                      <w:color w:val="000000" w:themeColor="text1"/>
                                      <w:sz w:val="20"/>
                                      <w:szCs w:val="20"/>
                                    </w:rPr>
                                    <w:t xml:space="preserve"> </w:t>
                                  </w:r>
                                  <w:r w:rsidRPr="00866451">
                                    <w:rPr>
                                      <w:color w:val="000000" w:themeColor="text1"/>
                                      <w:sz w:val="20"/>
                                      <w:szCs w:val="20"/>
                                    </w:rPr>
                                    <w:t>67,514,134</w:t>
                                  </w:r>
                                </w:p>
                              </w:tc>
                            </w:tr>
                            <w:tr w:rsidR="00866451" w:rsidRPr="00866451" w14:paraId="7A8EF571" w14:textId="77777777" w:rsidTr="00A742A1">
                              <w:trPr>
                                <w:trHeight w:val="454"/>
                              </w:trPr>
                              <w:tc>
                                <w:tcPr>
                                  <w:tcW w:w="1086" w:type="pct"/>
                                  <w:vAlign w:val="center"/>
                                </w:tcPr>
                                <w:p w14:paraId="70CC3A8B" w14:textId="77777777" w:rsidR="00957CF1" w:rsidRPr="00866451" w:rsidRDefault="00957CF1" w:rsidP="006A49F9">
                                  <w:pPr>
                                    <w:pStyle w:val="-"/>
                                    <w:spacing w:line="240" w:lineRule="exact"/>
                                    <w:rPr>
                                      <w:b w:val="0"/>
                                      <w:color w:val="000000" w:themeColor="text1"/>
                                      <w:sz w:val="20"/>
                                      <w:szCs w:val="22"/>
                                    </w:rPr>
                                  </w:pPr>
                                  <w:r w:rsidRPr="00866451">
                                    <w:rPr>
                                      <w:rFonts w:hint="eastAsia"/>
                                      <w:b w:val="0"/>
                                      <w:color w:val="000000" w:themeColor="text1"/>
                                      <w:sz w:val="20"/>
                                      <w:szCs w:val="22"/>
                                    </w:rPr>
                                    <w:t>上半</w:t>
                                  </w:r>
                                  <w:r w:rsidRPr="00866451">
                                    <w:rPr>
                                      <w:b w:val="0"/>
                                      <w:color w:val="000000" w:themeColor="text1"/>
                                      <w:sz w:val="20"/>
                                      <w:szCs w:val="22"/>
                                    </w:rPr>
                                    <w:t>年度</w:t>
                                  </w:r>
                                </w:p>
                              </w:tc>
                              <w:tc>
                                <w:tcPr>
                                  <w:tcW w:w="1235" w:type="pct"/>
                                  <w:vAlign w:val="center"/>
                                </w:tcPr>
                                <w:p w14:paraId="65EED517" w14:textId="77777777" w:rsidR="00957CF1" w:rsidRPr="00866451" w:rsidRDefault="00957CF1" w:rsidP="00313EC3">
                                  <w:pPr>
                                    <w:pStyle w:val="-"/>
                                    <w:spacing w:line="240" w:lineRule="exact"/>
                                    <w:jc w:val="right"/>
                                    <w:rPr>
                                      <w:b w:val="0"/>
                                      <w:bCs w:val="0"/>
                                      <w:color w:val="000000" w:themeColor="text1"/>
                                      <w:sz w:val="20"/>
                                      <w:szCs w:val="22"/>
                                    </w:rPr>
                                  </w:pPr>
                                  <w:r w:rsidRPr="00866451">
                                    <w:rPr>
                                      <w:b w:val="0"/>
                                      <w:color w:val="000000" w:themeColor="text1"/>
                                      <w:sz w:val="20"/>
                                      <w:szCs w:val="22"/>
                                    </w:rPr>
                                    <w:t>30,683,160</w:t>
                                  </w:r>
                                </w:p>
                              </w:tc>
                              <w:tc>
                                <w:tcPr>
                                  <w:tcW w:w="1371" w:type="pct"/>
                                  <w:vAlign w:val="center"/>
                                </w:tcPr>
                                <w:p w14:paraId="1671B118" w14:textId="77777777" w:rsidR="00957CF1" w:rsidRPr="00866451" w:rsidRDefault="00957CF1" w:rsidP="00313EC3">
                                  <w:pPr>
                                    <w:pStyle w:val="-"/>
                                    <w:spacing w:line="240" w:lineRule="exact"/>
                                    <w:jc w:val="right"/>
                                    <w:rPr>
                                      <w:b w:val="0"/>
                                      <w:bCs w:val="0"/>
                                      <w:color w:val="000000" w:themeColor="text1"/>
                                      <w:sz w:val="20"/>
                                      <w:szCs w:val="22"/>
                                    </w:rPr>
                                  </w:pPr>
                                  <w:r w:rsidRPr="00866451">
                                    <w:rPr>
                                      <w:b w:val="0"/>
                                      <w:color w:val="000000" w:themeColor="text1"/>
                                      <w:sz w:val="20"/>
                                      <w:szCs w:val="22"/>
                                    </w:rPr>
                                    <w:t>78,380,020</w:t>
                                  </w:r>
                                </w:p>
                              </w:tc>
                              <w:tc>
                                <w:tcPr>
                                  <w:tcW w:w="1308" w:type="pct"/>
                                  <w:vAlign w:val="center"/>
                                </w:tcPr>
                                <w:p w14:paraId="22A3A21D" w14:textId="47C2D408" w:rsidR="00957CF1" w:rsidRPr="006601D7" w:rsidRDefault="00A742A1" w:rsidP="00313EC3">
                                  <w:pPr>
                                    <w:pStyle w:val="-"/>
                                    <w:spacing w:line="240" w:lineRule="exact"/>
                                    <w:ind w:left="-100" w:right="-36"/>
                                    <w:jc w:val="right"/>
                                    <w:rPr>
                                      <w:b w:val="0"/>
                                      <w:bCs w:val="0"/>
                                      <w:color w:val="000000" w:themeColor="text1"/>
                                      <w:sz w:val="20"/>
                                      <w:szCs w:val="20"/>
                                    </w:rPr>
                                  </w:pPr>
                                  <w:r w:rsidRPr="006601D7">
                                    <w:rPr>
                                      <w:b w:val="0"/>
                                      <w:bCs w:val="0"/>
                                      <w:color w:val="000000" w:themeColor="text1"/>
                                      <w:sz w:val="20"/>
                                      <w:szCs w:val="20"/>
                                    </w:rPr>
                                    <w:t>-</w:t>
                                  </w:r>
                                  <w:r w:rsidRPr="006601D7">
                                    <w:rPr>
                                      <w:rFonts w:hint="eastAsia"/>
                                      <w:b w:val="0"/>
                                      <w:bCs w:val="0"/>
                                      <w:color w:val="000000" w:themeColor="text1"/>
                                      <w:sz w:val="20"/>
                                      <w:szCs w:val="20"/>
                                    </w:rPr>
                                    <w:t xml:space="preserve"> </w:t>
                                  </w:r>
                                  <w:r w:rsidR="00957CF1" w:rsidRPr="006601D7">
                                    <w:rPr>
                                      <w:b w:val="0"/>
                                      <w:bCs w:val="0"/>
                                      <w:color w:val="000000" w:themeColor="text1"/>
                                      <w:sz w:val="20"/>
                                      <w:szCs w:val="20"/>
                                    </w:rPr>
                                    <w:t>47,696,860</w:t>
                                  </w:r>
                                </w:p>
                              </w:tc>
                            </w:tr>
                            <w:tr w:rsidR="00866451" w:rsidRPr="00866451" w14:paraId="1FEAB041" w14:textId="77777777" w:rsidTr="00A742A1">
                              <w:trPr>
                                <w:trHeight w:val="454"/>
                              </w:trPr>
                              <w:tc>
                                <w:tcPr>
                                  <w:tcW w:w="1086" w:type="pct"/>
                                  <w:vAlign w:val="center"/>
                                </w:tcPr>
                                <w:p w14:paraId="596AF81F" w14:textId="77777777" w:rsidR="00957CF1" w:rsidRPr="00866451" w:rsidRDefault="00957CF1" w:rsidP="006A49F9">
                                  <w:pPr>
                                    <w:pStyle w:val="-"/>
                                    <w:spacing w:line="240" w:lineRule="exact"/>
                                    <w:rPr>
                                      <w:b w:val="0"/>
                                      <w:bCs w:val="0"/>
                                      <w:color w:val="000000" w:themeColor="text1"/>
                                      <w:sz w:val="20"/>
                                      <w:szCs w:val="22"/>
                                    </w:rPr>
                                  </w:pPr>
                                  <w:r w:rsidRPr="00866451">
                                    <w:rPr>
                                      <w:rFonts w:hint="eastAsia"/>
                                      <w:b w:val="0"/>
                                      <w:color w:val="000000" w:themeColor="text1"/>
                                      <w:sz w:val="20"/>
                                      <w:szCs w:val="22"/>
                                    </w:rPr>
                                    <w:t>下半</w:t>
                                  </w:r>
                                  <w:r w:rsidRPr="00866451">
                                    <w:rPr>
                                      <w:b w:val="0"/>
                                      <w:color w:val="000000" w:themeColor="text1"/>
                                      <w:sz w:val="20"/>
                                      <w:szCs w:val="22"/>
                                    </w:rPr>
                                    <w:t>年度</w:t>
                                  </w:r>
                                </w:p>
                              </w:tc>
                              <w:tc>
                                <w:tcPr>
                                  <w:tcW w:w="1235" w:type="pct"/>
                                  <w:vAlign w:val="center"/>
                                </w:tcPr>
                                <w:p w14:paraId="77BD91B4" w14:textId="77777777" w:rsidR="00957CF1" w:rsidRPr="00866451" w:rsidRDefault="00957CF1" w:rsidP="00313EC3">
                                  <w:pPr>
                                    <w:pStyle w:val="-"/>
                                    <w:spacing w:line="240" w:lineRule="exact"/>
                                    <w:jc w:val="right"/>
                                    <w:rPr>
                                      <w:b w:val="0"/>
                                      <w:bCs w:val="0"/>
                                      <w:color w:val="000000" w:themeColor="text1"/>
                                      <w:sz w:val="20"/>
                                      <w:szCs w:val="22"/>
                                    </w:rPr>
                                  </w:pPr>
                                  <w:r w:rsidRPr="00866451">
                                    <w:rPr>
                                      <w:b w:val="0"/>
                                      <w:color w:val="000000" w:themeColor="text1"/>
                                      <w:sz w:val="20"/>
                                      <w:szCs w:val="22"/>
                                    </w:rPr>
                                    <w:t>31,118,186</w:t>
                                  </w:r>
                                </w:p>
                              </w:tc>
                              <w:tc>
                                <w:tcPr>
                                  <w:tcW w:w="1371" w:type="pct"/>
                                  <w:vAlign w:val="center"/>
                                </w:tcPr>
                                <w:p w14:paraId="3E8B9B6E" w14:textId="77777777" w:rsidR="00957CF1" w:rsidRPr="00866451" w:rsidRDefault="00957CF1" w:rsidP="00313EC3">
                                  <w:pPr>
                                    <w:pStyle w:val="-"/>
                                    <w:spacing w:line="240" w:lineRule="exact"/>
                                    <w:jc w:val="right"/>
                                    <w:rPr>
                                      <w:b w:val="0"/>
                                      <w:bCs w:val="0"/>
                                      <w:color w:val="000000" w:themeColor="text1"/>
                                      <w:sz w:val="20"/>
                                      <w:szCs w:val="22"/>
                                    </w:rPr>
                                  </w:pPr>
                                  <w:r w:rsidRPr="00866451">
                                    <w:rPr>
                                      <w:b w:val="0"/>
                                      <w:color w:val="000000" w:themeColor="text1"/>
                                      <w:sz w:val="20"/>
                                      <w:szCs w:val="22"/>
                                    </w:rPr>
                                    <w:t>50,935,460</w:t>
                                  </w:r>
                                </w:p>
                              </w:tc>
                              <w:tc>
                                <w:tcPr>
                                  <w:tcW w:w="1308" w:type="pct"/>
                                  <w:vAlign w:val="center"/>
                                </w:tcPr>
                                <w:p w14:paraId="0CD69A50" w14:textId="61A1C8DF" w:rsidR="00957CF1" w:rsidRPr="006601D7" w:rsidRDefault="00A742A1" w:rsidP="00313EC3">
                                  <w:pPr>
                                    <w:pStyle w:val="-"/>
                                    <w:spacing w:line="240" w:lineRule="exact"/>
                                    <w:ind w:left="-100" w:right="-36"/>
                                    <w:jc w:val="right"/>
                                    <w:rPr>
                                      <w:b w:val="0"/>
                                      <w:bCs w:val="0"/>
                                      <w:color w:val="000000" w:themeColor="text1"/>
                                      <w:sz w:val="20"/>
                                      <w:szCs w:val="20"/>
                                    </w:rPr>
                                  </w:pPr>
                                  <w:r w:rsidRPr="006601D7">
                                    <w:rPr>
                                      <w:b w:val="0"/>
                                      <w:bCs w:val="0"/>
                                      <w:color w:val="000000" w:themeColor="text1"/>
                                      <w:sz w:val="20"/>
                                      <w:szCs w:val="20"/>
                                    </w:rPr>
                                    <w:t>-</w:t>
                                  </w:r>
                                  <w:r w:rsidRPr="006601D7">
                                    <w:rPr>
                                      <w:rFonts w:hint="eastAsia"/>
                                      <w:b w:val="0"/>
                                      <w:bCs w:val="0"/>
                                      <w:color w:val="000000" w:themeColor="text1"/>
                                      <w:sz w:val="20"/>
                                      <w:szCs w:val="20"/>
                                    </w:rPr>
                                    <w:t xml:space="preserve"> </w:t>
                                  </w:r>
                                  <w:r w:rsidR="00957CF1" w:rsidRPr="006601D7">
                                    <w:rPr>
                                      <w:b w:val="0"/>
                                      <w:bCs w:val="0"/>
                                      <w:color w:val="000000" w:themeColor="text1"/>
                                      <w:sz w:val="20"/>
                                      <w:szCs w:val="20"/>
                                    </w:rPr>
                                    <w:t>19,817,274</w:t>
                                  </w:r>
                                </w:p>
                              </w:tc>
                            </w:tr>
                          </w:tbl>
                          <w:p w14:paraId="09786224" w14:textId="77777777" w:rsidR="00957CF1" w:rsidRPr="00866451" w:rsidRDefault="00957CF1" w:rsidP="00523053">
                            <w:pPr>
                              <w:spacing w:line="240" w:lineRule="exact"/>
                              <w:ind w:rightChars="-23" w:right="-55" w:firstLineChars="70" w:firstLine="126"/>
                              <w:rPr>
                                <w:rFonts w:ascii="標楷體" w:eastAsia="標楷體" w:hAnsi="標楷體"/>
                                <w:color w:val="000000" w:themeColor="text1"/>
                                <w:sz w:val="20"/>
                              </w:rPr>
                            </w:pPr>
                            <w:r w:rsidRPr="00866451">
                              <w:rPr>
                                <w:rFonts w:ascii="標楷體" w:eastAsia="標楷體" w:hAnsi="標楷體" w:hint="eastAsia"/>
                                <w:color w:val="000000" w:themeColor="text1"/>
                                <w:sz w:val="18"/>
                                <w:szCs w:val="18"/>
                              </w:rPr>
                              <w:t>資料來源：整理自桃園國際機場公司提供資料。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098D68" id="Text Box 6" o:spid="_x0000_s1028" type="#_x0000_t202" style="position:absolute;left:0;text-align:left;margin-left:233.9pt;margin-top:65.65pt;width:283.8pt;height:141.7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" stroked="f">
                <v:textbox>
                  <w:txbxContent>
                    <w:tbl>
                      <w:tblPr>
                        <w:tblStyle w:val="a8"/>
                        <w:tblW w:w="4802" w:type="pct"/>
                        <w:tblInd w:w="137" w:type="dxa"/>
                        <w:tblLayout w:type="fixed"/>
                        <w:tblLook w:val="04A0" w:firstRow="1" w:lastRow="0" w:firstColumn="1" w:lastColumn="0" w:noHBand="0" w:noVBand="1"/>
                      </w:tblPr>
                      <w:tblGrid>
                        <w:gridCol w:w="1127"/>
                        <w:gridCol w:w="1282"/>
                        <w:gridCol w:w="1423"/>
                        <w:gridCol w:w="1357"/>
                      </w:tblGrid>
                      <w:tr w:rsidR="00866451" w:rsidRPr="00866451" w14:paraId="03E2AF96" w14:textId="77777777" w:rsidTr="00A742A1">
                        <w:trPr>
                          <w:trHeight w:val="20"/>
                        </w:trPr>
                        <w:tc>
                          <w:tcPr>
                            <w:tcW w:w="5000" w:type="pct"/>
                            <w:gridSpan w:val="4"/>
                            <w:tcBorders>
                              <w:top w:val="nil"/>
                              <w:left w:val="nil"/>
                              <w:right w:val="nil"/>
                            </w:tcBorders>
                            <w:vAlign w:val="center"/>
                          </w:tcPr>
                          <w:p w14:paraId="1DF300EB" w14:textId="77777777" w:rsidR="00957CF1" w:rsidRPr="00866451" w:rsidRDefault="00957CF1" w:rsidP="00CD259A">
                            <w:pPr>
                              <w:pStyle w:val="-"/>
                              <w:spacing w:line="260" w:lineRule="exact"/>
                              <w:rPr>
                                <w:b w:val="0"/>
                                <w:color w:val="000000" w:themeColor="text1"/>
                                <w:sz w:val="20"/>
                                <w:szCs w:val="20"/>
                              </w:rPr>
                            </w:pPr>
                            <w:r w:rsidRPr="00866451">
                              <w:rPr>
                                <w:rFonts w:hint="eastAsia"/>
                                <w:color w:val="000000" w:themeColor="text1"/>
                                <w:sz w:val="24"/>
                                <w:szCs w:val="22"/>
                              </w:rPr>
                              <w:t>表</w:t>
                            </w:r>
                            <w:r w:rsidRPr="00866451">
                              <w:rPr>
                                <w:color w:val="000000" w:themeColor="text1"/>
                                <w:sz w:val="24"/>
                                <w:szCs w:val="22"/>
                              </w:rPr>
                              <w:t>3</w:t>
                            </w:r>
                            <w:r w:rsidRPr="00866451">
                              <w:rPr>
                                <w:rFonts w:hint="eastAsia"/>
                                <w:color w:val="000000" w:themeColor="text1"/>
                                <w:sz w:val="24"/>
                                <w:szCs w:val="22"/>
                              </w:rPr>
                              <w:t xml:space="preserve">　114年度桃園機場焚化設施營運收支</w:t>
                            </w:r>
                          </w:p>
                          <w:p w14:paraId="0E76F005" w14:textId="5F9D35FF" w:rsidR="00957CF1" w:rsidRPr="00866451" w:rsidRDefault="00957CF1" w:rsidP="00523053">
                            <w:pPr>
                              <w:pStyle w:val="-"/>
                              <w:spacing w:line="260" w:lineRule="exact"/>
                              <w:ind w:rightChars="-40" w:right="-96"/>
                              <w:jc w:val="right"/>
                              <w:rPr>
                                <w:b w:val="0"/>
                                <w:color w:val="000000" w:themeColor="text1"/>
                                <w:sz w:val="20"/>
                                <w:szCs w:val="22"/>
                              </w:rPr>
                            </w:pPr>
                            <w:r w:rsidRPr="00866451">
                              <w:rPr>
                                <w:rFonts w:hint="eastAsia"/>
                                <w:b w:val="0"/>
                                <w:color w:val="000000" w:themeColor="text1"/>
                                <w:sz w:val="20"/>
                                <w:szCs w:val="20"/>
                              </w:rPr>
                              <w:t>單位：新臺幣元</w:t>
                            </w:r>
                          </w:p>
                        </w:tc>
                      </w:tr>
                      <w:tr w:rsidR="00866451" w:rsidRPr="00866451" w14:paraId="0EF0F571" w14:textId="77777777" w:rsidTr="00A742A1">
                        <w:trPr>
                          <w:trHeight w:val="20"/>
                        </w:trPr>
                        <w:tc>
                          <w:tcPr>
                            <w:tcW w:w="1086" w:type="pct"/>
                            <w:vAlign w:val="center"/>
                          </w:tcPr>
                          <w:p w14:paraId="2A76B0B6"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年度</w:t>
                            </w:r>
                          </w:p>
                        </w:tc>
                        <w:tc>
                          <w:tcPr>
                            <w:tcW w:w="1235" w:type="pct"/>
                            <w:vAlign w:val="center"/>
                          </w:tcPr>
                          <w:p w14:paraId="2665F7D5"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總收入</w:t>
                            </w:r>
                          </w:p>
                          <w:p w14:paraId="30E16552"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(A)</w:t>
                            </w:r>
                          </w:p>
                        </w:tc>
                        <w:tc>
                          <w:tcPr>
                            <w:tcW w:w="1371" w:type="pct"/>
                            <w:vAlign w:val="center"/>
                          </w:tcPr>
                          <w:p w14:paraId="51F8C471"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總支出</w:t>
                            </w:r>
                          </w:p>
                          <w:p w14:paraId="4F951218"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(B)</w:t>
                            </w:r>
                          </w:p>
                        </w:tc>
                        <w:tc>
                          <w:tcPr>
                            <w:tcW w:w="1308" w:type="pct"/>
                            <w:vAlign w:val="center"/>
                          </w:tcPr>
                          <w:p w14:paraId="24E403E7"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損益</w:t>
                            </w:r>
                          </w:p>
                          <w:p w14:paraId="5A767EF2" w14:textId="77777777" w:rsidR="00957CF1" w:rsidRPr="00866451" w:rsidRDefault="00957CF1" w:rsidP="00CD259A">
                            <w:pPr>
                              <w:pStyle w:val="-"/>
                              <w:spacing w:line="260" w:lineRule="exact"/>
                              <w:rPr>
                                <w:b w:val="0"/>
                                <w:bCs w:val="0"/>
                                <w:color w:val="000000" w:themeColor="text1"/>
                                <w:sz w:val="20"/>
                                <w:szCs w:val="22"/>
                              </w:rPr>
                            </w:pPr>
                            <w:r w:rsidRPr="00866451">
                              <w:rPr>
                                <w:b w:val="0"/>
                                <w:color w:val="000000" w:themeColor="text1"/>
                                <w:sz w:val="20"/>
                                <w:szCs w:val="22"/>
                              </w:rPr>
                              <w:t>(A-B)</w:t>
                            </w:r>
                          </w:p>
                        </w:tc>
                      </w:tr>
                      <w:tr w:rsidR="00866451" w:rsidRPr="00866451" w14:paraId="2614389A" w14:textId="77777777" w:rsidTr="00A742A1">
                        <w:trPr>
                          <w:trHeight w:val="454"/>
                        </w:trPr>
                        <w:tc>
                          <w:tcPr>
                            <w:tcW w:w="1086" w:type="pct"/>
                            <w:vAlign w:val="center"/>
                          </w:tcPr>
                          <w:p w14:paraId="4D049644" w14:textId="77777777" w:rsidR="00957CF1" w:rsidRPr="00866451" w:rsidRDefault="00957CF1" w:rsidP="006A49F9">
                            <w:pPr>
                              <w:pStyle w:val="-"/>
                              <w:spacing w:line="240" w:lineRule="exact"/>
                              <w:rPr>
                                <w:bCs w:val="0"/>
                                <w:color w:val="000000" w:themeColor="text1"/>
                                <w:sz w:val="20"/>
                                <w:szCs w:val="22"/>
                              </w:rPr>
                            </w:pPr>
                            <w:r w:rsidRPr="00866451">
                              <w:rPr>
                                <w:color w:val="000000" w:themeColor="text1"/>
                                <w:sz w:val="20"/>
                                <w:szCs w:val="22"/>
                              </w:rPr>
                              <w:t>合計</w:t>
                            </w:r>
                          </w:p>
                        </w:tc>
                        <w:tc>
                          <w:tcPr>
                            <w:tcW w:w="1235" w:type="pct"/>
                            <w:vAlign w:val="center"/>
                          </w:tcPr>
                          <w:p w14:paraId="44057A9B" w14:textId="77777777" w:rsidR="00957CF1" w:rsidRPr="00866451" w:rsidRDefault="00957CF1" w:rsidP="00313EC3">
                            <w:pPr>
                              <w:pStyle w:val="-"/>
                              <w:spacing w:line="240" w:lineRule="exact"/>
                              <w:jc w:val="right"/>
                              <w:rPr>
                                <w:color w:val="000000" w:themeColor="text1"/>
                                <w:sz w:val="20"/>
                                <w:szCs w:val="20"/>
                              </w:rPr>
                            </w:pPr>
                            <w:r w:rsidRPr="00866451">
                              <w:rPr>
                                <w:color w:val="000000" w:themeColor="text1"/>
                                <w:sz w:val="20"/>
                                <w:szCs w:val="20"/>
                              </w:rPr>
                              <w:t>61,801,346</w:t>
                            </w:r>
                          </w:p>
                        </w:tc>
                        <w:tc>
                          <w:tcPr>
                            <w:tcW w:w="1371" w:type="pct"/>
                            <w:vAlign w:val="center"/>
                          </w:tcPr>
                          <w:p w14:paraId="213D663A" w14:textId="77777777" w:rsidR="00957CF1" w:rsidRPr="00866451" w:rsidRDefault="00957CF1" w:rsidP="00313EC3">
                            <w:pPr>
                              <w:pStyle w:val="-"/>
                              <w:spacing w:line="240" w:lineRule="exact"/>
                              <w:jc w:val="right"/>
                              <w:rPr>
                                <w:color w:val="000000" w:themeColor="text1"/>
                                <w:sz w:val="20"/>
                                <w:szCs w:val="20"/>
                              </w:rPr>
                            </w:pPr>
                            <w:r w:rsidRPr="00866451">
                              <w:rPr>
                                <w:color w:val="000000" w:themeColor="text1"/>
                                <w:sz w:val="20"/>
                                <w:szCs w:val="20"/>
                              </w:rPr>
                              <w:t>129,315,480</w:t>
                            </w:r>
                          </w:p>
                        </w:tc>
                        <w:tc>
                          <w:tcPr>
                            <w:tcW w:w="1308" w:type="pct"/>
                            <w:vAlign w:val="center"/>
                          </w:tcPr>
                          <w:p w14:paraId="4B877159" w14:textId="72E4AD79" w:rsidR="00957CF1" w:rsidRPr="00866451" w:rsidRDefault="00A742A1" w:rsidP="00313EC3">
                            <w:pPr>
                              <w:pStyle w:val="-"/>
                              <w:spacing w:line="240" w:lineRule="exact"/>
                              <w:ind w:left="-100" w:right="-36"/>
                              <w:jc w:val="right"/>
                              <w:rPr>
                                <w:color w:val="000000" w:themeColor="text1"/>
                                <w:sz w:val="20"/>
                                <w:szCs w:val="20"/>
                              </w:rPr>
                            </w:pPr>
                            <w:r w:rsidRPr="00A742A1">
                              <w:rPr>
                                <w:color w:val="000000" w:themeColor="text1"/>
                                <w:sz w:val="20"/>
                                <w:szCs w:val="20"/>
                              </w:rPr>
                              <w:t>-</w:t>
                            </w:r>
                            <w:r w:rsidRPr="00A742A1">
                              <w:rPr>
                                <w:rFonts w:hint="eastAsia"/>
                                <w:color w:val="000000" w:themeColor="text1"/>
                                <w:sz w:val="20"/>
                                <w:szCs w:val="20"/>
                              </w:rPr>
                              <w:t xml:space="preserve"> </w:t>
                            </w:r>
                            <w:r w:rsidRPr="00866451">
                              <w:rPr>
                                <w:color w:val="000000" w:themeColor="text1"/>
                                <w:sz w:val="20"/>
                                <w:szCs w:val="20"/>
                              </w:rPr>
                              <w:t>67,514,134</w:t>
                            </w:r>
                          </w:p>
                        </w:tc>
                      </w:tr>
                      <w:tr w:rsidR="00866451" w:rsidRPr="00866451" w14:paraId="7A8EF571" w14:textId="77777777" w:rsidTr="00A742A1">
                        <w:trPr>
                          <w:trHeight w:val="454"/>
                        </w:trPr>
                        <w:tc>
                          <w:tcPr>
                            <w:tcW w:w="1086" w:type="pct"/>
                            <w:vAlign w:val="center"/>
                          </w:tcPr>
                          <w:p w14:paraId="70CC3A8B" w14:textId="77777777" w:rsidR="00957CF1" w:rsidRPr="00866451" w:rsidRDefault="00957CF1" w:rsidP="006A49F9">
                            <w:pPr>
                              <w:pStyle w:val="-"/>
                              <w:spacing w:line="240" w:lineRule="exact"/>
                              <w:rPr>
                                <w:b w:val="0"/>
                                <w:color w:val="000000" w:themeColor="text1"/>
                                <w:sz w:val="20"/>
                                <w:szCs w:val="22"/>
                              </w:rPr>
                            </w:pPr>
                            <w:r w:rsidRPr="00866451">
                              <w:rPr>
                                <w:rFonts w:hint="eastAsia"/>
                                <w:b w:val="0"/>
                                <w:color w:val="000000" w:themeColor="text1"/>
                                <w:sz w:val="20"/>
                                <w:szCs w:val="22"/>
                              </w:rPr>
                              <w:t>上半</w:t>
                            </w:r>
                            <w:r w:rsidRPr="00866451">
                              <w:rPr>
                                <w:b w:val="0"/>
                                <w:color w:val="000000" w:themeColor="text1"/>
                                <w:sz w:val="20"/>
                                <w:szCs w:val="22"/>
                              </w:rPr>
                              <w:t>年度</w:t>
                            </w:r>
                          </w:p>
                        </w:tc>
                        <w:tc>
                          <w:tcPr>
                            <w:tcW w:w="1235" w:type="pct"/>
                            <w:vAlign w:val="center"/>
                          </w:tcPr>
                          <w:p w14:paraId="65EED517" w14:textId="77777777" w:rsidR="00957CF1" w:rsidRPr="00866451" w:rsidRDefault="00957CF1" w:rsidP="00313EC3">
                            <w:pPr>
                              <w:pStyle w:val="-"/>
                              <w:spacing w:line="240" w:lineRule="exact"/>
                              <w:jc w:val="right"/>
                              <w:rPr>
                                <w:b w:val="0"/>
                                <w:bCs w:val="0"/>
                                <w:color w:val="000000" w:themeColor="text1"/>
                                <w:sz w:val="20"/>
                                <w:szCs w:val="22"/>
                              </w:rPr>
                            </w:pPr>
                            <w:r w:rsidRPr="00866451">
                              <w:rPr>
                                <w:b w:val="0"/>
                                <w:color w:val="000000" w:themeColor="text1"/>
                                <w:sz w:val="20"/>
                                <w:szCs w:val="22"/>
                              </w:rPr>
                              <w:t>30,683,160</w:t>
                            </w:r>
                          </w:p>
                        </w:tc>
                        <w:tc>
                          <w:tcPr>
                            <w:tcW w:w="1371" w:type="pct"/>
                            <w:vAlign w:val="center"/>
                          </w:tcPr>
                          <w:p w14:paraId="1671B118" w14:textId="77777777" w:rsidR="00957CF1" w:rsidRPr="00866451" w:rsidRDefault="00957CF1" w:rsidP="00313EC3">
                            <w:pPr>
                              <w:pStyle w:val="-"/>
                              <w:spacing w:line="240" w:lineRule="exact"/>
                              <w:jc w:val="right"/>
                              <w:rPr>
                                <w:b w:val="0"/>
                                <w:bCs w:val="0"/>
                                <w:color w:val="000000" w:themeColor="text1"/>
                                <w:sz w:val="20"/>
                                <w:szCs w:val="22"/>
                              </w:rPr>
                            </w:pPr>
                            <w:r w:rsidRPr="00866451">
                              <w:rPr>
                                <w:b w:val="0"/>
                                <w:color w:val="000000" w:themeColor="text1"/>
                                <w:sz w:val="20"/>
                                <w:szCs w:val="22"/>
                              </w:rPr>
                              <w:t>78,380,020</w:t>
                            </w:r>
                          </w:p>
                        </w:tc>
                        <w:tc>
                          <w:tcPr>
                            <w:tcW w:w="1308" w:type="pct"/>
                            <w:vAlign w:val="center"/>
                          </w:tcPr>
                          <w:p w14:paraId="22A3A21D" w14:textId="47C2D408" w:rsidR="00957CF1" w:rsidRPr="006601D7" w:rsidRDefault="00A742A1" w:rsidP="00313EC3">
                            <w:pPr>
                              <w:pStyle w:val="-"/>
                              <w:spacing w:line="240" w:lineRule="exact"/>
                              <w:ind w:left="-100" w:right="-36"/>
                              <w:jc w:val="right"/>
                              <w:rPr>
                                <w:b w:val="0"/>
                                <w:bCs w:val="0"/>
                                <w:color w:val="000000" w:themeColor="text1"/>
                                <w:sz w:val="20"/>
                                <w:szCs w:val="20"/>
                              </w:rPr>
                            </w:pPr>
                            <w:r w:rsidRPr="006601D7">
                              <w:rPr>
                                <w:b w:val="0"/>
                                <w:bCs w:val="0"/>
                                <w:color w:val="000000" w:themeColor="text1"/>
                                <w:sz w:val="20"/>
                                <w:szCs w:val="20"/>
                              </w:rPr>
                              <w:t>-</w:t>
                            </w:r>
                            <w:r w:rsidRPr="006601D7">
                              <w:rPr>
                                <w:rFonts w:hint="eastAsia"/>
                                <w:b w:val="0"/>
                                <w:bCs w:val="0"/>
                                <w:color w:val="000000" w:themeColor="text1"/>
                                <w:sz w:val="20"/>
                                <w:szCs w:val="20"/>
                              </w:rPr>
                              <w:t xml:space="preserve"> </w:t>
                            </w:r>
                            <w:r w:rsidR="00957CF1" w:rsidRPr="006601D7">
                              <w:rPr>
                                <w:b w:val="0"/>
                                <w:bCs w:val="0"/>
                                <w:color w:val="000000" w:themeColor="text1"/>
                                <w:sz w:val="20"/>
                                <w:szCs w:val="20"/>
                              </w:rPr>
                              <w:t>47,696,860</w:t>
                            </w:r>
                          </w:p>
                        </w:tc>
                      </w:tr>
                      <w:tr w:rsidR="00866451" w:rsidRPr="00866451" w14:paraId="1FEAB041" w14:textId="77777777" w:rsidTr="00A742A1">
                        <w:trPr>
                          <w:trHeight w:val="454"/>
                        </w:trPr>
                        <w:tc>
                          <w:tcPr>
                            <w:tcW w:w="1086" w:type="pct"/>
                            <w:vAlign w:val="center"/>
                          </w:tcPr>
                          <w:p w14:paraId="596AF81F" w14:textId="77777777" w:rsidR="00957CF1" w:rsidRPr="00866451" w:rsidRDefault="00957CF1" w:rsidP="006A49F9">
                            <w:pPr>
                              <w:pStyle w:val="-"/>
                              <w:spacing w:line="240" w:lineRule="exact"/>
                              <w:rPr>
                                <w:b w:val="0"/>
                                <w:bCs w:val="0"/>
                                <w:color w:val="000000" w:themeColor="text1"/>
                                <w:sz w:val="20"/>
                                <w:szCs w:val="22"/>
                              </w:rPr>
                            </w:pPr>
                            <w:r w:rsidRPr="00866451">
                              <w:rPr>
                                <w:rFonts w:hint="eastAsia"/>
                                <w:b w:val="0"/>
                                <w:color w:val="000000" w:themeColor="text1"/>
                                <w:sz w:val="20"/>
                                <w:szCs w:val="22"/>
                              </w:rPr>
                              <w:t>下半</w:t>
                            </w:r>
                            <w:r w:rsidRPr="00866451">
                              <w:rPr>
                                <w:b w:val="0"/>
                                <w:color w:val="000000" w:themeColor="text1"/>
                                <w:sz w:val="20"/>
                                <w:szCs w:val="22"/>
                              </w:rPr>
                              <w:t>年度</w:t>
                            </w:r>
                          </w:p>
                        </w:tc>
                        <w:tc>
                          <w:tcPr>
                            <w:tcW w:w="1235" w:type="pct"/>
                            <w:vAlign w:val="center"/>
                          </w:tcPr>
                          <w:p w14:paraId="77BD91B4" w14:textId="77777777" w:rsidR="00957CF1" w:rsidRPr="00866451" w:rsidRDefault="00957CF1" w:rsidP="00313EC3">
                            <w:pPr>
                              <w:pStyle w:val="-"/>
                              <w:spacing w:line="240" w:lineRule="exact"/>
                              <w:jc w:val="right"/>
                              <w:rPr>
                                <w:b w:val="0"/>
                                <w:bCs w:val="0"/>
                                <w:color w:val="000000" w:themeColor="text1"/>
                                <w:sz w:val="20"/>
                                <w:szCs w:val="22"/>
                              </w:rPr>
                            </w:pPr>
                            <w:r w:rsidRPr="00866451">
                              <w:rPr>
                                <w:b w:val="0"/>
                                <w:color w:val="000000" w:themeColor="text1"/>
                                <w:sz w:val="20"/>
                                <w:szCs w:val="22"/>
                              </w:rPr>
                              <w:t>31,118,186</w:t>
                            </w:r>
                          </w:p>
                        </w:tc>
                        <w:tc>
                          <w:tcPr>
                            <w:tcW w:w="1371" w:type="pct"/>
                            <w:vAlign w:val="center"/>
                          </w:tcPr>
                          <w:p w14:paraId="3E8B9B6E" w14:textId="77777777" w:rsidR="00957CF1" w:rsidRPr="00866451" w:rsidRDefault="00957CF1" w:rsidP="00313EC3">
                            <w:pPr>
                              <w:pStyle w:val="-"/>
                              <w:spacing w:line="240" w:lineRule="exact"/>
                              <w:jc w:val="right"/>
                              <w:rPr>
                                <w:b w:val="0"/>
                                <w:bCs w:val="0"/>
                                <w:color w:val="000000" w:themeColor="text1"/>
                                <w:sz w:val="20"/>
                                <w:szCs w:val="22"/>
                              </w:rPr>
                            </w:pPr>
                            <w:r w:rsidRPr="00866451">
                              <w:rPr>
                                <w:b w:val="0"/>
                                <w:color w:val="000000" w:themeColor="text1"/>
                                <w:sz w:val="20"/>
                                <w:szCs w:val="22"/>
                              </w:rPr>
                              <w:t>50,935,460</w:t>
                            </w:r>
                          </w:p>
                        </w:tc>
                        <w:tc>
                          <w:tcPr>
                            <w:tcW w:w="1308" w:type="pct"/>
                            <w:vAlign w:val="center"/>
                          </w:tcPr>
                          <w:p w14:paraId="0CD69A50" w14:textId="61A1C8DF" w:rsidR="00957CF1" w:rsidRPr="006601D7" w:rsidRDefault="00A742A1" w:rsidP="00313EC3">
                            <w:pPr>
                              <w:pStyle w:val="-"/>
                              <w:spacing w:line="240" w:lineRule="exact"/>
                              <w:ind w:left="-100" w:right="-36"/>
                              <w:jc w:val="right"/>
                              <w:rPr>
                                <w:b w:val="0"/>
                                <w:bCs w:val="0"/>
                                <w:color w:val="000000" w:themeColor="text1"/>
                                <w:sz w:val="20"/>
                                <w:szCs w:val="20"/>
                              </w:rPr>
                            </w:pPr>
                            <w:r w:rsidRPr="006601D7">
                              <w:rPr>
                                <w:b w:val="0"/>
                                <w:bCs w:val="0"/>
                                <w:color w:val="000000" w:themeColor="text1"/>
                                <w:sz w:val="20"/>
                                <w:szCs w:val="20"/>
                              </w:rPr>
                              <w:t>-</w:t>
                            </w:r>
                            <w:r w:rsidRPr="006601D7">
                              <w:rPr>
                                <w:rFonts w:hint="eastAsia"/>
                                <w:b w:val="0"/>
                                <w:bCs w:val="0"/>
                                <w:color w:val="000000" w:themeColor="text1"/>
                                <w:sz w:val="20"/>
                                <w:szCs w:val="20"/>
                              </w:rPr>
                              <w:t xml:space="preserve"> </w:t>
                            </w:r>
                            <w:r w:rsidR="00957CF1" w:rsidRPr="006601D7">
                              <w:rPr>
                                <w:b w:val="0"/>
                                <w:bCs w:val="0"/>
                                <w:color w:val="000000" w:themeColor="text1"/>
                                <w:sz w:val="20"/>
                                <w:szCs w:val="20"/>
                              </w:rPr>
                              <w:t>19,817,274</w:t>
                            </w:r>
                          </w:p>
                        </w:tc>
                      </w:tr>
                    </w:tbl>
                    <w:p w14:paraId="09786224" w14:textId="77777777" w:rsidR="00957CF1" w:rsidRPr="00866451" w:rsidRDefault="00957CF1" w:rsidP="00523053">
                      <w:pPr>
                        <w:spacing w:line="240" w:lineRule="exact"/>
                        <w:ind w:rightChars="-23" w:right="-55" w:firstLineChars="70" w:firstLine="126"/>
                        <w:rPr>
                          <w:rFonts w:ascii="標楷體" w:eastAsia="標楷體" w:hAnsi="標楷體"/>
                          <w:color w:val="000000" w:themeColor="text1"/>
                          <w:sz w:val="20"/>
                        </w:rPr>
                      </w:pPr>
                      <w:r w:rsidRPr="00866451">
                        <w:rPr>
                          <w:rFonts w:ascii="標楷體" w:eastAsia="標楷體" w:hAnsi="標楷體" w:hint="eastAsia"/>
                          <w:color w:val="000000" w:themeColor="text1"/>
                          <w:sz w:val="18"/>
                          <w:szCs w:val="18"/>
                        </w:rPr>
                        <w:t>資料來源：整理自桃園國際機場公司提供資料。</w:t>
                      </w:r>
                    </w:p>
                  </w:txbxContent>
                </v:textbox>
                <w10:wrap type="through" anchorx="margin"/>
              </v:shape>
            </w:pict>
          </mc:Fallback>
        </mc:AlternateContent>
      </w:r>
      <w:r w:rsidRPr="00EB560D">
        <w:rPr>
          <w:rFonts w:ascii="標楷體" w:eastAsia="標楷體" w:hAnsi="標楷體" w:hint="eastAsia"/>
          <w:bCs/>
          <w:color w:val="000000" w:themeColor="text1"/>
          <w:szCs w:val="24"/>
        </w:rPr>
        <w:t>將持續觀測外部能耗成本變動及園區廢棄物結構變化，配合該公司整體財務規劃，滾動檢討費用分攤機制之合理性，並視未來發展適時研議推動園區源頭減量與資源循環作業，落實資源永續利用，提升廢棄物處理機制之長期營運韌性。</w:t>
      </w:r>
    </w:p>
    <w:p w14:paraId="7ABB6FB4" w14:textId="437BF986" w:rsidR="000408D6" w:rsidRPr="00EB560D" w:rsidRDefault="00EB560D" w:rsidP="00B65109">
      <w:pPr>
        <w:overflowPunct w:val="0"/>
        <w:spacing w:beforeLines="20" w:before="72" w:afterLines="20" w:after="72" w:line="580" w:lineRule="exact"/>
        <w:ind w:firstLineChars="450" w:firstLine="1261"/>
        <w:jc w:val="both"/>
        <w:rPr>
          <w:rFonts w:ascii="標楷體" w:eastAsia="標楷體" w:hAnsi="標楷體" w:cs="Times New Roman"/>
          <w:color w:val="000000" w:themeColor="text1"/>
          <w:szCs w:val="32"/>
          <w:shd w:val="pct15" w:color="auto" w:fill="FFFFFF"/>
        </w:rPr>
      </w:pPr>
      <w:r>
        <w:rPr>
          <w:rFonts w:ascii="標楷體" w:eastAsia="標楷體" w:hAnsi="標楷體"/>
          <w:b/>
          <w:color w:val="000000" w:themeColor="text1"/>
          <w:sz w:val="28"/>
          <w:szCs w:val="28"/>
        </w:rPr>
        <w:t>6</w:t>
      </w:r>
      <w:r w:rsidR="00185C69" w:rsidRPr="00EB560D">
        <w:rPr>
          <w:rFonts w:ascii="標楷體" w:eastAsia="標楷體" w:hAnsi="標楷體" w:hint="eastAsia"/>
          <w:b/>
          <w:color w:val="000000" w:themeColor="text1"/>
          <w:sz w:val="28"/>
          <w:szCs w:val="28"/>
        </w:rPr>
        <w:t xml:space="preserve">.　</w:t>
      </w:r>
      <w:r w:rsidR="00A5206D" w:rsidRPr="00EB560D">
        <w:rPr>
          <w:rFonts w:ascii="標楷體" w:eastAsia="標楷體" w:hAnsi="標楷體" w:hint="eastAsia"/>
          <w:b/>
          <w:color w:val="000000" w:themeColor="text1"/>
          <w:sz w:val="28"/>
          <w:szCs w:val="24"/>
        </w:rPr>
        <w:t>辦理航廈節能管理措施以落實淨零排放政策，惟空調供應未依實際人流變化及各區域使用需求進行即時動態調整，允宜評估強化智慧化空調分區控制及自動調節機制，以提升整體能源使用效率並兼顧旅客舒適度與服務品質，落實綠色機場治理效能。</w:t>
      </w:r>
    </w:p>
    <w:p w14:paraId="35FF96BA" w14:textId="36D831AD" w:rsidR="005B1257" w:rsidRPr="00EB560D" w:rsidRDefault="00A5206D" w:rsidP="00B65109">
      <w:pPr>
        <w:overflowPunct w:val="0"/>
        <w:spacing w:line="580" w:lineRule="exact"/>
        <w:ind w:firstLineChars="200" w:firstLine="472"/>
        <w:jc w:val="both"/>
        <w:rPr>
          <w:rFonts w:ascii="標楷體" w:eastAsia="標楷體" w:hAnsi="標楷體" w:cs="Times New Roman"/>
          <w:color w:val="000000" w:themeColor="text1"/>
          <w:spacing w:val="-2"/>
          <w:szCs w:val="32"/>
        </w:rPr>
      </w:pPr>
      <w:r w:rsidRPr="00EB560D">
        <w:rPr>
          <w:rFonts w:ascii="標楷體" w:eastAsia="標楷體" w:hAnsi="標楷體" w:cs="Times New Roman" w:hint="eastAsia"/>
          <w:color w:val="000000" w:themeColor="text1"/>
          <w:spacing w:val="-2"/>
          <w:szCs w:val="24"/>
        </w:rPr>
        <w:t>桃園國際機場公司為響應國家</w:t>
      </w:r>
      <w:r w:rsidRPr="00EB560D">
        <w:rPr>
          <w:rFonts w:ascii="標楷體" w:eastAsia="標楷體" w:hAnsi="標楷體" w:cs="Times New Roman"/>
          <w:color w:val="000000" w:themeColor="text1"/>
          <w:spacing w:val="-2"/>
          <w:szCs w:val="24"/>
        </w:rPr>
        <w:t>2050</w:t>
      </w:r>
      <w:r w:rsidRPr="00EB560D">
        <w:rPr>
          <w:rFonts w:ascii="標楷體" w:eastAsia="標楷體" w:hAnsi="標楷體" w:cs="Times New Roman" w:hint="eastAsia"/>
          <w:color w:val="000000" w:themeColor="text1"/>
          <w:spacing w:val="-2"/>
          <w:szCs w:val="24"/>
        </w:rPr>
        <w:t>淨零排放政策，已</w:t>
      </w:r>
      <w:r w:rsidR="00F916BD" w:rsidRPr="00EB560D">
        <w:rPr>
          <w:rFonts w:ascii="標楷體" w:eastAsia="標楷體" w:hAnsi="標楷體" w:cs="Times New Roman" w:hint="eastAsia"/>
          <w:color w:val="000000" w:themeColor="text1"/>
          <w:spacing w:val="-2"/>
          <w:szCs w:val="24"/>
        </w:rPr>
        <w:t>於各航廈及機場</w:t>
      </w:r>
      <w:r w:rsidRPr="00EB560D">
        <w:rPr>
          <w:rFonts w:ascii="標楷體" w:eastAsia="標楷體" w:hAnsi="標楷體" w:cs="Times New Roman" w:hint="eastAsia"/>
          <w:color w:val="000000" w:themeColor="text1"/>
          <w:spacing w:val="-2"/>
          <w:szCs w:val="24"/>
        </w:rPr>
        <w:t>推動多項節能管理措施，包括汰換電梯及電動坡道、整建</w:t>
      </w:r>
      <w:r w:rsidR="00F916BD" w:rsidRPr="00EB560D">
        <w:rPr>
          <w:rFonts w:ascii="標楷體" w:eastAsia="標楷體" w:hAnsi="標楷體" w:cs="Times New Roman" w:hint="eastAsia"/>
          <w:color w:val="000000" w:themeColor="text1"/>
          <w:spacing w:val="-2"/>
          <w:szCs w:val="24"/>
        </w:rPr>
        <w:t>第一航廈</w:t>
      </w:r>
      <w:r w:rsidRPr="00EB560D">
        <w:rPr>
          <w:rFonts w:ascii="標楷體" w:eastAsia="標楷體" w:hAnsi="標楷體" w:cs="Times New Roman" w:hint="eastAsia"/>
          <w:color w:val="000000" w:themeColor="text1"/>
          <w:spacing w:val="-2"/>
          <w:szCs w:val="24"/>
        </w:rPr>
        <w:t>及</w:t>
      </w:r>
      <w:r w:rsidR="00F916BD" w:rsidRPr="00EB560D">
        <w:rPr>
          <w:rFonts w:ascii="標楷體" w:eastAsia="標楷體" w:hAnsi="標楷體" w:cs="Times New Roman" w:hint="eastAsia"/>
          <w:color w:val="000000" w:themeColor="text1"/>
          <w:spacing w:val="-2"/>
          <w:szCs w:val="24"/>
        </w:rPr>
        <w:t>第二航廈</w:t>
      </w:r>
      <w:r w:rsidRPr="00EB560D">
        <w:rPr>
          <w:rFonts w:ascii="標楷體" w:eastAsia="標楷體" w:hAnsi="標楷體" w:cs="Times New Roman" w:hint="eastAsia"/>
          <w:color w:val="000000" w:themeColor="text1"/>
          <w:spacing w:val="-2"/>
          <w:szCs w:val="24"/>
        </w:rPr>
        <w:t>冰水主機及相關空調設備，以及汰換傳統燈具為高效率照明設備等。據該公司</w:t>
      </w:r>
      <w:r w:rsidRPr="00EB560D">
        <w:rPr>
          <w:rFonts w:ascii="標楷體" w:eastAsia="標楷體" w:hAnsi="標楷體" w:cs="Times New Roman"/>
          <w:color w:val="000000" w:themeColor="text1"/>
          <w:spacing w:val="-2"/>
          <w:szCs w:val="24"/>
        </w:rPr>
        <w:t>2024</w:t>
      </w:r>
      <w:r w:rsidRPr="00EB560D">
        <w:rPr>
          <w:rFonts w:ascii="標楷體" w:eastAsia="標楷體" w:hAnsi="標楷體" w:cs="Times New Roman" w:hint="eastAsia"/>
          <w:color w:val="000000" w:themeColor="text1"/>
          <w:spacing w:val="-2"/>
          <w:szCs w:val="24"/>
        </w:rPr>
        <w:t>年度永續報告書揭露，前揭措施合計節電量約</w:t>
      </w:r>
      <w:r w:rsidRPr="00EB560D">
        <w:rPr>
          <w:rFonts w:ascii="標楷體" w:eastAsia="標楷體" w:hAnsi="標楷體" w:cs="Times New Roman"/>
          <w:color w:val="000000" w:themeColor="text1"/>
          <w:spacing w:val="-2"/>
          <w:szCs w:val="24"/>
        </w:rPr>
        <w:t>3,704 MWh</w:t>
      </w:r>
      <w:r w:rsidRPr="00EB560D">
        <w:rPr>
          <w:rFonts w:ascii="標楷體" w:eastAsia="標楷體" w:hAnsi="標楷體" w:cs="Times New Roman" w:hint="eastAsia"/>
          <w:color w:val="000000" w:themeColor="text1"/>
          <w:spacing w:val="-2"/>
          <w:szCs w:val="24"/>
        </w:rPr>
        <w:t>，折算減碳效益約</w:t>
      </w:r>
      <w:r w:rsidRPr="00EB560D">
        <w:rPr>
          <w:rFonts w:ascii="標楷體" w:eastAsia="標楷體" w:hAnsi="標楷體" w:cs="Times New Roman"/>
          <w:color w:val="000000" w:themeColor="text1"/>
          <w:spacing w:val="-2"/>
          <w:szCs w:val="24"/>
        </w:rPr>
        <w:t>1,756</w:t>
      </w:r>
      <w:r w:rsidRPr="00EB560D">
        <w:rPr>
          <w:rFonts w:ascii="標楷體" w:eastAsia="標楷體" w:hAnsi="標楷體" w:cs="Times New Roman" w:hint="eastAsia"/>
          <w:color w:val="000000" w:themeColor="text1"/>
          <w:spacing w:val="-2"/>
          <w:szCs w:val="24"/>
        </w:rPr>
        <w:t>公噸</w:t>
      </w:r>
      <w:r w:rsidR="00466FC2">
        <w:rPr>
          <w:rFonts w:ascii="標楷體" w:eastAsia="標楷體" w:hAnsi="標楷體" w:hint="eastAsia"/>
          <w:bCs/>
          <w:noProof/>
          <w:color w:val="000000" w:themeColor="text1"/>
          <w:kern w:val="0"/>
        </w:rPr>
        <w:t>CO</w:t>
      </w:r>
      <w:r w:rsidR="00466FC2" w:rsidRPr="000223E7">
        <w:rPr>
          <w:rFonts w:ascii="標楷體" w:eastAsia="標楷體" w:hAnsi="標楷體" w:hint="eastAsia"/>
          <w:bCs/>
          <w:noProof/>
          <w:color w:val="000000" w:themeColor="text1"/>
          <w:kern w:val="0"/>
          <w:vertAlign w:val="subscript"/>
        </w:rPr>
        <w:t>2</w:t>
      </w:r>
      <w:r w:rsidRPr="00EB560D">
        <w:rPr>
          <w:rFonts w:ascii="標楷體" w:eastAsia="標楷體" w:hAnsi="標楷體" w:cs="Times New Roman"/>
          <w:color w:val="000000" w:themeColor="text1"/>
          <w:spacing w:val="-2"/>
          <w:szCs w:val="24"/>
        </w:rPr>
        <w:t>e</w:t>
      </w:r>
      <w:r w:rsidRPr="00EB560D">
        <w:rPr>
          <w:rFonts w:ascii="標楷體" w:eastAsia="標楷體" w:hAnsi="標楷體" w:cs="Times New Roman" w:hint="eastAsia"/>
          <w:color w:val="000000" w:themeColor="text1"/>
          <w:spacing w:val="-2"/>
          <w:szCs w:val="24"/>
        </w:rPr>
        <w:t>，顯示節能減碳措施已具體成效。惟截至</w:t>
      </w:r>
      <w:r w:rsidRPr="00EB560D">
        <w:rPr>
          <w:rFonts w:ascii="標楷體" w:eastAsia="標楷體" w:hAnsi="標楷體" w:cs="Times New Roman"/>
          <w:color w:val="000000" w:themeColor="text1"/>
          <w:spacing w:val="-2"/>
          <w:szCs w:val="24"/>
        </w:rPr>
        <w:t>115</w:t>
      </w:r>
      <w:r w:rsidRPr="00EB560D">
        <w:rPr>
          <w:rFonts w:ascii="標楷體" w:eastAsia="標楷體" w:hAnsi="標楷體" w:cs="Times New Roman" w:hint="eastAsia"/>
          <w:color w:val="000000" w:themeColor="text1"/>
          <w:spacing w:val="-2"/>
          <w:szCs w:val="24"/>
        </w:rPr>
        <w:t>年</w:t>
      </w:r>
      <w:r w:rsidRPr="00EB560D">
        <w:rPr>
          <w:rFonts w:ascii="標楷體" w:eastAsia="標楷體" w:hAnsi="標楷體" w:cs="Times New Roman"/>
          <w:color w:val="000000" w:themeColor="text1"/>
          <w:spacing w:val="-2"/>
          <w:szCs w:val="24"/>
        </w:rPr>
        <w:t>4</w:t>
      </w:r>
      <w:r w:rsidRPr="00EB560D">
        <w:rPr>
          <w:rFonts w:ascii="標楷體" w:eastAsia="標楷體" w:hAnsi="標楷體" w:cs="Times New Roman" w:hint="eastAsia"/>
          <w:color w:val="000000" w:themeColor="text1"/>
          <w:spacing w:val="-2"/>
          <w:szCs w:val="24"/>
        </w:rPr>
        <w:t>月</w:t>
      </w:r>
      <w:r w:rsidRPr="00EB560D">
        <w:rPr>
          <w:rFonts w:ascii="標楷體" w:eastAsia="標楷體" w:hAnsi="標楷體" w:cs="Times New Roman"/>
          <w:color w:val="000000" w:themeColor="text1"/>
          <w:spacing w:val="-2"/>
          <w:szCs w:val="24"/>
        </w:rPr>
        <w:t>2</w:t>
      </w:r>
      <w:r w:rsidRPr="00EB560D">
        <w:rPr>
          <w:rFonts w:ascii="標楷體" w:eastAsia="標楷體" w:hAnsi="標楷體" w:cs="Times New Roman" w:hint="eastAsia"/>
          <w:color w:val="000000" w:themeColor="text1"/>
          <w:spacing w:val="-2"/>
          <w:szCs w:val="24"/>
        </w:rPr>
        <w:t>日止，桃園國際機場</w:t>
      </w:r>
      <w:r w:rsidR="000E0B66" w:rsidRPr="00EB560D">
        <w:rPr>
          <w:rFonts w:ascii="標楷體" w:eastAsia="標楷體" w:hAnsi="標楷體" w:cs="Times New Roman"/>
          <w:color w:val="000000" w:themeColor="text1"/>
          <w:spacing w:val="-2"/>
          <w:szCs w:val="24"/>
        </w:rPr>
        <w:t>第一航廈</w:t>
      </w:r>
      <w:r w:rsidRPr="00EB560D">
        <w:rPr>
          <w:rFonts w:ascii="標楷體" w:eastAsia="標楷體" w:hAnsi="標楷體" w:cs="Times New Roman" w:hint="eastAsia"/>
          <w:color w:val="000000" w:themeColor="text1"/>
          <w:spacing w:val="-2"/>
          <w:szCs w:val="24"/>
        </w:rPr>
        <w:t>及</w:t>
      </w:r>
      <w:r w:rsidR="000E0B66" w:rsidRPr="00EB560D">
        <w:rPr>
          <w:rFonts w:ascii="標楷體" w:eastAsia="標楷體" w:hAnsi="標楷體" w:cs="Times New Roman"/>
          <w:color w:val="000000" w:themeColor="text1"/>
          <w:spacing w:val="-2"/>
          <w:szCs w:val="24"/>
        </w:rPr>
        <w:t>第二航廈</w:t>
      </w:r>
      <w:r w:rsidRPr="00EB560D">
        <w:rPr>
          <w:rFonts w:ascii="標楷體" w:eastAsia="標楷體" w:hAnsi="標楷體" w:cs="Times New Roman" w:hint="eastAsia"/>
          <w:color w:val="000000" w:themeColor="text1"/>
          <w:spacing w:val="-2"/>
          <w:szCs w:val="24"/>
        </w:rPr>
        <w:t>尚未全面建置智慧能源管理系統，亦未整合航班時刻、人流資訊及即時監測數據進行分區自動化控制。現行中央空調系統冷房供應模式，係由集中式冰水主機統一供應冷房，並經由管線輸送至各樓層與區域，因未依區域人流、時段特性及使用功能差異建立即時分區調控機制，致各區域冷房供應難以與實際需求相符。</w:t>
      </w:r>
      <w:r w:rsidR="00F916BD" w:rsidRPr="00EB560D">
        <w:rPr>
          <w:rFonts w:ascii="標楷體" w:eastAsia="標楷體" w:hAnsi="標楷體" w:cs="Times New Roman" w:hint="eastAsia"/>
          <w:color w:val="000000" w:themeColor="text1"/>
          <w:spacing w:val="-2"/>
          <w:szCs w:val="24"/>
        </w:rPr>
        <w:t>例如113年桃園機場國際評比及旅客特性調查顯示，候機室及登機長廊等人流集中區域，</w:t>
      </w:r>
      <w:r w:rsidRPr="00EB560D">
        <w:rPr>
          <w:rFonts w:ascii="標楷體" w:eastAsia="標楷體" w:hAnsi="標楷體" w:cs="Times New Roman" w:hint="eastAsia"/>
          <w:color w:val="000000" w:themeColor="text1"/>
          <w:spacing w:val="-2"/>
          <w:szCs w:val="24"/>
        </w:rPr>
        <w:t>旅客反映空調太強或太弱，顯示能源使用效率未臻最佳化，並增加設備運轉負荷。經函請桃園國際機場公司評估整合物聯網感測、人流分析及航班資訊系統，建置以需求為導向之智慧化空調分區控制及自動調節機制，以提升整體能源使用效率並兼顧旅客舒適度與服務品質。據復：</w:t>
      </w:r>
      <w:r w:rsidR="007E6860" w:rsidRPr="00EB560D">
        <w:rPr>
          <w:rFonts w:ascii="標楷體" w:eastAsia="標楷體" w:hAnsi="標楷體" w:cs="Times New Roman" w:hint="eastAsia"/>
          <w:color w:val="000000" w:themeColor="text1"/>
          <w:spacing w:val="-2"/>
          <w:szCs w:val="24"/>
        </w:rPr>
        <w:t>為加強航廈空調系統智慧化管理，已研議整合機場航班資訊系統相關資料</w:t>
      </w:r>
      <w:r w:rsidR="00F87D13" w:rsidRPr="00EB560D">
        <w:rPr>
          <w:rFonts w:ascii="標楷體" w:eastAsia="標楷體" w:hAnsi="標楷體" w:hint="eastAsia"/>
          <w:bCs/>
          <w:noProof/>
          <w:color w:val="000000" w:themeColor="text1"/>
          <w:kern w:val="0"/>
        </w:rPr>
        <w:lastRenderedPageBreak/>
        <w:t>（</w:t>
      </w:r>
      <w:r w:rsidRPr="00EB560D">
        <w:rPr>
          <w:rFonts w:ascii="標楷體" w:eastAsia="標楷體" w:hAnsi="標楷體" w:cs="Times New Roman" w:hint="eastAsia"/>
          <w:color w:val="000000" w:themeColor="text1"/>
          <w:spacing w:val="-2"/>
          <w:szCs w:val="24"/>
        </w:rPr>
        <w:t>如航班編號、候機室編號、預報旅客運量、預定抵達時間及實際抵達時間</w:t>
      </w:r>
      <w:r w:rsidR="00F87D13" w:rsidRPr="00EB560D">
        <w:rPr>
          <w:rFonts w:ascii="標楷體" w:eastAsia="標楷體" w:hAnsi="標楷體" w:hint="eastAsia"/>
          <w:bCs/>
          <w:noProof/>
          <w:color w:val="000000" w:themeColor="text1"/>
          <w:kern w:val="0"/>
        </w:rPr>
        <w:t>）</w:t>
      </w:r>
      <w:r w:rsidRPr="00EB560D">
        <w:rPr>
          <w:rFonts w:ascii="標楷體" w:eastAsia="標楷體" w:hAnsi="標楷體" w:cs="Times New Roman" w:hint="eastAsia"/>
          <w:color w:val="000000" w:themeColor="text1"/>
          <w:spacing w:val="-2"/>
          <w:szCs w:val="24"/>
        </w:rPr>
        <w:t>，</w:t>
      </w:r>
      <w:r w:rsidR="007E6860" w:rsidRPr="00EB560D">
        <w:rPr>
          <w:rFonts w:ascii="標楷體" w:eastAsia="標楷體" w:hAnsi="標楷體" w:cs="Times New Roman" w:hint="eastAsia"/>
          <w:color w:val="000000" w:themeColor="text1"/>
          <w:spacing w:val="-2"/>
          <w:szCs w:val="24"/>
        </w:rPr>
        <w:t>將</w:t>
      </w:r>
      <w:r w:rsidRPr="00EB560D">
        <w:rPr>
          <w:rFonts w:ascii="標楷體" w:eastAsia="標楷體" w:hAnsi="標楷體" w:cs="Times New Roman" w:hint="eastAsia"/>
          <w:color w:val="000000" w:themeColor="text1"/>
          <w:spacing w:val="-2"/>
          <w:szCs w:val="24"/>
        </w:rPr>
        <w:t>適時評估導入智慧化調節措施</w:t>
      </w:r>
      <w:r w:rsidR="007E6860" w:rsidRPr="00EB560D">
        <w:rPr>
          <w:rFonts w:ascii="標楷體" w:eastAsia="標楷體" w:hAnsi="標楷體" w:cs="Times New Roman" w:hint="eastAsia"/>
          <w:color w:val="000000" w:themeColor="text1"/>
          <w:spacing w:val="-2"/>
          <w:szCs w:val="24"/>
        </w:rPr>
        <w:t>，以逐步落實綠色機場之治理目標</w:t>
      </w:r>
      <w:r w:rsidRPr="00EB560D">
        <w:rPr>
          <w:rFonts w:ascii="標楷體" w:eastAsia="標楷體" w:hAnsi="標楷體" w:cs="Times New Roman" w:hint="eastAsia"/>
          <w:color w:val="000000" w:themeColor="text1"/>
          <w:spacing w:val="-2"/>
          <w:szCs w:val="24"/>
        </w:rPr>
        <w:t>。</w:t>
      </w:r>
    </w:p>
    <w:p w14:paraId="146B3BBE" w14:textId="2437AFBF" w:rsidR="00834791" w:rsidRPr="00EB560D" w:rsidRDefault="00EB560D" w:rsidP="00B65109">
      <w:pPr>
        <w:overflowPunct w:val="0"/>
        <w:spacing w:beforeLines="20" w:before="72" w:afterLines="20" w:after="72" w:line="560" w:lineRule="exact"/>
        <w:ind w:firstLineChars="450" w:firstLine="1261"/>
        <w:jc w:val="both"/>
        <w:rPr>
          <w:rFonts w:ascii="標楷體" w:eastAsia="標楷體" w:hAnsi="標楷體"/>
          <w:color w:val="000000" w:themeColor="text1"/>
          <w:szCs w:val="24"/>
          <w:shd w:val="pct15" w:color="auto" w:fill="FFFFFF"/>
        </w:rPr>
      </w:pPr>
      <w:r>
        <w:rPr>
          <w:rFonts w:ascii="標楷體" w:eastAsia="標楷體" w:hAnsi="標楷體"/>
          <w:b/>
          <w:color w:val="000000" w:themeColor="text1"/>
          <w:sz w:val="28"/>
          <w:szCs w:val="24"/>
        </w:rPr>
        <w:t>7</w:t>
      </w:r>
      <w:r w:rsidR="00185C69" w:rsidRPr="00EB560D">
        <w:rPr>
          <w:rFonts w:ascii="標楷體" w:eastAsia="標楷體" w:hAnsi="標楷體" w:hint="eastAsia"/>
          <w:b/>
          <w:color w:val="000000" w:themeColor="text1"/>
          <w:sz w:val="28"/>
          <w:szCs w:val="24"/>
        </w:rPr>
        <w:t xml:space="preserve">.　</w:t>
      </w:r>
      <w:r w:rsidR="00544098" w:rsidRPr="00EB560D">
        <w:rPr>
          <w:rFonts w:ascii="標楷體" w:eastAsia="標楷體" w:hAnsi="標楷體" w:hint="eastAsia"/>
          <w:b/>
          <w:bCs/>
          <w:color w:val="000000" w:themeColor="text1"/>
          <w:sz w:val="28"/>
          <w:szCs w:val="24"/>
        </w:rPr>
        <w:t>推動溫室氣體盤查管理及園區共同減碳計畫，以接軌淨零排放趨勢，惟公開資訊尚未完整揭露園區共同減碳計畫執行成果，</w:t>
      </w:r>
      <w:r w:rsidR="00B641F9" w:rsidRPr="00EB560D">
        <w:rPr>
          <w:rFonts w:ascii="標楷體" w:eastAsia="標楷體" w:hAnsi="標楷體" w:hint="eastAsia"/>
          <w:b/>
          <w:bCs/>
          <w:color w:val="000000" w:themeColor="text1"/>
          <w:sz w:val="28"/>
          <w:szCs w:val="24"/>
        </w:rPr>
        <w:t>且未</w:t>
      </w:r>
      <w:r w:rsidR="00367F28" w:rsidRPr="00EB560D">
        <w:rPr>
          <w:rFonts w:ascii="標楷體" w:eastAsia="標楷體" w:hAnsi="標楷體" w:hint="eastAsia"/>
          <w:b/>
          <w:bCs/>
          <w:color w:val="000000" w:themeColor="text1"/>
          <w:sz w:val="28"/>
          <w:szCs w:val="24"/>
        </w:rPr>
        <w:t>量化評估並揭露永續採購對溫室氣體減量、能源效率提升及供應鏈風險管理之實際貢獻</w:t>
      </w:r>
      <w:r w:rsidR="00544098" w:rsidRPr="00EB560D">
        <w:rPr>
          <w:rFonts w:ascii="標楷體" w:eastAsia="標楷體" w:hAnsi="標楷體" w:hint="eastAsia"/>
          <w:b/>
          <w:bCs/>
          <w:color w:val="000000" w:themeColor="text1"/>
          <w:sz w:val="28"/>
          <w:szCs w:val="24"/>
        </w:rPr>
        <w:t>，允宜研謀改進。</w:t>
      </w:r>
    </w:p>
    <w:p w14:paraId="3C3161FB" w14:textId="27D44452" w:rsidR="003F4850" w:rsidRPr="00EB560D" w:rsidRDefault="00B624D2" w:rsidP="00B65109">
      <w:pPr>
        <w:overflowPunct w:val="0"/>
        <w:spacing w:line="586" w:lineRule="exact"/>
        <w:ind w:firstLineChars="200" w:firstLine="480"/>
        <w:jc w:val="both"/>
        <w:rPr>
          <w:rFonts w:ascii="標楷體" w:eastAsia="標楷體" w:hAnsi="標楷體"/>
          <w:bCs/>
          <w:noProof/>
          <w:color w:val="000000" w:themeColor="text1"/>
          <w:kern w:val="0"/>
        </w:rPr>
      </w:pPr>
      <w:r w:rsidRPr="00EB560D">
        <w:rPr>
          <w:rFonts w:ascii="標楷體" w:eastAsia="標楷體" w:hAnsi="標楷體" w:hint="eastAsia"/>
          <w:bCs/>
          <w:noProof/>
          <w:color w:val="000000" w:themeColor="text1"/>
          <w:kern w:val="0"/>
        </w:rPr>
        <w:t>桃園國際機場公司為因應全球氣候治理趨勢及國際航空運輸業淨零排放要求，已依相關標準建置溫室氣體盤查制度，並辦理多年期盤查及第三方查驗作業；另公布「環境、碳、能源及水資源管理政策」，內容包括恪遵環境與能源相關法規、建立管理制度與績效指標、逐年降低能源及資源耗用、支持綠色設計與採購、推動環境與節能減碳教育等。又於114年取得第4級機場碳認證，並逐步推動空側作業車輛及接駁巴士電動化、航空器橋氣橋電使用、設備汰換及節能照明等措施。經查桃園國際機場公司推動淨零減碳及環境保護政策情形，核有：（1）桃園國際機場公司雖已完成多年度溫室氣體盤查作業並經第三方查驗，且廣邀機場駐站廠商參與園區共同減碳計畫，惟公開資訊仍以個別節能減碳措施或累計成果揭露為主，對於橋氣橋電等重要減碳措施，多以預估減碳效益呈現，尚未充分揭露園區夥伴參與共同減碳計畫之實際減碳貢獻，資訊透明度及成果呈現尚有不足；（2）永續採購制度雖已納入永續發展及企業社會責任相關評選項目，惟未量化評估</w:t>
      </w:r>
      <w:r w:rsidR="00D611E0" w:rsidRPr="00EB560D">
        <w:rPr>
          <w:rFonts w:ascii="標楷體" w:eastAsia="標楷體" w:hAnsi="標楷體" w:hint="eastAsia"/>
          <w:bCs/>
          <w:noProof/>
          <w:color w:val="000000" w:themeColor="text1"/>
          <w:kern w:val="0"/>
        </w:rPr>
        <w:t>並揭露</w:t>
      </w:r>
      <w:r w:rsidRPr="00EB560D">
        <w:rPr>
          <w:rFonts w:ascii="標楷體" w:eastAsia="標楷體" w:hAnsi="標楷體" w:hint="eastAsia"/>
          <w:bCs/>
          <w:noProof/>
          <w:color w:val="000000" w:themeColor="text1"/>
          <w:kern w:val="0"/>
        </w:rPr>
        <w:t>永續採購對溫室氣體減量、能源效率提升及供應鏈風險管理之實際貢獻，致外部利害關係人難以具體瞭解永續採購制度對公司減碳目標及永續治理之實質效益等情，經函請桃園國際機場公司研謀改善。據復：（1）未來將參考國際組織相關永續揭露準則，持續精進減碳措施推動及減碳資訊揭露，提升永續資訊透明度；（2）該公司已取得ISO 20400永續採購指南符合性聲明書，後續將成立永續採購小組，依據永續採購程序內容制定量化績效，並適時於永續報告書具體揭露執行成效。</w:t>
      </w:r>
    </w:p>
    <w:p w14:paraId="4B503612" w14:textId="229F6C72" w:rsidR="00F87334" w:rsidRPr="00EB560D" w:rsidRDefault="005934B5" w:rsidP="00B65109">
      <w:pPr>
        <w:overflowPunct w:val="0"/>
        <w:spacing w:beforeLines="70" w:before="252" w:afterLines="30" w:after="108" w:line="600" w:lineRule="exact"/>
        <w:ind w:leftChars="200" w:left="480"/>
        <w:jc w:val="both"/>
        <w:rPr>
          <w:rFonts w:ascii="標楷體" w:eastAsia="標楷體" w:hAnsi="標楷體" w:cs="Times New Roman"/>
          <w:b/>
          <w:color w:val="000000" w:themeColor="text1"/>
          <w:sz w:val="28"/>
          <w:szCs w:val="32"/>
        </w:rPr>
      </w:pPr>
      <w:r w:rsidRPr="00EB560D">
        <w:rPr>
          <w:rFonts w:ascii="標楷體" w:eastAsia="標楷體" w:hAnsi="標楷體" w:cs="Times New Roman" w:hint="eastAsia"/>
          <w:b/>
          <w:color w:val="000000" w:themeColor="text1"/>
          <w:sz w:val="28"/>
          <w:szCs w:val="32"/>
        </w:rPr>
        <w:t>（</w:t>
      </w:r>
      <w:r w:rsidRPr="00EB560D">
        <w:rPr>
          <w:rFonts w:ascii="標楷體" w:eastAsia="標楷體" w:hAnsi="標楷體" w:cs="Times New Roman"/>
          <w:b/>
          <w:color w:val="000000" w:themeColor="text1"/>
          <w:sz w:val="28"/>
          <w:szCs w:val="32"/>
        </w:rPr>
        <w:t>六</w:t>
      </w:r>
      <w:r w:rsidRPr="00EB560D">
        <w:rPr>
          <w:rFonts w:ascii="標楷體" w:eastAsia="標楷體" w:hAnsi="標楷體" w:cs="Times New Roman" w:hint="eastAsia"/>
          <w:b/>
          <w:color w:val="000000" w:themeColor="text1"/>
          <w:sz w:val="28"/>
          <w:szCs w:val="32"/>
        </w:rPr>
        <w:t>）</w:t>
      </w:r>
      <w:r w:rsidR="0051722C" w:rsidRPr="00EB560D">
        <w:rPr>
          <w:rFonts w:ascii="標楷體" w:eastAsia="標楷體" w:hAnsi="標楷體" w:cs="Times New Roman" w:hint="eastAsia"/>
          <w:b/>
          <w:color w:val="000000" w:themeColor="text1"/>
          <w:sz w:val="28"/>
          <w:szCs w:val="32"/>
        </w:rPr>
        <w:t xml:space="preserve">　</w:t>
      </w:r>
      <w:r w:rsidR="00F87334" w:rsidRPr="00EB560D">
        <w:rPr>
          <w:rFonts w:ascii="標楷體" w:eastAsia="標楷體" w:hAnsi="標楷體" w:cs="Times New Roman" w:hint="eastAsia"/>
          <w:b/>
          <w:color w:val="000000" w:themeColor="text1"/>
          <w:sz w:val="28"/>
          <w:szCs w:val="32"/>
        </w:rPr>
        <w:t>1</w:t>
      </w:r>
      <w:r w:rsidR="00BF6862" w:rsidRPr="00EB560D">
        <w:rPr>
          <w:rFonts w:ascii="標楷體" w:eastAsia="標楷體" w:hAnsi="標楷體" w:cs="Times New Roman" w:hint="eastAsia"/>
          <w:b/>
          <w:color w:val="000000" w:themeColor="text1"/>
          <w:sz w:val="28"/>
          <w:szCs w:val="32"/>
        </w:rPr>
        <w:t>1</w:t>
      </w:r>
      <w:r w:rsidR="00D00219" w:rsidRPr="00EB560D">
        <w:rPr>
          <w:rFonts w:ascii="標楷體" w:eastAsia="標楷體" w:hAnsi="標楷體" w:cs="Times New Roman"/>
          <w:b/>
          <w:color w:val="000000" w:themeColor="text1"/>
          <w:sz w:val="28"/>
          <w:szCs w:val="32"/>
        </w:rPr>
        <w:t>3</w:t>
      </w:r>
      <w:r w:rsidR="00F87334" w:rsidRPr="00EB560D">
        <w:rPr>
          <w:rFonts w:ascii="標楷體" w:eastAsia="標楷體" w:hAnsi="標楷體" w:cs="Times New Roman" w:hint="eastAsia"/>
          <w:b/>
          <w:color w:val="000000" w:themeColor="text1"/>
          <w:sz w:val="28"/>
          <w:szCs w:val="32"/>
        </w:rPr>
        <w:t>年度重要審核意見追蹤查核情形</w:t>
      </w:r>
    </w:p>
    <w:p w14:paraId="3501F898" w14:textId="59F5E983" w:rsidR="00C00EE9" w:rsidRPr="00EB560D" w:rsidRDefault="00EA6010" w:rsidP="00B65109">
      <w:pPr>
        <w:overflowPunct w:val="0"/>
        <w:spacing w:line="600" w:lineRule="exact"/>
        <w:ind w:firstLineChars="200" w:firstLine="480"/>
        <w:jc w:val="both"/>
        <w:rPr>
          <w:rFonts w:ascii="標楷體" w:eastAsia="標楷體" w:hAnsi="標楷體" w:cs="Times New Roman"/>
          <w:color w:val="000000" w:themeColor="text1"/>
          <w:szCs w:val="32"/>
        </w:rPr>
      </w:pPr>
      <w:r w:rsidRPr="00EB560D">
        <w:rPr>
          <w:rFonts w:ascii="標楷體" w:eastAsia="標楷體" w:hAnsi="標楷體" w:cs="Times New Roman"/>
          <w:color w:val="000000" w:themeColor="text1"/>
          <w:szCs w:val="32"/>
        </w:rPr>
        <w:t>本部於</w:t>
      </w:r>
      <w:r w:rsidRPr="00EB560D">
        <w:rPr>
          <w:rFonts w:ascii="標楷體" w:eastAsia="標楷體" w:hAnsi="標楷體" w:cs="Times New Roman" w:hint="eastAsia"/>
          <w:color w:val="000000" w:themeColor="text1"/>
          <w:szCs w:val="32"/>
        </w:rPr>
        <w:t>11</w:t>
      </w:r>
      <w:r w:rsidR="00D00219" w:rsidRPr="00EB560D">
        <w:rPr>
          <w:rFonts w:ascii="標楷體" w:eastAsia="標楷體" w:hAnsi="標楷體" w:cs="Times New Roman"/>
          <w:color w:val="000000" w:themeColor="text1"/>
          <w:szCs w:val="32"/>
        </w:rPr>
        <w:t>3</w:t>
      </w:r>
      <w:r w:rsidRPr="00EB560D">
        <w:rPr>
          <w:rFonts w:ascii="標楷體" w:eastAsia="標楷體" w:hAnsi="標楷體" w:cs="Times New Roman" w:hint="eastAsia"/>
          <w:color w:val="000000" w:themeColor="text1"/>
          <w:szCs w:val="32"/>
        </w:rPr>
        <w:t>年度審核報告營業部分內列重要審核意見6項，經賡續追蹤查核實際辦理結果，</w:t>
      </w:r>
      <w:r w:rsidR="00C00EE9" w:rsidRPr="00EB560D">
        <w:rPr>
          <w:rFonts w:ascii="標楷體" w:eastAsia="標楷體" w:hAnsi="標楷體" w:cs="Times New Roman" w:hint="eastAsia"/>
          <w:color w:val="000000" w:themeColor="text1"/>
          <w:szCs w:val="32"/>
        </w:rPr>
        <w:t>均</w:t>
      </w:r>
      <w:r w:rsidRPr="00EB560D">
        <w:rPr>
          <w:rFonts w:ascii="標楷體" w:eastAsia="標楷體" w:hAnsi="標楷體" w:cs="Times New Roman" w:hint="eastAsia"/>
          <w:color w:val="000000" w:themeColor="text1"/>
          <w:szCs w:val="32"/>
        </w:rPr>
        <w:t>已研謀改善或依改善措施持續辦理（表</w:t>
      </w:r>
      <w:r w:rsidR="006E5CBE" w:rsidRPr="00EB560D">
        <w:rPr>
          <w:rFonts w:ascii="標楷體" w:eastAsia="標楷體" w:hAnsi="標楷體" w:cs="Times New Roman"/>
          <w:color w:val="000000" w:themeColor="text1"/>
          <w:szCs w:val="32"/>
        </w:rPr>
        <w:t>4</w:t>
      </w:r>
      <w:r w:rsidRPr="00EB560D">
        <w:rPr>
          <w:rFonts w:ascii="標楷體" w:eastAsia="標楷體" w:hAnsi="標楷體" w:cs="Times New Roman" w:hint="eastAsia"/>
          <w:color w:val="000000" w:themeColor="text1"/>
          <w:szCs w:val="32"/>
        </w:rPr>
        <w:t>）。</w:t>
      </w:r>
    </w:p>
    <w:p w14:paraId="4342EC9E" w14:textId="328E1483" w:rsidR="00EA6010" w:rsidRPr="00EB560D" w:rsidRDefault="00D43C94" w:rsidP="00CD63C8">
      <w:pPr>
        <w:overflowPunct w:val="0"/>
        <w:spacing w:line="600" w:lineRule="exact"/>
        <w:jc w:val="center"/>
        <w:rPr>
          <w:rFonts w:ascii="標楷體" w:eastAsia="標楷體" w:hAnsi="標楷體"/>
          <w:b/>
          <w:color w:val="000000" w:themeColor="text1"/>
        </w:rPr>
      </w:pPr>
      <w:bookmarkStart w:id="1" w:name="_Hlk170229617"/>
      <w:r w:rsidRPr="00EB560D">
        <w:rPr>
          <w:rFonts w:ascii="標楷體" w:eastAsia="標楷體" w:hAnsi="標楷體" w:cs="Times New Roman"/>
          <w:b/>
          <w:color w:val="000000" w:themeColor="text1"/>
          <w:szCs w:val="32"/>
        </w:rPr>
        <w:lastRenderedPageBreak/>
        <w:t>表</w:t>
      </w:r>
      <w:r w:rsidR="006E5CBE" w:rsidRPr="00EB560D">
        <w:rPr>
          <w:rFonts w:ascii="標楷體" w:eastAsia="標楷體" w:hAnsi="標楷體" w:cs="Times New Roman"/>
          <w:b/>
          <w:color w:val="000000" w:themeColor="text1"/>
          <w:szCs w:val="32"/>
        </w:rPr>
        <w:t>4</w:t>
      </w:r>
      <w:r w:rsidRPr="00EB560D">
        <w:rPr>
          <w:rFonts w:ascii="標楷體" w:eastAsia="標楷體" w:hAnsi="標楷體" w:hint="eastAsia"/>
          <w:b/>
          <w:color w:val="000000" w:themeColor="text1"/>
        </w:rPr>
        <w:t xml:space="preserve">　11</w:t>
      </w:r>
      <w:r w:rsidR="00D00219" w:rsidRPr="00EB560D">
        <w:rPr>
          <w:rFonts w:ascii="標楷體" w:eastAsia="標楷體" w:hAnsi="標楷體"/>
          <w:b/>
          <w:color w:val="000000" w:themeColor="text1"/>
        </w:rPr>
        <w:t>3</w:t>
      </w:r>
      <w:r w:rsidRPr="00EB560D">
        <w:rPr>
          <w:rFonts w:ascii="標楷體" w:eastAsia="標楷體" w:hAnsi="標楷體" w:hint="eastAsia"/>
          <w:b/>
          <w:color w:val="000000" w:themeColor="text1"/>
        </w:rPr>
        <w:t>年度審核報告營業部分所列桃園國際機場公司重要審核意見覆核辦理情形</w:t>
      </w:r>
    </w:p>
    <w:tbl>
      <w:tblPr>
        <w:tblStyle w:val="a8"/>
        <w:tblW w:w="9925" w:type="dxa"/>
        <w:jc w:val="center"/>
        <w:tblLook w:val="04A0" w:firstRow="1" w:lastRow="0" w:firstColumn="1" w:lastColumn="0" w:noHBand="0" w:noVBand="1"/>
      </w:tblPr>
      <w:tblGrid>
        <w:gridCol w:w="6799"/>
        <w:gridCol w:w="3126"/>
      </w:tblGrid>
      <w:tr w:rsidR="00EB560D" w:rsidRPr="00EB560D" w14:paraId="1C7EBB8D" w14:textId="77777777" w:rsidTr="00DF74DD">
        <w:trPr>
          <w:trHeight w:val="416"/>
          <w:tblHeader/>
          <w:jc w:val="center"/>
        </w:trPr>
        <w:tc>
          <w:tcPr>
            <w:tcW w:w="6799" w:type="dxa"/>
            <w:vAlign w:val="center"/>
          </w:tcPr>
          <w:p w14:paraId="797C3E97" w14:textId="77777777" w:rsidR="00EA6010" w:rsidRPr="00EB560D" w:rsidRDefault="00EA6010" w:rsidP="003E42E5">
            <w:pPr>
              <w:overflowPunct w:val="0"/>
              <w:jc w:val="center"/>
              <w:rPr>
                <w:rFonts w:ascii="標楷體" w:eastAsia="標楷體" w:hAnsi="標楷體" w:cs="Times New Roman"/>
                <w:color w:val="000000" w:themeColor="text1"/>
                <w:sz w:val="20"/>
                <w:szCs w:val="32"/>
              </w:rPr>
            </w:pPr>
            <w:r w:rsidRPr="00EB560D">
              <w:rPr>
                <w:rFonts w:ascii="標楷體" w:eastAsia="標楷體" w:hAnsi="標楷體" w:cs="Times New Roman"/>
                <w:color w:val="000000" w:themeColor="text1"/>
                <w:sz w:val="20"/>
                <w:szCs w:val="32"/>
              </w:rPr>
              <w:t>重要審核意見標題</w:t>
            </w:r>
          </w:p>
        </w:tc>
        <w:tc>
          <w:tcPr>
            <w:tcW w:w="3126" w:type="dxa"/>
            <w:vAlign w:val="center"/>
          </w:tcPr>
          <w:p w14:paraId="2E7A14DA" w14:textId="77777777" w:rsidR="00EA6010" w:rsidRPr="00EB560D" w:rsidRDefault="00EA6010" w:rsidP="003E42E5">
            <w:pPr>
              <w:overflowPunct w:val="0"/>
              <w:jc w:val="center"/>
              <w:rPr>
                <w:rFonts w:ascii="標楷體" w:eastAsia="標楷體" w:hAnsi="標楷體" w:cs="Times New Roman"/>
                <w:color w:val="000000" w:themeColor="text1"/>
                <w:sz w:val="20"/>
                <w:szCs w:val="32"/>
              </w:rPr>
            </w:pPr>
            <w:r w:rsidRPr="00EB560D">
              <w:rPr>
                <w:rFonts w:ascii="標楷體" w:eastAsia="標楷體" w:hAnsi="標楷體" w:cs="Times New Roman"/>
                <w:color w:val="000000" w:themeColor="text1"/>
                <w:sz w:val="20"/>
                <w:szCs w:val="32"/>
              </w:rPr>
              <w:t>說明</w:t>
            </w:r>
          </w:p>
        </w:tc>
      </w:tr>
      <w:tr w:rsidR="00EB560D" w:rsidRPr="00EB560D" w14:paraId="7100959E" w14:textId="77777777" w:rsidTr="00DF74DD">
        <w:trPr>
          <w:trHeight w:val="416"/>
          <w:jc w:val="center"/>
        </w:trPr>
        <w:tc>
          <w:tcPr>
            <w:tcW w:w="0" w:type="auto"/>
            <w:gridSpan w:val="2"/>
            <w:vAlign w:val="center"/>
          </w:tcPr>
          <w:p w14:paraId="44EDC738" w14:textId="6A8EE070" w:rsidR="00EA6010" w:rsidRPr="00EB560D" w:rsidRDefault="00F22E70" w:rsidP="003E42E5">
            <w:pPr>
              <w:overflowPunct w:val="0"/>
              <w:rPr>
                <w:rFonts w:ascii="標楷體" w:eastAsia="標楷體" w:hAnsi="標楷體" w:cs="Times New Roman"/>
                <w:b/>
                <w:color w:val="000000" w:themeColor="text1"/>
                <w:sz w:val="20"/>
                <w:szCs w:val="32"/>
              </w:rPr>
            </w:pPr>
            <w:r w:rsidRPr="00EB560D">
              <w:rPr>
                <w:rFonts w:ascii="標楷體" w:eastAsia="標楷體" w:hAnsi="標楷體" w:cs="Times New Roman" w:hint="eastAsia"/>
                <w:b/>
                <w:color w:val="000000" w:themeColor="text1"/>
                <w:sz w:val="20"/>
                <w:szCs w:val="32"/>
              </w:rPr>
              <w:t>已研謀改善或依改善措施持續辦理</w:t>
            </w:r>
          </w:p>
        </w:tc>
      </w:tr>
      <w:tr w:rsidR="00EB560D" w:rsidRPr="00EB560D" w14:paraId="5F95A32D" w14:textId="77777777" w:rsidTr="00F22E70">
        <w:trPr>
          <w:trHeight w:val="1266"/>
          <w:jc w:val="center"/>
        </w:trPr>
        <w:tc>
          <w:tcPr>
            <w:tcW w:w="6799" w:type="dxa"/>
            <w:vAlign w:val="center"/>
          </w:tcPr>
          <w:p w14:paraId="3E78CC47" w14:textId="228CCF0D" w:rsidR="00F22E70" w:rsidRPr="00EB560D" w:rsidRDefault="00F22E70" w:rsidP="00F22E70">
            <w:pPr>
              <w:overflowPunct w:val="0"/>
              <w:spacing w:line="340" w:lineRule="exact"/>
              <w:ind w:left="200" w:hangingChars="100" w:hanging="200"/>
              <w:jc w:val="both"/>
              <w:rPr>
                <w:rFonts w:ascii="標楷體" w:eastAsia="標楷體" w:hAnsi="標楷體" w:cs="Times New Roman"/>
                <w:color w:val="000000" w:themeColor="text1"/>
                <w:sz w:val="20"/>
                <w:szCs w:val="32"/>
              </w:rPr>
            </w:pPr>
            <w:r w:rsidRPr="00EB560D">
              <w:rPr>
                <w:rFonts w:ascii="標楷體" w:eastAsia="標楷體" w:hAnsi="標楷體" w:hint="eastAsia"/>
                <w:bCs/>
                <w:color w:val="000000" w:themeColor="text1"/>
                <w:kern w:val="52"/>
                <w:sz w:val="20"/>
              </w:rPr>
              <w:t>1</w:t>
            </w:r>
            <w:r w:rsidRPr="00EB560D">
              <w:rPr>
                <w:rFonts w:ascii="標楷體" w:eastAsia="標楷體" w:hAnsi="標楷體"/>
                <w:bCs/>
                <w:color w:val="000000" w:themeColor="text1"/>
                <w:kern w:val="52"/>
                <w:sz w:val="20"/>
              </w:rPr>
              <w:t>.</w:t>
            </w:r>
            <w:r w:rsidRPr="00EB560D">
              <w:rPr>
                <w:rFonts w:ascii="標楷體" w:eastAsia="標楷體" w:hAnsi="標楷體" w:hint="eastAsia"/>
                <w:bCs/>
                <w:color w:val="000000" w:themeColor="text1"/>
                <w:kern w:val="52"/>
                <w:sz w:val="20"/>
              </w:rPr>
              <w:t>已擘劃智慧機場藍圖並提出策略目標，惟重大主題揭露未臻具體完整，闕乏目標達成情形及執行成效資訊，允宜檢討改善，以增進利害關係人瞭解公司智慧治理與永續策略之績效。</w:t>
            </w:r>
          </w:p>
        </w:tc>
        <w:tc>
          <w:tcPr>
            <w:tcW w:w="3126" w:type="dxa"/>
            <w:vMerge w:val="restart"/>
            <w:tcBorders>
              <w:tl2br w:val="single" w:sz="4" w:space="0" w:color="auto"/>
            </w:tcBorders>
            <w:vAlign w:val="center"/>
          </w:tcPr>
          <w:p w14:paraId="3B419FA0" w14:textId="0EEFE5DD" w:rsidR="00F22E70" w:rsidRPr="00EB560D" w:rsidRDefault="00F22E70" w:rsidP="00C83AB6">
            <w:pPr>
              <w:overflowPunct w:val="0"/>
              <w:spacing w:line="340" w:lineRule="exact"/>
              <w:jc w:val="both"/>
              <w:rPr>
                <w:rFonts w:ascii="標楷體" w:eastAsia="標楷體" w:hAnsi="標楷體" w:cs="Times New Roman"/>
                <w:color w:val="000000" w:themeColor="text1"/>
                <w:sz w:val="20"/>
                <w:szCs w:val="32"/>
              </w:rPr>
            </w:pPr>
          </w:p>
        </w:tc>
      </w:tr>
      <w:tr w:rsidR="00EB560D" w:rsidRPr="00EB560D" w14:paraId="3125462E" w14:textId="77777777" w:rsidTr="00F22E70">
        <w:trPr>
          <w:trHeight w:val="1489"/>
          <w:jc w:val="center"/>
        </w:trPr>
        <w:tc>
          <w:tcPr>
            <w:tcW w:w="6799" w:type="dxa"/>
            <w:tcBorders>
              <w:bottom w:val="single" w:sz="4" w:space="0" w:color="auto"/>
            </w:tcBorders>
            <w:vAlign w:val="center"/>
          </w:tcPr>
          <w:p w14:paraId="1AE73970" w14:textId="7C09A46F" w:rsidR="00F22E70" w:rsidRPr="00EB560D" w:rsidRDefault="00F22E70" w:rsidP="00C83AB6">
            <w:pPr>
              <w:overflowPunct w:val="0"/>
              <w:spacing w:line="340" w:lineRule="exact"/>
              <w:ind w:left="200" w:hangingChars="100" w:hanging="200"/>
              <w:jc w:val="both"/>
              <w:rPr>
                <w:rFonts w:ascii="標楷體" w:eastAsia="標楷體" w:hAnsi="標楷體" w:cs="Times New Roman"/>
                <w:color w:val="000000" w:themeColor="text1"/>
                <w:szCs w:val="32"/>
              </w:rPr>
            </w:pPr>
            <w:bookmarkStart w:id="2" w:name="_Hlk170229650"/>
            <w:r w:rsidRPr="00EB560D">
              <w:rPr>
                <w:rFonts w:ascii="標楷體" w:eastAsia="標楷體" w:hAnsi="標楷體" w:cs="Times New Roman"/>
                <w:color w:val="000000" w:themeColor="text1"/>
                <w:sz w:val="20"/>
                <w:szCs w:val="32"/>
              </w:rPr>
              <w:t>2</w:t>
            </w:r>
            <w:r w:rsidRPr="00EB560D">
              <w:rPr>
                <w:rFonts w:ascii="標楷體" w:eastAsia="標楷體" w:hAnsi="標楷體" w:cs="Times New Roman" w:hint="eastAsia"/>
                <w:color w:val="000000" w:themeColor="text1"/>
                <w:sz w:val="20"/>
                <w:szCs w:val="32"/>
              </w:rPr>
              <w:t>.為維護機場及航空安全，辦理人員進出管制區安檢作業，惟於連假期間部分時段未即時增開安檢線，間有公務門管制僅仰賴人工查驗，致尖峰時段發生人員排隊久候情形，允宜善用大數據資料並研議導入智慧化設備與技術，以提升通關效率及機場整體形象。</w:t>
            </w:r>
          </w:p>
        </w:tc>
        <w:tc>
          <w:tcPr>
            <w:tcW w:w="3126" w:type="dxa"/>
            <w:vMerge/>
            <w:tcBorders>
              <w:tl2br w:val="single" w:sz="4" w:space="0" w:color="auto"/>
            </w:tcBorders>
          </w:tcPr>
          <w:p w14:paraId="33933356" w14:textId="77777777" w:rsidR="00F22E70" w:rsidRPr="00EB560D" w:rsidRDefault="00F22E70" w:rsidP="003E42E5">
            <w:pPr>
              <w:overflowPunct w:val="0"/>
              <w:spacing w:line="380" w:lineRule="exact"/>
              <w:jc w:val="both"/>
              <w:rPr>
                <w:rFonts w:ascii="標楷體" w:eastAsia="標楷體" w:hAnsi="標楷體" w:cs="Times New Roman"/>
                <w:color w:val="000000" w:themeColor="text1"/>
                <w:sz w:val="20"/>
                <w:szCs w:val="32"/>
              </w:rPr>
            </w:pPr>
          </w:p>
        </w:tc>
      </w:tr>
      <w:tr w:rsidR="00EB560D" w:rsidRPr="00EB560D" w14:paraId="5EBFBDC3" w14:textId="77777777" w:rsidTr="00F22E70">
        <w:trPr>
          <w:trHeight w:val="1411"/>
          <w:tblHeader/>
          <w:jc w:val="center"/>
        </w:trPr>
        <w:tc>
          <w:tcPr>
            <w:tcW w:w="6799" w:type="dxa"/>
            <w:vAlign w:val="center"/>
          </w:tcPr>
          <w:p w14:paraId="7E0227AD" w14:textId="2C30F239" w:rsidR="00F22E70" w:rsidRPr="00EB560D" w:rsidRDefault="00F22E70" w:rsidP="00C83AB6">
            <w:pPr>
              <w:overflowPunct w:val="0"/>
              <w:spacing w:line="340" w:lineRule="exact"/>
              <w:ind w:left="200" w:hangingChars="100" w:hanging="200"/>
              <w:jc w:val="both"/>
              <w:rPr>
                <w:rFonts w:ascii="標楷體" w:eastAsia="標楷體" w:hAnsi="標楷體"/>
                <w:bCs/>
                <w:color w:val="000000" w:themeColor="text1"/>
                <w:kern w:val="52"/>
                <w:sz w:val="20"/>
              </w:rPr>
            </w:pPr>
            <w:r w:rsidRPr="00EB560D">
              <w:rPr>
                <w:rFonts w:ascii="標楷體" w:eastAsia="標楷體" w:hAnsi="標楷體"/>
                <w:bCs/>
                <w:color w:val="000000" w:themeColor="text1"/>
                <w:kern w:val="52"/>
                <w:sz w:val="20"/>
              </w:rPr>
              <w:t>3</w:t>
            </w:r>
            <w:r w:rsidRPr="00EB560D">
              <w:rPr>
                <w:rFonts w:ascii="標楷體" w:eastAsia="標楷體" w:hAnsi="標楷體" w:hint="eastAsia"/>
                <w:bCs/>
                <w:color w:val="000000" w:themeColor="text1"/>
                <w:kern w:val="52"/>
                <w:sz w:val="20"/>
              </w:rPr>
              <w:t>.持續推動重大建設計畫以提升機場競爭力，惟受COVID－19疫情衝擊，自有資金不足支應未來經費需求，允宜積極拓展多元財源，並滾動檢討各項費率之合理性，以挹注機場收入，支援重大建設經費支出，提升資產使用效率與整體營運韌性。</w:t>
            </w:r>
          </w:p>
        </w:tc>
        <w:tc>
          <w:tcPr>
            <w:tcW w:w="3126" w:type="dxa"/>
            <w:vMerge/>
            <w:tcBorders>
              <w:tl2br w:val="single" w:sz="4" w:space="0" w:color="auto"/>
            </w:tcBorders>
          </w:tcPr>
          <w:p w14:paraId="33B9174D" w14:textId="77777777" w:rsidR="00F22E70" w:rsidRPr="00EB560D" w:rsidRDefault="00F22E70" w:rsidP="003E42E5">
            <w:pPr>
              <w:overflowPunct w:val="0"/>
              <w:spacing w:line="380" w:lineRule="exact"/>
              <w:jc w:val="both"/>
              <w:rPr>
                <w:rFonts w:ascii="標楷體" w:eastAsia="標楷體" w:hAnsi="標楷體" w:cs="Times New Roman"/>
                <w:color w:val="000000" w:themeColor="text1"/>
                <w:szCs w:val="32"/>
              </w:rPr>
            </w:pPr>
          </w:p>
        </w:tc>
      </w:tr>
      <w:bookmarkEnd w:id="2"/>
      <w:tr w:rsidR="00EB560D" w:rsidRPr="00EB560D" w14:paraId="544212E6" w14:textId="77777777" w:rsidTr="00F22E70">
        <w:trPr>
          <w:trHeight w:val="1403"/>
          <w:tblHeader/>
          <w:jc w:val="center"/>
        </w:trPr>
        <w:tc>
          <w:tcPr>
            <w:tcW w:w="6799" w:type="dxa"/>
            <w:vAlign w:val="center"/>
          </w:tcPr>
          <w:p w14:paraId="7CDFC50B" w14:textId="7DD4F0B2" w:rsidR="00F22E70" w:rsidRPr="00EB560D" w:rsidRDefault="00F22E70" w:rsidP="00C83AB6">
            <w:pPr>
              <w:overflowPunct w:val="0"/>
              <w:spacing w:line="340" w:lineRule="exact"/>
              <w:ind w:left="200" w:hangingChars="100" w:hanging="200"/>
              <w:jc w:val="both"/>
              <w:rPr>
                <w:rFonts w:ascii="標楷體" w:eastAsia="標楷體" w:hAnsi="標楷體"/>
                <w:bCs/>
                <w:color w:val="000000" w:themeColor="text1"/>
                <w:kern w:val="52"/>
                <w:sz w:val="20"/>
              </w:rPr>
            </w:pPr>
            <w:r w:rsidRPr="00EB560D">
              <w:rPr>
                <w:rFonts w:ascii="標楷體" w:eastAsia="標楷體" w:hAnsi="標楷體"/>
                <w:bCs/>
                <w:color w:val="000000" w:themeColor="text1"/>
                <w:kern w:val="52"/>
                <w:sz w:val="20"/>
              </w:rPr>
              <w:t>4</w:t>
            </w:r>
            <w:r w:rsidRPr="00EB560D">
              <w:rPr>
                <w:rFonts w:ascii="標楷體" w:eastAsia="標楷體" w:hAnsi="標楷體" w:hint="eastAsia"/>
                <w:bCs/>
                <w:color w:val="000000" w:themeColor="text1"/>
                <w:kern w:val="52"/>
                <w:sz w:val="20"/>
              </w:rPr>
              <w:t>.為利旅客即時掌握入境託運行李運送情形，已建置行李處理交換平臺及行李卸載時間顯示功能模組，惟旅客尚無法即時查詢個人行李運送狀態，允宜評估於桃園國際機場APP或官方網站建置行李運送狀態查詢功能，俾利旅客即時掌握行李足跡，提供旅客優質服務。</w:t>
            </w:r>
          </w:p>
        </w:tc>
        <w:tc>
          <w:tcPr>
            <w:tcW w:w="3126" w:type="dxa"/>
            <w:vMerge/>
            <w:tcBorders>
              <w:tl2br w:val="single" w:sz="4" w:space="0" w:color="auto"/>
            </w:tcBorders>
          </w:tcPr>
          <w:p w14:paraId="2F9723B8" w14:textId="77777777" w:rsidR="00F22E70" w:rsidRPr="00EB560D" w:rsidRDefault="00F22E70" w:rsidP="003E42E5">
            <w:pPr>
              <w:overflowPunct w:val="0"/>
              <w:spacing w:line="380" w:lineRule="exact"/>
              <w:jc w:val="both"/>
              <w:rPr>
                <w:rFonts w:ascii="標楷體" w:eastAsia="標楷體" w:hAnsi="標楷體" w:cs="Times New Roman"/>
                <w:color w:val="000000" w:themeColor="text1"/>
                <w:szCs w:val="32"/>
              </w:rPr>
            </w:pPr>
          </w:p>
        </w:tc>
      </w:tr>
      <w:tr w:rsidR="00EB560D" w:rsidRPr="00EB560D" w14:paraId="61CF7899" w14:textId="77777777" w:rsidTr="00F22E70">
        <w:trPr>
          <w:trHeight w:val="1125"/>
          <w:tblHeader/>
          <w:jc w:val="center"/>
        </w:trPr>
        <w:tc>
          <w:tcPr>
            <w:tcW w:w="6799" w:type="dxa"/>
            <w:vAlign w:val="center"/>
          </w:tcPr>
          <w:p w14:paraId="05DBDF38" w14:textId="6F742BE4" w:rsidR="00F22E70" w:rsidRPr="00EB560D" w:rsidRDefault="00F22E70" w:rsidP="00C83AB6">
            <w:pPr>
              <w:overflowPunct w:val="0"/>
              <w:spacing w:line="340" w:lineRule="exact"/>
              <w:ind w:left="200" w:hangingChars="100" w:hanging="200"/>
              <w:jc w:val="both"/>
              <w:rPr>
                <w:rFonts w:ascii="標楷體" w:eastAsia="標楷體" w:hAnsi="標楷體"/>
                <w:bCs/>
                <w:color w:val="000000" w:themeColor="text1"/>
                <w:kern w:val="52"/>
                <w:sz w:val="20"/>
              </w:rPr>
            </w:pPr>
            <w:r w:rsidRPr="00EB560D">
              <w:rPr>
                <w:rFonts w:ascii="標楷體" w:eastAsia="標楷體" w:hAnsi="標楷體"/>
                <w:bCs/>
                <w:color w:val="000000" w:themeColor="text1"/>
                <w:kern w:val="52"/>
                <w:sz w:val="20"/>
              </w:rPr>
              <w:t>5</w:t>
            </w:r>
            <w:r w:rsidRPr="00EB560D">
              <w:rPr>
                <w:rFonts w:ascii="標楷體" w:eastAsia="標楷體" w:hAnsi="標楷體" w:hint="eastAsia"/>
                <w:bCs/>
                <w:color w:val="000000" w:themeColor="text1"/>
                <w:kern w:val="52"/>
                <w:sz w:val="20"/>
              </w:rPr>
              <w:t>.為維持機場有效運作，持續辦理建築與設備維護作業，惟電力設備異常與廠商施工疏失，致發生停電、作業人員墜落等公安事故，允宜檢討精進風險控管與履約督導作為，以落實公共安全並提升機場營運韌性。</w:t>
            </w:r>
          </w:p>
        </w:tc>
        <w:tc>
          <w:tcPr>
            <w:tcW w:w="3126" w:type="dxa"/>
            <w:vMerge/>
            <w:tcBorders>
              <w:tl2br w:val="single" w:sz="4" w:space="0" w:color="auto"/>
            </w:tcBorders>
          </w:tcPr>
          <w:p w14:paraId="5F0F1CC4" w14:textId="77777777" w:rsidR="00F22E70" w:rsidRPr="00EB560D" w:rsidRDefault="00F22E70" w:rsidP="003E42E5">
            <w:pPr>
              <w:overflowPunct w:val="0"/>
              <w:spacing w:line="380" w:lineRule="exact"/>
              <w:jc w:val="both"/>
              <w:rPr>
                <w:rFonts w:ascii="標楷體" w:eastAsia="標楷體" w:hAnsi="標楷體" w:cs="Times New Roman"/>
                <w:color w:val="000000" w:themeColor="text1"/>
                <w:szCs w:val="32"/>
              </w:rPr>
            </w:pPr>
          </w:p>
        </w:tc>
      </w:tr>
      <w:tr w:rsidR="00EB560D" w:rsidRPr="00EB560D" w14:paraId="485BE399" w14:textId="77777777" w:rsidTr="00F22E70">
        <w:trPr>
          <w:trHeight w:val="1553"/>
          <w:tblHeader/>
          <w:jc w:val="center"/>
        </w:trPr>
        <w:tc>
          <w:tcPr>
            <w:tcW w:w="6799" w:type="dxa"/>
            <w:vAlign w:val="center"/>
          </w:tcPr>
          <w:p w14:paraId="5442441C" w14:textId="538AC90E" w:rsidR="00F22E70" w:rsidRPr="00EB560D" w:rsidRDefault="00F22E70" w:rsidP="00C83AB6">
            <w:pPr>
              <w:overflowPunct w:val="0"/>
              <w:spacing w:line="340" w:lineRule="exact"/>
              <w:ind w:left="200" w:hangingChars="100" w:hanging="200"/>
              <w:jc w:val="both"/>
              <w:rPr>
                <w:rFonts w:ascii="標楷體" w:eastAsia="標楷體" w:hAnsi="標楷體"/>
                <w:bCs/>
                <w:color w:val="000000" w:themeColor="text1"/>
                <w:kern w:val="52"/>
                <w:sz w:val="20"/>
              </w:rPr>
            </w:pPr>
            <w:r w:rsidRPr="00EB560D">
              <w:rPr>
                <w:rFonts w:ascii="標楷體" w:eastAsia="標楷體" w:hAnsi="標楷體"/>
                <w:bCs/>
                <w:color w:val="000000" w:themeColor="text1"/>
                <w:kern w:val="52"/>
                <w:sz w:val="20"/>
              </w:rPr>
              <w:t>6</w:t>
            </w:r>
            <w:r w:rsidRPr="00EB560D">
              <w:rPr>
                <w:rFonts w:ascii="標楷體" w:eastAsia="標楷體" w:hAnsi="標楷體" w:hint="eastAsia"/>
                <w:bCs/>
                <w:color w:val="000000" w:themeColor="text1"/>
                <w:kern w:val="52"/>
                <w:sz w:val="20"/>
              </w:rPr>
              <w:t>.設置空側停車位及充電設施，有助提升作業效率，惟停車管理機制未臻完善，間有專用停車位未支援快充功能，且缺乏管理規範等情，允宜檢討空側車輛管理策略，研議導入智慧化管理模式，並完善專用車位充電功能及管理規範，以實現即時監控及動態管理，營造安全、友善空側作業環境。</w:t>
            </w:r>
          </w:p>
        </w:tc>
        <w:tc>
          <w:tcPr>
            <w:tcW w:w="3126" w:type="dxa"/>
            <w:vMerge/>
            <w:tcBorders>
              <w:tl2br w:val="single" w:sz="4" w:space="0" w:color="auto"/>
            </w:tcBorders>
          </w:tcPr>
          <w:p w14:paraId="0D3BC0B0" w14:textId="77777777" w:rsidR="00F22E70" w:rsidRPr="00EB560D" w:rsidRDefault="00F22E70" w:rsidP="003E42E5">
            <w:pPr>
              <w:overflowPunct w:val="0"/>
              <w:spacing w:line="380" w:lineRule="exact"/>
              <w:jc w:val="both"/>
              <w:rPr>
                <w:rFonts w:ascii="標楷體" w:eastAsia="標楷體" w:hAnsi="標楷體" w:cs="Times New Roman"/>
                <w:color w:val="000000" w:themeColor="text1"/>
                <w:szCs w:val="32"/>
              </w:rPr>
            </w:pPr>
          </w:p>
        </w:tc>
      </w:tr>
    </w:tbl>
    <w:bookmarkEnd w:id="1"/>
    <w:p w14:paraId="74EE11B3" w14:textId="64DD20BE" w:rsidR="00323A91" w:rsidRPr="00EB560D" w:rsidRDefault="008E75AC" w:rsidP="00CD63C8">
      <w:pPr>
        <w:overflowPunct w:val="0"/>
        <w:spacing w:beforeLines="50" w:before="180" w:afterLines="20" w:after="72" w:line="560" w:lineRule="exact"/>
        <w:ind w:leftChars="200" w:left="480"/>
        <w:jc w:val="both"/>
        <w:rPr>
          <w:rFonts w:ascii="標楷體" w:eastAsia="標楷體" w:hAnsi="標楷體" w:cs="Times New Roman"/>
          <w:b/>
          <w:bCs/>
          <w:color w:val="000000" w:themeColor="text1"/>
          <w:sz w:val="28"/>
          <w:szCs w:val="28"/>
        </w:rPr>
      </w:pPr>
      <w:r w:rsidRPr="00EB560D">
        <w:rPr>
          <w:rFonts w:ascii="標楷體" w:eastAsia="標楷體" w:hAnsi="標楷體" w:cs="Times New Roman" w:hint="eastAsia"/>
          <w:b/>
          <w:bCs/>
          <w:color w:val="000000" w:themeColor="text1"/>
          <w:sz w:val="28"/>
          <w:szCs w:val="28"/>
        </w:rPr>
        <w:t>（</w:t>
      </w:r>
      <w:r w:rsidR="00323A91" w:rsidRPr="00EB560D">
        <w:rPr>
          <w:rFonts w:ascii="標楷體" w:eastAsia="標楷體" w:hAnsi="標楷體" w:cs="Times New Roman" w:hint="eastAsia"/>
          <w:b/>
          <w:bCs/>
          <w:color w:val="000000" w:themeColor="text1"/>
          <w:sz w:val="28"/>
          <w:szCs w:val="28"/>
        </w:rPr>
        <w:t>七</w:t>
      </w:r>
      <w:r w:rsidRPr="00EB560D">
        <w:rPr>
          <w:rFonts w:ascii="標楷體" w:eastAsia="標楷體" w:hAnsi="標楷體" w:cs="Times New Roman" w:hint="eastAsia"/>
          <w:b/>
          <w:bCs/>
          <w:color w:val="000000" w:themeColor="text1"/>
          <w:sz w:val="28"/>
          <w:szCs w:val="28"/>
        </w:rPr>
        <w:t>）</w:t>
      </w:r>
      <w:r w:rsidR="00323A91" w:rsidRPr="00EB560D">
        <w:rPr>
          <w:rFonts w:ascii="標楷體" w:eastAsia="標楷體" w:hAnsi="標楷體" w:cs="Times New Roman" w:hint="eastAsia"/>
          <w:b/>
          <w:bCs/>
          <w:color w:val="000000" w:themeColor="text1"/>
          <w:sz w:val="28"/>
          <w:szCs w:val="28"/>
        </w:rPr>
        <w:t xml:space="preserve">　其他事項</w:t>
      </w:r>
    </w:p>
    <w:p w14:paraId="6D13F401" w14:textId="463E1016" w:rsidR="00DF74DD" w:rsidRPr="00EB560D" w:rsidRDefault="005C61D3" w:rsidP="005B7FE3">
      <w:pPr>
        <w:overflowPunct w:val="0"/>
        <w:spacing w:line="560" w:lineRule="exact"/>
        <w:ind w:firstLineChars="200" w:firstLine="480"/>
        <w:jc w:val="both"/>
        <w:rPr>
          <w:rFonts w:ascii="標楷體" w:eastAsia="標楷體" w:hAnsi="標楷體" w:cs="Times New Roman"/>
          <w:color w:val="000000" w:themeColor="text1"/>
          <w:szCs w:val="32"/>
        </w:rPr>
      </w:pPr>
      <w:r w:rsidRPr="00EB560D">
        <w:rPr>
          <w:rFonts w:ascii="標楷體" w:eastAsia="標楷體" w:hAnsi="標楷體" w:cs="Times New Roman" w:hint="eastAsia"/>
          <w:color w:val="000000" w:themeColor="text1"/>
          <w:szCs w:val="32"/>
        </w:rPr>
        <w:t>桃園國際機場公司為</w:t>
      </w:r>
      <w:r w:rsidR="00663C06" w:rsidRPr="00EB560D">
        <w:rPr>
          <w:rFonts w:ascii="標楷體" w:eastAsia="標楷體" w:hAnsi="標楷體" w:cs="Times New Roman" w:hint="eastAsia"/>
          <w:color w:val="000000" w:themeColor="text1"/>
          <w:szCs w:val="32"/>
        </w:rPr>
        <w:t>提高桃園國際機場跑道容量，滿足未來航空運量需求</w:t>
      </w:r>
      <w:r w:rsidR="0022006B" w:rsidRPr="00EB560D">
        <w:rPr>
          <w:rFonts w:ascii="標楷體" w:eastAsia="標楷體" w:hAnsi="標楷體" w:cs="Times New Roman" w:hint="eastAsia"/>
          <w:color w:val="000000" w:themeColor="text1"/>
          <w:szCs w:val="32"/>
        </w:rPr>
        <w:t>，辦理「臺灣桃園國際機場第三跑道及基礎設施建設計畫」（期間</w:t>
      </w:r>
      <w:r w:rsidR="0022006B" w:rsidRPr="00EB560D">
        <w:rPr>
          <w:rFonts w:ascii="標楷體" w:eastAsia="標楷體" w:hAnsi="標楷體" w:cs="Times New Roman"/>
          <w:color w:val="000000" w:themeColor="text1"/>
          <w:szCs w:val="32"/>
        </w:rPr>
        <w:t>1</w:t>
      </w:r>
      <w:r w:rsidR="00DF74DD" w:rsidRPr="00EB560D">
        <w:rPr>
          <w:rFonts w:ascii="標楷體" w:eastAsia="標楷體" w:hAnsi="標楷體" w:cs="Times New Roman"/>
          <w:color w:val="000000" w:themeColor="text1"/>
          <w:szCs w:val="32"/>
        </w:rPr>
        <w:t>10</w:t>
      </w:r>
      <w:r w:rsidR="0022006B" w:rsidRPr="00EB560D">
        <w:rPr>
          <w:rFonts w:ascii="標楷體" w:eastAsia="標楷體" w:hAnsi="標楷體" w:cs="Times New Roman" w:hint="eastAsia"/>
          <w:color w:val="000000" w:themeColor="text1"/>
          <w:szCs w:val="32"/>
        </w:rPr>
        <w:t>年</w:t>
      </w:r>
      <w:r w:rsidR="00AC39CF" w:rsidRPr="00EB560D">
        <w:rPr>
          <w:rFonts w:ascii="標楷體" w:eastAsia="標楷體" w:hAnsi="標楷體" w:cs="Times New Roman"/>
          <w:color w:val="000000" w:themeColor="text1"/>
          <w:szCs w:val="32"/>
        </w:rPr>
        <w:t>4</w:t>
      </w:r>
      <w:r w:rsidR="0022006B" w:rsidRPr="00EB560D">
        <w:rPr>
          <w:rFonts w:ascii="標楷體" w:eastAsia="標楷體" w:hAnsi="標楷體" w:cs="Times New Roman" w:hint="eastAsia"/>
          <w:color w:val="000000" w:themeColor="text1"/>
          <w:szCs w:val="32"/>
        </w:rPr>
        <w:t>月至</w:t>
      </w:r>
      <w:r w:rsidR="0022006B" w:rsidRPr="00EB560D">
        <w:rPr>
          <w:rFonts w:ascii="標楷體" w:eastAsia="標楷體" w:hAnsi="標楷體" w:cs="Times New Roman"/>
          <w:color w:val="000000" w:themeColor="text1"/>
          <w:szCs w:val="32"/>
        </w:rPr>
        <w:t>1</w:t>
      </w:r>
      <w:r w:rsidR="00DF74DD" w:rsidRPr="00EB560D">
        <w:rPr>
          <w:rFonts w:ascii="標楷體" w:eastAsia="標楷體" w:hAnsi="標楷體" w:cs="Times New Roman"/>
          <w:color w:val="000000" w:themeColor="text1"/>
          <w:szCs w:val="32"/>
        </w:rPr>
        <w:t>20</w:t>
      </w:r>
      <w:r w:rsidR="0022006B" w:rsidRPr="00EB560D">
        <w:rPr>
          <w:rFonts w:ascii="標楷體" w:eastAsia="標楷體" w:hAnsi="標楷體" w:cs="Times New Roman" w:hint="eastAsia"/>
          <w:color w:val="000000" w:themeColor="text1"/>
          <w:szCs w:val="32"/>
        </w:rPr>
        <w:t>年</w:t>
      </w:r>
      <w:r w:rsidR="0022006B" w:rsidRPr="00EB560D">
        <w:rPr>
          <w:rFonts w:ascii="標楷體" w:eastAsia="標楷體" w:hAnsi="標楷體" w:cs="Times New Roman"/>
          <w:color w:val="000000" w:themeColor="text1"/>
          <w:szCs w:val="32"/>
        </w:rPr>
        <w:t>12</w:t>
      </w:r>
      <w:r w:rsidR="0022006B" w:rsidRPr="00EB560D">
        <w:rPr>
          <w:rFonts w:ascii="標楷體" w:eastAsia="標楷體" w:hAnsi="標楷體" w:cs="Times New Roman" w:hint="eastAsia"/>
          <w:color w:val="000000" w:themeColor="text1"/>
          <w:szCs w:val="32"/>
        </w:rPr>
        <w:t>月，投資金額</w:t>
      </w:r>
      <w:r w:rsidR="00DF74DD" w:rsidRPr="00EB560D">
        <w:rPr>
          <w:rFonts w:ascii="標楷體" w:eastAsia="標楷體" w:hAnsi="標楷體" w:cs="Times New Roman"/>
          <w:color w:val="000000" w:themeColor="text1"/>
          <w:szCs w:val="32"/>
        </w:rPr>
        <w:t>374</w:t>
      </w:r>
      <w:r w:rsidR="0022006B" w:rsidRPr="00EB560D">
        <w:rPr>
          <w:rFonts w:ascii="標楷體" w:eastAsia="標楷體" w:hAnsi="標楷體" w:cs="Times New Roman" w:hint="eastAsia"/>
          <w:color w:val="000000" w:themeColor="text1"/>
          <w:szCs w:val="32"/>
        </w:rPr>
        <w:t>億</w:t>
      </w:r>
      <w:r w:rsidR="00DF74DD" w:rsidRPr="00EB560D">
        <w:rPr>
          <w:rFonts w:ascii="標楷體" w:eastAsia="標楷體" w:hAnsi="標楷體" w:cs="Times New Roman" w:hint="eastAsia"/>
          <w:color w:val="000000" w:themeColor="text1"/>
          <w:szCs w:val="32"/>
        </w:rPr>
        <w:t>5</w:t>
      </w:r>
      <w:r w:rsidR="00DF74DD" w:rsidRPr="00EB560D">
        <w:rPr>
          <w:rFonts w:ascii="標楷體" w:eastAsia="標楷體" w:hAnsi="標楷體" w:cs="Times New Roman"/>
          <w:color w:val="000000" w:themeColor="text1"/>
          <w:szCs w:val="32"/>
        </w:rPr>
        <w:t>,600</w:t>
      </w:r>
      <w:r w:rsidR="0022006B" w:rsidRPr="00EB560D">
        <w:rPr>
          <w:rFonts w:ascii="標楷體" w:eastAsia="標楷體" w:hAnsi="標楷體" w:cs="Times New Roman" w:hint="eastAsia"/>
          <w:color w:val="000000" w:themeColor="text1"/>
          <w:szCs w:val="32"/>
        </w:rPr>
        <w:t>萬元），</w:t>
      </w:r>
      <w:r w:rsidR="00DF74DD" w:rsidRPr="00EB560D">
        <w:rPr>
          <w:rFonts w:ascii="標楷體" w:eastAsia="標楷體" w:hAnsi="標楷體" w:cs="Times New Roman" w:hint="eastAsia"/>
          <w:color w:val="000000" w:themeColor="text1"/>
          <w:szCs w:val="32"/>
        </w:rPr>
        <w:t>分年編列預算，</w:t>
      </w:r>
      <w:r w:rsidR="00DF74DD" w:rsidRPr="00EB560D">
        <w:rPr>
          <w:rFonts w:ascii="標楷體" w:eastAsia="標楷體" w:hAnsi="標楷體" w:cs="Times New Roman"/>
          <w:color w:val="000000" w:themeColor="text1"/>
          <w:szCs w:val="32"/>
        </w:rPr>
        <w:t>114</w:t>
      </w:r>
      <w:r w:rsidR="00DF74DD" w:rsidRPr="00EB560D">
        <w:rPr>
          <w:rFonts w:ascii="標楷體" w:eastAsia="標楷體" w:hAnsi="標楷體" w:cs="Times New Roman" w:hint="eastAsia"/>
          <w:color w:val="000000" w:themeColor="text1"/>
          <w:szCs w:val="32"/>
        </w:rPr>
        <w:t>年度編列預算不足支應實際需求，報准提前動支，補辦</w:t>
      </w:r>
      <w:r w:rsidR="00D70BC8" w:rsidRPr="00EB560D">
        <w:rPr>
          <w:rFonts w:ascii="標楷體" w:eastAsia="標楷體" w:hAnsi="標楷體" w:cs="Times New Roman" w:hint="eastAsia"/>
          <w:color w:val="000000" w:themeColor="text1"/>
          <w:szCs w:val="32"/>
        </w:rPr>
        <w:t>1</w:t>
      </w:r>
      <w:r w:rsidR="00D70BC8" w:rsidRPr="00EB560D">
        <w:rPr>
          <w:rFonts w:ascii="標楷體" w:eastAsia="標楷體" w:hAnsi="標楷體" w:cs="Times New Roman"/>
          <w:color w:val="000000" w:themeColor="text1"/>
          <w:szCs w:val="32"/>
        </w:rPr>
        <w:t>15</w:t>
      </w:r>
      <w:r w:rsidR="00DF74DD" w:rsidRPr="00EB560D">
        <w:rPr>
          <w:rFonts w:ascii="標楷體" w:eastAsia="標楷體" w:hAnsi="標楷體" w:cs="Times New Roman" w:hint="eastAsia"/>
          <w:color w:val="000000" w:themeColor="text1"/>
          <w:szCs w:val="32"/>
        </w:rPr>
        <w:t>年度預算37億9,000萬元。</w:t>
      </w:r>
    </w:p>
    <w:p w14:paraId="15CF9213" w14:textId="3168F015" w:rsidR="00341AC9" w:rsidRPr="00EB560D" w:rsidRDefault="00323A91" w:rsidP="005B7FE3">
      <w:pPr>
        <w:overflowPunct w:val="0"/>
        <w:spacing w:line="560" w:lineRule="exact"/>
        <w:ind w:firstLineChars="200" w:firstLine="480"/>
        <w:jc w:val="both"/>
        <w:rPr>
          <w:rFonts w:ascii="標楷體" w:eastAsia="標楷體" w:hAnsi="標楷體" w:cs="Times New Roman"/>
          <w:color w:val="000000" w:themeColor="text1"/>
          <w:szCs w:val="32"/>
        </w:rPr>
      </w:pPr>
      <w:r w:rsidRPr="00EB560D">
        <w:rPr>
          <w:rFonts w:ascii="標楷體" w:eastAsia="標楷體" w:hAnsi="標楷體" w:cs="Times New Roman"/>
          <w:color w:val="000000" w:themeColor="text1"/>
          <w:szCs w:val="32"/>
        </w:rPr>
        <w:t>茲將桃園國際機場公司</w:t>
      </w:r>
      <w:r w:rsidRPr="00EB560D">
        <w:rPr>
          <w:rFonts w:ascii="標楷體" w:eastAsia="標楷體" w:hAnsi="標楷體" w:cs="Times New Roman" w:hint="eastAsia"/>
          <w:color w:val="000000" w:themeColor="text1"/>
          <w:szCs w:val="32"/>
        </w:rPr>
        <w:t>11</w:t>
      </w:r>
      <w:r w:rsidR="00C70CA0" w:rsidRPr="00EB560D">
        <w:rPr>
          <w:rFonts w:ascii="標楷體" w:eastAsia="標楷體" w:hAnsi="標楷體" w:cs="Times New Roman"/>
          <w:color w:val="000000" w:themeColor="text1"/>
          <w:szCs w:val="32"/>
        </w:rPr>
        <w:t>4</w:t>
      </w:r>
      <w:r w:rsidRPr="00EB560D">
        <w:rPr>
          <w:rFonts w:ascii="標楷體" w:eastAsia="標楷體" w:hAnsi="標楷體" w:cs="Times New Roman" w:hint="eastAsia"/>
          <w:color w:val="000000" w:themeColor="text1"/>
          <w:szCs w:val="32"/>
        </w:rPr>
        <w:t>年度損益計算、盈虧撥補審定數額、盈虧審定後現金流量與資產負債情形，分別列表如次：</w:t>
      </w:r>
      <w:r w:rsidR="00341AC9" w:rsidRPr="00EB560D">
        <w:rPr>
          <w:color w:val="000000" w:themeColor="text1"/>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68"/>
        <w:gridCol w:w="1692"/>
        <w:gridCol w:w="1692"/>
        <w:gridCol w:w="1692"/>
        <w:gridCol w:w="1814"/>
        <w:gridCol w:w="948"/>
      </w:tblGrid>
      <w:tr w:rsidR="00EB560D" w:rsidRPr="00EB560D" w14:paraId="621D1890" w14:textId="77777777" w:rsidTr="0097649E">
        <w:trPr>
          <w:trHeight w:hRule="exact" w:val="567"/>
        </w:trPr>
        <w:tc>
          <w:tcPr>
            <w:tcW w:w="10206" w:type="dxa"/>
            <w:gridSpan w:val="6"/>
            <w:tcBorders>
              <w:top w:val="nil"/>
              <w:left w:val="nil"/>
              <w:bottom w:val="nil"/>
              <w:right w:val="nil"/>
            </w:tcBorders>
            <w:vAlign w:val="center"/>
          </w:tcPr>
          <w:p w14:paraId="42C030CE" w14:textId="14950BBD" w:rsidR="000C6962" w:rsidRPr="00EB560D" w:rsidRDefault="00A72D10" w:rsidP="005403A5">
            <w:pPr>
              <w:spacing w:line="400" w:lineRule="exact"/>
              <w:ind w:leftChars="-16" w:left="-38" w:rightChars="-18" w:right="-43"/>
              <w:jc w:val="center"/>
              <w:rPr>
                <w:rFonts w:ascii="標楷體" w:eastAsia="標楷體" w:hAnsi="Times New Roman" w:cs="Times New Roman"/>
                <w:color w:val="000000" w:themeColor="text1"/>
                <w:spacing w:val="20"/>
                <w:sz w:val="32"/>
                <w:szCs w:val="20"/>
                <w:u w:val="single"/>
              </w:rPr>
            </w:pPr>
            <w:r w:rsidRPr="00EB560D">
              <w:rPr>
                <w:rFonts w:ascii="標楷體" w:eastAsia="標楷體" w:hAnsi="Times New Roman" w:cs="Times New Roman" w:hint="eastAsia"/>
                <w:color w:val="000000" w:themeColor="text1"/>
                <w:spacing w:val="20"/>
                <w:sz w:val="32"/>
                <w:szCs w:val="20"/>
                <w:u w:val="single"/>
              </w:rPr>
              <w:lastRenderedPageBreak/>
              <w:t xml:space="preserve"> </w:t>
            </w:r>
            <w:r w:rsidR="000C6962" w:rsidRPr="00EB560D">
              <w:rPr>
                <w:rFonts w:ascii="標楷體" w:eastAsia="標楷體" w:hAnsi="Times New Roman" w:cs="Times New Roman"/>
                <w:color w:val="000000" w:themeColor="text1"/>
                <w:spacing w:val="20"/>
                <w:sz w:val="32"/>
                <w:szCs w:val="20"/>
                <w:u w:val="single"/>
              </w:rPr>
              <w:t>桃園國際機場股份有限公司</w:t>
            </w:r>
            <w:r w:rsidR="000C6962" w:rsidRPr="00EB560D">
              <w:rPr>
                <w:rFonts w:ascii="標楷體" w:eastAsia="標楷體" w:hAnsi="Times New Roman" w:cs="Times New Roman" w:hint="eastAsia"/>
                <w:color w:val="000000" w:themeColor="text1"/>
                <w:spacing w:val="20"/>
                <w:sz w:val="32"/>
                <w:szCs w:val="20"/>
                <w:u w:val="single"/>
              </w:rPr>
              <w:t>損益計算審定表</w:t>
            </w:r>
            <w:r w:rsidRPr="00EB560D">
              <w:rPr>
                <w:rFonts w:ascii="標楷體" w:eastAsia="標楷體" w:hAnsi="Times New Roman" w:cs="Times New Roman" w:hint="eastAsia"/>
                <w:color w:val="000000" w:themeColor="text1"/>
                <w:spacing w:val="20"/>
                <w:sz w:val="32"/>
                <w:szCs w:val="20"/>
                <w:u w:val="single"/>
              </w:rPr>
              <w:t xml:space="preserve"> </w:t>
            </w:r>
          </w:p>
        </w:tc>
      </w:tr>
      <w:tr w:rsidR="00EB560D" w:rsidRPr="00EB560D" w14:paraId="02B14738" w14:textId="77777777" w:rsidTr="0097649E">
        <w:trPr>
          <w:trHeight w:val="340"/>
        </w:trPr>
        <w:tc>
          <w:tcPr>
            <w:tcW w:w="10206" w:type="dxa"/>
            <w:gridSpan w:val="6"/>
            <w:tcBorders>
              <w:top w:val="nil"/>
              <w:left w:val="nil"/>
              <w:bottom w:val="nil"/>
              <w:right w:val="nil"/>
            </w:tcBorders>
          </w:tcPr>
          <w:p w14:paraId="11444254" w14:textId="0564276F" w:rsidR="000C6962" w:rsidRPr="00EB560D" w:rsidRDefault="000C6962" w:rsidP="00A26438">
            <w:pPr>
              <w:ind w:left="-39" w:right="-45"/>
              <w:jc w:val="center"/>
              <w:rPr>
                <w:rFonts w:ascii="標楷體" w:eastAsia="標楷體" w:hAnsi="Times New Roman" w:cs="Times New Roman"/>
                <w:color w:val="000000" w:themeColor="text1"/>
                <w:sz w:val="20"/>
                <w:szCs w:val="20"/>
              </w:rPr>
            </w:pPr>
            <w:r w:rsidRPr="00EB560D">
              <w:rPr>
                <w:rFonts w:ascii="標楷體" w:eastAsia="標楷體" w:hAnsi="標楷體" w:cs="Times New Roman" w:hint="eastAsia"/>
                <w:color w:val="000000" w:themeColor="text1"/>
                <w:spacing w:val="40"/>
              </w:rPr>
              <w:t>中華民國11</w:t>
            </w:r>
            <w:r w:rsidR="00A2358D" w:rsidRPr="00EB560D">
              <w:rPr>
                <w:rFonts w:ascii="標楷體" w:eastAsia="標楷體" w:hAnsi="標楷體" w:cs="Times New Roman"/>
                <w:color w:val="000000" w:themeColor="text1"/>
                <w:spacing w:val="40"/>
              </w:rPr>
              <w:t>4</w:t>
            </w:r>
            <w:r w:rsidRPr="00EB560D">
              <w:rPr>
                <w:rFonts w:ascii="標楷體" w:eastAsia="標楷體" w:hAnsi="標楷體" w:cs="Times New Roman" w:hint="eastAsia"/>
                <w:color w:val="000000" w:themeColor="text1"/>
                <w:spacing w:val="40"/>
              </w:rPr>
              <w:t>年度</w:t>
            </w:r>
          </w:p>
        </w:tc>
      </w:tr>
      <w:tr w:rsidR="00EB560D" w:rsidRPr="00EB560D" w14:paraId="088B3E9C" w14:textId="77777777" w:rsidTr="0097649E">
        <w:trPr>
          <w:trHeight w:hRule="exact" w:val="340"/>
        </w:trPr>
        <w:tc>
          <w:tcPr>
            <w:tcW w:w="10206" w:type="dxa"/>
            <w:gridSpan w:val="6"/>
            <w:tcBorders>
              <w:top w:val="nil"/>
              <w:left w:val="nil"/>
              <w:bottom w:val="single" w:sz="8" w:space="0" w:color="auto"/>
              <w:right w:val="nil"/>
            </w:tcBorders>
          </w:tcPr>
          <w:p w14:paraId="6605D362" w14:textId="77777777" w:rsidR="000C6962" w:rsidRPr="00EB560D" w:rsidRDefault="000C6962" w:rsidP="0097649E">
            <w:pPr>
              <w:ind w:left="57"/>
              <w:jc w:val="right"/>
              <w:rPr>
                <w:rFonts w:ascii="標楷體" w:eastAsia="標楷體" w:hAnsi="Times New Roman" w:cs="Times New Roman"/>
                <w:color w:val="000000" w:themeColor="text1"/>
                <w:sz w:val="20"/>
                <w:szCs w:val="20"/>
              </w:rPr>
            </w:pPr>
            <w:r w:rsidRPr="00EB560D">
              <w:rPr>
                <w:rFonts w:ascii="標楷體" w:eastAsia="標楷體" w:hAnsi="標楷體" w:cs="Times New Roman" w:hint="eastAsia"/>
                <w:color w:val="000000" w:themeColor="text1"/>
                <w:sz w:val="22"/>
              </w:rPr>
              <w:t>單位：新臺幣元</w:t>
            </w:r>
          </w:p>
        </w:tc>
      </w:tr>
      <w:tr w:rsidR="00EB560D" w:rsidRPr="00EB560D" w14:paraId="006FACC1" w14:textId="77777777" w:rsidTr="0097649E">
        <w:trPr>
          <w:trHeight w:hRule="exact" w:val="357"/>
        </w:trPr>
        <w:tc>
          <w:tcPr>
            <w:tcW w:w="2368" w:type="dxa"/>
            <w:vMerge w:val="restart"/>
            <w:tcBorders>
              <w:top w:val="single" w:sz="8" w:space="0" w:color="auto"/>
              <w:left w:val="nil"/>
              <w:bottom w:val="single" w:sz="8" w:space="0" w:color="auto"/>
              <w:right w:val="single" w:sz="4" w:space="0" w:color="auto"/>
            </w:tcBorders>
            <w:vAlign w:val="center"/>
          </w:tcPr>
          <w:p w14:paraId="60ED8F48" w14:textId="77777777" w:rsidR="000C6962" w:rsidRPr="00EB560D" w:rsidRDefault="000C6962" w:rsidP="00564C5E">
            <w:pPr>
              <w:spacing w:line="240" w:lineRule="exact"/>
              <w:jc w:val="distribute"/>
              <w:rPr>
                <w:rFonts w:ascii="標楷體" w:eastAsia="標楷體" w:hAnsi="Times New Roman" w:cs="Times New Roman"/>
                <w:color w:val="000000" w:themeColor="text1"/>
              </w:rPr>
            </w:pPr>
            <w:r w:rsidRPr="004D47C9">
              <w:rPr>
                <w:rFonts w:ascii="標楷體" w:eastAsia="標楷體" w:hAnsi="Times New Roman" w:cs="Times New Roman" w:hint="eastAsia"/>
                <w:color w:val="000000" w:themeColor="text1"/>
                <w:spacing w:val="805"/>
                <w:kern w:val="0"/>
                <w:fitText w:val="2090" w:id="-1234528512"/>
              </w:rPr>
              <w:t>科</w:t>
            </w:r>
            <w:r w:rsidRPr="004D47C9">
              <w:rPr>
                <w:rFonts w:ascii="標楷體" w:eastAsia="標楷體" w:hAnsi="Times New Roman" w:cs="Times New Roman" w:hint="eastAsia"/>
                <w:color w:val="000000" w:themeColor="text1"/>
                <w:kern w:val="0"/>
                <w:fitText w:val="2090" w:id="-1234528512"/>
              </w:rPr>
              <w:t>目</w:t>
            </w:r>
          </w:p>
        </w:tc>
        <w:tc>
          <w:tcPr>
            <w:tcW w:w="1692" w:type="dxa"/>
            <w:vMerge w:val="restart"/>
            <w:tcBorders>
              <w:top w:val="single" w:sz="8" w:space="0" w:color="auto"/>
              <w:left w:val="nil"/>
              <w:bottom w:val="single" w:sz="8" w:space="0" w:color="auto"/>
              <w:right w:val="single" w:sz="4" w:space="0" w:color="auto"/>
            </w:tcBorders>
            <w:vAlign w:val="center"/>
          </w:tcPr>
          <w:p w14:paraId="149EA83B" w14:textId="77777777" w:rsidR="000C6962" w:rsidRPr="00EB560D" w:rsidRDefault="000C6962" w:rsidP="00564C5E">
            <w:pPr>
              <w:spacing w:line="240" w:lineRule="exact"/>
              <w:jc w:val="distribute"/>
              <w:rPr>
                <w:rFonts w:ascii="標楷體" w:eastAsia="標楷體" w:hAnsi="Times New Roman" w:cs="Times New Roman"/>
                <w:color w:val="000000" w:themeColor="text1"/>
              </w:rPr>
            </w:pPr>
            <w:r w:rsidRPr="00EB560D">
              <w:rPr>
                <w:rFonts w:ascii="標楷體" w:eastAsia="標楷體" w:hAnsi="Times New Roman" w:cs="Times New Roman" w:hint="eastAsia"/>
                <w:color w:val="000000" w:themeColor="text1"/>
                <w:spacing w:val="210"/>
                <w:kern w:val="0"/>
                <w:fitText w:val="1560" w:id="-1234528511"/>
              </w:rPr>
              <w:t>預算</w:t>
            </w:r>
            <w:r w:rsidRPr="00EB560D">
              <w:rPr>
                <w:rFonts w:ascii="標楷體" w:eastAsia="標楷體" w:hAnsi="Times New Roman" w:cs="Times New Roman" w:hint="eastAsia"/>
                <w:color w:val="000000" w:themeColor="text1"/>
                <w:kern w:val="0"/>
                <w:fitText w:val="1560" w:id="-1234528511"/>
              </w:rPr>
              <w:t>數</w:t>
            </w:r>
          </w:p>
        </w:tc>
        <w:tc>
          <w:tcPr>
            <w:tcW w:w="1692" w:type="dxa"/>
            <w:vMerge w:val="restart"/>
            <w:tcBorders>
              <w:top w:val="single" w:sz="8" w:space="0" w:color="auto"/>
              <w:left w:val="nil"/>
              <w:bottom w:val="single" w:sz="8" w:space="0" w:color="auto"/>
            </w:tcBorders>
            <w:vAlign w:val="center"/>
          </w:tcPr>
          <w:p w14:paraId="25A8A891" w14:textId="77777777" w:rsidR="000C6962" w:rsidRPr="00EB560D" w:rsidRDefault="000C6962" w:rsidP="00564C5E">
            <w:pPr>
              <w:spacing w:line="240" w:lineRule="exact"/>
              <w:jc w:val="distribute"/>
              <w:rPr>
                <w:rFonts w:ascii="標楷體" w:eastAsia="標楷體" w:hAnsi="Times New Roman" w:cs="Times New Roman"/>
                <w:color w:val="000000" w:themeColor="text1"/>
                <w:spacing w:val="240"/>
                <w:kern w:val="0"/>
              </w:rPr>
            </w:pPr>
            <w:r w:rsidRPr="00EB560D">
              <w:rPr>
                <w:rFonts w:ascii="標楷體" w:eastAsia="標楷體" w:hAnsi="Times New Roman" w:cs="Times New Roman" w:hint="eastAsia"/>
                <w:color w:val="000000" w:themeColor="text1"/>
                <w:spacing w:val="210"/>
                <w:kern w:val="0"/>
                <w:fitText w:val="1560" w:id="-1234528510"/>
              </w:rPr>
              <w:t>決算</w:t>
            </w:r>
            <w:r w:rsidRPr="00EB560D">
              <w:rPr>
                <w:rFonts w:ascii="標楷體" w:eastAsia="標楷體" w:hAnsi="Times New Roman" w:cs="Times New Roman" w:hint="eastAsia"/>
                <w:color w:val="000000" w:themeColor="text1"/>
                <w:kern w:val="0"/>
                <w:fitText w:val="1560" w:id="-1234528510"/>
              </w:rPr>
              <w:t>數</w:t>
            </w:r>
          </w:p>
        </w:tc>
        <w:tc>
          <w:tcPr>
            <w:tcW w:w="1692" w:type="dxa"/>
            <w:vMerge w:val="restart"/>
            <w:tcBorders>
              <w:top w:val="single" w:sz="8" w:space="0" w:color="auto"/>
              <w:bottom w:val="single" w:sz="8" w:space="0" w:color="auto"/>
            </w:tcBorders>
            <w:vAlign w:val="center"/>
          </w:tcPr>
          <w:p w14:paraId="525780F1" w14:textId="77777777" w:rsidR="000C6962" w:rsidRPr="00EB560D" w:rsidRDefault="000C6962" w:rsidP="00564C5E">
            <w:pPr>
              <w:spacing w:line="240" w:lineRule="exact"/>
              <w:jc w:val="distribute"/>
              <w:rPr>
                <w:rFonts w:ascii="標楷體" w:eastAsia="標楷體" w:hAnsi="Times New Roman" w:cs="Times New Roman"/>
                <w:color w:val="000000" w:themeColor="text1"/>
                <w:spacing w:val="240"/>
                <w:kern w:val="0"/>
              </w:rPr>
            </w:pPr>
            <w:r w:rsidRPr="00EB560D">
              <w:rPr>
                <w:rFonts w:ascii="標楷體" w:eastAsia="標楷體" w:hAnsi="Times New Roman" w:cs="Times New Roman" w:hint="eastAsia"/>
                <w:color w:val="000000" w:themeColor="text1"/>
                <w:spacing w:val="210"/>
                <w:kern w:val="0"/>
                <w:fitText w:val="1560" w:id="-1234528509"/>
              </w:rPr>
              <w:t>審定</w:t>
            </w:r>
            <w:r w:rsidRPr="00EB560D">
              <w:rPr>
                <w:rFonts w:ascii="標楷體" w:eastAsia="標楷體" w:hAnsi="Times New Roman" w:cs="Times New Roman" w:hint="eastAsia"/>
                <w:color w:val="000000" w:themeColor="text1"/>
                <w:kern w:val="0"/>
                <w:fitText w:val="1560" w:id="-1234528509"/>
              </w:rPr>
              <w:t>數</w:t>
            </w:r>
          </w:p>
        </w:tc>
        <w:tc>
          <w:tcPr>
            <w:tcW w:w="2762" w:type="dxa"/>
            <w:gridSpan w:val="2"/>
            <w:tcBorders>
              <w:top w:val="single" w:sz="8" w:space="0" w:color="auto"/>
              <w:bottom w:val="single" w:sz="4" w:space="0" w:color="auto"/>
              <w:right w:val="nil"/>
            </w:tcBorders>
            <w:vAlign w:val="center"/>
          </w:tcPr>
          <w:p w14:paraId="01FA7539" w14:textId="77777777" w:rsidR="000C6962" w:rsidRPr="00EB560D" w:rsidRDefault="000C6962" w:rsidP="00A26438">
            <w:pPr>
              <w:spacing w:line="240" w:lineRule="exact"/>
              <w:jc w:val="center"/>
              <w:rPr>
                <w:rFonts w:ascii="標楷體" w:eastAsia="標楷體" w:hAnsi="Times New Roman" w:cs="Times New Roman"/>
                <w:color w:val="000000" w:themeColor="text1"/>
                <w:spacing w:val="-4"/>
              </w:rPr>
            </w:pPr>
            <w:r w:rsidRPr="00EB560D">
              <w:rPr>
                <w:rFonts w:ascii="標楷體" w:eastAsia="標楷體" w:hAnsi="Times New Roman" w:cs="Times New Roman" w:hint="eastAsia"/>
                <w:color w:val="000000" w:themeColor="text1"/>
                <w:kern w:val="0"/>
                <w:fitText w:val="2640" w:id="-1234528508"/>
              </w:rPr>
              <w:t>審定數與預算數比較增減</w:t>
            </w:r>
          </w:p>
        </w:tc>
      </w:tr>
      <w:tr w:rsidR="00EB560D" w:rsidRPr="00EB560D" w14:paraId="53472A6F" w14:textId="77777777" w:rsidTr="0097649E">
        <w:trPr>
          <w:trHeight w:hRule="exact" w:val="357"/>
        </w:trPr>
        <w:tc>
          <w:tcPr>
            <w:tcW w:w="2368" w:type="dxa"/>
            <w:vMerge/>
            <w:tcBorders>
              <w:top w:val="single" w:sz="4" w:space="0" w:color="auto"/>
              <w:left w:val="nil"/>
              <w:bottom w:val="single" w:sz="8" w:space="0" w:color="auto"/>
              <w:right w:val="single" w:sz="4" w:space="0" w:color="auto"/>
            </w:tcBorders>
            <w:vAlign w:val="center"/>
          </w:tcPr>
          <w:p w14:paraId="57431F90" w14:textId="77777777" w:rsidR="000C6962" w:rsidRPr="00EB560D" w:rsidRDefault="000C6962" w:rsidP="00A26438">
            <w:pPr>
              <w:spacing w:line="240" w:lineRule="exact"/>
              <w:jc w:val="distribute"/>
              <w:rPr>
                <w:rFonts w:ascii="標楷體" w:eastAsia="標楷體" w:hAnsi="Times New Roman" w:cs="Times New Roman"/>
                <w:color w:val="000000" w:themeColor="text1"/>
              </w:rPr>
            </w:pPr>
          </w:p>
        </w:tc>
        <w:tc>
          <w:tcPr>
            <w:tcW w:w="1692" w:type="dxa"/>
            <w:vMerge/>
            <w:tcBorders>
              <w:top w:val="single" w:sz="4" w:space="0" w:color="auto"/>
              <w:left w:val="nil"/>
              <w:bottom w:val="single" w:sz="8" w:space="0" w:color="auto"/>
              <w:right w:val="single" w:sz="4" w:space="0" w:color="auto"/>
            </w:tcBorders>
            <w:vAlign w:val="center"/>
          </w:tcPr>
          <w:p w14:paraId="451EB1AC" w14:textId="77777777" w:rsidR="000C6962" w:rsidRPr="00EB560D" w:rsidRDefault="000C6962" w:rsidP="00A26438">
            <w:pPr>
              <w:spacing w:line="240" w:lineRule="exact"/>
              <w:jc w:val="right"/>
              <w:rPr>
                <w:rFonts w:ascii="標楷體" w:eastAsia="標楷體" w:hAnsi="Times New Roman" w:cs="Times New Roman"/>
                <w:color w:val="000000" w:themeColor="text1"/>
              </w:rPr>
            </w:pPr>
          </w:p>
        </w:tc>
        <w:tc>
          <w:tcPr>
            <w:tcW w:w="1692" w:type="dxa"/>
            <w:vMerge/>
            <w:tcBorders>
              <w:top w:val="single" w:sz="4" w:space="0" w:color="auto"/>
              <w:left w:val="nil"/>
              <w:bottom w:val="single" w:sz="8" w:space="0" w:color="auto"/>
            </w:tcBorders>
            <w:vAlign w:val="center"/>
          </w:tcPr>
          <w:p w14:paraId="4592DC77" w14:textId="77777777" w:rsidR="000C6962" w:rsidRPr="00EB560D" w:rsidRDefault="000C6962" w:rsidP="00A26438">
            <w:pPr>
              <w:spacing w:line="240" w:lineRule="exact"/>
              <w:jc w:val="right"/>
              <w:rPr>
                <w:rFonts w:ascii="標楷體" w:eastAsia="標楷體" w:hAnsi="Times New Roman" w:cs="Times New Roman"/>
                <w:color w:val="000000" w:themeColor="text1"/>
              </w:rPr>
            </w:pPr>
          </w:p>
        </w:tc>
        <w:tc>
          <w:tcPr>
            <w:tcW w:w="1692" w:type="dxa"/>
            <w:vMerge/>
            <w:tcBorders>
              <w:top w:val="single" w:sz="4" w:space="0" w:color="auto"/>
              <w:bottom w:val="single" w:sz="8" w:space="0" w:color="auto"/>
              <w:right w:val="nil"/>
            </w:tcBorders>
            <w:vAlign w:val="center"/>
          </w:tcPr>
          <w:p w14:paraId="2E2097ED" w14:textId="77777777" w:rsidR="000C6962" w:rsidRPr="00EB560D" w:rsidRDefault="000C6962" w:rsidP="00A26438">
            <w:pPr>
              <w:spacing w:line="240" w:lineRule="exact"/>
              <w:jc w:val="right"/>
              <w:rPr>
                <w:rFonts w:ascii="標楷體" w:eastAsia="標楷體" w:hAnsi="Times New Roman" w:cs="Times New Roman"/>
                <w:color w:val="000000" w:themeColor="text1"/>
              </w:rPr>
            </w:pPr>
          </w:p>
        </w:tc>
        <w:tc>
          <w:tcPr>
            <w:tcW w:w="1814" w:type="dxa"/>
            <w:tcBorders>
              <w:top w:val="single" w:sz="4" w:space="0" w:color="auto"/>
              <w:left w:val="single" w:sz="4" w:space="0" w:color="auto"/>
              <w:bottom w:val="single" w:sz="8" w:space="0" w:color="auto"/>
              <w:right w:val="single" w:sz="4" w:space="0" w:color="auto"/>
            </w:tcBorders>
            <w:vAlign w:val="center"/>
          </w:tcPr>
          <w:p w14:paraId="337118A5" w14:textId="77777777" w:rsidR="000C6962" w:rsidRPr="00EB560D" w:rsidRDefault="000C6962" w:rsidP="00A26438">
            <w:pPr>
              <w:spacing w:line="240" w:lineRule="exact"/>
              <w:jc w:val="distribute"/>
              <w:rPr>
                <w:rFonts w:ascii="標楷體" w:eastAsia="標楷體" w:hAnsi="Times New Roman" w:cs="Times New Roman"/>
                <w:color w:val="000000" w:themeColor="text1"/>
              </w:rPr>
            </w:pPr>
            <w:r w:rsidRPr="00EB560D">
              <w:rPr>
                <w:rFonts w:ascii="標楷體" w:eastAsia="標楷體" w:hAnsi="Times New Roman" w:cs="Times New Roman" w:hint="eastAsia"/>
                <w:color w:val="000000" w:themeColor="text1"/>
              </w:rPr>
              <w:t>金額</w:t>
            </w:r>
          </w:p>
        </w:tc>
        <w:tc>
          <w:tcPr>
            <w:tcW w:w="948" w:type="dxa"/>
            <w:tcBorders>
              <w:top w:val="single" w:sz="4" w:space="0" w:color="auto"/>
              <w:left w:val="nil"/>
              <w:bottom w:val="single" w:sz="8" w:space="0" w:color="auto"/>
              <w:right w:val="nil"/>
            </w:tcBorders>
            <w:vAlign w:val="center"/>
          </w:tcPr>
          <w:p w14:paraId="14CB389A" w14:textId="77777777" w:rsidR="000C6962" w:rsidRPr="00EB560D" w:rsidRDefault="000C6962" w:rsidP="00A26438">
            <w:pPr>
              <w:spacing w:line="240" w:lineRule="exact"/>
              <w:jc w:val="center"/>
              <w:rPr>
                <w:rFonts w:ascii="標楷體" w:eastAsia="標楷體" w:hAnsi="Times New Roman" w:cs="Times New Roman"/>
                <w:color w:val="000000" w:themeColor="text1"/>
              </w:rPr>
            </w:pPr>
            <w:r w:rsidRPr="00EB560D">
              <w:rPr>
                <w:rFonts w:ascii="標楷體" w:eastAsia="標楷體" w:hAnsi="Times New Roman" w:cs="Times New Roman" w:hint="eastAsia"/>
                <w:color w:val="000000" w:themeColor="text1"/>
              </w:rPr>
              <w:t>％</w:t>
            </w:r>
          </w:p>
        </w:tc>
      </w:tr>
      <w:tr w:rsidR="00EB560D" w:rsidRPr="00EB560D" w14:paraId="3D7860F6"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6C33D0E5"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sz w:val="20"/>
              </w:rPr>
            </w:pPr>
            <w:r w:rsidRPr="00EB560D">
              <w:rPr>
                <w:rFonts w:ascii="標楷體" w:eastAsia="標楷體" w:hAnsi="Times New Roman" w:cs="Times New Roman" w:hint="eastAsia"/>
                <w:b/>
                <w:noProof/>
                <w:color w:val="000000" w:themeColor="text1"/>
                <w:kern w:val="0"/>
              </w:rPr>
              <w:t>營業收入</w:t>
            </w:r>
          </w:p>
        </w:tc>
        <w:tc>
          <w:tcPr>
            <w:tcW w:w="1692" w:type="dxa"/>
            <w:vAlign w:val="center"/>
          </w:tcPr>
          <w:p w14:paraId="1AE1C29A" w14:textId="35DE68A0"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24,372,684,000</w:t>
            </w:r>
          </w:p>
        </w:tc>
        <w:tc>
          <w:tcPr>
            <w:tcW w:w="1692" w:type="dxa"/>
            <w:vAlign w:val="center"/>
          </w:tcPr>
          <w:p w14:paraId="61F34684" w14:textId="03FEB368"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25,251,825,850</w:t>
            </w:r>
          </w:p>
        </w:tc>
        <w:tc>
          <w:tcPr>
            <w:tcW w:w="1692" w:type="dxa"/>
            <w:vAlign w:val="center"/>
          </w:tcPr>
          <w:p w14:paraId="4CE5151D" w14:textId="63E9E7E7"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25,251,825,850</w:t>
            </w:r>
          </w:p>
        </w:tc>
        <w:tc>
          <w:tcPr>
            <w:tcW w:w="1814" w:type="dxa"/>
            <w:vAlign w:val="center"/>
          </w:tcPr>
          <w:p w14:paraId="0B67C73D" w14:textId="03E16B88"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879,141,850</w:t>
            </w:r>
          </w:p>
        </w:tc>
        <w:tc>
          <w:tcPr>
            <w:tcW w:w="948" w:type="dxa"/>
            <w:vAlign w:val="center"/>
          </w:tcPr>
          <w:p w14:paraId="27533080" w14:textId="2963D697"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3.61</w:t>
            </w:r>
          </w:p>
        </w:tc>
      </w:tr>
      <w:tr w:rsidR="00EB560D" w:rsidRPr="00EB560D" w14:paraId="315A2589"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4E2C9BA0"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2"/>
              </w:rPr>
            </w:pPr>
            <w:r w:rsidRPr="00EB560D">
              <w:rPr>
                <w:rFonts w:ascii="標楷體" w:eastAsia="標楷體" w:hAnsi="Times New Roman" w:cs="Times New Roman" w:hint="eastAsia"/>
                <w:noProof/>
                <w:color w:val="000000" w:themeColor="text1"/>
                <w:kern w:val="0"/>
                <w:sz w:val="22"/>
              </w:rPr>
              <w:t>勞務收入</w:t>
            </w:r>
          </w:p>
        </w:tc>
        <w:tc>
          <w:tcPr>
            <w:tcW w:w="1692" w:type="dxa"/>
            <w:vAlign w:val="center"/>
          </w:tcPr>
          <w:p w14:paraId="205B364C" w14:textId="16297D23"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14,104,537,000</w:t>
            </w:r>
          </w:p>
        </w:tc>
        <w:tc>
          <w:tcPr>
            <w:tcW w:w="1692" w:type="dxa"/>
            <w:vAlign w:val="center"/>
          </w:tcPr>
          <w:p w14:paraId="663ECE09" w14:textId="66A329FC"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14,408,173,803</w:t>
            </w:r>
          </w:p>
        </w:tc>
        <w:tc>
          <w:tcPr>
            <w:tcW w:w="1692" w:type="dxa"/>
            <w:vAlign w:val="center"/>
          </w:tcPr>
          <w:p w14:paraId="1273139A" w14:textId="27AD6245"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14,408,173,803</w:t>
            </w:r>
          </w:p>
        </w:tc>
        <w:tc>
          <w:tcPr>
            <w:tcW w:w="1814" w:type="dxa"/>
            <w:vAlign w:val="center"/>
          </w:tcPr>
          <w:p w14:paraId="63C3B6BC" w14:textId="267DA2E4"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303,636,803</w:t>
            </w:r>
          </w:p>
        </w:tc>
        <w:tc>
          <w:tcPr>
            <w:tcW w:w="948" w:type="dxa"/>
            <w:vAlign w:val="center"/>
          </w:tcPr>
          <w:p w14:paraId="6646488D" w14:textId="4B116ED0"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2.15</w:t>
            </w:r>
          </w:p>
        </w:tc>
      </w:tr>
      <w:tr w:rsidR="00EB560D" w:rsidRPr="00EB560D" w14:paraId="7C2F281F"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6A5ECA37"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2"/>
              </w:rPr>
            </w:pPr>
            <w:r w:rsidRPr="00EB560D">
              <w:rPr>
                <w:rFonts w:ascii="標楷體" w:eastAsia="標楷體" w:hAnsi="Times New Roman" w:cs="Times New Roman" w:hint="eastAsia"/>
                <w:noProof/>
                <w:color w:val="000000" w:themeColor="text1"/>
                <w:kern w:val="0"/>
                <w:sz w:val="22"/>
              </w:rPr>
              <w:t>其他營業收入</w:t>
            </w:r>
          </w:p>
        </w:tc>
        <w:tc>
          <w:tcPr>
            <w:tcW w:w="1692" w:type="dxa"/>
            <w:vAlign w:val="center"/>
          </w:tcPr>
          <w:p w14:paraId="51808AD4" w14:textId="645E68D8"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10,268,147,000</w:t>
            </w:r>
          </w:p>
        </w:tc>
        <w:tc>
          <w:tcPr>
            <w:tcW w:w="1692" w:type="dxa"/>
            <w:vAlign w:val="center"/>
          </w:tcPr>
          <w:p w14:paraId="4B5AC19B" w14:textId="4F5AE7B5"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10,843,652,047</w:t>
            </w:r>
          </w:p>
        </w:tc>
        <w:tc>
          <w:tcPr>
            <w:tcW w:w="1692" w:type="dxa"/>
            <w:vAlign w:val="center"/>
          </w:tcPr>
          <w:p w14:paraId="73C221EF" w14:textId="2D219A87"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10,843,652,047</w:t>
            </w:r>
          </w:p>
        </w:tc>
        <w:tc>
          <w:tcPr>
            <w:tcW w:w="1814" w:type="dxa"/>
            <w:vAlign w:val="center"/>
          </w:tcPr>
          <w:p w14:paraId="799CCABA" w14:textId="01B7EF5E"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575,505,047</w:t>
            </w:r>
          </w:p>
        </w:tc>
        <w:tc>
          <w:tcPr>
            <w:tcW w:w="948" w:type="dxa"/>
            <w:vAlign w:val="center"/>
          </w:tcPr>
          <w:p w14:paraId="0F1A39FC" w14:textId="6149122E"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5.60</w:t>
            </w:r>
          </w:p>
        </w:tc>
      </w:tr>
      <w:tr w:rsidR="00EB560D" w:rsidRPr="00EB560D" w14:paraId="66748201"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38233A94"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sz w:val="20"/>
              </w:rPr>
            </w:pPr>
            <w:r w:rsidRPr="00EB560D">
              <w:rPr>
                <w:rFonts w:ascii="標楷體" w:eastAsia="標楷體" w:hAnsi="Times New Roman" w:cs="Times New Roman" w:hint="eastAsia"/>
                <w:b/>
                <w:noProof/>
                <w:color w:val="000000" w:themeColor="text1"/>
                <w:kern w:val="0"/>
              </w:rPr>
              <w:t>營業成本</w:t>
            </w:r>
          </w:p>
        </w:tc>
        <w:tc>
          <w:tcPr>
            <w:tcW w:w="1692" w:type="dxa"/>
            <w:vAlign w:val="center"/>
          </w:tcPr>
          <w:p w14:paraId="3A8B096C" w14:textId="250D7DA6"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14,534,462,000</w:t>
            </w:r>
          </w:p>
        </w:tc>
        <w:tc>
          <w:tcPr>
            <w:tcW w:w="1692" w:type="dxa"/>
            <w:vAlign w:val="center"/>
          </w:tcPr>
          <w:p w14:paraId="02F53CEB" w14:textId="5D6360BB"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14,325,637,209</w:t>
            </w:r>
          </w:p>
        </w:tc>
        <w:tc>
          <w:tcPr>
            <w:tcW w:w="1692" w:type="dxa"/>
            <w:vAlign w:val="center"/>
          </w:tcPr>
          <w:p w14:paraId="152EBE31" w14:textId="5B4BBD5E"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14,325,637,209</w:t>
            </w:r>
          </w:p>
        </w:tc>
        <w:tc>
          <w:tcPr>
            <w:tcW w:w="1814" w:type="dxa"/>
            <w:vAlign w:val="center"/>
          </w:tcPr>
          <w:p w14:paraId="3D4327D5" w14:textId="11337F8A"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- 208,824,791</w:t>
            </w:r>
          </w:p>
        </w:tc>
        <w:tc>
          <w:tcPr>
            <w:tcW w:w="948" w:type="dxa"/>
            <w:vAlign w:val="center"/>
          </w:tcPr>
          <w:p w14:paraId="545BF28A" w14:textId="33CD6FF9"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- 1.44</w:t>
            </w:r>
          </w:p>
        </w:tc>
      </w:tr>
      <w:tr w:rsidR="00EB560D" w:rsidRPr="00EB560D" w14:paraId="4D43EB73"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1EAC5375"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2"/>
              </w:rPr>
            </w:pPr>
            <w:r w:rsidRPr="00EB560D">
              <w:rPr>
                <w:rFonts w:ascii="標楷體" w:eastAsia="標楷體" w:hAnsi="Times New Roman" w:cs="Times New Roman" w:hint="eastAsia"/>
                <w:noProof/>
                <w:color w:val="000000" w:themeColor="text1"/>
                <w:kern w:val="0"/>
                <w:sz w:val="22"/>
              </w:rPr>
              <w:t>勞務成本</w:t>
            </w:r>
          </w:p>
        </w:tc>
        <w:tc>
          <w:tcPr>
            <w:tcW w:w="1692" w:type="dxa"/>
            <w:vAlign w:val="center"/>
          </w:tcPr>
          <w:p w14:paraId="540A62FB" w14:textId="1362C599"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8,223,966,000</w:t>
            </w:r>
          </w:p>
        </w:tc>
        <w:tc>
          <w:tcPr>
            <w:tcW w:w="1692" w:type="dxa"/>
            <w:vAlign w:val="center"/>
          </w:tcPr>
          <w:p w14:paraId="2D8408DB" w14:textId="639E902F"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8,237,851,797</w:t>
            </w:r>
          </w:p>
        </w:tc>
        <w:tc>
          <w:tcPr>
            <w:tcW w:w="1692" w:type="dxa"/>
            <w:vAlign w:val="center"/>
          </w:tcPr>
          <w:p w14:paraId="3D5492F3" w14:textId="1EEDF137"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8,237,851,797</w:t>
            </w:r>
          </w:p>
        </w:tc>
        <w:tc>
          <w:tcPr>
            <w:tcW w:w="1814" w:type="dxa"/>
            <w:vAlign w:val="center"/>
          </w:tcPr>
          <w:p w14:paraId="70964280" w14:textId="512515D4"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13,885,797</w:t>
            </w:r>
          </w:p>
        </w:tc>
        <w:tc>
          <w:tcPr>
            <w:tcW w:w="948" w:type="dxa"/>
            <w:vAlign w:val="center"/>
          </w:tcPr>
          <w:p w14:paraId="4F821A9D" w14:textId="5DBA2C1B"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0.17</w:t>
            </w:r>
          </w:p>
        </w:tc>
      </w:tr>
      <w:tr w:rsidR="00EB560D" w:rsidRPr="00EB560D" w14:paraId="1AA92890"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41AC82A1"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2"/>
              </w:rPr>
            </w:pPr>
            <w:r w:rsidRPr="00EB560D">
              <w:rPr>
                <w:rFonts w:ascii="標楷體" w:eastAsia="標楷體" w:hAnsi="Times New Roman" w:cs="Times New Roman" w:hint="eastAsia"/>
                <w:noProof/>
                <w:color w:val="000000" w:themeColor="text1"/>
                <w:kern w:val="0"/>
                <w:sz w:val="22"/>
              </w:rPr>
              <w:t>其他營業成本</w:t>
            </w:r>
          </w:p>
        </w:tc>
        <w:tc>
          <w:tcPr>
            <w:tcW w:w="1692" w:type="dxa"/>
            <w:vAlign w:val="center"/>
          </w:tcPr>
          <w:p w14:paraId="121C2AE4" w14:textId="5198DBD6"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6,310,496,000</w:t>
            </w:r>
          </w:p>
        </w:tc>
        <w:tc>
          <w:tcPr>
            <w:tcW w:w="1692" w:type="dxa"/>
            <w:vAlign w:val="center"/>
          </w:tcPr>
          <w:p w14:paraId="5DA61C7B" w14:textId="758DB1D9"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6,087,785,412</w:t>
            </w:r>
          </w:p>
        </w:tc>
        <w:tc>
          <w:tcPr>
            <w:tcW w:w="1692" w:type="dxa"/>
            <w:vAlign w:val="center"/>
          </w:tcPr>
          <w:p w14:paraId="489F889A" w14:textId="338771EA"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6,087,785,412</w:t>
            </w:r>
          </w:p>
        </w:tc>
        <w:tc>
          <w:tcPr>
            <w:tcW w:w="1814" w:type="dxa"/>
            <w:vAlign w:val="center"/>
          </w:tcPr>
          <w:p w14:paraId="2B4867B2" w14:textId="58BD4C88"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- 222,710,588</w:t>
            </w:r>
          </w:p>
        </w:tc>
        <w:tc>
          <w:tcPr>
            <w:tcW w:w="948" w:type="dxa"/>
            <w:vAlign w:val="center"/>
          </w:tcPr>
          <w:p w14:paraId="13BED2C9" w14:textId="09310056"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- 3.53</w:t>
            </w:r>
          </w:p>
        </w:tc>
      </w:tr>
      <w:tr w:rsidR="00EB560D" w:rsidRPr="00EB560D" w14:paraId="04F67573"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6685D0FC"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sz w:val="20"/>
              </w:rPr>
            </w:pPr>
            <w:r w:rsidRPr="00EB560D">
              <w:rPr>
                <w:rFonts w:ascii="標楷體" w:eastAsia="標楷體" w:hAnsi="Times New Roman" w:cs="Times New Roman" w:hint="eastAsia"/>
                <w:b/>
                <w:noProof/>
                <w:color w:val="000000" w:themeColor="text1"/>
                <w:kern w:val="0"/>
              </w:rPr>
              <w:t>營業毛利（毛損）</w:t>
            </w:r>
          </w:p>
        </w:tc>
        <w:tc>
          <w:tcPr>
            <w:tcW w:w="1692" w:type="dxa"/>
            <w:vAlign w:val="center"/>
          </w:tcPr>
          <w:p w14:paraId="36AF47FD" w14:textId="228775A8"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9,838,222,000</w:t>
            </w:r>
          </w:p>
        </w:tc>
        <w:tc>
          <w:tcPr>
            <w:tcW w:w="1692" w:type="dxa"/>
            <w:vAlign w:val="center"/>
          </w:tcPr>
          <w:p w14:paraId="7D6972B9" w14:textId="04F78F30"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10,926,188,641</w:t>
            </w:r>
          </w:p>
        </w:tc>
        <w:tc>
          <w:tcPr>
            <w:tcW w:w="1692" w:type="dxa"/>
            <w:vAlign w:val="center"/>
          </w:tcPr>
          <w:p w14:paraId="51631DCA" w14:textId="4275EF32"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10,926,188,641</w:t>
            </w:r>
          </w:p>
        </w:tc>
        <w:tc>
          <w:tcPr>
            <w:tcW w:w="1814" w:type="dxa"/>
            <w:vAlign w:val="center"/>
          </w:tcPr>
          <w:p w14:paraId="627AAE84" w14:textId="074D59E2"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1,087,966,641</w:t>
            </w:r>
          </w:p>
        </w:tc>
        <w:tc>
          <w:tcPr>
            <w:tcW w:w="948" w:type="dxa"/>
            <w:vAlign w:val="center"/>
          </w:tcPr>
          <w:p w14:paraId="1785D985" w14:textId="2408F629"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bCs/>
                <w:color w:val="000000" w:themeColor="text1"/>
                <w:kern w:val="0"/>
                <w:sz w:val="18"/>
                <w:szCs w:val="18"/>
              </w:rPr>
            </w:pPr>
            <w:r w:rsidRPr="00EB560D">
              <w:rPr>
                <w:rFonts w:ascii="新細明體" w:hAnsi="新細明體" w:hint="eastAsia"/>
                <w:b/>
                <w:noProof/>
                <w:color w:val="000000" w:themeColor="text1"/>
                <w:kern w:val="0"/>
                <w:sz w:val="18"/>
              </w:rPr>
              <w:t>11.06</w:t>
            </w:r>
          </w:p>
        </w:tc>
      </w:tr>
      <w:tr w:rsidR="00EB560D" w:rsidRPr="00EB560D" w14:paraId="78D73FCF"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7E045DBE"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sz w:val="20"/>
              </w:rPr>
            </w:pPr>
            <w:r w:rsidRPr="00EB560D">
              <w:rPr>
                <w:rFonts w:ascii="標楷體" w:eastAsia="標楷體" w:hAnsi="Times New Roman" w:cs="Times New Roman" w:hint="eastAsia"/>
                <w:b/>
                <w:noProof/>
                <w:color w:val="000000" w:themeColor="text1"/>
                <w:kern w:val="0"/>
              </w:rPr>
              <w:t>營業費用</w:t>
            </w:r>
          </w:p>
        </w:tc>
        <w:tc>
          <w:tcPr>
            <w:tcW w:w="1692" w:type="dxa"/>
            <w:vAlign w:val="center"/>
          </w:tcPr>
          <w:p w14:paraId="088D3F3B" w14:textId="336AC0FD"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1,983,289,000</w:t>
            </w:r>
          </w:p>
        </w:tc>
        <w:tc>
          <w:tcPr>
            <w:tcW w:w="1692" w:type="dxa"/>
            <w:vAlign w:val="center"/>
          </w:tcPr>
          <w:p w14:paraId="2DBF81FE" w14:textId="74BE272D"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1,922,534,153</w:t>
            </w:r>
          </w:p>
        </w:tc>
        <w:tc>
          <w:tcPr>
            <w:tcW w:w="1692" w:type="dxa"/>
            <w:vAlign w:val="center"/>
          </w:tcPr>
          <w:p w14:paraId="26EAB2A9" w14:textId="047159C9"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1,922,534,153</w:t>
            </w:r>
          </w:p>
        </w:tc>
        <w:tc>
          <w:tcPr>
            <w:tcW w:w="1814" w:type="dxa"/>
            <w:vAlign w:val="center"/>
          </w:tcPr>
          <w:p w14:paraId="14D4B884" w14:textId="65ADFA67"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- 60,754,847</w:t>
            </w:r>
          </w:p>
        </w:tc>
        <w:tc>
          <w:tcPr>
            <w:tcW w:w="948" w:type="dxa"/>
            <w:vAlign w:val="center"/>
          </w:tcPr>
          <w:p w14:paraId="3FB75F7E" w14:textId="79B3E737"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- 3.06</w:t>
            </w:r>
          </w:p>
        </w:tc>
      </w:tr>
      <w:tr w:rsidR="00EB560D" w:rsidRPr="00EB560D" w14:paraId="6BD3063D"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74B7DCA3"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2"/>
              </w:rPr>
            </w:pPr>
            <w:r w:rsidRPr="00EB560D">
              <w:rPr>
                <w:rFonts w:ascii="標楷體" w:eastAsia="標楷體" w:hAnsi="Times New Roman" w:cs="Times New Roman" w:hint="eastAsia"/>
                <w:noProof/>
                <w:color w:val="000000" w:themeColor="text1"/>
                <w:kern w:val="0"/>
                <w:sz w:val="22"/>
              </w:rPr>
              <w:t>業務費用</w:t>
            </w:r>
          </w:p>
        </w:tc>
        <w:tc>
          <w:tcPr>
            <w:tcW w:w="1692" w:type="dxa"/>
            <w:vAlign w:val="center"/>
          </w:tcPr>
          <w:p w14:paraId="4C983D8B" w14:textId="51942434"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1,157,029,000</w:t>
            </w:r>
          </w:p>
        </w:tc>
        <w:tc>
          <w:tcPr>
            <w:tcW w:w="1692" w:type="dxa"/>
            <w:vAlign w:val="center"/>
          </w:tcPr>
          <w:p w14:paraId="077DDFBB" w14:textId="4A0FCDAA"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1,140,477,310</w:t>
            </w:r>
          </w:p>
        </w:tc>
        <w:tc>
          <w:tcPr>
            <w:tcW w:w="1692" w:type="dxa"/>
            <w:vAlign w:val="center"/>
          </w:tcPr>
          <w:p w14:paraId="02FCC16F" w14:textId="6E4DA24B"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1,140,477,310</w:t>
            </w:r>
          </w:p>
        </w:tc>
        <w:tc>
          <w:tcPr>
            <w:tcW w:w="1814" w:type="dxa"/>
            <w:vAlign w:val="center"/>
          </w:tcPr>
          <w:p w14:paraId="35957127" w14:textId="514139DF"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- 16,551,690</w:t>
            </w:r>
          </w:p>
        </w:tc>
        <w:tc>
          <w:tcPr>
            <w:tcW w:w="948" w:type="dxa"/>
            <w:vAlign w:val="center"/>
          </w:tcPr>
          <w:p w14:paraId="4122B6FE" w14:textId="54F9FF5F"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- 1.43</w:t>
            </w:r>
          </w:p>
        </w:tc>
      </w:tr>
      <w:tr w:rsidR="00EB560D" w:rsidRPr="00EB560D" w14:paraId="791F2AAF"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19A33571"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2"/>
              </w:rPr>
            </w:pPr>
            <w:r w:rsidRPr="00EB560D">
              <w:rPr>
                <w:rFonts w:ascii="標楷體" w:eastAsia="標楷體" w:hAnsi="Times New Roman" w:cs="Times New Roman" w:hint="eastAsia"/>
                <w:noProof/>
                <w:color w:val="000000" w:themeColor="text1"/>
                <w:kern w:val="0"/>
                <w:sz w:val="22"/>
              </w:rPr>
              <w:t>管理費用</w:t>
            </w:r>
          </w:p>
        </w:tc>
        <w:tc>
          <w:tcPr>
            <w:tcW w:w="1692" w:type="dxa"/>
            <w:vAlign w:val="center"/>
          </w:tcPr>
          <w:p w14:paraId="2545FD74" w14:textId="075C39DB"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826,260,000</w:t>
            </w:r>
          </w:p>
        </w:tc>
        <w:tc>
          <w:tcPr>
            <w:tcW w:w="1692" w:type="dxa"/>
            <w:vAlign w:val="center"/>
          </w:tcPr>
          <w:p w14:paraId="091916F9" w14:textId="23BBBB73"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782,056,843</w:t>
            </w:r>
          </w:p>
        </w:tc>
        <w:tc>
          <w:tcPr>
            <w:tcW w:w="1692" w:type="dxa"/>
            <w:vAlign w:val="center"/>
          </w:tcPr>
          <w:p w14:paraId="2292FB0B" w14:textId="13DC6A2B"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782,056,843</w:t>
            </w:r>
          </w:p>
        </w:tc>
        <w:tc>
          <w:tcPr>
            <w:tcW w:w="1814" w:type="dxa"/>
            <w:vAlign w:val="center"/>
          </w:tcPr>
          <w:p w14:paraId="7BB58B64" w14:textId="2F644C4F"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- 44,203,157</w:t>
            </w:r>
          </w:p>
        </w:tc>
        <w:tc>
          <w:tcPr>
            <w:tcW w:w="948" w:type="dxa"/>
            <w:vAlign w:val="center"/>
          </w:tcPr>
          <w:p w14:paraId="7EB17695" w14:textId="1193ED23"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- 5.35</w:t>
            </w:r>
          </w:p>
        </w:tc>
      </w:tr>
      <w:tr w:rsidR="00EB560D" w:rsidRPr="00EB560D" w14:paraId="0CC3A649"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3BB585D1"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sz w:val="20"/>
              </w:rPr>
            </w:pPr>
            <w:r w:rsidRPr="00EB560D">
              <w:rPr>
                <w:rFonts w:ascii="標楷體" w:eastAsia="標楷體" w:hAnsi="Times New Roman" w:cs="Times New Roman" w:hint="eastAsia"/>
                <w:b/>
                <w:noProof/>
                <w:color w:val="000000" w:themeColor="text1"/>
                <w:kern w:val="0"/>
              </w:rPr>
              <w:t>營業利益（損失）</w:t>
            </w:r>
          </w:p>
        </w:tc>
        <w:tc>
          <w:tcPr>
            <w:tcW w:w="1692" w:type="dxa"/>
            <w:vAlign w:val="center"/>
          </w:tcPr>
          <w:p w14:paraId="3DDB81B6" w14:textId="72D68F1F"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7,854,933,000</w:t>
            </w:r>
          </w:p>
        </w:tc>
        <w:tc>
          <w:tcPr>
            <w:tcW w:w="1692" w:type="dxa"/>
            <w:vAlign w:val="center"/>
          </w:tcPr>
          <w:p w14:paraId="290BF457" w14:textId="51B2E31D"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9,003,654,488</w:t>
            </w:r>
          </w:p>
        </w:tc>
        <w:tc>
          <w:tcPr>
            <w:tcW w:w="1692" w:type="dxa"/>
            <w:vAlign w:val="center"/>
          </w:tcPr>
          <w:p w14:paraId="4AA9838C" w14:textId="154F9154"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9,003,654,488</w:t>
            </w:r>
          </w:p>
        </w:tc>
        <w:tc>
          <w:tcPr>
            <w:tcW w:w="1814" w:type="dxa"/>
            <w:vAlign w:val="center"/>
          </w:tcPr>
          <w:p w14:paraId="642878CF" w14:textId="6013F989"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1,148,721,488</w:t>
            </w:r>
          </w:p>
        </w:tc>
        <w:tc>
          <w:tcPr>
            <w:tcW w:w="948" w:type="dxa"/>
            <w:vAlign w:val="center"/>
          </w:tcPr>
          <w:p w14:paraId="7FAF8D10" w14:textId="60A98AC8"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bCs/>
                <w:color w:val="000000" w:themeColor="text1"/>
                <w:kern w:val="0"/>
                <w:sz w:val="18"/>
                <w:szCs w:val="18"/>
              </w:rPr>
            </w:pPr>
            <w:r w:rsidRPr="00EB560D">
              <w:rPr>
                <w:rFonts w:ascii="新細明體" w:hAnsi="新細明體" w:hint="eastAsia"/>
                <w:b/>
                <w:noProof/>
                <w:color w:val="000000" w:themeColor="text1"/>
                <w:kern w:val="0"/>
                <w:sz w:val="18"/>
              </w:rPr>
              <w:t>14.62</w:t>
            </w:r>
          </w:p>
        </w:tc>
      </w:tr>
      <w:tr w:rsidR="00EB560D" w:rsidRPr="00EB560D" w14:paraId="5AFEFA46"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48CF0195"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sz w:val="20"/>
              </w:rPr>
            </w:pPr>
            <w:r w:rsidRPr="00EB560D">
              <w:rPr>
                <w:rFonts w:ascii="標楷體" w:eastAsia="標楷體" w:hAnsi="Times New Roman" w:cs="Times New Roman" w:hint="eastAsia"/>
                <w:b/>
                <w:noProof/>
                <w:color w:val="000000" w:themeColor="text1"/>
                <w:kern w:val="0"/>
              </w:rPr>
              <w:t>營業外收入</w:t>
            </w:r>
          </w:p>
        </w:tc>
        <w:tc>
          <w:tcPr>
            <w:tcW w:w="1692" w:type="dxa"/>
            <w:vAlign w:val="center"/>
          </w:tcPr>
          <w:p w14:paraId="487C7A69" w14:textId="5CFBA53C"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42,163,000</w:t>
            </w:r>
          </w:p>
        </w:tc>
        <w:tc>
          <w:tcPr>
            <w:tcW w:w="1692" w:type="dxa"/>
            <w:vAlign w:val="center"/>
          </w:tcPr>
          <w:p w14:paraId="6A70DA58" w14:textId="18B6C09C"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362,988,040</w:t>
            </w:r>
          </w:p>
        </w:tc>
        <w:tc>
          <w:tcPr>
            <w:tcW w:w="1692" w:type="dxa"/>
            <w:vAlign w:val="center"/>
          </w:tcPr>
          <w:p w14:paraId="067557C3" w14:textId="667C3ACD"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362,988,040</w:t>
            </w:r>
          </w:p>
        </w:tc>
        <w:tc>
          <w:tcPr>
            <w:tcW w:w="1814" w:type="dxa"/>
            <w:vAlign w:val="center"/>
          </w:tcPr>
          <w:p w14:paraId="5EB475A2" w14:textId="689AC436"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320,825,040</w:t>
            </w:r>
          </w:p>
        </w:tc>
        <w:tc>
          <w:tcPr>
            <w:tcW w:w="948" w:type="dxa"/>
            <w:vAlign w:val="center"/>
          </w:tcPr>
          <w:p w14:paraId="4C119E9E" w14:textId="3160E104"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760.92</w:t>
            </w:r>
          </w:p>
        </w:tc>
      </w:tr>
      <w:tr w:rsidR="00EB560D" w:rsidRPr="00EB560D" w14:paraId="58BE0D26"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02D43855"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0"/>
              </w:rPr>
            </w:pPr>
            <w:r w:rsidRPr="00EB560D">
              <w:rPr>
                <w:rFonts w:ascii="標楷體" w:eastAsia="標楷體" w:hAnsi="Times New Roman" w:cs="Times New Roman" w:hint="eastAsia"/>
                <w:noProof/>
                <w:color w:val="000000" w:themeColor="text1"/>
                <w:kern w:val="0"/>
                <w:sz w:val="22"/>
              </w:rPr>
              <w:t>其他營業外收入</w:t>
            </w:r>
          </w:p>
        </w:tc>
        <w:tc>
          <w:tcPr>
            <w:tcW w:w="1692" w:type="dxa"/>
            <w:vAlign w:val="center"/>
          </w:tcPr>
          <w:p w14:paraId="2281D3BF" w14:textId="180C80FD"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42,163,000</w:t>
            </w:r>
          </w:p>
        </w:tc>
        <w:tc>
          <w:tcPr>
            <w:tcW w:w="1692" w:type="dxa"/>
            <w:vAlign w:val="center"/>
          </w:tcPr>
          <w:p w14:paraId="69A50913" w14:textId="20338190"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362,988,040</w:t>
            </w:r>
          </w:p>
        </w:tc>
        <w:tc>
          <w:tcPr>
            <w:tcW w:w="1692" w:type="dxa"/>
            <w:vAlign w:val="center"/>
          </w:tcPr>
          <w:p w14:paraId="7B5A01B4" w14:textId="1FEF3058"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362,988,040</w:t>
            </w:r>
          </w:p>
        </w:tc>
        <w:tc>
          <w:tcPr>
            <w:tcW w:w="1814" w:type="dxa"/>
            <w:vAlign w:val="center"/>
          </w:tcPr>
          <w:p w14:paraId="4700547F" w14:textId="45B5FF9A"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320,825,040</w:t>
            </w:r>
          </w:p>
        </w:tc>
        <w:tc>
          <w:tcPr>
            <w:tcW w:w="948" w:type="dxa"/>
            <w:vAlign w:val="center"/>
          </w:tcPr>
          <w:p w14:paraId="72B65A95" w14:textId="264F038A"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760.92</w:t>
            </w:r>
          </w:p>
        </w:tc>
      </w:tr>
      <w:tr w:rsidR="00EB560D" w:rsidRPr="00EB560D" w14:paraId="31B6E5B1"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0E0B50EF"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sz w:val="20"/>
              </w:rPr>
            </w:pPr>
            <w:r w:rsidRPr="00EB560D">
              <w:rPr>
                <w:rFonts w:ascii="標楷體" w:eastAsia="標楷體" w:hAnsi="Times New Roman" w:cs="Times New Roman" w:hint="eastAsia"/>
                <w:b/>
                <w:noProof/>
                <w:color w:val="000000" w:themeColor="text1"/>
                <w:kern w:val="0"/>
              </w:rPr>
              <w:t>營業外費用</w:t>
            </w:r>
          </w:p>
        </w:tc>
        <w:tc>
          <w:tcPr>
            <w:tcW w:w="1692" w:type="dxa"/>
            <w:vAlign w:val="center"/>
          </w:tcPr>
          <w:p w14:paraId="632CAA67" w14:textId="12F03311"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146,879,000</w:t>
            </w:r>
          </w:p>
        </w:tc>
        <w:tc>
          <w:tcPr>
            <w:tcW w:w="1692" w:type="dxa"/>
            <w:vAlign w:val="center"/>
          </w:tcPr>
          <w:p w14:paraId="4392197E" w14:textId="7808DB24"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106,900,659</w:t>
            </w:r>
          </w:p>
        </w:tc>
        <w:tc>
          <w:tcPr>
            <w:tcW w:w="1692" w:type="dxa"/>
            <w:vAlign w:val="center"/>
          </w:tcPr>
          <w:p w14:paraId="56E8DC13" w14:textId="5A0838A9"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106,900,659</w:t>
            </w:r>
          </w:p>
        </w:tc>
        <w:tc>
          <w:tcPr>
            <w:tcW w:w="1814" w:type="dxa"/>
            <w:vAlign w:val="center"/>
          </w:tcPr>
          <w:p w14:paraId="3E4FB4EC" w14:textId="2D513641"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- 39,978,341</w:t>
            </w:r>
          </w:p>
        </w:tc>
        <w:tc>
          <w:tcPr>
            <w:tcW w:w="948" w:type="dxa"/>
            <w:vAlign w:val="center"/>
          </w:tcPr>
          <w:p w14:paraId="12DC8A6B" w14:textId="1D8175CB"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- 27.22</w:t>
            </w:r>
          </w:p>
        </w:tc>
      </w:tr>
      <w:tr w:rsidR="00EB560D" w:rsidRPr="00EB560D" w14:paraId="060E142D"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50968154"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2"/>
              </w:rPr>
            </w:pPr>
            <w:r w:rsidRPr="00EB560D">
              <w:rPr>
                <w:rFonts w:ascii="標楷體" w:eastAsia="標楷體" w:hAnsi="Times New Roman" w:cs="Times New Roman" w:hint="eastAsia"/>
                <w:noProof/>
                <w:color w:val="000000" w:themeColor="text1"/>
                <w:kern w:val="0"/>
                <w:sz w:val="22"/>
              </w:rPr>
              <w:t>財務成本</w:t>
            </w:r>
          </w:p>
        </w:tc>
        <w:tc>
          <w:tcPr>
            <w:tcW w:w="1692" w:type="dxa"/>
            <w:vAlign w:val="center"/>
          </w:tcPr>
          <w:p w14:paraId="38EC5F0A" w14:textId="6B900328"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146,679,000</w:t>
            </w:r>
          </w:p>
        </w:tc>
        <w:tc>
          <w:tcPr>
            <w:tcW w:w="1692" w:type="dxa"/>
            <w:vAlign w:val="center"/>
          </w:tcPr>
          <w:p w14:paraId="5F06CF35" w14:textId="4648FC41"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105,141,934</w:t>
            </w:r>
          </w:p>
        </w:tc>
        <w:tc>
          <w:tcPr>
            <w:tcW w:w="1692" w:type="dxa"/>
            <w:vAlign w:val="center"/>
          </w:tcPr>
          <w:p w14:paraId="23481686" w14:textId="608D1C87"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105,141,934</w:t>
            </w:r>
          </w:p>
        </w:tc>
        <w:tc>
          <w:tcPr>
            <w:tcW w:w="1814" w:type="dxa"/>
            <w:vAlign w:val="center"/>
          </w:tcPr>
          <w:p w14:paraId="1F94C63C" w14:textId="43B280F5"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- 41,537,066</w:t>
            </w:r>
          </w:p>
        </w:tc>
        <w:tc>
          <w:tcPr>
            <w:tcW w:w="948" w:type="dxa"/>
            <w:vAlign w:val="center"/>
          </w:tcPr>
          <w:p w14:paraId="29859E13" w14:textId="47CA796A"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- 28.32</w:t>
            </w:r>
          </w:p>
        </w:tc>
      </w:tr>
      <w:tr w:rsidR="00EB560D" w:rsidRPr="00EB560D" w14:paraId="798E5655"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6528AA95" w14:textId="77777777" w:rsidR="00A2358D" w:rsidRPr="00EB560D" w:rsidRDefault="00A2358D" w:rsidP="00A2358D">
            <w:pPr>
              <w:autoSpaceDE w:val="0"/>
              <w:autoSpaceDN w:val="0"/>
              <w:adjustRightInd w:val="0"/>
              <w:spacing w:line="240" w:lineRule="exact"/>
              <w:ind w:leftChars="100" w:left="240" w:right="57"/>
              <w:jc w:val="distribute"/>
              <w:rPr>
                <w:rFonts w:ascii="標楷體" w:eastAsia="標楷體" w:hAnsi="Times New Roman" w:cs="Times New Roman"/>
                <w:color w:val="000000" w:themeColor="text1"/>
                <w:kern w:val="0"/>
                <w:sz w:val="22"/>
              </w:rPr>
            </w:pPr>
            <w:r w:rsidRPr="00EB560D">
              <w:rPr>
                <w:rFonts w:ascii="標楷體" w:eastAsia="標楷體" w:hAnsi="Times New Roman" w:cs="Times New Roman" w:hint="eastAsia"/>
                <w:noProof/>
                <w:color w:val="000000" w:themeColor="text1"/>
                <w:kern w:val="0"/>
                <w:sz w:val="22"/>
              </w:rPr>
              <w:t>其他營業外費用</w:t>
            </w:r>
          </w:p>
        </w:tc>
        <w:tc>
          <w:tcPr>
            <w:tcW w:w="1692" w:type="dxa"/>
            <w:vAlign w:val="center"/>
          </w:tcPr>
          <w:p w14:paraId="642504B9" w14:textId="5B109A5D"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200,000</w:t>
            </w:r>
          </w:p>
        </w:tc>
        <w:tc>
          <w:tcPr>
            <w:tcW w:w="1692" w:type="dxa"/>
            <w:vAlign w:val="center"/>
          </w:tcPr>
          <w:p w14:paraId="7B330AF0" w14:textId="14A1C41C"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1,758,725</w:t>
            </w:r>
          </w:p>
        </w:tc>
        <w:tc>
          <w:tcPr>
            <w:tcW w:w="1692" w:type="dxa"/>
            <w:vAlign w:val="center"/>
          </w:tcPr>
          <w:p w14:paraId="7037A24E" w14:textId="53255720"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1,758,725</w:t>
            </w:r>
          </w:p>
        </w:tc>
        <w:tc>
          <w:tcPr>
            <w:tcW w:w="1814" w:type="dxa"/>
            <w:vAlign w:val="center"/>
          </w:tcPr>
          <w:p w14:paraId="215A73C3" w14:textId="52F656DD" w:rsidR="00A2358D" w:rsidRPr="00EB560D" w:rsidRDefault="00A2358D" w:rsidP="00A2358D">
            <w:pPr>
              <w:autoSpaceDE w:val="0"/>
              <w:autoSpaceDN w:val="0"/>
              <w:adjustRightInd w:val="0"/>
              <w:spacing w:line="240" w:lineRule="exact"/>
              <w:ind w:right="28"/>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1,558,725</w:t>
            </w:r>
          </w:p>
        </w:tc>
        <w:tc>
          <w:tcPr>
            <w:tcW w:w="948" w:type="dxa"/>
            <w:vAlign w:val="center"/>
          </w:tcPr>
          <w:p w14:paraId="2617C932" w14:textId="7C534F10"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color w:val="000000" w:themeColor="text1"/>
                <w:kern w:val="0"/>
                <w:sz w:val="18"/>
                <w:szCs w:val="18"/>
              </w:rPr>
            </w:pPr>
            <w:r w:rsidRPr="00EB560D">
              <w:rPr>
                <w:rFonts w:ascii="新細明體" w:hAnsi="新細明體" w:hint="eastAsia"/>
                <w:noProof/>
                <w:color w:val="000000" w:themeColor="text1"/>
                <w:kern w:val="0"/>
                <w:sz w:val="18"/>
              </w:rPr>
              <w:t>779.36</w:t>
            </w:r>
          </w:p>
        </w:tc>
      </w:tr>
      <w:tr w:rsidR="00EB560D" w:rsidRPr="00EB560D" w14:paraId="090D8C01"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6492EC8B"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sz w:val="20"/>
              </w:rPr>
            </w:pPr>
            <w:r w:rsidRPr="00EB560D">
              <w:rPr>
                <w:rFonts w:ascii="標楷體" w:eastAsia="標楷體" w:hAnsi="Times New Roman" w:cs="Times New Roman" w:hint="eastAsia"/>
                <w:b/>
                <w:noProof/>
                <w:color w:val="000000" w:themeColor="text1"/>
                <w:kern w:val="0"/>
              </w:rPr>
              <w:t>營業外利益（損失）</w:t>
            </w:r>
          </w:p>
        </w:tc>
        <w:tc>
          <w:tcPr>
            <w:tcW w:w="1692" w:type="dxa"/>
            <w:vAlign w:val="center"/>
          </w:tcPr>
          <w:p w14:paraId="73897F76" w14:textId="49F56FA5"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- 104,716,000</w:t>
            </w:r>
          </w:p>
        </w:tc>
        <w:tc>
          <w:tcPr>
            <w:tcW w:w="1692" w:type="dxa"/>
            <w:vAlign w:val="center"/>
          </w:tcPr>
          <w:p w14:paraId="7CEBD271" w14:textId="23B45C86"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256,087,381</w:t>
            </w:r>
          </w:p>
        </w:tc>
        <w:tc>
          <w:tcPr>
            <w:tcW w:w="1692" w:type="dxa"/>
            <w:vAlign w:val="center"/>
          </w:tcPr>
          <w:p w14:paraId="7DF52D90" w14:textId="2D55591A"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256,087,381</w:t>
            </w:r>
          </w:p>
        </w:tc>
        <w:tc>
          <w:tcPr>
            <w:tcW w:w="1814" w:type="dxa"/>
            <w:vAlign w:val="center"/>
          </w:tcPr>
          <w:p w14:paraId="41E1D889" w14:textId="6DA6AD0B"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360,803,381</w:t>
            </w:r>
          </w:p>
        </w:tc>
        <w:tc>
          <w:tcPr>
            <w:tcW w:w="948" w:type="dxa"/>
            <w:vAlign w:val="center"/>
          </w:tcPr>
          <w:p w14:paraId="103CD6EA" w14:textId="52CD0E47"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w:t>
            </w:r>
          </w:p>
        </w:tc>
      </w:tr>
      <w:tr w:rsidR="00EB560D" w:rsidRPr="00EB560D" w14:paraId="1A19CEAF"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67C0B04B"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rPr>
            </w:pPr>
            <w:r w:rsidRPr="00EB560D">
              <w:rPr>
                <w:rFonts w:ascii="標楷體" w:eastAsia="標楷體" w:hAnsi="Times New Roman" w:cs="Times New Roman" w:hint="eastAsia"/>
                <w:b/>
                <w:noProof/>
                <w:color w:val="000000" w:themeColor="text1"/>
                <w:kern w:val="0"/>
              </w:rPr>
              <w:t>稅前淨利（淨損）</w:t>
            </w:r>
          </w:p>
        </w:tc>
        <w:tc>
          <w:tcPr>
            <w:tcW w:w="1692" w:type="dxa"/>
            <w:vAlign w:val="center"/>
          </w:tcPr>
          <w:p w14:paraId="66381458" w14:textId="4A6E7E8C"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7,750,217,000</w:t>
            </w:r>
          </w:p>
        </w:tc>
        <w:tc>
          <w:tcPr>
            <w:tcW w:w="1692" w:type="dxa"/>
            <w:vAlign w:val="center"/>
          </w:tcPr>
          <w:p w14:paraId="107171C7" w14:textId="7F5D9177"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9,259,741,869</w:t>
            </w:r>
          </w:p>
        </w:tc>
        <w:tc>
          <w:tcPr>
            <w:tcW w:w="1692" w:type="dxa"/>
            <w:vAlign w:val="center"/>
          </w:tcPr>
          <w:p w14:paraId="6B2691CB" w14:textId="4DBD3F46"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9,259,741,869</w:t>
            </w:r>
          </w:p>
        </w:tc>
        <w:tc>
          <w:tcPr>
            <w:tcW w:w="1814" w:type="dxa"/>
            <w:vAlign w:val="center"/>
          </w:tcPr>
          <w:p w14:paraId="41B402EB" w14:textId="2B925ADF"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1,509,524,869</w:t>
            </w:r>
          </w:p>
        </w:tc>
        <w:tc>
          <w:tcPr>
            <w:tcW w:w="948" w:type="dxa"/>
            <w:vAlign w:val="center"/>
          </w:tcPr>
          <w:p w14:paraId="31E0DA0C" w14:textId="3C3ED69E"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bCs/>
                <w:color w:val="000000" w:themeColor="text1"/>
                <w:kern w:val="0"/>
                <w:sz w:val="18"/>
                <w:szCs w:val="18"/>
              </w:rPr>
            </w:pPr>
            <w:r w:rsidRPr="00EB560D">
              <w:rPr>
                <w:rFonts w:ascii="新細明體" w:hAnsi="新細明體" w:hint="eastAsia"/>
                <w:b/>
                <w:noProof/>
                <w:color w:val="000000" w:themeColor="text1"/>
                <w:kern w:val="0"/>
                <w:sz w:val="18"/>
              </w:rPr>
              <w:t>19.48</w:t>
            </w:r>
          </w:p>
        </w:tc>
      </w:tr>
      <w:tr w:rsidR="00EB560D" w:rsidRPr="00EB560D" w14:paraId="45533D9D"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4098E0DC" w14:textId="15EBDE13"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noProof/>
                <w:color w:val="000000" w:themeColor="text1"/>
                <w:kern w:val="0"/>
              </w:rPr>
            </w:pPr>
            <w:r w:rsidRPr="00EB560D">
              <w:rPr>
                <w:rFonts w:ascii="標楷體" w:eastAsia="標楷體" w:hAnsi="Times New Roman" w:cs="Times New Roman" w:hint="eastAsia"/>
                <w:b/>
                <w:noProof/>
                <w:color w:val="000000" w:themeColor="text1"/>
                <w:kern w:val="0"/>
              </w:rPr>
              <w:t>所得稅費用（利益）</w:t>
            </w:r>
          </w:p>
        </w:tc>
        <w:tc>
          <w:tcPr>
            <w:tcW w:w="1692" w:type="dxa"/>
            <w:tcBorders>
              <w:top w:val="nil"/>
              <w:left w:val="nil"/>
              <w:bottom w:val="nil"/>
              <w:right w:val="single" w:sz="4" w:space="0" w:color="auto"/>
            </w:tcBorders>
            <w:vAlign w:val="center"/>
          </w:tcPr>
          <w:p w14:paraId="43F72CE4" w14:textId="3C85A02E" w:rsidR="00A2358D" w:rsidRPr="00EB560D" w:rsidRDefault="00A2358D" w:rsidP="00A2358D">
            <w:pPr>
              <w:autoSpaceDE w:val="0"/>
              <w:autoSpaceDN w:val="0"/>
              <w:adjustRightInd w:val="0"/>
              <w:spacing w:line="240" w:lineRule="exact"/>
              <w:ind w:left="57" w:right="57"/>
              <w:jc w:val="right"/>
              <w:rPr>
                <w:rFonts w:asciiTheme="minorEastAsia" w:hAnsiTheme="minorEastAsia"/>
                <w:b/>
                <w:bCs/>
                <w:noProof/>
                <w:color w:val="000000" w:themeColor="text1"/>
                <w:kern w:val="0"/>
                <w:sz w:val="18"/>
                <w:szCs w:val="18"/>
              </w:rPr>
            </w:pPr>
            <w:r w:rsidRPr="00EB560D">
              <w:rPr>
                <w:rFonts w:ascii="新細明體" w:hAnsi="新細明體" w:hint="eastAsia"/>
                <w:b/>
                <w:noProof/>
                <w:color w:val="000000" w:themeColor="text1"/>
                <w:kern w:val="0"/>
                <w:sz w:val="18"/>
              </w:rPr>
              <w:t>1,550,043,000</w:t>
            </w:r>
          </w:p>
        </w:tc>
        <w:tc>
          <w:tcPr>
            <w:tcW w:w="1692" w:type="dxa"/>
            <w:tcBorders>
              <w:top w:val="nil"/>
              <w:left w:val="single" w:sz="4" w:space="0" w:color="auto"/>
              <w:bottom w:val="nil"/>
              <w:right w:val="single" w:sz="4" w:space="0" w:color="auto"/>
            </w:tcBorders>
            <w:vAlign w:val="center"/>
          </w:tcPr>
          <w:p w14:paraId="7C81FFEA" w14:textId="6BCBD60C" w:rsidR="00A2358D" w:rsidRPr="00EB560D" w:rsidRDefault="00A2358D" w:rsidP="00A2358D">
            <w:pPr>
              <w:autoSpaceDE w:val="0"/>
              <w:autoSpaceDN w:val="0"/>
              <w:adjustRightInd w:val="0"/>
              <w:spacing w:line="240" w:lineRule="exact"/>
              <w:ind w:left="57" w:right="57"/>
              <w:jc w:val="right"/>
              <w:rPr>
                <w:rFonts w:asciiTheme="minorEastAsia" w:hAnsiTheme="minorEastAsia"/>
                <w:b/>
                <w:bCs/>
                <w:noProof/>
                <w:color w:val="000000" w:themeColor="text1"/>
                <w:kern w:val="0"/>
                <w:sz w:val="18"/>
                <w:szCs w:val="18"/>
              </w:rPr>
            </w:pPr>
            <w:r w:rsidRPr="00EB560D">
              <w:rPr>
                <w:rFonts w:ascii="新細明體" w:hAnsi="新細明體" w:hint="eastAsia"/>
                <w:b/>
                <w:noProof/>
                <w:color w:val="000000" w:themeColor="text1"/>
                <w:kern w:val="0"/>
                <w:sz w:val="18"/>
              </w:rPr>
              <w:t>1,849,230,869</w:t>
            </w:r>
          </w:p>
        </w:tc>
        <w:tc>
          <w:tcPr>
            <w:tcW w:w="1692" w:type="dxa"/>
            <w:tcBorders>
              <w:top w:val="nil"/>
              <w:left w:val="single" w:sz="4" w:space="0" w:color="auto"/>
              <w:bottom w:val="nil"/>
              <w:right w:val="single" w:sz="4" w:space="0" w:color="auto"/>
            </w:tcBorders>
            <w:vAlign w:val="center"/>
          </w:tcPr>
          <w:p w14:paraId="2243B317" w14:textId="69ABA0E3" w:rsidR="00A2358D" w:rsidRPr="00EB560D" w:rsidRDefault="00A2358D" w:rsidP="00A2358D">
            <w:pPr>
              <w:autoSpaceDE w:val="0"/>
              <w:autoSpaceDN w:val="0"/>
              <w:adjustRightInd w:val="0"/>
              <w:spacing w:line="240" w:lineRule="exact"/>
              <w:ind w:left="57" w:right="57"/>
              <w:jc w:val="right"/>
              <w:rPr>
                <w:rFonts w:asciiTheme="minorEastAsia" w:hAnsiTheme="minorEastAsia"/>
                <w:b/>
                <w:bCs/>
                <w:noProof/>
                <w:color w:val="000000" w:themeColor="text1"/>
                <w:kern w:val="0"/>
                <w:sz w:val="18"/>
                <w:szCs w:val="18"/>
              </w:rPr>
            </w:pPr>
            <w:r w:rsidRPr="00EB560D">
              <w:rPr>
                <w:rFonts w:ascii="新細明體" w:hAnsi="新細明體" w:hint="eastAsia"/>
                <w:b/>
                <w:noProof/>
                <w:color w:val="000000" w:themeColor="text1"/>
                <w:kern w:val="0"/>
                <w:sz w:val="18"/>
              </w:rPr>
              <w:t>1,849,230,869</w:t>
            </w:r>
          </w:p>
        </w:tc>
        <w:tc>
          <w:tcPr>
            <w:tcW w:w="1814" w:type="dxa"/>
            <w:tcBorders>
              <w:top w:val="nil"/>
              <w:left w:val="single" w:sz="4" w:space="0" w:color="auto"/>
              <w:bottom w:val="nil"/>
              <w:right w:val="single" w:sz="4" w:space="0" w:color="auto"/>
            </w:tcBorders>
            <w:vAlign w:val="center"/>
          </w:tcPr>
          <w:p w14:paraId="1A3A2F3B" w14:textId="0185B360" w:rsidR="00A2358D" w:rsidRPr="00EB560D" w:rsidRDefault="00A2358D" w:rsidP="00A2358D">
            <w:pPr>
              <w:autoSpaceDE w:val="0"/>
              <w:autoSpaceDN w:val="0"/>
              <w:adjustRightInd w:val="0"/>
              <w:spacing w:line="240" w:lineRule="exact"/>
              <w:ind w:right="28"/>
              <w:jc w:val="right"/>
              <w:rPr>
                <w:rFonts w:asciiTheme="minorEastAsia" w:hAnsiTheme="minorEastAsia"/>
                <w:b/>
                <w:bCs/>
                <w:noProof/>
                <w:color w:val="000000" w:themeColor="text1"/>
                <w:kern w:val="0"/>
                <w:sz w:val="18"/>
                <w:szCs w:val="18"/>
              </w:rPr>
            </w:pPr>
            <w:r w:rsidRPr="00EB560D">
              <w:rPr>
                <w:rFonts w:ascii="新細明體" w:hAnsi="新細明體" w:hint="eastAsia"/>
                <w:b/>
                <w:noProof/>
                <w:color w:val="000000" w:themeColor="text1"/>
                <w:kern w:val="0"/>
                <w:sz w:val="18"/>
              </w:rPr>
              <w:t>299,187,869</w:t>
            </w:r>
          </w:p>
        </w:tc>
        <w:tc>
          <w:tcPr>
            <w:tcW w:w="948" w:type="dxa"/>
            <w:tcBorders>
              <w:top w:val="nil"/>
              <w:left w:val="single" w:sz="4" w:space="0" w:color="auto"/>
              <w:bottom w:val="nil"/>
              <w:right w:val="nil"/>
            </w:tcBorders>
            <w:vAlign w:val="center"/>
          </w:tcPr>
          <w:p w14:paraId="4532B4EA" w14:textId="6EE28585" w:rsidR="00A2358D" w:rsidRPr="00EB560D" w:rsidRDefault="00A2358D" w:rsidP="00A2358D">
            <w:pPr>
              <w:autoSpaceDE w:val="0"/>
              <w:autoSpaceDN w:val="0"/>
              <w:adjustRightInd w:val="0"/>
              <w:spacing w:line="240" w:lineRule="exact"/>
              <w:ind w:left="57" w:right="57"/>
              <w:jc w:val="right"/>
              <w:rPr>
                <w:rFonts w:asciiTheme="minorEastAsia" w:hAnsiTheme="minorEastAsia"/>
                <w:b/>
                <w:bCs/>
                <w:noProof/>
                <w:color w:val="000000" w:themeColor="text1"/>
                <w:kern w:val="0"/>
                <w:sz w:val="18"/>
                <w:szCs w:val="18"/>
              </w:rPr>
            </w:pPr>
            <w:r w:rsidRPr="00EB560D">
              <w:rPr>
                <w:rFonts w:ascii="新細明體" w:hAnsi="新細明體" w:hint="eastAsia"/>
                <w:b/>
                <w:noProof/>
                <w:color w:val="000000" w:themeColor="text1"/>
                <w:kern w:val="0"/>
                <w:sz w:val="18"/>
              </w:rPr>
              <w:t>19.30</w:t>
            </w:r>
          </w:p>
        </w:tc>
      </w:tr>
      <w:tr w:rsidR="00EB560D" w:rsidRPr="00EB560D" w14:paraId="428601CD" w14:textId="77777777" w:rsidTr="007C477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9"/>
        </w:trPr>
        <w:tc>
          <w:tcPr>
            <w:tcW w:w="2368" w:type="dxa"/>
            <w:vAlign w:val="center"/>
          </w:tcPr>
          <w:p w14:paraId="6256F31A" w14:textId="77777777" w:rsidR="00A2358D" w:rsidRPr="00EB560D" w:rsidRDefault="00A2358D" w:rsidP="00A2358D">
            <w:pPr>
              <w:autoSpaceDE w:val="0"/>
              <w:autoSpaceDN w:val="0"/>
              <w:adjustRightInd w:val="0"/>
              <w:spacing w:line="240" w:lineRule="exact"/>
              <w:ind w:left="57" w:right="57"/>
              <w:jc w:val="distribute"/>
              <w:rPr>
                <w:rFonts w:ascii="標楷體" w:eastAsia="標楷體" w:hAnsi="Times New Roman" w:cs="Times New Roman"/>
                <w:b/>
                <w:color w:val="000000" w:themeColor="text1"/>
                <w:kern w:val="0"/>
              </w:rPr>
            </w:pPr>
            <w:r w:rsidRPr="00EB560D">
              <w:rPr>
                <w:rFonts w:ascii="標楷體" w:eastAsia="標楷體" w:hAnsi="Times New Roman" w:cs="Times New Roman" w:hint="eastAsia"/>
                <w:b/>
                <w:noProof/>
                <w:color w:val="000000" w:themeColor="text1"/>
                <w:kern w:val="0"/>
              </w:rPr>
              <w:t>本期淨利（淨損）</w:t>
            </w:r>
          </w:p>
        </w:tc>
        <w:tc>
          <w:tcPr>
            <w:tcW w:w="1692" w:type="dxa"/>
            <w:vAlign w:val="center"/>
          </w:tcPr>
          <w:p w14:paraId="3CB91C8A" w14:textId="5D617F85"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6,200,174,000</w:t>
            </w:r>
          </w:p>
        </w:tc>
        <w:tc>
          <w:tcPr>
            <w:tcW w:w="1692" w:type="dxa"/>
            <w:vAlign w:val="center"/>
          </w:tcPr>
          <w:p w14:paraId="2488A9C9" w14:textId="6598B10D"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7,410,511,000</w:t>
            </w:r>
          </w:p>
        </w:tc>
        <w:tc>
          <w:tcPr>
            <w:tcW w:w="1692" w:type="dxa"/>
            <w:vAlign w:val="center"/>
          </w:tcPr>
          <w:p w14:paraId="29E63AB8" w14:textId="33CFE18A"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7,410,511,000</w:t>
            </w:r>
          </w:p>
        </w:tc>
        <w:tc>
          <w:tcPr>
            <w:tcW w:w="1814" w:type="dxa"/>
            <w:vAlign w:val="center"/>
          </w:tcPr>
          <w:p w14:paraId="00676F40" w14:textId="757724DE" w:rsidR="00A2358D" w:rsidRPr="00EB560D" w:rsidRDefault="00A2358D" w:rsidP="00A2358D">
            <w:pPr>
              <w:autoSpaceDE w:val="0"/>
              <w:autoSpaceDN w:val="0"/>
              <w:adjustRightInd w:val="0"/>
              <w:spacing w:line="240" w:lineRule="exact"/>
              <w:ind w:right="28"/>
              <w:jc w:val="right"/>
              <w:rPr>
                <w:rFonts w:asciiTheme="minorEastAsia" w:hAnsiTheme="minorEastAsia" w:cs="Times New Roman"/>
                <w:b/>
                <w:color w:val="000000" w:themeColor="text1"/>
                <w:kern w:val="0"/>
                <w:sz w:val="18"/>
                <w:szCs w:val="18"/>
              </w:rPr>
            </w:pPr>
            <w:r w:rsidRPr="00EB560D">
              <w:rPr>
                <w:rFonts w:ascii="新細明體" w:hAnsi="新細明體" w:hint="eastAsia"/>
                <w:b/>
                <w:noProof/>
                <w:color w:val="000000" w:themeColor="text1"/>
                <w:kern w:val="0"/>
                <w:sz w:val="18"/>
              </w:rPr>
              <w:t>1,210,337,000</w:t>
            </w:r>
          </w:p>
        </w:tc>
        <w:tc>
          <w:tcPr>
            <w:tcW w:w="948" w:type="dxa"/>
            <w:vAlign w:val="center"/>
          </w:tcPr>
          <w:p w14:paraId="1B23ABE4" w14:textId="668C656C" w:rsidR="00A2358D" w:rsidRPr="00EB560D" w:rsidRDefault="00A2358D" w:rsidP="00A2358D">
            <w:pPr>
              <w:autoSpaceDE w:val="0"/>
              <w:autoSpaceDN w:val="0"/>
              <w:adjustRightInd w:val="0"/>
              <w:spacing w:line="240" w:lineRule="exact"/>
              <w:ind w:left="57" w:right="57"/>
              <w:jc w:val="right"/>
              <w:rPr>
                <w:rFonts w:asciiTheme="minorEastAsia" w:hAnsiTheme="minorEastAsia" w:cs="Times New Roman"/>
                <w:b/>
                <w:bCs/>
                <w:color w:val="000000" w:themeColor="text1"/>
                <w:kern w:val="0"/>
                <w:sz w:val="18"/>
                <w:szCs w:val="18"/>
              </w:rPr>
            </w:pPr>
            <w:r w:rsidRPr="00EB560D">
              <w:rPr>
                <w:rFonts w:ascii="新細明體" w:hAnsi="新細明體" w:hint="eastAsia"/>
                <w:b/>
                <w:noProof/>
                <w:color w:val="000000" w:themeColor="text1"/>
                <w:kern w:val="0"/>
                <w:sz w:val="18"/>
              </w:rPr>
              <w:t>19.52</w:t>
            </w:r>
          </w:p>
        </w:tc>
      </w:tr>
    </w:tbl>
    <w:p w14:paraId="4F02FEAC" w14:textId="37B3DCC2" w:rsidR="00EB0CA7" w:rsidRPr="00EB560D" w:rsidRDefault="00B7410D" w:rsidP="00965E2C">
      <w:pPr>
        <w:overflowPunct w:val="0"/>
        <w:spacing w:line="240" w:lineRule="exact"/>
        <w:ind w:left="525" w:rightChars="-60" w:right="-144" w:hangingChars="305" w:hanging="525"/>
        <w:jc w:val="both"/>
        <w:textAlignment w:val="baseline"/>
        <w:rPr>
          <w:rFonts w:ascii="標楷體" w:eastAsia="標楷體" w:hAnsi="標楷體"/>
          <w:color w:val="000000" w:themeColor="text1"/>
          <w:spacing w:val="-4"/>
          <w:sz w:val="18"/>
          <w:szCs w:val="18"/>
        </w:rPr>
      </w:pPr>
      <w:r w:rsidRPr="00EB560D">
        <w:rPr>
          <w:rFonts w:ascii="標楷體" w:eastAsia="標楷體" w:hAnsi="標楷體" w:hint="eastAsia"/>
          <w:color w:val="000000" w:themeColor="text1"/>
          <w:spacing w:val="-4"/>
          <w:sz w:val="18"/>
          <w:szCs w:val="18"/>
        </w:rPr>
        <w:t>註</w:t>
      </w:r>
      <w:r w:rsidR="00287F5A" w:rsidRPr="00EB560D">
        <w:rPr>
          <w:rFonts w:ascii="標楷體" w:eastAsia="標楷體" w:hAnsi="標楷體" w:hint="eastAsia"/>
          <w:color w:val="000000" w:themeColor="text1"/>
          <w:spacing w:val="-4"/>
          <w:sz w:val="18"/>
          <w:szCs w:val="18"/>
        </w:rPr>
        <w:t>：</w:t>
      </w:r>
      <w:r w:rsidR="00A80F5A" w:rsidRPr="00EB560D">
        <w:rPr>
          <w:rFonts w:ascii="標楷體" w:eastAsia="標楷體" w:hAnsi="標楷體"/>
          <w:color w:val="000000" w:themeColor="text1"/>
          <w:spacing w:val="-4"/>
          <w:sz w:val="18"/>
          <w:szCs w:val="18"/>
        </w:rPr>
        <w:t>1</w:t>
      </w:r>
      <w:r w:rsidRPr="00EB560D">
        <w:rPr>
          <w:rFonts w:ascii="標楷體" w:eastAsia="標楷體" w:hAnsi="標楷體" w:hint="eastAsia"/>
          <w:color w:val="000000" w:themeColor="text1"/>
          <w:spacing w:val="-4"/>
          <w:sz w:val="18"/>
          <w:szCs w:val="18"/>
        </w:rPr>
        <w:t>.</w:t>
      </w:r>
      <w:r w:rsidR="00A2358D" w:rsidRPr="00EB560D">
        <w:rPr>
          <w:rFonts w:ascii="標楷體" w:eastAsia="標楷體" w:hAnsi="標楷體" w:hint="eastAsia"/>
          <w:color w:val="000000" w:themeColor="text1"/>
          <w:spacing w:val="-4"/>
          <w:sz w:val="18"/>
          <w:szCs w:val="18"/>
        </w:rPr>
        <w:t>本期其他綜合損益14,156,099元，</w:t>
      </w:r>
      <w:r w:rsidR="00A2358D" w:rsidRPr="00EB560D">
        <w:rPr>
          <w:rFonts w:ascii="標楷體" w:eastAsia="標楷體" w:hAnsi="標楷體" w:hint="eastAsia"/>
          <w:color w:val="000000" w:themeColor="text1"/>
          <w:spacing w:val="-6"/>
          <w:sz w:val="18"/>
          <w:szCs w:val="18"/>
        </w:rPr>
        <w:t>包括確定福利計畫之再衡量數</w:t>
      </w:r>
      <w:r w:rsidR="00A2358D" w:rsidRPr="00EB560D">
        <w:rPr>
          <w:rFonts w:ascii="標楷體" w:eastAsia="標楷體" w:hAnsi="標楷體" w:hint="eastAsia"/>
          <w:color w:val="000000" w:themeColor="text1"/>
          <w:spacing w:val="-4"/>
          <w:sz w:val="18"/>
          <w:szCs w:val="18"/>
        </w:rPr>
        <w:t>17,695,124元、</w:t>
      </w:r>
      <w:r w:rsidR="00A2358D" w:rsidRPr="00EB560D">
        <w:rPr>
          <w:rFonts w:ascii="標楷體" w:eastAsia="標楷體" w:hAnsi="標楷體" w:hint="eastAsia"/>
          <w:color w:val="000000" w:themeColor="text1"/>
          <w:spacing w:val="-6"/>
          <w:sz w:val="18"/>
          <w:szCs w:val="18"/>
        </w:rPr>
        <w:t>與不重分類之項目相關之所得稅</w:t>
      </w:r>
      <w:r w:rsidR="00A2358D" w:rsidRPr="00EB560D">
        <w:rPr>
          <w:rFonts w:ascii="標楷體" w:eastAsia="標楷體" w:hAnsi="標楷體" w:hint="eastAsia"/>
          <w:color w:val="000000" w:themeColor="text1"/>
          <w:spacing w:val="-4"/>
          <w:sz w:val="18"/>
          <w:szCs w:val="18"/>
        </w:rPr>
        <w:t>-3,539,025元。</w:t>
      </w:r>
    </w:p>
    <w:p w14:paraId="1124DBC8" w14:textId="544CD140" w:rsidR="00B7410D" w:rsidRPr="00EB560D" w:rsidRDefault="00A80F5A" w:rsidP="006475E7">
      <w:pPr>
        <w:overflowPunct w:val="0"/>
        <w:spacing w:line="240" w:lineRule="exact"/>
        <w:ind w:leftChars="145" w:left="528" w:hangingChars="100" w:hanging="180"/>
        <w:jc w:val="both"/>
        <w:textAlignment w:val="baseline"/>
        <w:rPr>
          <w:rFonts w:ascii="標楷體" w:eastAsia="標楷體" w:hAnsi="標楷體"/>
          <w:color w:val="000000" w:themeColor="text1"/>
          <w:sz w:val="18"/>
          <w:szCs w:val="18"/>
        </w:rPr>
      </w:pPr>
      <w:r w:rsidRPr="00EB560D">
        <w:rPr>
          <w:rFonts w:ascii="標楷體" w:eastAsia="標楷體" w:hAnsi="標楷體"/>
          <w:color w:val="000000" w:themeColor="text1"/>
          <w:sz w:val="18"/>
          <w:szCs w:val="18"/>
        </w:rPr>
        <w:t>2</w:t>
      </w:r>
      <w:r w:rsidR="00B7410D" w:rsidRPr="00EB560D">
        <w:rPr>
          <w:rFonts w:ascii="標楷體" w:eastAsia="標楷體" w:hAnsi="標楷體" w:hint="eastAsia"/>
          <w:color w:val="000000" w:themeColor="text1"/>
          <w:sz w:val="18"/>
          <w:szCs w:val="18"/>
        </w:rPr>
        <w:t>.</w:t>
      </w:r>
      <w:r w:rsidR="006475E7" w:rsidRPr="00EB560D">
        <w:rPr>
          <w:rFonts w:ascii="標楷體" w:eastAsia="標楷體" w:hAnsi="標楷體" w:hint="eastAsia"/>
          <w:color w:val="000000" w:themeColor="text1"/>
          <w:sz w:val="18"/>
          <w:szCs w:val="18"/>
        </w:rPr>
        <w:t>桃園國際機場公司114年度經營績效獎金預算依行政院核定國營事業經營績效獎金核算制度檢討報告編列，行政院彙編114年度中央政府總決算附屬單位決算及綜計表（營業部分）按前開檢討報告及交通部所屬用人費率事業機構薪給管理要點，暨交通部所屬實施用人費率事業機構經營績效獎金實施要點等規定暫列經營績效獎金259,933,715元，循例暫照列，俟主管機關專案審核定案後，依案辦理。</w:t>
      </w:r>
    </w:p>
    <w:p w14:paraId="4E1035E3" w14:textId="7A255BFB" w:rsidR="00B7410D" w:rsidRPr="00EB560D" w:rsidRDefault="00A80F5A" w:rsidP="006475E7">
      <w:pPr>
        <w:overflowPunct w:val="0"/>
        <w:spacing w:line="240" w:lineRule="exact"/>
        <w:ind w:leftChars="145" w:left="528" w:hangingChars="100" w:hanging="180"/>
        <w:jc w:val="both"/>
        <w:textAlignment w:val="baseline"/>
        <w:rPr>
          <w:rFonts w:ascii="標楷體" w:eastAsia="標楷體" w:hAnsi="標楷體"/>
          <w:color w:val="000000" w:themeColor="text1"/>
          <w:spacing w:val="-3"/>
          <w:sz w:val="18"/>
          <w:szCs w:val="18"/>
        </w:rPr>
      </w:pPr>
      <w:r w:rsidRPr="00EB560D">
        <w:rPr>
          <w:rFonts w:ascii="標楷體" w:eastAsia="標楷體" w:hAnsi="標楷體"/>
          <w:color w:val="000000" w:themeColor="text1"/>
          <w:sz w:val="18"/>
          <w:szCs w:val="18"/>
        </w:rPr>
        <w:t>3</w:t>
      </w:r>
      <w:r w:rsidR="00B7410D" w:rsidRPr="00EB560D">
        <w:rPr>
          <w:rFonts w:ascii="標楷體" w:eastAsia="標楷體" w:hAnsi="標楷體" w:hint="eastAsia"/>
          <w:color w:val="000000" w:themeColor="text1"/>
          <w:sz w:val="18"/>
          <w:szCs w:val="18"/>
        </w:rPr>
        <w:t>.</w:t>
      </w:r>
      <w:r w:rsidR="006475E7" w:rsidRPr="00EB560D">
        <w:rPr>
          <w:rFonts w:ascii="標楷體" w:eastAsia="標楷體" w:hAnsi="標楷體" w:hint="eastAsia"/>
          <w:color w:val="000000" w:themeColor="text1"/>
          <w:spacing w:val="-3"/>
          <w:sz w:val="18"/>
          <w:szCs w:val="18"/>
        </w:rPr>
        <w:t>桃園國際機場公司本期淨利7,410,511,000元，除以加權平均流通在外普通股股數</w:t>
      </w:r>
      <w:r w:rsidR="006475E7" w:rsidRPr="00EB560D">
        <w:rPr>
          <w:rFonts w:ascii="標楷體" w:eastAsia="標楷體" w:hAnsi="標楷體"/>
          <w:color w:val="000000" w:themeColor="text1"/>
          <w:spacing w:val="-3"/>
          <w:sz w:val="18"/>
          <w:szCs w:val="18"/>
        </w:rPr>
        <w:t>5</w:t>
      </w:r>
      <w:r w:rsidR="006475E7" w:rsidRPr="00EB560D">
        <w:rPr>
          <w:rFonts w:ascii="標楷體" w:eastAsia="標楷體" w:hAnsi="標楷體" w:hint="eastAsia"/>
          <w:color w:val="000000" w:themeColor="text1"/>
          <w:spacing w:val="-3"/>
          <w:sz w:val="18"/>
          <w:szCs w:val="18"/>
        </w:rPr>
        <w:t>,</w:t>
      </w:r>
      <w:r w:rsidR="006475E7" w:rsidRPr="00EB560D">
        <w:rPr>
          <w:rFonts w:ascii="標楷體" w:eastAsia="標楷體" w:hAnsi="標楷體"/>
          <w:color w:val="000000" w:themeColor="text1"/>
          <w:spacing w:val="-3"/>
          <w:sz w:val="18"/>
          <w:szCs w:val="18"/>
        </w:rPr>
        <w:t>510</w:t>
      </w:r>
      <w:r w:rsidR="006475E7" w:rsidRPr="00EB560D">
        <w:rPr>
          <w:rFonts w:ascii="標楷體" w:eastAsia="標楷體" w:hAnsi="標楷體" w:hint="eastAsia"/>
          <w:color w:val="000000" w:themeColor="text1"/>
          <w:spacing w:val="-3"/>
          <w:sz w:val="18"/>
          <w:szCs w:val="18"/>
        </w:rPr>
        <w:t>,</w:t>
      </w:r>
      <w:r w:rsidR="006475E7" w:rsidRPr="00EB560D">
        <w:rPr>
          <w:rFonts w:ascii="標楷體" w:eastAsia="標楷體" w:hAnsi="標楷體"/>
          <w:color w:val="000000" w:themeColor="text1"/>
          <w:spacing w:val="-3"/>
          <w:sz w:val="18"/>
          <w:szCs w:val="18"/>
        </w:rPr>
        <w:t>944</w:t>
      </w:r>
      <w:r w:rsidR="006475E7" w:rsidRPr="00EB560D">
        <w:rPr>
          <w:rFonts w:ascii="標楷體" w:eastAsia="標楷體" w:hAnsi="標楷體" w:hint="eastAsia"/>
          <w:color w:val="000000" w:themeColor="text1"/>
          <w:spacing w:val="-3"/>
          <w:sz w:val="18"/>
          <w:szCs w:val="18"/>
        </w:rPr>
        <w:t>,</w:t>
      </w:r>
      <w:r w:rsidR="006475E7" w:rsidRPr="00EB560D">
        <w:rPr>
          <w:rFonts w:ascii="標楷體" w:eastAsia="標楷體" w:hAnsi="標楷體"/>
          <w:color w:val="000000" w:themeColor="text1"/>
          <w:spacing w:val="-3"/>
          <w:sz w:val="18"/>
          <w:szCs w:val="18"/>
        </w:rPr>
        <w:t>007</w:t>
      </w:r>
      <w:r w:rsidR="006475E7" w:rsidRPr="00EB560D">
        <w:rPr>
          <w:rFonts w:ascii="標楷體" w:eastAsia="標楷體" w:hAnsi="標楷體" w:hint="eastAsia"/>
          <w:color w:val="000000" w:themeColor="text1"/>
          <w:spacing w:val="-3"/>
          <w:sz w:val="18"/>
          <w:szCs w:val="18"/>
        </w:rPr>
        <w:t>股後，基本每股盈餘1.</w:t>
      </w:r>
      <w:r w:rsidR="006475E7" w:rsidRPr="00EB560D">
        <w:rPr>
          <w:rFonts w:ascii="標楷體" w:eastAsia="標楷體" w:hAnsi="標楷體"/>
          <w:color w:val="000000" w:themeColor="text1"/>
          <w:spacing w:val="-3"/>
          <w:sz w:val="18"/>
          <w:szCs w:val="18"/>
        </w:rPr>
        <w:t>34</w:t>
      </w:r>
      <w:r w:rsidR="006475E7" w:rsidRPr="00EB560D">
        <w:rPr>
          <w:rFonts w:ascii="標楷體" w:eastAsia="標楷體" w:hAnsi="標楷體" w:hint="eastAsia"/>
          <w:color w:val="000000" w:themeColor="text1"/>
          <w:spacing w:val="-3"/>
          <w:sz w:val="18"/>
          <w:szCs w:val="18"/>
        </w:rPr>
        <w:t>元。</w:t>
      </w:r>
    </w:p>
    <w:p w14:paraId="7C314FDE" w14:textId="558703E7" w:rsidR="007309AC" w:rsidRPr="00EB560D" w:rsidRDefault="00AE3302" w:rsidP="006475E7">
      <w:pPr>
        <w:overflowPunct w:val="0"/>
        <w:spacing w:line="240" w:lineRule="exact"/>
        <w:ind w:leftChars="145" w:left="522" w:hangingChars="100" w:hanging="174"/>
        <w:jc w:val="both"/>
        <w:textAlignment w:val="baseline"/>
        <w:rPr>
          <w:rFonts w:ascii="標楷體" w:eastAsia="標楷體" w:hAnsi="標楷體"/>
          <w:color w:val="000000" w:themeColor="text1"/>
          <w:sz w:val="18"/>
          <w:szCs w:val="18"/>
        </w:rPr>
      </w:pPr>
      <w:r w:rsidRPr="00EB560D">
        <w:rPr>
          <w:rFonts w:ascii="標楷體" w:eastAsia="標楷體" w:hAnsi="標楷體" w:hint="eastAsia"/>
          <w:color w:val="000000" w:themeColor="text1"/>
          <w:spacing w:val="-3"/>
          <w:sz w:val="18"/>
          <w:szCs w:val="18"/>
        </w:rPr>
        <w:t>4.</w:t>
      </w:r>
      <w:r w:rsidR="006475E7" w:rsidRPr="00EB560D">
        <w:rPr>
          <w:rFonts w:ascii="標楷體" w:eastAsia="標楷體" w:hAnsi="標楷體" w:hint="eastAsia"/>
          <w:color w:val="000000" w:themeColor="text1"/>
          <w:sz w:val="18"/>
          <w:szCs w:val="18"/>
        </w:rPr>
        <w:t>稅前淨利9,259,741,869元，扣除確定福利計畫之再衡量數等項目28,917,656元，加計備抵呆帳餘額超限數等項目之差異數15,330,131元，課稅所得為9,246,154,344元，應繳納所得稅及所得稅費用均為1,849,230,869元。</w:t>
      </w:r>
      <w:r w:rsidR="007309AC" w:rsidRPr="00EB560D">
        <w:rPr>
          <w:rFonts w:ascii="標楷體" w:eastAsia="標楷體" w:hAnsi="標楷體"/>
          <w:color w:val="000000" w:themeColor="text1"/>
          <w:sz w:val="18"/>
          <w:szCs w:val="18"/>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559"/>
        <w:gridCol w:w="1701"/>
        <w:gridCol w:w="1701"/>
        <w:gridCol w:w="1701"/>
        <w:gridCol w:w="1134"/>
      </w:tblGrid>
      <w:tr w:rsidR="00EB560D" w:rsidRPr="00EB560D" w14:paraId="0D5B2030" w14:textId="77777777" w:rsidTr="005403A5">
        <w:trPr>
          <w:trHeight w:hRule="exact" w:val="567"/>
        </w:trPr>
        <w:tc>
          <w:tcPr>
            <w:tcW w:w="10206" w:type="dxa"/>
            <w:gridSpan w:val="6"/>
            <w:tcBorders>
              <w:top w:val="nil"/>
              <w:left w:val="nil"/>
              <w:bottom w:val="nil"/>
              <w:right w:val="nil"/>
            </w:tcBorders>
            <w:vAlign w:val="center"/>
          </w:tcPr>
          <w:p w14:paraId="5B34A2EC" w14:textId="2822E459" w:rsidR="00826B7C" w:rsidRPr="00EB560D" w:rsidRDefault="0067664A" w:rsidP="005403A5">
            <w:pPr>
              <w:spacing w:line="400" w:lineRule="exact"/>
              <w:ind w:leftChars="-16" w:left="-38" w:rightChars="-18" w:right="-43"/>
              <w:jc w:val="center"/>
              <w:rPr>
                <w:rFonts w:ascii="標楷體" w:eastAsia="標楷體" w:hAnsi="標楷體" w:cs="Times New Roman"/>
                <w:color w:val="000000" w:themeColor="text1"/>
                <w:spacing w:val="20"/>
                <w:sz w:val="32"/>
                <w:szCs w:val="32"/>
                <w:u w:val="single"/>
              </w:rPr>
            </w:pPr>
            <w:r w:rsidRPr="00EB560D">
              <w:rPr>
                <w:rFonts w:ascii="標楷體" w:eastAsia="標楷體" w:hAnsi="Times New Roman" w:cs="Times New Roman" w:hint="eastAsia"/>
                <w:color w:val="000000" w:themeColor="text1"/>
                <w:spacing w:val="20"/>
                <w:sz w:val="32"/>
                <w:szCs w:val="20"/>
                <w:u w:val="single"/>
              </w:rPr>
              <w:lastRenderedPageBreak/>
              <w:t xml:space="preserve"> </w:t>
            </w:r>
            <w:r w:rsidR="00826B7C" w:rsidRPr="00EB560D">
              <w:rPr>
                <w:rFonts w:ascii="標楷體" w:eastAsia="標楷體" w:hAnsi="Times New Roman" w:cs="Times New Roman"/>
                <w:color w:val="000000" w:themeColor="text1"/>
                <w:spacing w:val="20"/>
                <w:sz w:val="32"/>
                <w:szCs w:val="20"/>
                <w:u w:val="single"/>
              </w:rPr>
              <w:t>桃園國際機場股份有限公司</w:t>
            </w:r>
            <w:r w:rsidR="00826B7C" w:rsidRPr="00EB560D">
              <w:rPr>
                <w:rFonts w:ascii="標楷體" w:eastAsia="標楷體" w:hAnsi="Times New Roman" w:cs="Times New Roman" w:hint="eastAsia"/>
                <w:color w:val="000000" w:themeColor="text1"/>
                <w:spacing w:val="20"/>
                <w:sz w:val="32"/>
                <w:szCs w:val="20"/>
                <w:u w:val="single"/>
              </w:rPr>
              <w:t>盈虧撥補審定表</w:t>
            </w:r>
            <w:r w:rsidRPr="00EB560D">
              <w:rPr>
                <w:rFonts w:ascii="標楷體" w:eastAsia="標楷體" w:hAnsi="Times New Roman" w:cs="Times New Roman" w:hint="eastAsia"/>
                <w:color w:val="000000" w:themeColor="text1"/>
                <w:spacing w:val="20"/>
                <w:sz w:val="32"/>
                <w:szCs w:val="20"/>
                <w:u w:val="single"/>
              </w:rPr>
              <w:t xml:space="preserve"> </w:t>
            </w:r>
          </w:p>
        </w:tc>
      </w:tr>
      <w:tr w:rsidR="00EB560D" w:rsidRPr="00EB560D" w14:paraId="099E88FA" w14:textId="77777777" w:rsidTr="00C30D6C">
        <w:trPr>
          <w:trHeight w:hRule="exact" w:val="340"/>
        </w:trPr>
        <w:tc>
          <w:tcPr>
            <w:tcW w:w="10206" w:type="dxa"/>
            <w:gridSpan w:val="6"/>
            <w:tcBorders>
              <w:top w:val="nil"/>
              <w:left w:val="nil"/>
              <w:bottom w:val="nil"/>
              <w:right w:val="nil"/>
            </w:tcBorders>
          </w:tcPr>
          <w:p w14:paraId="7BEE8CDA" w14:textId="3169439A" w:rsidR="00826B7C" w:rsidRPr="00EB560D" w:rsidRDefault="00826B7C" w:rsidP="0067664A">
            <w:pPr>
              <w:ind w:left="-39" w:right="-45"/>
              <w:jc w:val="center"/>
              <w:rPr>
                <w:rFonts w:ascii="標楷體" w:eastAsia="標楷體" w:hAnsi="標楷體"/>
                <w:color w:val="000000" w:themeColor="text1"/>
                <w:sz w:val="22"/>
              </w:rPr>
            </w:pPr>
            <w:r w:rsidRPr="00EB560D">
              <w:rPr>
                <w:rFonts w:ascii="標楷體" w:eastAsia="標楷體" w:hAnsi="標楷體" w:cs="Times New Roman" w:hint="eastAsia"/>
                <w:color w:val="000000" w:themeColor="text1"/>
                <w:spacing w:val="40"/>
              </w:rPr>
              <w:t>中華民國11</w:t>
            </w:r>
            <w:r w:rsidR="006475E7" w:rsidRPr="00EB560D">
              <w:rPr>
                <w:rFonts w:ascii="標楷體" w:eastAsia="標楷體" w:hAnsi="標楷體" w:cs="Times New Roman"/>
                <w:color w:val="000000" w:themeColor="text1"/>
                <w:spacing w:val="40"/>
              </w:rPr>
              <w:t>4</w:t>
            </w:r>
            <w:r w:rsidRPr="00EB560D">
              <w:rPr>
                <w:rFonts w:ascii="標楷體" w:eastAsia="標楷體" w:hAnsi="標楷體" w:cs="Times New Roman" w:hint="eastAsia"/>
                <w:color w:val="000000" w:themeColor="text1"/>
                <w:spacing w:val="40"/>
              </w:rPr>
              <w:t>年度</w:t>
            </w:r>
          </w:p>
        </w:tc>
      </w:tr>
      <w:tr w:rsidR="00EB560D" w:rsidRPr="00EB560D" w14:paraId="7C23D9A9" w14:textId="77777777" w:rsidTr="00C30D6C">
        <w:trPr>
          <w:trHeight w:hRule="exact" w:val="340"/>
        </w:trPr>
        <w:tc>
          <w:tcPr>
            <w:tcW w:w="10206" w:type="dxa"/>
            <w:gridSpan w:val="6"/>
            <w:tcBorders>
              <w:top w:val="nil"/>
              <w:left w:val="nil"/>
              <w:right w:val="nil"/>
            </w:tcBorders>
          </w:tcPr>
          <w:p w14:paraId="21F98303" w14:textId="77777777" w:rsidR="00826B7C" w:rsidRPr="00EB560D" w:rsidRDefault="00826B7C" w:rsidP="0097649E">
            <w:pPr>
              <w:ind w:rightChars="-25" w:right="-60"/>
              <w:jc w:val="right"/>
              <w:rPr>
                <w:rFonts w:ascii="標楷體" w:eastAsia="標楷體" w:hAnsi="標楷體"/>
                <w:color w:val="000000" w:themeColor="text1"/>
                <w:sz w:val="22"/>
              </w:rPr>
            </w:pPr>
            <w:r w:rsidRPr="00EB560D">
              <w:rPr>
                <w:rFonts w:ascii="標楷體" w:eastAsia="標楷體" w:hAnsi="標楷體" w:hint="eastAsia"/>
                <w:color w:val="000000" w:themeColor="text1"/>
                <w:sz w:val="22"/>
              </w:rPr>
              <w:t>單位：新臺幣元</w:t>
            </w:r>
          </w:p>
        </w:tc>
      </w:tr>
      <w:tr w:rsidR="00EB560D" w:rsidRPr="00EB560D" w14:paraId="2FB1ACB3" w14:textId="77777777" w:rsidTr="00173FFB">
        <w:trPr>
          <w:trHeight w:val="357"/>
        </w:trPr>
        <w:tc>
          <w:tcPr>
            <w:tcW w:w="2410" w:type="dxa"/>
            <w:vMerge w:val="restart"/>
            <w:tcBorders>
              <w:top w:val="single" w:sz="8" w:space="0" w:color="auto"/>
              <w:left w:val="nil"/>
              <w:bottom w:val="single" w:sz="8" w:space="0" w:color="auto"/>
            </w:tcBorders>
            <w:vAlign w:val="center"/>
          </w:tcPr>
          <w:p w14:paraId="066224DB" w14:textId="3758AAD7" w:rsidR="00826B7C" w:rsidRPr="00EB560D" w:rsidRDefault="00826B7C" w:rsidP="00564C5E">
            <w:pPr>
              <w:jc w:val="distribute"/>
              <w:rPr>
                <w:rFonts w:ascii="標楷體" w:eastAsia="標楷體" w:hAnsi="標楷體"/>
                <w:color w:val="000000" w:themeColor="text1"/>
                <w:szCs w:val="24"/>
              </w:rPr>
            </w:pPr>
            <w:r w:rsidRPr="00EB560D">
              <w:rPr>
                <w:rFonts w:ascii="標楷體" w:eastAsia="標楷體" w:hAnsi="標楷體" w:hint="eastAsia"/>
                <w:color w:val="000000" w:themeColor="text1"/>
                <w:szCs w:val="24"/>
              </w:rPr>
              <w:t>項</w:t>
            </w:r>
            <w:r w:rsidR="00564C5E" w:rsidRPr="00EB560D">
              <w:rPr>
                <w:rFonts w:ascii="標楷體" w:eastAsia="標楷體" w:hAnsi="標楷體" w:hint="eastAsia"/>
                <w:color w:val="000000" w:themeColor="text1"/>
                <w:szCs w:val="24"/>
              </w:rPr>
              <w:t xml:space="preserve"> </w:t>
            </w:r>
            <w:r w:rsidRPr="00EB560D">
              <w:rPr>
                <w:rFonts w:ascii="標楷體" w:eastAsia="標楷體" w:hAnsi="標楷體" w:hint="eastAsia"/>
                <w:color w:val="000000" w:themeColor="text1"/>
                <w:szCs w:val="24"/>
              </w:rPr>
              <w:t>目</w:t>
            </w:r>
          </w:p>
        </w:tc>
        <w:tc>
          <w:tcPr>
            <w:tcW w:w="1559" w:type="dxa"/>
            <w:vMerge w:val="restart"/>
            <w:tcBorders>
              <w:top w:val="single" w:sz="8" w:space="0" w:color="auto"/>
              <w:bottom w:val="single" w:sz="8" w:space="0" w:color="auto"/>
            </w:tcBorders>
            <w:vAlign w:val="center"/>
          </w:tcPr>
          <w:p w14:paraId="7E2C8DCB" w14:textId="77777777" w:rsidR="00826B7C" w:rsidRPr="00EB560D" w:rsidRDefault="00826B7C" w:rsidP="00564C5E">
            <w:pPr>
              <w:jc w:val="distribute"/>
              <w:rPr>
                <w:rFonts w:ascii="標楷體" w:eastAsia="標楷體" w:hAnsi="標楷體"/>
                <w:color w:val="000000" w:themeColor="text1"/>
                <w:szCs w:val="24"/>
              </w:rPr>
            </w:pPr>
            <w:r w:rsidRPr="00EB560D">
              <w:rPr>
                <w:rFonts w:ascii="標楷體" w:eastAsia="標楷體" w:hAnsi="標楷體" w:hint="eastAsia"/>
                <w:color w:val="000000" w:themeColor="text1"/>
                <w:szCs w:val="24"/>
              </w:rPr>
              <w:t>預算數</w:t>
            </w:r>
          </w:p>
        </w:tc>
        <w:tc>
          <w:tcPr>
            <w:tcW w:w="1701" w:type="dxa"/>
            <w:vMerge w:val="restart"/>
            <w:tcBorders>
              <w:top w:val="single" w:sz="8" w:space="0" w:color="auto"/>
              <w:bottom w:val="single" w:sz="8" w:space="0" w:color="auto"/>
            </w:tcBorders>
            <w:vAlign w:val="center"/>
          </w:tcPr>
          <w:p w14:paraId="0E489358" w14:textId="77777777" w:rsidR="00826B7C" w:rsidRPr="00EB560D" w:rsidRDefault="00826B7C" w:rsidP="00564C5E">
            <w:pPr>
              <w:jc w:val="distribute"/>
              <w:rPr>
                <w:rFonts w:ascii="標楷體" w:eastAsia="標楷體" w:hAnsi="標楷體"/>
                <w:color w:val="000000" w:themeColor="text1"/>
                <w:szCs w:val="24"/>
              </w:rPr>
            </w:pPr>
            <w:r w:rsidRPr="00EB560D">
              <w:rPr>
                <w:rFonts w:ascii="標楷體" w:eastAsia="標楷體" w:hAnsi="標楷體" w:hint="eastAsia"/>
                <w:color w:val="000000" w:themeColor="text1"/>
                <w:szCs w:val="24"/>
              </w:rPr>
              <w:t>決算數</w:t>
            </w:r>
          </w:p>
        </w:tc>
        <w:tc>
          <w:tcPr>
            <w:tcW w:w="1701" w:type="dxa"/>
            <w:vMerge w:val="restart"/>
            <w:tcBorders>
              <w:top w:val="single" w:sz="8" w:space="0" w:color="auto"/>
              <w:bottom w:val="single" w:sz="8" w:space="0" w:color="auto"/>
            </w:tcBorders>
            <w:vAlign w:val="center"/>
          </w:tcPr>
          <w:p w14:paraId="11494E58" w14:textId="77777777" w:rsidR="00826B7C" w:rsidRPr="00EB560D" w:rsidRDefault="00826B7C" w:rsidP="00564C5E">
            <w:pPr>
              <w:jc w:val="distribute"/>
              <w:rPr>
                <w:rFonts w:ascii="標楷體" w:eastAsia="標楷體" w:hAnsi="標楷體"/>
                <w:color w:val="000000" w:themeColor="text1"/>
                <w:szCs w:val="24"/>
              </w:rPr>
            </w:pPr>
            <w:r w:rsidRPr="00EB560D">
              <w:rPr>
                <w:rFonts w:ascii="標楷體" w:eastAsia="標楷體" w:hAnsi="標楷體" w:hint="eastAsia"/>
                <w:color w:val="000000" w:themeColor="text1"/>
                <w:szCs w:val="24"/>
              </w:rPr>
              <w:t>審定數</w:t>
            </w:r>
          </w:p>
        </w:tc>
        <w:tc>
          <w:tcPr>
            <w:tcW w:w="2835" w:type="dxa"/>
            <w:gridSpan w:val="2"/>
            <w:tcBorders>
              <w:top w:val="single" w:sz="8" w:space="0" w:color="auto"/>
              <w:bottom w:val="single" w:sz="4" w:space="0" w:color="auto"/>
              <w:right w:val="nil"/>
            </w:tcBorders>
            <w:vAlign w:val="center"/>
          </w:tcPr>
          <w:p w14:paraId="444F425C" w14:textId="77777777" w:rsidR="00826B7C" w:rsidRPr="00EB560D" w:rsidRDefault="00826B7C" w:rsidP="00063EC3">
            <w:pPr>
              <w:spacing w:line="240" w:lineRule="exact"/>
              <w:jc w:val="center"/>
              <w:rPr>
                <w:rFonts w:ascii="標楷體" w:eastAsia="標楷體" w:hAnsi="Times New Roman" w:cs="Times New Roman"/>
                <w:color w:val="000000" w:themeColor="text1"/>
                <w:kern w:val="0"/>
                <w:szCs w:val="24"/>
              </w:rPr>
            </w:pPr>
            <w:r w:rsidRPr="00EB560D">
              <w:rPr>
                <w:rFonts w:ascii="標楷體" w:eastAsia="標楷體" w:hAnsi="Times New Roman" w:cs="Times New Roman" w:hint="eastAsia"/>
                <w:color w:val="000000" w:themeColor="text1"/>
                <w:kern w:val="0"/>
                <w:szCs w:val="24"/>
                <w:fitText w:val="2640" w:id="-698693885"/>
              </w:rPr>
              <w:t>審定數與預算數比較增減</w:t>
            </w:r>
          </w:p>
        </w:tc>
      </w:tr>
      <w:tr w:rsidR="00EB560D" w:rsidRPr="00EB560D" w14:paraId="447030D3" w14:textId="77777777" w:rsidTr="00C30D6C">
        <w:tc>
          <w:tcPr>
            <w:tcW w:w="2410" w:type="dxa"/>
            <w:vMerge/>
            <w:tcBorders>
              <w:left w:val="nil"/>
              <w:bottom w:val="single" w:sz="8" w:space="0" w:color="auto"/>
            </w:tcBorders>
            <w:vAlign w:val="center"/>
          </w:tcPr>
          <w:p w14:paraId="4E3B0A5F" w14:textId="77777777" w:rsidR="00826B7C" w:rsidRPr="00EB560D" w:rsidRDefault="00826B7C" w:rsidP="00826B7C">
            <w:pPr>
              <w:ind w:leftChars="30" w:left="72" w:rightChars="30" w:right="72"/>
              <w:jc w:val="distribute"/>
              <w:rPr>
                <w:rFonts w:ascii="標楷體" w:eastAsia="標楷體" w:hAnsi="標楷體"/>
                <w:color w:val="000000" w:themeColor="text1"/>
                <w:szCs w:val="24"/>
              </w:rPr>
            </w:pPr>
          </w:p>
        </w:tc>
        <w:tc>
          <w:tcPr>
            <w:tcW w:w="1559" w:type="dxa"/>
            <w:vMerge/>
            <w:tcBorders>
              <w:bottom w:val="single" w:sz="8" w:space="0" w:color="auto"/>
            </w:tcBorders>
            <w:vAlign w:val="center"/>
          </w:tcPr>
          <w:p w14:paraId="4A09B2F5" w14:textId="77777777" w:rsidR="00826B7C" w:rsidRPr="00EB560D" w:rsidRDefault="00826B7C" w:rsidP="00826B7C">
            <w:pPr>
              <w:jc w:val="distribute"/>
              <w:rPr>
                <w:rFonts w:ascii="標楷體" w:eastAsia="標楷體" w:hAnsi="標楷體"/>
                <w:color w:val="000000" w:themeColor="text1"/>
                <w:szCs w:val="24"/>
              </w:rPr>
            </w:pPr>
          </w:p>
        </w:tc>
        <w:tc>
          <w:tcPr>
            <w:tcW w:w="1701" w:type="dxa"/>
            <w:vMerge/>
            <w:tcBorders>
              <w:bottom w:val="single" w:sz="8" w:space="0" w:color="auto"/>
            </w:tcBorders>
            <w:vAlign w:val="center"/>
          </w:tcPr>
          <w:p w14:paraId="71232FAD" w14:textId="77777777" w:rsidR="00826B7C" w:rsidRPr="00EB560D" w:rsidRDefault="00826B7C" w:rsidP="00826B7C">
            <w:pPr>
              <w:jc w:val="distribute"/>
              <w:rPr>
                <w:rFonts w:ascii="標楷體" w:eastAsia="標楷體" w:hAnsi="標楷體"/>
                <w:color w:val="000000" w:themeColor="text1"/>
                <w:szCs w:val="24"/>
              </w:rPr>
            </w:pPr>
          </w:p>
        </w:tc>
        <w:tc>
          <w:tcPr>
            <w:tcW w:w="1701" w:type="dxa"/>
            <w:vMerge/>
            <w:tcBorders>
              <w:bottom w:val="single" w:sz="8" w:space="0" w:color="auto"/>
            </w:tcBorders>
            <w:vAlign w:val="center"/>
          </w:tcPr>
          <w:p w14:paraId="6DE8F568" w14:textId="77777777" w:rsidR="00826B7C" w:rsidRPr="00EB560D" w:rsidRDefault="00826B7C" w:rsidP="00826B7C">
            <w:pPr>
              <w:jc w:val="distribute"/>
              <w:rPr>
                <w:rFonts w:ascii="標楷體" w:eastAsia="標楷體" w:hAnsi="標楷體"/>
                <w:color w:val="000000" w:themeColor="text1"/>
                <w:szCs w:val="24"/>
              </w:rPr>
            </w:pPr>
          </w:p>
        </w:tc>
        <w:tc>
          <w:tcPr>
            <w:tcW w:w="1701" w:type="dxa"/>
            <w:tcBorders>
              <w:bottom w:val="single" w:sz="8" w:space="0" w:color="auto"/>
            </w:tcBorders>
            <w:vAlign w:val="center"/>
          </w:tcPr>
          <w:p w14:paraId="1D1B96D6" w14:textId="77777777" w:rsidR="00826B7C" w:rsidRPr="00EB560D" w:rsidRDefault="00826B7C" w:rsidP="00934BD0">
            <w:pPr>
              <w:spacing w:line="240" w:lineRule="exact"/>
              <w:jc w:val="distribute"/>
              <w:rPr>
                <w:rFonts w:ascii="標楷體" w:eastAsia="標楷體" w:hAnsi="Times New Roman" w:cs="Times New Roman"/>
                <w:color w:val="000000" w:themeColor="text1"/>
              </w:rPr>
            </w:pPr>
            <w:r w:rsidRPr="00EB560D">
              <w:rPr>
                <w:rFonts w:ascii="標楷體" w:eastAsia="標楷體" w:hAnsi="Times New Roman" w:cs="Times New Roman" w:hint="eastAsia"/>
                <w:color w:val="000000" w:themeColor="text1"/>
              </w:rPr>
              <w:t>金額</w:t>
            </w:r>
          </w:p>
        </w:tc>
        <w:tc>
          <w:tcPr>
            <w:tcW w:w="1134" w:type="dxa"/>
            <w:tcBorders>
              <w:bottom w:val="single" w:sz="8" w:space="0" w:color="auto"/>
              <w:right w:val="nil"/>
            </w:tcBorders>
            <w:vAlign w:val="center"/>
          </w:tcPr>
          <w:p w14:paraId="4676538D" w14:textId="77777777" w:rsidR="00826B7C" w:rsidRPr="00EB560D" w:rsidRDefault="00826B7C" w:rsidP="00826B7C">
            <w:pPr>
              <w:jc w:val="center"/>
              <w:rPr>
                <w:rFonts w:ascii="標楷體" w:eastAsia="標楷體" w:hAnsi="標楷體"/>
                <w:color w:val="000000" w:themeColor="text1"/>
                <w:szCs w:val="24"/>
              </w:rPr>
            </w:pPr>
            <w:r w:rsidRPr="00EB560D">
              <w:rPr>
                <w:rFonts w:ascii="標楷體" w:eastAsia="標楷體" w:hAnsi="標楷體" w:hint="eastAsia"/>
                <w:color w:val="000000" w:themeColor="text1"/>
                <w:szCs w:val="24"/>
              </w:rPr>
              <w:t>％</w:t>
            </w:r>
          </w:p>
        </w:tc>
      </w:tr>
      <w:tr w:rsidR="00EB560D" w:rsidRPr="00EB560D" w14:paraId="70025662"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1F0DD802" w14:textId="77777777" w:rsidR="000B53E0" w:rsidRPr="00EB560D" w:rsidRDefault="000B53E0" w:rsidP="000B53E0">
            <w:pPr>
              <w:autoSpaceDE w:val="0"/>
              <w:autoSpaceDN w:val="0"/>
              <w:adjustRightInd w:val="0"/>
              <w:spacing w:line="688" w:lineRule="exact"/>
              <w:ind w:leftChars="-45" w:left="-108" w:right="57"/>
              <w:jc w:val="distribute"/>
              <w:rPr>
                <w:rFonts w:ascii="標楷體" w:eastAsia="標楷體"/>
                <w:b/>
                <w:color w:val="000000" w:themeColor="text1"/>
                <w:kern w:val="0"/>
                <w:sz w:val="22"/>
              </w:rPr>
            </w:pPr>
            <w:r w:rsidRPr="00EB560D">
              <w:rPr>
                <w:rFonts w:ascii="標楷體" w:eastAsia="標楷體" w:hint="eastAsia"/>
                <w:b/>
                <w:noProof/>
                <w:color w:val="000000" w:themeColor="text1"/>
                <w:kern w:val="0"/>
              </w:rPr>
              <w:t>盈餘之部</w:t>
            </w:r>
          </w:p>
        </w:tc>
        <w:tc>
          <w:tcPr>
            <w:tcW w:w="1559" w:type="dxa"/>
            <w:vAlign w:val="center"/>
          </w:tcPr>
          <w:p w14:paraId="712497E5" w14:textId="41043577" w:rsidR="000B53E0" w:rsidRPr="00EB560D" w:rsidRDefault="000B53E0" w:rsidP="000B53E0">
            <w:pPr>
              <w:autoSpaceDE w:val="0"/>
              <w:autoSpaceDN w:val="0"/>
              <w:adjustRightInd w:val="0"/>
              <w:spacing w:line="688" w:lineRule="exact"/>
              <w:ind w:left="57" w:right="57"/>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6,200,174,000</w:t>
            </w:r>
          </w:p>
        </w:tc>
        <w:tc>
          <w:tcPr>
            <w:tcW w:w="1701" w:type="dxa"/>
            <w:vAlign w:val="center"/>
          </w:tcPr>
          <w:p w14:paraId="23E41DDC" w14:textId="36024FAF" w:rsidR="000B53E0" w:rsidRPr="00EB560D" w:rsidRDefault="000B53E0" w:rsidP="000B53E0">
            <w:pPr>
              <w:autoSpaceDE w:val="0"/>
              <w:autoSpaceDN w:val="0"/>
              <w:adjustRightInd w:val="0"/>
              <w:spacing w:line="688" w:lineRule="exact"/>
              <w:ind w:left="57" w:right="57"/>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7,424,667,099</w:t>
            </w:r>
          </w:p>
        </w:tc>
        <w:tc>
          <w:tcPr>
            <w:tcW w:w="1701" w:type="dxa"/>
            <w:vAlign w:val="center"/>
          </w:tcPr>
          <w:p w14:paraId="015A4988" w14:textId="5393F30C" w:rsidR="000B53E0" w:rsidRPr="00EB560D" w:rsidRDefault="000B53E0" w:rsidP="000B53E0">
            <w:pPr>
              <w:autoSpaceDE w:val="0"/>
              <w:autoSpaceDN w:val="0"/>
              <w:adjustRightInd w:val="0"/>
              <w:spacing w:line="688" w:lineRule="exact"/>
              <w:ind w:left="57" w:right="57"/>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7,424,667,099</w:t>
            </w:r>
          </w:p>
        </w:tc>
        <w:tc>
          <w:tcPr>
            <w:tcW w:w="1701" w:type="dxa"/>
            <w:vAlign w:val="center"/>
          </w:tcPr>
          <w:p w14:paraId="7FC39A41" w14:textId="45059365" w:rsidR="000B53E0" w:rsidRPr="00EB560D" w:rsidRDefault="000B53E0" w:rsidP="000B53E0">
            <w:pPr>
              <w:autoSpaceDE w:val="0"/>
              <w:autoSpaceDN w:val="0"/>
              <w:adjustRightInd w:val="0"/>
              <w:spacing w:line="688" w:lineRule="exact"/>
              <w:ind w:right="28"/>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1,224,493,099</w:t>
            </w:r>
          </w:p>
        </w:tc>
        <w:tc>
          <w:tcPr>
            <w:tcW w:w="1134" w:type="dxa"/>
            <w:vAlign w:val="center"/>
          </w:tcPr>
          <w:p w14:paraId="0E01A422" w14:textId="16FFF111" w:rsidR="000B53E0" w:rsidRPr="00EB560D" w:rsidRDefault="000B53E0" w:rsidP="000B53E0">
            <w:pPr>
              <w:autoSpaceDE w:val="0"/>
              <w:autoSpaceDN w:val="0"/>
              <w:adjustRightInd w:val="0"/>
              <w:spacing w:line="688" w:lineRule="exact"/>
              <w:ind w:left="57" w:right="57"/>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19.75</w:t>
            </w:r>
          </w:p>
        </w:tc>
      </w:tr>
      <w:tr w:rsidR="00EB560D" w:rsidRPr="00EB560D" w14:paraId="31FD597D"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24B8E9FC" w14:textId="77777777" w:rsidR="000B53E0" w:rsidRPr="00EB560D" w:rsidRDefault="000B53E0" w:rsidP="000B53E0">
            <w:pPr>
              <w:autoSpaceDE w:val="0"/>
              <w:autoSpaceDN w:val="0"/>
              <w:adjustRightInd w:val="0"/>
              <w:spacing w:line="688" w:lineRule="exact"/>
              <w:ind w:left="57" w:right="57"/>
              <w:jc w:val="distribute"/>
              <w:rPr>
                <w:rFonts w:ascii="標楷體" w:eastAsia="標楷體"/>
                <w:color w:val="000000" w:themeColor="text1"/>
                <w:kern w:val="0"/>
                <w:sz w:val="22"/>
              </w:rPr>
            </w:pPr>
            <w:r w:rsidRPr="00EB560D">
              <w:rPr>
                <w:rFonts w:ascii="標楷體" w:eastAsia="標楷體" w:hint="eastAsia"/>
                <w:noProof/>
                <w:color w:val="000000" w:themeColor="text1"/>
                <w:kern w:val="0"/>
                <w:sz w:val="22"/>
              </w:rPr>
              <w:t>本期淨利</w:t>
            </w:r>
          </w:p>
        </w:tc>
        <w:tc>
          <w:tcPr>
            <w:tcW w:w="1559" w:type="dxa"/>
            <w:vAlign w:val="center"/>
          </w:tcPr>
          <w:p w14:paraId="64F5301A" w14:textId="04B49950"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6,200,174,000</w:t>
            </w:r>
          </w:p>
        </w:tc>
        <w:tc>
          <w:tcPr>
            <w:tcW w:w="1701" w:type="dxa"/>
            <w:vAlign w:val="center"/>
          </w:tcPr>
          <w:p w14:paraId="2D434132" w14:textId="4D05B944"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7,410,511,000</w:t>
            </w:r>
          </w:p>
        </w:tc>
        <w:tc>
          <w:tcPr>
            <w:tcW w:w="1701" w:type="dxa"/>
            <w:vAlign w:val="center"/>
          </w:tcPr>
          <w:p w14:paraId="0828D649" w14:textId="1A936C34"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7,410,511,000</w:t>
            </w:r>
          </w:p>
        </w:tc>
        <w:tc>
          <w:tcPr>
            <w:tcW w:w="1701" w:type="dxa"/>
            <w:vAlign w:val="center"/>
          </w:tcPr>
          <w:p w14:paraId="21B16E10" w14:textId="4454FE7A" w:rsidR="000B53E0" w:rsidRPr="00EB560D" w:rsidRDefault="000B53E0" w:rsidP="000B53E0">
            <w:pPr>
              <w:autoSpaceDE w:val="0"/>
              <w:autoSpaceDN w:val="0"/>
              <w:adjustRightInd w:val="0"/>
              <w:spacing w:line="688" w:lineRule="exact"/>
              <w:ind w:right="28"/>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1,210,337,000</w:t>
            </w:r>
          </w:p>
        </w:tc>
        <w:tc>
          <w:tcPr>
            <w:tcW w:w="1134" w:type="dxa"/>
            <w:vAlign w:val="center"/>
          </w:tcPr>
          <w:p w14:paraId="2ED8107D" w14:textId="7BDB0822"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19.52</w:t>
            </w:r>
          </w:p>
        </w:tc>
      </w:tr>
      <w:tr w:rsidR="00EB560D" w:rsidRPr="00EB560D" w14:paraId="3EA93F6D"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50296533" w14:textId="0607A133" w:rsidR="000B53E0" w:rsidRPr="00EB560D" w:rsidRDefault="000B53E0" w:rsidP="000B53E0">
            <w:pPr>
              <w:autoSpaceDE w:val="0"/>
              <w:autoSpaceDN w:val="0"/>
              <w:adjustRightInd w:val="0"/>
              <w:spacing w:line="688" w:lineRule="exact"/>
              <w:ind w:left="57" w:right="57"/>
              <w:jc w:val="distribute"/>
              <w:rPr>
                <w:rFonts w:ascii="標楷體" w:eastAsia="標楷體"/>
                <w:noProof/>
                <w:color w:val="000000" w:themeColor="text1"/>
                <w:kern w:val="0"/>
                <w:sz w:val="22"/>
              </w:rPr>
            </w:pPr>
            <w:r w:rsidRPr="00EB560D">
              <w:rPr>
                <w:rFonts w:ascii="標楷體" w:eastAsia="標楷體" w:hint="eastAsia"/>
                <w:noProof/>
                <w:color w:val="000000" w:themeColor="text1"/>
                <w:kern w:val="0"/>
                <w:sz w:val="22"/>
              </w:rPr>
              <w:t>其他綜合損益轉入數</w:t>
            </w:r>
          </w:p>
        </w:tc>
        <w:tc>
          <w:tcPr>
            <w:tcW w:w="1559" w:type="dxa"/>
            <w:vAlign w:val="center"/>
          </w:tcPr>
          <w:p w14:paraId="5F1C38A8" w14:textId="1CD3FE29" w:rsidR="000B53E0" w:rsidRPr="00EB560D" w:rsidRDefault="000B53E0" w:rsidP="000B53E0">
            <w:pPr>
              <w:autoSpaceDE w:val="0"/>
              <w:autoSpaceDN w:val="0"/>
              <w:adjustRightInd w:val="0"/>
              <w:spacing w:line="688" w:lineRule="exact"/>
              <w:ind w:left="57" w:right="57"/>
              <w:jc w:val="right"/>
              <w:rPr>
                <w:rFonts w:ascii="新細明體" w:hAnsi="新細明體"/>
                <w:noProof/>
                <w:color w:val="000000" w:themeColor="text1"/>
                <w:kern w:val="0"/>
                <w:sz w:val="18"/>
              </w:rPr>
            </w:pPr>
            <w:r w:rsidRPr="00EB560D">
              <w:rPr>
                <w:rFonts w:ascii="新細明體" w:hAnsi="新細明體" w:hint="eastAsia"/>
                <w:noProof/>
                <w:color w:val="000000" w:themeColor="text1"/>
                <w:kern w:val="0"/>
                <w:sz w:val="18"/>
              </w:rPr>
              <w:t>－</w:t>
            </w:r>
          </w:p>
        </w:tc>
        <w:tc>
          <w:tcPr>
            <w:tcW w:w="1701" w:type="dxa"/>
            <w:vAlign w:val="center"/>
          </w:tcPr>
          <w:p w14:paraId="58B66AC8" w14:textId="0BCA1D7A" w:rsidR="000B53E0" w:rsidRPr="00EB560D" w:rsidRDefault="000B53E0" w:rsidP="000B53E0">
            <w:pPr>
              <w:autoSpaceDE w:val="0"/>
              <w:autoSpaceDN w:val="0"/>
              <w:adjustRightInd w:val="0"/>
              <w:spacing w:line="688" w:lineRule="exact"/>
              <w:ind w:left="57" w:right="57"/>
              <w:jc w:val="right"/>
              <w:rPr>
                <w:rFonts w:ascii="新細明體" w:hAnsi="新細明體"/>
                <w:noProof/>
                <w:color w:val="000000" w:themeColor="text1"/>
                <w:kern w:val="0"/>
                <w:sz w:val="18"/>
              </w:rPr>
            </w:pPr>
            <w:r w:rsidRPr="00EB560D">
              <w:rPr>
                <w:rFonts w:ascii="新細明體" w:hAnsi="新細明體"/>
                <w:noProof/>
                <w:color w:val="000000" w:themeColor="text1"/>
                <w:kern w:val="0"/>
                <w:sz w:val="18"/>
              </w:rPr>
              <w:t>14,156,099</w:t>
            </w:r>
          </w:p>
        </w:tc>
        <w:tc>
          <w:tcPr>
            <w:tcW w:w="1701" w:type="dxa"/>
            <w:vAlign w:val="center"/>
          </w:tcPr>
          <w:p w14:paraId="692B6E1E" w14:textId="63D975BC" w:rsidR="000B53E0" w:rsidRPr="00EB560D" w:rsidRDefault="000B53E0" w:rsidP="000B53E0">
            <w:pPr>
              <w:autoSpaceDE w:val="0"/>
              <w:autoSpaceDN w:val="0"/>
              <w:adjustRightInd w:val="0"/>
              <w:spacing w:line="688" w:lineRule="exact"/>
              <w:ind w:left="57" w:right="57"/>
              <w:jc w:val="right"/>
              <w:rPr>
                <w:rFonts w:ascii="新細明體" w:hAnsi="新細明體"/>
                <w:noProof/>
                <w:color w:val="000000" w:themeColor="text1"/>
                <w:kern w:val="0"/>
                <w:sz w:val="18"/>
              </w:rPr>
            </w:pPr>
            <w:r w:rsidRPr="00EB560D">
              <w:rPr>
                <w:rFonts w:ascii="新細明體" w:hAnsi="新細明體"/>
                <w:noProof/>
                <w:color w:val="000000" w:themeColor="text1"/>
                <w:kern w:val="0"/>
                <w:sz w:val="18"/>
              </w:rPr>
              <w:t>14,156,099</w:t>
            </w:r>
          </w:p>
        </w:tc>
        <w:tc>
          <w:tcPr>
            <w:tcW w:w="1701" w:type="dxa"/>
            <w:vAlign w:val="center"/>
          </w:tcPr>
          <w:p w14:paraId="422C7194" w14:textId="288691C7" w:rsidR="000B53E0" w:rsidRPr="00EB560D" w:rsidRDefault="000B53E0" w:rsidP="000B53E0">
            <w:pPr>
              <w:autoSpaceDE w:val="0"/>
              <w:autoSpaceDN w:val="0"/>
              <w:adjustRightInd w:val="0"/>
              <w:spacing w:line="688" w:lineRule="exact"/>
              <w:ind w:right="28"/>
              <w:jc w:val="right"/>
              <w:rPr>
                <w:rFonts w:ascii="新細明體" w:hAnsi="新細明體"/>
                <w:noProof/>
                <w:color w:val="000000" w:themeColor="text1"/>
                <w:kern w:val="0"/>
                <w:sz w:val="18"/>
              </w:rPr>
            </w:pPr>
            <w:r w:rsidRPr="00EB560D">
              <w:rPr>
                <w:rFonts w:ascii="新細明體" w:hAnsi="新細明體"/>
                <w:noProof/>
                <w:color w:val="000000" w:themeColor="text1"/>
                <w:kern w:val="0"/>
                <w:sz w:val="18"/>
              </w:rPr>
              <w:t>14,156,099</w:t>
            </w:r>
          </w:p>
        </w:tc>
        <w:tc>
          <w:tcPr>
            <w:tcW w:w="1134" w:type="dxa"/>
            <w:vAlign w:val="center"/>
          </w:tcPr>
          <w:p w14:paraId="3E0E1E32" w14:textId="4D934906" w:rsidR="000B53E0" w:rsidRPr="00EB560D" w:rsidRDefault="000B53E0" w:rsidP="000B53E0">
            <w:pPr>
              <w:autoSpaceDE w:val="0"/>
              <w:autoSpaceDN w:val="0"/>
              <w:adjustRightInd w:val="0"/>
              <w:spacing w:line="688" w:lineRule="exact"/>
              <w:ind w:left="57" w:right="57"/>
              <w:jc w:val="right"/>
              <w:rPr>
                <w:rFonts w:ascii="新細明體" w:hAnsi="新細明體"/>
                <w:noProof/>
                <w:color w:val="000000" w:themeColor="text1"/>
                <w:kern w:val="0"/>
                <w:sz w:val="18"/>
              </w:rPr>
            </w:pPr>
            <w:r w:rsidRPr="00EB560D">
              <w:rPr>
                <w:rFonts w:ascii="新細明體" w:hAnsi="新細明體"/>
                <w:noProof/>
                <w:color w:val="000000" w:themeColor="text1"/>
                <w:kern w:val="0"/>
                <w:sz w:val="18"/>
              </w:rPr>
              <w:t>--</w:t>
            </w:r>
          </w:p>
        </w:tc>
      </w:tr>
      <w:tr w:rsidR="00EB560D" w:rsidRPr="00EB560D" w14:paraId="7D5B2EBA"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5F5ECE39" w14:textId="77777777" w:rsidR="000B53E0" w:rsidRPr="00EB560D" w:rsidRDefault="000B53E0" w:rsidP="000B53E0">
            <w:pPr>
              <w:autoSpaceDE w:val="0"/>
              <w:autoSpaceDN w:val="0"/>
              <w:adjustRightInd w:val="0"/>
              <w:spacing w:line="688" w:lineRule="exact"/>
              <w:ind w:leftChars="-45" w:left="-108" w:right="57"/>
              <w:jc w:val="distribute"/>
              <w:rPr>
                <w:rFonts w:ascii="標楷體" w:eastAsia="標楷體"/>
                <w:b/>
                <w:color w:val="000000" w:themeColor="text1"/>
                <w:kern w:val="0"/>
                <w:sz w:val="22"/>
              </w:rPr>
            </w:pPr>
            <w:r w:rsidRPr="00EB560D">
              <w:rPr>
                <w:rFonts w:ascii="標楷體" w:eastAsia="標楷體" w:hint="eastAsia"/>
                <w:b/>
                <w:noProof/>
                <w:color w:val="000000" w:themeColor="text1"/>
                <w:kern w:val="0"/>
              </w:rPr>
              <w:t>分配之部</w:t>
            </w:r>
          </w:p>
        </w:tc>
        <w:tc>
          <w:tcPr>
            <w:tcW w:w="1559" w:type="dxa"/>
            <w:vAlign w:val="center"/>
          </w:tcPr>
          <w:p w14:paraId="531A5B4A" w14:textId="148EB414" w:rsidR="000B53E0" w:rsidRPr="00EB560D" w:rsidRDefault="000B53E0" w:rsidP="000B53E0">
            <w:pPr>
              <w:autoSpaceDE w:val="0"/>
              <w:autoSpaceDN w:val="0"/>
              <w:adjustRightInd w:val="0"/>
              <w:spacing w:line="688" w:lineRule="exact"/>
              <w:ind w:left="57" w:right="57"/>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6,200,174,000</w:t>
            </w:r>
          </w:p>
        </w:tc>
        <w:tc>
          <w:tcPr>
            <w:tcW w:w="1701" w:type="dxa"/>
            <w:vAlign w:val="center"/>
          </w:tcPr>
          <w:p w14:paraId="352D0604" w14:textId="12A7E120" w:rsidR="000B53E0" w:rsidRPr="00EB560D" w:rsidRDefault="000B53E0" w:rsidP="000B53E0">
            <w:pPr>
              <w:autoSpaceDE w:val="0"/>
              <w:autoSpaceDN w:val="0"/>
              <w:adjustRightInd w:val="0"/>
              <w:spacing w:line="688" w:lineRule="exact"/>
              <w:ind w:left="57" w:right="57"/>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7,424,667,099</w:t>
            </w:r>
          </w:p>
        </w:tc>
        <w:tc>
          <w:tcPr>
            <w:tcW w:w="1701" w:type="dxa"/>
            <w:vAlign w:val="center"/>
          </w:tcPr>
          <w:p w14:paraId="1B4CA305" w14:textId="7FDEFB5B" w:rsidR="000B53E0" w:rsidRPr="00EB560D" w:rsidRDefault="000B53E0" w:rsidP="000B53E0">
            <w:pPr>
              <w:autoSpaceDE w:val="0"/>
              <w:autoSpaceDN w:val="0"/>
              <w:adjustRightInd w:val="0"/>
              <w:spacing w:line="688" w:lineRule="exact"/>
              <w:ind w:left="57" w:right="57"/>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7,424,667,099</w:t>
            </w:r>
          </w:p>
        </w:tc>
        <w:tc>
          <w:tcPr>
            <w:tcW w:w="1701" w:type="dxa"/>
            <w:vAlign w:val="center"/>
          </w:tcPr>
          <w:p w14:paraId="6616A8F1" w14:textId="2FB7845A" w:rsidR="000B53E0" w:rsidRPr="00EB560D" w:rsidRDefault="000B53E0" w:rsidP="000B53E0">
            <w:pPr>
              <w:autoSpaceDE w:val="0"/>
              <w:autoSpaceDN w:val="0"/>
              <w:adjustRightInd w:val="0"/>
              <w:spacing w:line="688" w:lineRule="exact"/>
              <w:ind w:right="28"/>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1,224,493,099</w:t>
            </w:r>
          </w:p>
        </w:tc>
        <w:tc>
          <w:tcPr>
            <w:tcW w:w="1134" w:type="dxa"/>
            <w:vAlign w:val="center"/>
          </w:tcPr>
          <w:p w14:paraId="0E5C1340" w14:textId="4804C95A" w:rsidR="000B53E0" w:rsidRPr="00EB560D" w:rsidRDefault="000B53E0" w:rsidP="000B53E0">
            <w:pPr>
              <w:autoSpaceDE w:val="0"/>
              <w:autoSpaceDN w:val="0"/>
              <w:adjustRightInd w:val="0"/>
              <w:spacing w:line="688" w:lineRule="exact"/>
              <w:ind w:left="57" w:right="57"/>
              <w:jc w:val="right"/>
              <w:rPr>
                <w:rFonts w:asciiTheme="minorEastAsia" w:hAnsiTheme="minorEastAsia"/>
                <w:b/>
                <w:color w:val="000000" w:themeColor="text1"/>
                <w:kern w:val="0"/>
                <w:sz w:val="18"/>
              </w:rPr>
            </w:pPr>
            <w:r w:rsidRPr="00EB560D">
              <w:rPr>
                <w:rFonts w:ascii="新細明體" w:hAnsi="新細明體"/>
                <w:b/>
                <w:noProof/>
                <w:color w:val="000000" w:themeColor="text1"/>
                <w:kern w:val="0"/>
                <w:sz w:val="18"/>
              </w:rPr>
              <w:t>19.75</w:t>
            </w:r>
          </w:p>
        </w:tc>
      </w:tr>
      <w:tr w:rsidR="00EB560D" w:rsidRPr="00EB560D" w14:paraId="441D340E"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2E1C836B" w14:textId="77777777" w:rsidR="000B53E0" w:rsidRPr="00EB560D" w:rsidRDefault="000B53E0" w:rsidP="000B53E0">
            <w:pPr>
              <w:autoSpaceDE w:val="0"/>
              <w:autoSpaceDN w:val="0"/>
              <w:adjustRightInd w:val="0"/>
              <w:spacing w:line="688" w:lineRule="exact"/>
              <w:ind w:left="57" w:right="57"/>
              <w:jc w:val="distribute"/>
              <w:rPr>
                <w:rFonts w:ascii="標楷體" w:eastAsia="標楷體"/>
                <w:color w:val="000000" w:themeColor="text1"/>
                <w:kern w:val="0"/>
                <w:sz w:val="22"/>
              </w:rPr>
            </w:pPr>
            <w:r w:rsidRPr="00EB560D">
              <w:rPr>
                <w:rFonts w:ascii="標楷體" w:eastAsia="標楷體" w:hint="eastAsia"/>
                <w:noProof/>
                <w:color w:val="000000" w:themeColor="text1"/>
                <w:kern w:val="0"/>
                <w:sz w:val="22"/>
              </w:rPr>
              <w:t>其他所得者</w:t>
            </w:r>
          </w:p>
        </w:tc>
        <w:tc>
          <w:tcPr>
            <w:tcW w:w="1559" w:type="dxa"/>
            <w:vAlign w:val="center"/>
          </w:tcPr>
          <w:p w14:paraId="16EA5E70" w14:textId="6852804B"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4,030,113,000</w:t>
            </w:r>
          </w:p>
        </w:tc>
        <w:tc>
          <w:tcPr>
            <w:tcW w:w="1701" w:type="dxa"/>
            <w:vAlign w:val="center"/>
          </w:tcPr>
          <w:p w14:paraId="3835BBDD" w14:textId="58C8A9EB"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4,826,033,614</w:t>
            </w:r>
          </w:p>
        </w:tc>
        <w:tc>
          <w:tcPr>
            <w:tcW w:w="1701" w:type="dxa"/>
            <w:vAlign w:val="center"/>
          </w:tcPr>
          <w:p w14:paraId="0074EA93" w14:textId="13A71626"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4,826,033,614</w:t>
            </w:r>
          </w:p>
        </w:tc>
        <w:tc>
          <w:tcPr>
            <w:tcW w:w="1701" w:type="dxa"/>
            <w:vAlign w:val="center"/>
          </w:tcPr>
          <w:p w14:paraId="2057C25A" w14:textId="6029C7B4" w:rsidR="000B53E0" w:rsidRPr="00EB560D" w:rsidRDefault="000B53E0" w:rsidP="000B53E0">
            <w:pPr>
              <w:autoSpaceDE w:val="0"/>
              <w:autoSpaceDN w:val="0"/>
              <w:adjustRightInd w:val="0"/>
              <w:spacing w:line="688" w:lineRule="exact"/>
              <w:ind w:right="28"/>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795,920,614</w:t>
            </w:r>
          </w:p>
        </w:tc>
        <w:tc>
          <w:tcPr>
            <w:tcW w:w="1134" w:type="dxa"/>
            <w:vAlign w:val="center"/>
          </w:tcPr>
          <w:p w14:paraId="61C7ABF8" w14:textId="37E75D72"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19.75</w:t>
            </w:r>
          </w:p>
        </w:tc>
      </w:tr>
      <w:tr w:rsidR="00EB560D" w:rsidRPr="00EB560D" w14:paraId="3527E545"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2F62CEE9" w14:textId="77777777" w:rsidR="000B53E0" w:rsidRPr="00EB560D" w:rsidRDefault="000B53E0" w:rsidP="000B53E0">
            <w:pPr>
              <w:autoSpaceDE w:val="0"/>
              <w:autoSpaceDN w:val="0"/>
              <w:adjustRightInd w:val="0"/>
              <w:spacing w:line="688" w:lineRule="exact"/>
              <w:ind w:leftChars="132" w:left="317" w:right="57"/>
              <w:jc w:val="distribute"/>
              <w:rPr>
                <w:rFonts w:ascii="標楷體" w:eastAsia="標楷體"/>
                <w:color w:val="000000" w:themeColor="text1"/>
                <w:kern w:val="0"/>
                <w:sz w:val="22"/>
              </w:rPr>
            </w:pPr>
            <w:r w:rsidRPr="00EB560D">
              <w:rPr>
                <w:rFonts w:ascii="標楷體" w:eastAsia="標楷體" w:hint="eastAsia"/>
                <w:noProof/>
                <w:color w:val="000000" w:themeColor="text1"/>
                <w:kern w:val="0"/>
                <w:sz w:val="22"/>
              </w:rPr>
              <w:t>提撥地方政府</w:t>
            </w:r>
          </w:p>
        </w:tc>
        <w:tc>
          <w:tcPr>
            <w:tcW w:w="1559" w:type="dxa"/>
            <w:vAlign w:val="center"/>
          </w:tcPr>
          <w:p w14:paraId="7CA8819B" w14:textId="7C40389D"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725,420,000</w:t>
            </w:r>
          </w:p>
        </w:tc>
        <w:tc>
          <w:tcPr>
            <w:tcW w:w="1701" w:type="dxa"/>
            <w:vAlign w:val="center"/>
          </w:tcPr>
          <w:p w14:paraId="678103A7" w14:textId="1F9CA1C7"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868,686,051</w:t>
            </w:r>
          </w:p>
        </w:tc>
        <w:tc>
          <w:tcPr>
            <w:tcW w:w="1701" w:type="dxa"/>
            <w:vAlign w:val="center"/>
          </w:tcPr>
          <w:p w14:paraId="5B7610AE" w14:textId="5DDBA99B"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868,686,051</w:t>
            </w:r>
          </w:p>
        </w:tc>
        <w:tc>
          <w:tcPr>
            <w:tcW w:w="1701" w:type="dxa"/>
            <w:vAlign w:val="center"/>
          </w:tcPr>
          <w:p w14:paraId="5B6ADC72" w14:textId="4A1FAD69" w:rsidR="000B53E0" w:rsidRPr="00EB560D" w:rsidRDefault="000B53E0" w:rsidP="000B53E0">
            <w:pPr>
              <w:autoSpaceDE w:val="0"/>
              <w:autoSpaceDN w:val="0"/>
              <w:adjustRightInd w:val="0"/>
              <w:spacing w:line="688" w:lineRule="exact"/>
              <w:ind w:right="28"/>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143,266,051</w:t>
            </w:r>
          </w:p>
        </w:tc>
        <w:tc>
          <w:tcPr>
            <w:tcW w:w="1134" w:type="dxa"/>
            <w:vAlign w:val="center"/>
          </w:tcPr>
          <w:p w14:paraId="2D97D735" w14:textId="5C899CDD"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19.75</w:t>
            </w:r>
          </w:p>
        </w:tc>
      </w:tr>
      <w:tr w:rsidR="00EB560D" w:rsidRPr="00EB560D" w14:paraId="33D7576D"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569359D0" w14:textId="77777777" w:rsidR="000B53E0" w:rsidRPr="00EB560D" w:rsidRDefault="000B53E0" w:rsidP="000B53E0">
            <w:pPr>
              <w:autoSpaceDE w:val="0"/>
              <w:autoSpaceDN w:val="0"/>
              <w:adjustRightInd w:val="0"/>
              <w:spacing w:line="688" w:lineRule="exact"/>
              <w:ind w:leftChars="132" w:left="317" w:right="57"/>
              <w:jc w:val="distribute"/>
              <w:rPr>
                <w:rFonts w:ascii="標楷體" w:eastAsia="標楷體"/>
                <w:color w:val="000000" w:themeColor="text1"/>
                <w:kern w:val="0"/>
                <w:sz w:val="22"/>
              </w:rPr>
            </w:pPr>
            <w:r w:rsidRPr="00EB560D">
              <w:rPr>
                <w:rFonts w:ascii="標楷體" w:eastAsia="標楷體" w:hint="eastAsia"/>
                <w:noProof/>
                <w:color w:val="000000" w:themeColor="text1"/>
                <w:kern w:val="0"/>
                <w:sz w:val="22"/>
              </w:rPr>
              <w:t>其他依法分配數</w:t>
            </w:r>
          </w:p>
        </w:tc>
        <w:tc>
          <w:tcPr>
            <w:tcW w:w="1559" w:type="dxa"/>
            <w:vAlign w:val="center"/>
          </w:tcPr>
          <w:p w14:paraId="6DE960EB" w14:textId="722B0D07"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3,304,693,000</w:t>
            </w:r>
          </w:p>
        </w:tc>
        <w:tc>
          <w:tcPr>
            <w:tcW w:w="1701" w:type="dxa"/>
            <w:vAlign w:val="center"/>
          </w:tcPr>
          <w:p w14:paraId="2D3807D7" w14:textId="213EC712"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3,957,347,563</w:t>
            </w:r>
          </w:p>
        </w:tc>
        <w:tc>
          <w:tcPr>
            <w:tcW w:w="1701" w:type="dxa"/>
            <w:vAlign w:val="center"/>
          </w:tcPr>
          <w:p w14:paraId="59918F4E" w14:textId="24D0BA32"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3,957,347,563</w:t>
            </w:r>
          </w:p>
        </w:tc>
        <w:tc>
          <w:tcPr>
            <w:tcW w:w="1701" w:type="dxa"/>
            <w:vAlign w:val="center"/>
          </w:tcPr>
          <w:p w14:paraId="40339920" w14:textId="3C05DBD2" w:rsidR="000B53E0" w:rsidRPr="00EB560D" w:rsidRDefault="000B53E0" w:rsidP="000B53E0">
            <w:pPr>
              <w:autoSpaceDE w:val="0"/>
              <w:autoSpaceDN w:val="0"/>
              <w:adjustRightInd w:val="0"/>
              <w:spacing w:line="688" w:lineRule="exact"/>
              <w:ind w:right="28"/>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652,654,563</w:t>
            </w:r>
          </w:p>
        </w:tc>
        <w:tc>
          <w:tcPr>
            <w:tcW w:w="1134" w:type="dxa"/>
            <w:vAlign w:val="center"/>
          </w:tcPr>
          <w:p w14:paraId="168628C9" w14:textId="667D0236"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19.75</w:t>
            </w:r>
          </w:p>
        </w:tc>
      </w:tr>
      <w:tr w:rsidR="00EB560D" w:rsidRPr="00EB560D" w14:paraId="2085275D"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6741B11C" w14:textId="77777777" w:rsidR="000B53E0" w:rsidRPr="00EB560D" w:rsidRDefault="000B53E0" w:rsidP="000B53E0">
            <w:pPr>
              <w:autoSpaceDE w:val="0"/>
              <w:autoSpaceDN w:val="0"/>
              <w:adjustRightInd w:val="0"/>
              <w:spacing w:line="688" w:lineRule="exact"/>
              <w:ind w:left="57" w:right="57"/>
              <w:jc w:val="distribute"/>
              <w:rPr>
                <w:rFonts w:ascii="標楷體" w:eastAsia="標楷體"/>
                <w:color w:val="000000" w:themeColor="text1"/>
                <w:kern w:val="0"/>
                <w:sz w:val="22"/>
              </w:rPr>
            </w:pPr>
            <w:r w:rsidRPr="00EB560D">
              <w:rPr>
                <w:rFonts w:ascii="標楷體" w:eastAsia="標楷體" w:hint="eastAsia"/>
                <w:noProof/>
                <w:color w:val="000000" w:themeColor="text1"/>
                <w:kern w:val="0"/>
                <w:sz w:val="22"/>
              </w:rPr>
              <w:t>留存事業機關者</w:t>
            </w:r>
          </w:p>
        </w:tc>
        <w:tc>
          <w:tcPr>
            <w:tcW w:w="1559" w:type="dxa"/>
            <w:vAlign w:val="center"/>
          </w:tcPr>
          <w:p w14:paraId="5E346812" w14:textId="4FB8A6D0"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2,170,061,000</w:t>
            </w:r>
          </w:p>
        </w:tc>
        <w:tc>
          <w:tcPr>
            <w:tcW w:w="1701" w:type="dxa"/>
            <w:vAlign w:val="center"/>
          </w:tcPr>
          <w:p w14:paraId="1B895FC5" w14:textId="45D979AE"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2,598,633,485</w:t>
            </w:r>
          </w:p>
        </w:tc>
        <w:tc>
          <w:tcPr>
            <w:tcW w:w="1701" w:type="dxa"/>
            <w:vAlign w:val="center"/>
          </w:tcPr>
          <w:p w14:paraId="002BCB42" w14:textId="6A2B78C6"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2,598,633,485</w:t>
            </w:r>
          </w:p>
        </w:tc>
        <w:tc>
          <w:tcPr>
            <w:tcW w:w="1701" w:type="dxa"/>
            <w:vAlign w:val="center"/>
          </w:tcPr>
          <w:p w14:paraId="2B21496B" w14:textId="4A43E47D" w:rsidR="000B53E0" w:rsidRPr="00EB560D" w:rsidRDefault="000B53E0" w:rsidP="000B53E0">
            <w:pPr>
              <w:autoSpaceDE w:val="0"/>
              <w:autoSpaceDN w:val="0"/>
              <w:adjustRightInd w:val="0"/>
              <w:spacing w:line="688" w:lineRule="exact"/>
              <w:ind w:right="28"/>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428,572,485</w:t>
            </w:r>
          </w:p>
        </w:tc>
        <w:tc>
          <w:tcPr>
            <w:tcW w:w="1134" w:type="dxa"/>
            <w:vAlign w:val="center"/>
          </w:tcPr>
          <w:p w14:paraId="370A4851" w14:textId="32607621"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19.75</w:t>
            </w:r>
          </w:p>
        </w:tc>
      </w:tr>
      <w:tr w:rsidR="00EB560D" w:rsidRPr="00EB560D" w14:paraId="54A6477D" w14:textId="77777777" w:rsidTr="000B53E0">
        <w:tblPrEx>
          <w:tblBorders>
            <w:top w:val="single" w:sz="8" w:space="0" w:color="auto"/>
            <w:left w:val="none" w:sz="0" w:space="0" w:color="auto"/>
            <w:bottom w:val="single" w:sz="8" w:space="0" w:color="auto"/>
            <w:right w:val="none" w:sz="0" w:space="0" w:color="auto"/>
            <w:insideH w:val="none" w:sz="0" w:space="0" w:color="auto"/>
          </w:tblBorders>
        </w:tblPrEx>
        <w:trPr>
          <w:trHeight w:val="1134"/>
        </w:trPr>
        <w:tc>
          <w:tcPr>
            <w:tcW w:w="2410" w:type="dxa"/>
            <w:vAlign w:val="center"/>
          </w:tcPr>
          <w:p w14:paraId="1405B688" w14:textId="77777777" w:rsidR="000B53E0" w:rsidRPr="00EB560D" w:rsidRDefault="000B53E0" w:rsidP="000B53E0">
            <w:pPr>
              <w:autoSpaceDE w:val="0"/>
              <w:autoSpaceDN w:val="0"/>
              <w:adjustRightInd w:val="0"/>
              <w:spacing w:line="688" w:lineRule="exact"/>
              <w:ind w:leftChars="132" w:left="317" w:right="57"/>
              <w:jc w:val="distribute"/>
              <w:rPr>
                <w:rFonts w:ascii="標楷體" w:eastAsia="標楷體"/>
                <w:noProof/>
                <w:color w:val="000000" w:themeColor="text1"/>
                <w:kern w:val="0"/>
                <w:sz w:val="22"/>
              </w:rPr>
            </w:pPr>
            <w:r w:rsidRPr="00EB560D">
              <w:rPr>
                <w:rFonts w:ascii="標楷體" w:eastAsia="標楷體" w:hint="eastAsia"/>
                <w:noProof/>
                <w:color w:val="000000" w:themeColor="text1"/>
                <w:kern w:val="0"/>
                <w:sz w:val="22"/>
              </w:rPr>
              <w:t>法定公積</w:t>
            </w:r>
          </w:p>
        </w:tc>
        <w:tc>
          <w:tcPr>
            <w:tcW w:w="1559" w:type="dxa"/>
            <w:vAlign w:val="center"/>
          </w:tcPr>
          <w:p w14:paraId="3A384431" w14:textId="5F27EF28"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620,017,000</w:t>
            </w:r>
          </w:p>
        </w:tc>
        <w:tc>
          <w:tcPr>
            <w:tcW w:w="1701" w:type="dxa"/>
            <w:vAlign w:val="center"/>
          </w:tcPr>
          <w:p w14:paraId="1B9CDBE7" w14:textId="44157C0A"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742,466,710</w:t>
            </w:r>
          </w:p>
        </w:tc>
        <w:tc>
          <w:tcPr>
            <w:tcW w:w="1701" w:type="dxa"/>
            <w:vAlign w:val="center"/>
          </w:tcPr>
          <w:p w14:paraId="6BACE70F" w14:textId="66ECD981"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742,466,710</w:t>
            </w:r>
          </w:p>
        </w:tc>
        <w:tc>
          <w:tcPr>
            <w:tcW w:w="1701" w:type="dxa"/>
            <w:vAlign w:val="center"/>
          </w:tcPr>
          <w:p w14:paraId="632928DA" w14:textId="5427B067" w:rsidR="000B53E0" w:rsidRPr="00EB560D" w:rsidRDefault="000B53E0" w:rsidP="000B53E0">
            <w:pPr>
              <w:autoSpaceDE w:val="0"/>
              <w:autoSpaceDN w:val="0"/>
              <w:adjustRightInd w:val="0"/>
              <w:spacing w:line="688" w:lineRule="exact"/>
              <w:ind w:right="28"/>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122,449,710</w:t>
            </w:r>
          </w:p>
        </w:tc>
        <w:tc>
          <w:tcPr>
            <w:tcW w:w="1134" w:type="dxa"/>
            <w:vAlign w:val="center"/>
          </w:tcPr>
          <w:p w14:paraId="3D111D85" w14:textId="55CB3BFA"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19.75</w:t>
            </w:r>
          </w:p>
        </w:tc>
      </w:tr>
      <w:tr w:rsidR="00EB560D" w:rsidRPr="00EB560D" w14:paraId="138D85AB" w14:textId="77777777" w:rsidTr="00F811EE">
        <w:tblPrEx>
          <w:tblBorders>
            <w:top w:val="single" w:sz="8" w:space="0" w:color="auto"/>
            <w:left w:val="none" w:sz="0" w:space="0" w:color="auto"/>
            <w:bottom w:val="single" w:sz="8" w:space="0" w:color="auto"/>
            <w:right w:val="none" w:sz="0" w:space="0" w:color="auto"/>
            <w:insideH w:val="none" w:sz="0" w:space="0" w:color="auto"/>
          </w:tblBorders>
        </w:tblPrEx>
        <w:trPr>
          <w:trHeight w:val="1281"/>
        </w:trPr>
        <w:tc>
          <w:tcPr>
            <w:tcW w:w="2410" w:type="dxa"/>
            <w:vAlign w:val="center"/>
          </w:tcPr>
          <w:p w14:paraId="5F01C80E" w14:textId="57ADB543" w:rsidR="000B53E0" w:rsidRPr="00EB560D" w:rsidRDefault="000B53E0" w:rsidP="000B53E0">
            <w:pPr>
              <w:autoSpaceDE w:val="0"/>
              <w:autoSpaceDN w:val="0"/>
              <w:adjustRightInd w:val="0"/>
              <w:spacing w:line="688" w:lineRule="exact"/>
              <w:ind w:leftChars="132" w:left="317" w:right="57"/>
              <w:jc w:val="distribute"/>
              <w:rPr>
                <w:rFonts w:ascii="標楷體" w:eastAsia="標楷體"/>
                <w:noProof/>
                <w:color w:val="000000" w:themeColor="text1"/>
                <w:kern w:val="0"/>
                <w:sz w:val="22"/>
              </w:rPr>
            </w:pPr>
            <w:r w:rsidRPr="00EB560D">
              <w:rPr>
                <w:rFonts w:ascii="標楷體" w:eastAsia="標楷體" w:hint="eastAsia"/>
                <w:noProof/>
                <w:color w:val="000000" w:themeColor="text1"/>
                <w:kern w:val="0"/>
                <w:sz w:val="22"/>
              </w:rPr>
              <w:t>特別公積</w:t>
            </w:r>
          </w:p>
        </w:tc>
        <w:tc>
          <w:tcPr>
            <w:tcW w:w="1559" w:type="dxa"/>
            <w:vAlign w:val="center"/>
          </w:tcPr>
          <w:p w14:paraId="62649B86" w14:textId="62A0EEB7"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1,550,044,000</w:t>
            </w:r>
          </w:p>
        </w:tc>
        <w:tc>
          <w:tcPr>
            <w:tcW w:w="1701" w:type="dxa"/>
            <w:vAlign w:val="center"/>
          </w:tcPr>
          <w:p w14:paraId="48AF46BC" w14:textId="4A932962"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1,856,166,775</w:t>
            </w:r>
          </w:p>
        </w:tc>
        <w:tc>
          <w:tcPr>
            <w:tcW w:w="1701" w:type="dxa"/>
            <w:vAlign w:val="center"/>
          </w:tcPr>
          <w:p w14:paraId="07397916" w14:textId="56B75A87"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1,856,166,775</w:t>
            </w:r>
          </w:p>
        </w:tc>
        <w:tc>
          <w:tcPr>
            <w:tcW w:w="1701" w:type="dxa"/>
            <w:vAlign w:val="center"/>
          </w:tcPr>
          <w:p w14:paraId="42E6EBDA" w14:textId="7BD9F802" w:rsidR="000B53E0" w:rsidRPr="00EB560D" w:rsidRDefault="000B53E0" w:rsidP="000B53E0">
            <w:pPr>
              <w:autoSpaceDE w:val="0"/>
              <w:autoSpaceDN w:val="0"/>
              <w:adjustRightInd w:val="0"/>
              <w:spacing w:line="688" w:lineRule="exact"/>
              <w:ind w:right="28"/>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306,122,775</w:t>
            </w:r>
          </w:p>
        </w:tc>
        <w:tc>
          <w:tcPr>
            <w:tcW w:w="1134" w:type="dxa"/>
            <w:vAlign w:val="center"/>
          </w:tcPr>
          <w:p w14:paraId="2FF2E024" w14:textId="185B294D" w:rsidR="000B53E0" w:rsidRPr="00EB560D" w:rsidRDefault="000B53E0" w:rsidP="000B53E0">
            <w:pPr>
              <w:autoSpaceDE w:val="0"/>
              <w:autoSpaceDN w:val="0"/>
              <w:adjustRightInd w:val="0"/>
              <w:spacing w:line="688" w:lineRule="exact"/>
              <w:ind w:left="57" w:right="57"/>
              <w:jc w:val="right"/>
              <w:rPr>
                <w:rFonts w:asciiTheme="minorEastAsia" w:hAnsiTheme="minorEastAsia"/>
                <w:color w:val="000000" w:themeColor="text1"/>
                <w:kern w:val="0"/>
                <w:sz w:val="18"/>
              </w:rPr>
            </w:pPr>
            <w:r w:rsidRPr="00EB560D">
              <w:rPr>
                <w:rFonts w:ascii="新細明體" w:hAnsi="新細明體"/>
                <w:noProof/>
                <w:color w:val="000000" w:themeColor="text1"/>
                <w:kern w:val="0"/>
                <w:sz w:val="18"/>
              </w:rPr>
              <w:t>19.75</w:t>
            </w:r>
          </w:p>
        </w:tc>
      </w:tr>
    </w:tbl>
    <w:p w14:paraId="797758B6" w14:textId="1CA10FFD" w:rsidR="00017734" w:rsidRPr="00EB560D" w:rsidRDefault="00BB1267" w:rsidP="00965E2C">
      <w:pPr>
        <w:tabs>
          <w:tab w:val="left" w:pos="1056"/>
        </w:tabs>
        <w:spacing w:line="240" w:lineRule="exact"/>
        <w:ind w:left="425" w:rightChars="-60" w:right="-144" w:hangingChars="217" w:hanging="425"/>
        <w:jc w:val="both"/>
        <w:rPr>
          <w:rFonts w:ascii="標楷體" w:eastAsia="標楷體"/>
          <w:color w:val="000000" w:themeColor="text1"/>
          <w:sz w:val="18"/>
          <w:szCs w:val="18"/>
        </w:rPr>
      </w:pPr>
      <w:r w:rsidRPr="00EB560D">
        <w:rPr>
          <w:rFonts w:ascii="標楷體" w:eastAsia="標楷體" w:hAnsi="標楷體" w:hint="eastAsia"/>
          <w:color w:val="000000" w:themeColor="text1"/>
          <w:spacing w:val="8"/>
          <w:sz w:val="18"/>
          <w:szCs w:val="18"/>
        </w:rPr>
        <w:t>註：</w:t>
      </w:r>
      <w:r w:rsidRPr="00EB560D">
        <w:rPr>
          <w:rFonts w:ascii="標楷體" w:eastAsia="標楷體" w:hAnsi="標楷體" w:hint="eastAsia"/>
          <w:color w:val="000000" w:themeColor="text1"/>
          <w:sz w:val="18"/>
          <w:szCs w:val="18"/>
        </w:rPr>
        <w:t>本表「其他所得者」項目，係依國際機場園區發展條例規定，提撥予機場園區所在地直轄市政府、分配予民航事業作業基金。</w:t>
      </w:r>
      <w:r w:rsidR="00017734" w:rsidRPr="00EB560D">
        <w:rPr>
          <w:rFonts w:ascii="標楷體" w:eastAsia="標楷體"/>
          <w:color w:val="000000" w:themeColor="text1"/>
          <w:sz w:val="18"/>
          <w:szCs w:val="18"/>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7"/>
        <w:gridCol w:w="1546"/>
        <w:gridCol w:w="1730"/>
        <w:gridCol w:w="1873"/>
        <w:gridCol w:w="836"/>
        <w:gridCol w:w="1038"/>
        <w:gridCol w:w="836"/>
      </w:tblGrid>
      <w:tr w:rsidR="00EB560D" w:rsidRPr="00EB560D" w14:paraId="27C3F5BC" w14:textId="77777777" w:rsidTr="00AB2721">
        <w:trPr>
          <w:cantSplit/>
          <w:trHeight w:val="510"/>
          <w:tblHeader/>
        </w:trPr>
        <w:tc>
          <w:tcPr>
            <w:tcW w:w="10206" w:type="dxa"/>
            <w:gridSpan w:val="7"/>
            <w:tcBorders>
              <w:top w:val="nil"/>
              <w:left w:val="nil"/>
              <w:bottom w:val="nil"/>
              <w:right w:val="nil"/>
            </w:tcBorders>
            <w:vAlign w:val="center"/>
          </w:tcPr>
          <w:p w14:paraId="5D29CDAB" w14:textId="1A436114" w:rsidR="00BB1267" w:rsidRPr="00EB560D" w:rsidRDefault="00AB2721" w:rsidP="005403A5">
            <w:pPr>
              <w:spacing w:line="400" w:lineRule="exact"/>
              <w:ind w:leftChars="-11" w:left="-26" w:rightChars="-12" w:right="-29"/>
              <w:jc w:val="center"/>
              <w:rPr>
                <w:rFonts w:ascii="標楷體" w:eastAsia="標楷體"/>
                <w:color w:val="000000" w:themeColor="text1"/>
                <w:sz w:val="32"/>
                <w:u w:val="single"/>
              </w:rPr>
            </w:pPr>
            <w:r w:rsidRPr="00EB560D">
              <w:rPr>
                <w:rFonts w:ascii="標楷體" w:eastAsia="標楷體" w:hAnsi="Times New Roman" w:cs="Times New Roman" w:hint="eastAsia"/>
                <w:color w:val="000000" w:themeColor="text1"/>
                <w:spacing w:val="10"/>
                <w:sz w:val="32"/>
                <w:szCs w:val="20"/>
                <w:u w:val="single"/>
              </w:rPr>
              <w:lastRenderedPageBreak/>
              <w:t xml:space="preserve"> </w:t>
            </w:r>
            <w:r w:rsidR="00BB1267" w:rsidRPr="00EB560D">
              <w:rPr>
                <w:rFonts w:ascii="標楷體" w:eastAsia="標楷體" w:hAnsi="Times New Roman" w:cs="Times New Roman"/>
                <w:color w:val="000000" w:themeColor="text1"/>
                <w:spacing w:val="10"/>
                <w:sz w:val="32"/>
                <w:szCs w:val="20"/>
                <w:u w:val="single"/>
              </w:rPr>
              <w:t>桃園國際機場股份有限公司</w:t>
            </w:r>
            <w:r w:rsidR="00BB1267" w:rsidRPr="00EB560D">
              <w:rPr>
                <w:rFonts w:ascii="標楷體" w:eastAsia="標楷體" w:hAnsi="Times New Roman" w:cs="Times New Roman" w:hint="eastAsia"/>
                <w:color w:val="000000" w:themeColor="text1"/>
                <w:spacing w:val="10"/>
                <w:sz w:val="32"/>
                <w:szCs w:val="20"/>
                <w:u w:val="single"/>
              </w:rPr>
              <w:t xml:space="preserve">盈虧審定後現金流量表 </w:t>
            </w:r>
          </w:p>
        </w:tc>
      </w:tr>
      <w:tr w:rsidR="00EB560D" w:rsidRPr="00EB560D" w14:paraId="4D0DC430" w14:textId="77777777" w:rsidTr="00744568">
        <w:trPr>
          <w:cantSplit/>
          <w:trHeight w:val="170"/>
          <w:tblHeader/>
        </w:trPr>
        <w:tc>
          <w:tcPr>
            <w:tcW w:w="10206" w:type="dxa"/>
            <w:gridSpan w:val="7"/>
            <w:tcBorders>
              <w:top w:val="nil"/>
              <w:left w:val="nil"/>
              <w:bottom w:val="nil"/>
              <w:right w:val="nil"/>
            </w:tcBorders>
            <w:vAlign w:val="center"/>
          </w:tcPr>
          <w:p w14:paraId="759AC1E7" w14:textId="3DAB4FD0" w:rsidR="00744568" w:rsidRPr="00EB560D" w:rsidRDefault="00744568" w:rsidP="00744568">
            <w:pPr>
              <w:jc w:val="center"/>
              <w:rPr>
                <w:rFonts w:ascii="標楷體" w:eastAsia="標楷體"/>
                <w:color w:val="000000" w:themeColor="text1"/>
              </w:rPr>
            </w:pPr>
            <w:r w:rsidRPr="00EB560D">
              <w:rPr>
                <w:rFonts w:ascii="標楷體" w:eastAsia="標楷體" w:hAnsi="Times New Roman" w:cs="Times New Roman" w:hint="eastAsia"/>
                <w:color w:val="000000" w:themeColor="text1"/>
                <w:spacing w:val="40"/>
                <w:szCs w:val="20"/>
              </w:rPr>
              <w:t>中華民國11</w:t>
            </w:r>
            <w:r w:rsidR="00086931" w:rsidRPr="00EB560D">
              <w:rPr>
                <w:rFonts w:ascii="標楷體" w:eastAsia="標楷體" w:hAnsi="Times New Roman" w:cs="Times New Roman"/>
                <w:color w:val="000000" w:themeColor="text1"/>
                <w:spacing w:val="40"/>
                <w:szCs w:val="20"/>
              </w:rPr>
              <w:t>4</w:t>
            </w:r>
            <w:r w:rsidRPr="00EB560D">
              <w:rPr>
                <w:rFonts w:ascii="標楷體" w:eastAsia="標楷體" w:hAnsi="Times New Roman" w:cs="Times New Roman" w:hint="eastAsia"/>
                <w:color w:val="000000" w:themeColor="text1"/>
                <w:spacing w:val="40"/>
                <w:szCs w:val="20"/>
              </w:rPr>
              <w:t>年度</w:t>
            </w:r>
          </w:p>
        </w:tc>
      </w:tr>
      <w:tr w:rsidR="00EB560D" w:rsidRPr="00EB560D" w14:paraId="0C3957A9" w14:textId="77777777" w:rsidTr="00744568">
        <w:trPr>
          <w:cantSplit/>
          <w:tblHeader/>
        </w:trPr>
        <w:tc>
          <w:tcPr>
            <w:tcW w:w="2347" w:type="dxa"/>
            <w:tcBorders>
              <w:top w:val="nil"/>
              <w:left w:val="nil"/>
              <w:bottom w:val="single" w:sz="8" w:space="0" w:color="auto"/>
              <w:right w:val="nil"/>
            </w:tcBorders>
            <w:vAlign w:val="center"/>
          </w:tcPr>
          <w:p w14:paraId="242C364A" w14:textId="77777777" w:rsidR="00BB1267" w:rsidRPr="00EB560D" w:rsidRDefault="00BB1267" w:rsidP="002D329D">
            <w:pPr>
              <w:jc w:val="center"/>
              <w:rPr>
                <w:rFonts w:ascii="標楷體" w:eastAsia="標楷體"/>
                <w:color w:val="000000" w:themeColor="text1"/>
                <w:spacing w:val="100"/>
              </w:rPr>
            </w:pPr>
          </w:p>
        </w:tc>
        <w:tc>
          <w:tcPr>
            <w:tcW w:w="5985" w:type="dxa"/>
            <w:gridSpan w:val="4"/>
            <w:tcBorders>
              <w:top w:val="nil"/>
              <w:left w:val="nil"/>
              <w:bottom w:val="single" w:sz="8" w:space="0" w:color="auto"/>
              <w:right w:val="nil"/>
            </w:tcBorders>
            <w:vAlign w:val="center"/>
          </w:tcPr>
          <w:p w14:paraId="4F2B67FC" w14:textId="77777777" w:rsidR="00BB1267" w:rsidRPr="00EB560D" w:rsidRDefault="00BB1267" w:rsidP="002D329D">
            <w:pPr>
              <w:jc w:val="center"/>
              <w:rPr>
                <w:rFonts w:ascii="標楷體" w:eastAsia="標楷體"/>
                <w:color w:val="000000" w:themeColor="text1"/>
                <w:spacing w:val="100"/>
                <w:sz w:val="22"/>
              </w:rPr>
            </w:pPr>
          </w:p>
        </w:tc>
        <w:tc>
          <w:tcPr>
            <w:tcW w:w="1874" w:type="dxa"/>
            <w:gridSpan w:val="2"/>
            <w:tcBorders>
              <w:top w:val="nil"/>
              <w:left w:val="nil"/>
              <w:bottom w:val="single" w:sz="8" w:space="0" w:color="auto"/>
              <w:right w:val="nil"/>
            </w:tcBorders>
            <w:vAlign w:val="center"/>
          </w:tcPr>
          <w:p w14:paraId="4F4103BD" w14:textId="77777777" w:rsidR="00BB1267" w:rsidRPr="00EB560D" w:rsidRDefault="00BB1267" w:rsidP="002D329D">
            <w:pPr>
              <w:ind w:left="135"/>
              <w:jc w:val="right"/>
              <w:rPr>
                <w:rFonts w:ascii="標楷體" w:eastAsia="標楷體" w:hAnsi="Times New Roman" w:cs="Times New Roman"/>
                <w:color w:val="000000" w:themeColor="text1"/>
                <w:sz w:val="22"/>
                <w:szCs w:val="20"/>
              </w:rPr>
            </w:pPr>
            <w:r w:rsidRPr="00EB560D">
              <w:rPr>
                <w:rFonts w:ascii="標楷體" w:eastAsia="標楷體" w:hAnsi="Times New Roman" w:cs="Times New Roman" w:hint="eastAsia"/>
                <w:color w:val="000000" w:themeColor="text1"/>
                <w:sz w:val="22"/>
                <w:szCs w:val="20"/>
              </w:rPr>
              <w:t>單位：新臺幣元</w:t>
            </w:r>
          </w:p>
        </w:tc>
      </w:tr>
      <w:tr w:rsidR="00EB560D" w:rsidRPr="00EB560D" w14:paraId="3068A036" w14:textId="77777777" w:rsidTr="00744568">
        <w:trPr>
          <w:cantSplit/>
          <w:trHeight w:val="360"/>
          <w:tblHeader/>
        </w:trPr>
        <w:tc>
          <w:tcPr>
            <w:tcW w:w="3893" w:type="dxa"/>
            <w:gridSpan w:val="2"/>
            <w:vMerge w:val="restart"/>
            <w:tcBorders>
              <w:top w:val="single" w:sz="8" w:space="0" w:color="auto"/>
              <w:left w:val="nil"/>
              <w:bottom w:val="single" w:sz="8" w:space="0" w:color="auto"/>
            </w:tcBorders>
            <w:vAlign w:val="center"/>
          </w:tcPr>
          <w:p w14:paraId="0EE49463" w14:textId="77777777" w:rsidR="00BB1267" w:rsidRPr="00EB560D" w:rsidRDefault="00BB1267" w:rsidP="00564C5E">
            <w:pPr>
              <w:jc w:val="distribute"/>
              <w:rPr>
                <w:rFonts w:ascii="標楷體" w:eastAsia="標楷體"/>
                <w:color w:val="000000" w:themeColor="text1"/>
              </w:rPr>
            </w:pPr>
            <w:r w:rsidRPr="00EB560D">
              <w:rPr>
                <w:rFonts w:ascii="標楷體" w:eastAsia="標楷體" w:hint="eastAsia"/>
                <w:color w:val="000000" w:themeColor="text1"/>
              </w:rPr>
              <w:t>項目</w:t>
            </w:r>
          </w:p>
        </w:tc>
        <w:tc>
          <w:tcPr>
            <w:tcW w:w="1730" w:type="dxa"/>
            <w:vMerge w:val="restart"/>
            <w:tcBorders>
              <w:top w:val="single" w:sz="8" w:space="0" w:color="auto"/>
              <w:bottom w:val="single" w:sz="8" w:space="0" w:color="auto"/>
            </w:tcBorders>
            <w:vAlign w:val="center"/>
          </w:tcPr>
          <w:p w14:paraId="721D50F6" w14:textId="77777777" w:rsidR="00BB1267" w:rsidRPr="00EB560D" w:rsidRDefault="00BB1267" w:rsidP="00564C5E">
            <w:pPr>
              <w:jc w:val="distribute"/>
              <w:rPr>
                <w:rFonts w:ascii="標楷體" w:eastAsia="標楷體"/>
                <w:color w:val="000000" w:themeColor="text1"/>
              </w:rPr>
            </w:pPr>
            <w:r w:rsidRPr="00EB560D">
              <w:rPr>
                <w:rFonts w:ascii="標楷體" w:eastAsia="標楷體" w:hint="eastAsia"/>
                <w:color w:val="000000" w:themeColor="text1"/>
              </w:rPr>
              <w:t>預算數</w:t>
            </w:r>
          </w:p>
        </w:tc>
        <w:tc>
          <w:tcPr>
            <w:tcW w:w="1873" w:type="dxa"/>
            <w:vMerge w:val="restart"/>
            <w:tcBorders>
              <w:top w:val="single" w:sz="8" w:space="0" w:color="auto"/>
              <w:bottom w:val="single" w:sz="8" w:space="0" w:color="auto"/>
            </w:tcBorders>
            <w:vAlign w:val="center"/>
          </w:tcPr>
          <w:p w14:paraId="69B7D3A4" w14:textId="77777777" w:rsidR="00BB1267" w:rsidRPr="00EB560D" w:rsidRDefault="00BB1267" w:rsidP="00564C5E">
            <w:pPr>
              <w:jc w:val="distribute"/>
              <w:rPr>
                <w:rFonts w:ascii="標楷體" w:eastAsia="標楷體"/>
                <w:color w:val="000000" w:themeColor="text1"/>
              </w:rPr>
            </w:pPr>
            <w:r w:rsidRPr="00EB560D">
              <w:rPr>
                <w:rFonts w:ascii="標楷體" w:eastAsia="標楷體" w:hint="eastAsia"/>
                <w:color w:val="000000" w:themeColor="text1"/>
              </w:rPr>
              <w:t>決算數</w:t>
            </w:r>
          </w:p>
        </w:tc>
        <w:tc>
          <w:tcPr>
            <w:tcW w:w="2710" w:type="dxa"/>
            <w:gridSpan w:val="3"/>
            <w:tcBorders>
              <w:top w:val="single" w:sz="8" w:space="0" w:color="auto"/>
              <w:bottom w:val="single" w:sz="4" w:space="0" w:color="auto"/>
              <w:right w:val="nil"/>
            </w:tcBorders>
            <w:vAlign w:val="center"/>
          </w:tcPr>
          <w:p w14:paraId="4C3F3888" w14:textId="77777777" w:rsidR="00BB1267" w:rsidRPr="00EB560D" w:rsidRDefault="00BB1267" w:rsidP="002D329D">
            <w:pPr>
              <w:jc w:val="distribute"/>
              <w:rPr>
                <w:rFonts w:ascii="標楷體" w:eastAsia="標楷體"/>
                <w:color w:val="000000" w:themeColor="text1"/>
                <w:spacing w:val="20"/>
              </w:rPr>
            </w:pPr>
            <w:r w:rsidRPr="00EB560D">
              <w:rPr>
                <w:rFonts w:ascii="標楷體" w:eastAsia="標楷體" w:hint="eastAsia"/>
                <w:color w:val="000000" w:themeColor="text1"/>
                <w:spacing w:val="200"/>
              </w:rPr>
              <w:t>比較增</w:t>
            </w:r>
            <w:r w:rsidRPr="00EB560D">
              <w:rPr>
                <w:rFonts w:ascii="標楷體" w:eastAsia="標楷體" w:hint="eastAsia"/>
                <w:color w:val="000000" w:themeColor="text1"/>
                <w:spacing w:val="20"/>
              </w:rPr>
              <w:t>減</w:t>
            </w:r>
          </w:p>
        </w:tc>
      </w:tr>
      <w:tr w:rsidR="00EB560D" w:rsidRPr="00EB560D" w14:paraId="3E6D741F" w14:textId="77777777" w:rsidTr="00744568">
        <w:trPr>
          <w:cantSplit/>
          <w:trHeight w:hRule="exact" w:val="357"/>
          <w:tblHeader/>
        </w:trPr>
        <w:tc>
          <w:tcPr>
            <w:tcW w:w="3893" w:type="dxa"/>
            <w:gridSpan w:val="2"/>
            <w:vMerge/>
            <w:tcBorders>
              <w:left w:val="nil"/>
              <w:bottom w:val="single" w:sz="8" w:space="0" w:color="auto"/>
            </w:tcBorders>
          </w:tcPr>
          <w:p w14:paraId="38D6F330" w14:textId="77777777" w:rsidR="00BB1267" w:rsidRPr="00EB560D" w:rsidRDefault="00BB1267" w:rsidP="002D329D">
            <w:pPr>
              <w:rPr>
                <w:rFonts w:ascii="標楷體" w:eastAsia="標楷體"/>
                <w:color w:val="000000" w:themeColor="text1"/>
              </w:rPr>
            </w:pPr>
          </w:p>
        </w:tc>
        <w:tc>
          <w:tcPr>
            <w:tcW w:w="1730" w:type="dxa"/>
            <w:vMerge/>
            <w:tcBorders>
              <w:bottom w:val="single" w:sz="8" w:space="0" w:color="auto"/>
            </w:tcBorders>
          </w:tcPr>
          <w:p w14:paraId="293C3B6D" w14:textId="77777777" w:rsidR="00BB1267" w:rsidRPr="00EB560D" w:rsidRDefault="00BB1267" w:rsidP="002D329D">
            <w:pPr>
              <w:rPr>
                <w:rFonts w:ascii="標楷體" w:eastAsia="標楷體"/>
                <w:color w:val="000000" w:themeColor="text1"/>
              </w:rPr>
            </w:pPr>
          </w:p>
        </w:tc>
        <w:tc>
          <w:tcPr>
            <w:tcW w:w="1873" w:type="dxa"/>
            <w:vMerge/>
            <w:tcBorders>
              <w:bottom w:val="single" w:sz="8" w:space="0" w:color="auto"/>
            </w:tcBorders>
          </w:tcPr>
          <w:p w14:paraId="06C086EA" w14:textId="77777777" w:rsidR="00BB1267" w:rsidRPr="00EB560D" w:rsidRDefault="00BB1267" w:rsidP="002D329D">
            <w:pPr>
              <w:rPr>
                <w:rFonts w:ascii="標楷體" w:eastAsia="標楷體"/>
                <w:color w:val="000000" w:themeColor="text1"/>
              </w:rPr>
            </w:pPr>
          </w:p>
        </w:tc>
        <w:tc>
          <w:tcPr>
            <w:tcW w:w="1874" w:type="dxa"/>
            <w:gridSpan w:val="2"/>
            <w:tcBorders>
              <w:bottom w:val="single" w:sz="8" w:space="0" w:color="auto"/>
            </w:tcBorders>
            <w:vAlign w:val="center"/>
          </w:tcPr>
          <w:p w14:paraId="230468F8" w14:textId="77777777" w:rsidR="00BB1267" w:rsidRPr="00EB560D" w:rsidRDefault="00BB1267" w:rsidP="002D329D">
            <w:pPr>
              <w:jc w:val="distribute"/>
              <w:rPr>
                <w:rFonts w:ascii="標楷體" w:eastAsia="標楷體"/>
                <w:color w:val="000000" w:themeColor="text1"/>
              </w:rPr>
            </w:pPr>
            <w:r w:rsidRPr="00EB560D">
              <w:rPr>
                <w:rFonts w:ascii="標楷體" w:eastAsia="標楷體" w:hint="eastAsia"/>
                <w:color w:val="000000" w:themeColor="text1"/>
                <w:spacing w:val="200"/>
              </w:rPr>
              <w:t>金</w:t>
            </w:r>
            <w:r w:rsidRPr="00EB560D">
              <w:rPr>
                <w:rFonts w:ascii="標楷體" w:eastAsia="標楷體" w:hint="eastAsia"/>
                <w:color w:val="000000" w:themeColor="text1"/>
              </w:rPr>
              <w:t>額</w:t>
            </w:r>
          </w:p>
        </w:tc>
        <w:tc>
          <w:tcPr>
            <w:tcW w:w="836" w:type="dxa"/>
            <w:tcBorders>
              <w:bottom w:val="single" w:sz="8" w:space="0" w:color="auto"/>
              <w:right w:val="nil"/>
            </w:tcBorders>
            <w:vAlign w:val="center"/>
          </w:tcPr>
          <w:p w14:paraId="7B3BC124" w14:textId="77777777" w:rsidR="00BB1267" w:rsidRPr="00EB560D" w:rsidRDefault="00BB1267" w:rsidP="002D329D">
            <w:pPr>
              <w:jc w:val="center"/>
              <w:rPr>
                <w:rFonts w:ascii="標楷體" w:eastAsia="標楷體"/>
                <w:color w:val="000000" w:themeColor="text1"/>
              </w:rPr>
            </w:pPr>
            <w:r w:rsidRPr="00EB560D">
              <w:rPr>
                <w:rFonts w:ascii="標楷體" w:eastAsia="標楷體" w:hint="eastAsia"/>
                <w:color w:val="000000" w:themeColor="text1"/>
              </w:rPr>
              <w:t>％</w:t>
            </w:r>
          </w:p>
        </w:tc>
      </w:tr>
      <w:tr w:rsidR="00EB560D" w:rsidRPr="00EB560D" w14:paraId="0041E9FA"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080C8E6D" w14:textId="77777777" w:rsidR="00086931" w:rsidRPr="00EB560D" w:rsidRDefault="00086931" w:rsidP="00086931">
            <w:pPr>
              <w:spacing w:line="458" w:lineRule="exact"/>
              <w:jc w:val="distribute"/>
              <w:rPr>
                <w:rFonts w:ascii="標楷體" w:eastAsia="標楷體"/>
                <w:b/>
                <w:color w:val="000000" w:themeColor="text1"/>
                <w:sz w:val="20"/>
              </w:rPr>
            </w:pPr>
            <w:r w:rsidRPr="00EB560D">
              <w:rPr>
                <w:rFonts w:ascii="標楷體" w:eastAsia="標楷體" w:hint="eastAsia"/>
                <w:b/>
                <w:noProof/>
                <w:color w:val="000000" w:themeColor="text1"/>
              </w:rPr>
              <w:t>營業活動之現金流量</w:t>
            </w:r>
          </w:p>
        </w:tc>
        <w:tc>
          <w:tcPr>
            <w:tcW w:w="1730" w:type="dxa"/>
            <w:vAlign w:val="center"/>
          </w:tcPr>
          <w:p w14:paraId="64C091CF"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1873" w:type="dxa"/>
            <w:vAlign w:val="center"/>
          </w:tcPr>
          <w:p w14:paraId="4AA6A477"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1874" w:type="dxa"/>
            <w:gridSpan w:val="2"/>
            <w:vAlign w:val="center"/>
          </w:tcPr>
          <w:p w14:paraId="76004324"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836" w:type="dxa"/>
            <w:vAlign w:val="center"/>
          </w:tcPr>
          <w:p w14:paraId="031CBB16" w14:textId="77777777" w:rsidR="00086931" w:rsidRPr="00EB560D" w:rsidRDefault="00086931" w:rsidP="00086931">
            <w:pPr>
              <w:spacing w:line="458" w:lineRule="exact"/>
              <w:jc w:val="right"/>
              <w:rPr>
                <w:rFonts w:ascii="新細明體" w:hAnsi="新細明體"/>
                <w:b/>
                <w:color w:val="000000" w:themeColor="text1"/>
                <w:sz w:val="18"/>
                <w:szCs w:val="18"/>
              </w:rPr>
            </w:pPr>
          </w:p>
        </w:tc>
      </w:tr>
      <w:tr w:rsidR="00EB560D" w:rsidRPr="00EB560D" w14:paraId="015DFB5E"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7BB9CB06"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稅前淨利（淨損）</w:t>
            </w:r>
          </w:p>
        </w:tc>
        <w:tc>
          <w:tcPr>
            <w:tcW w:w="1730" w:type="dxa"/>
            <w:vAlign w:val="center"/>
          </w:tcPr>
          <w:p w14:paraId="21AEA6A7" w14:textId="763DF54D"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7,750,217,000</w:t>
            </w:r>
          </w:p>
        </w:tc>
        <w:tc>
          <w:tcPr>
            <w:tcW w:w="1873" w:type="dxa"/>
            <w:vAlign w:val="center"/>
          </w:tcPr>
          <w:p w14:paraId="443C1987" w14:textId="77F743F8"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9,259,741,869</w:t>
            </w:r>
          </w:p>
        </w:tc>
        <w:tc>
          <w:tcPr>
            <w:tcW w:w="1874" w:type="dxa"/>
            <w:gridSpan w:val="2"/>
            <w:vAlign w:val="center"/>
          </w:tcPr>
          <w:p w14:paraId="50AC271C" w14:textId="28C376CF"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1,509,524,869</w:t>
            </w:r>
          </w:p>
        </w:tc>
        <w:tc>
          <w:tcPr>
            <w:tcW w:w="836" w:type="dxa"/>
            <w:vAlign w:val="center"/>
          </w:tcPr>
          <w:p w14:paraId="7765398E" w14:textId="553B2AFD"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19.48</w:t>
            </w:r>
          </w:p>
        </w:tc>
      </w:tr>
      <w:tr w:rsidR="00EB560D" w:rsidRPr="00EB560D" w14:paraId="100D3C3B"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0D810584"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利息股利之調整</w:t>
            </w:r>
          </w:p>
        </w:tc>
        <w:tc>
          <w:tcPr>
            <w:tcW w:w="1730" w:type="dxa"/>
            <w:vAlign w:val="center"/>
          </w:tcPr>
          <w:p w14:paraId="29BD4D8E" w14:textId="74223282"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132,579,000</w:t>
            </w:r>
          </w:p>
        </w:tc>
        <w:tc>
          <w:tcPr>
            <w:tcW w:w="1873" w:type="dxa"/>
            <w:vAlign w:val="center"/>
          </w:tcPr>
          <w:p w14:paraId="5E551331" w14:textId="004BE89D"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82,743,170</w:t>
            </w:r>
          </w:p>
        </w:tc>
        <w:tc>
          <w:tcPr>
            <w:tcW w:w="1874" w:type="dxa"/>
            <w:gridSpan w:val="2"/>
            <w:vAlign w:val="center"/>
          </w:tcPr>
          <w:p w14:paraId="00CE35C1" w14:textId="35A14EF2"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- 49,835,830</w:t>
            </w:r>
          </w:p>
        </w:tc>
        <w:tc>
          <w:tcPr>
            <w:tcW w:w="836" w:type="dxa"/>
            <w:vAlign w:val="center"/>
          </w:tcPr>
          <w:p w14:paraId="01F0DAF9" w14:textId="292CD491"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- 37.59</w:t>
            </w:r>
          </w:p>
        </w:tc>
      </w:tr>
      <w:tr w:rsidR="00EB560D" w:rsidRPr="00EB560D" w14:paraId="09B23952"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66CC6421"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未計利息股利之稅前淨利（淨損）</w:t>
            </w:r>
          </w:p>
        </w:tc>
        <w:tc>
          <w:tcPr>
            <w:tcW w:w="1730" w:type="dxa"/>
            <w:vAlign w:val="center"/>
          </w:tcPr>
          <w:p w14:paraId="4A2A3C7D" w14:textId="2C290DA2"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7,882,796,000</w:t>
            </w:r>
          </w:p>
        </w:tc>
        <w:tc>
          <w:tcPr>
            <w:tcW w:w="1873" w:type="dxa"/>
            <w:vAlign w:val="center"/>
          </w:tcPr>
          <w:p w14:paraId="515F582F" w14:textId="2740F819"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9,342,485,039</w:t>
            </w:r>
          </w:p>
        </w:tc>
        <w:tc>
          <w:tcPr>
            <w:tcW w:w="1874" w:type="dxa"/>
            <w:gridSpan w:val="2"/>
            <w:vAlign w:val="center"/>
          </w:tcPr>
          <w:p w14:paraId="51C6D592" w14:textId="336FD29F"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1,459,689,039</w:t>
            </w:r>
          </w:p>
        </w:tc>
        <w:tc>
          <w:tcPr>
            <w:tcW w:w="836" w:type="dxa"/>
            <w:vAlign w:val="center"/>
          </w:tcPr>
          <w:p w14:paraId="53FC1B5A" w14:textId="054316EC"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18.52</w:t>
            </w:r>
          </w:p>
        </w:tc>
      </w:tr>
      <w:tr w:rsidR="00EB560D" w:rsidRPr="00EB560D" w14:paraId="764E0B45"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154DA84D"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調整項目</w:t>
            </w:r>
          </w:p>
        </w:tc>
        <w:tc>
          <w:tcPr>
            <w:tcW w:w="1730" w:type="dxa"/>
            <w:vAlign w:val="center"/>
          </w:tcPr>
          <w:p w14:paraId="5F3E5D93" w14:textId="2F888CF9"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4,373,580,000</w:t>
            </w:r>
          </w:p>
        </w:tc>
        <w:tc>
          <w:tcPr>
            <w:tcW w:w="1873" w:type="dxa"/>
            <w:vAlign w:val="center"/>
          </w:tcPr>
          <w:p w14:paraId="7698B4CE" w14:textId="033F2D5F"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1,848,025,885</w:t>
            </w:r>
          </w:p>
        </w:tc>
        <w:tc>
          <w:tcPr>
            <w:tcW w:w="1874" w:type="dxa"/>
            <w:gridSpan w:val="2"/>
            <w:vAlign w:val="center"/>
          </w:tcPr>
          <w:p w14:paraId="5B5D2BF6" w14:textId="39654B46"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- 2,525,554,115</w:t>
            </w:r>
          </w:p>
        </w:tc>
        <w:tc>
          <w:tcPr>
            <w:tcW w:w="836" w:type="dxa"/>
            <w:vAlign w:val="center"/>
          </w:tcPr>
          <w:p w14:paraId="206C5037" w14:textId="33E4AEF6"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- 57.75</w:t>
            </w:r>
          </w:p>
        </w:tc>
      </w:tr>
      <w:tr w:rsidR="00EB560D" w:rsidRPr="00EB560D" w14:paraId="1AAB4826"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2B13463C"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未計利息股利之現金流入（流出）</w:t>
            </w:r>
          </w:p>
        </w:tc>
        <w:tc>
          <w:tcPr>
            <w:tcW w:w="1730" w:type="dxa"/>
            <w:vAlign w:val="center"/>
          </w:tcPr>
          <w:p w14:paraId="1D7A427E" w14:textId="3EDB83C2"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12,256,376,000</w:t>
            </w:r>
          </w:p>
        </w:tc>
        <w:tc>
          <w:tcPr>
            <w:tcW w:w="1873" w:type="dxa"/>
            <w:vAlign w:val="center"/>
          </w:tcPr>
          <w:p w14:paraId="76559551" w14:textId="59D9C72F"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11,190,510,924</w:t>
            </w:r>
          </w:p>
        </w:tc>
        <w:tc>
          <w:tcPr>
            <w:tcW w:w="1874" w:type="dxa"/>
            <w:gridSpan w:val="2"/>
            <w:vAlign w:val="center"/>
          </w:tcPr>
          <w:p w14:paraId="4C4E3172" w14:textId="319FFBE3"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- 1,065,865,076</w:t>
            </w:r>
          </w:p>
        </w:tc>
        <w:tc>
          <w:tcPr>
            <w:tcW w:w="836" w:type="dxa"/>
            <w:vAlign w:val="center"/>
          </w:tcPr>
          <w:p w14:paraId="6ECBC757" w14:textId="48D2F170"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- 8.70</w:t>
            </w:r>
          </w:p>
        </w:tc>
      </w:tr>
      <w:tr w:rsidR="00EB560D" w:rsidRPr="00EB560D" w14:paraId="4F1B2C2B"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37FB90E1"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收取利息</w:t>
            </w:r>
          </w:p>
        </w:tc>
        <w:tc>
          <w:tcPr>
            <w:tcW w:w="1730" w:type="dxa"/>
            <w:vAlign w:val="center"/>
          </w:tcPr>
          <w:p w14:paraId="48F1CE9F" w14:textId="13B69D22"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14,100,000</w:t>
            </w:r>
          </w:p>
        </w:tc>
        <w:tc>
          <w:tcPr>
            <w:tcW w:w="1873" w:type="dxa"/>
            <w:vAlign w:val="center"/>
          </w:tcPr>
          <w:p w14:paraId="7F907D27" w14:textId="0323E54C"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22,161,701</w:t>
            </w:r>
          </w:p>
        </w:tc>
        <w:tc>
          <w:tcPr>
            <w:tcW w:w="1874" w:type="dxa"/>
            <w:gridSpan w:val="2"/>
            <w:vAlign w:val="center"/>
          </w:tcPr>
          <w:p w14:paraId="651E47BD" w14:textId="574F531D"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8,061,701</w:t>
            </w:r>
          </w:p>
        </w:tc>
        <w:tc>
          <w:tcPr>
            <w:tcW w:w="836" w:type="dxa"/>
            <w:vAlign w:val="center"/>
          </w:tcPr>
          <w:p w14:paraId="55B30031" w14:textId="0CB3B73E"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57.18</w:t>
            </w:r>
          </w:p>
        </w:tc>
      </w:tr>
      <w:tr w:rsidR="00EB560D" w:rsidRPr="00EB560D" w14:paraId="5F1955FC"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607A5BB0"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支付利息</w:t>
            </w:r>
          </w:p>
        </w:tc>
        <w:tc>
          <w:tcPr>
            <w:tcW w:w="1730" w:type="dxa"/>
            <w:vAlign w:val="center"/>
          </w:tcPr>
          <w:p w14:paraId="511C689F" w14:textId="671BD959"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- 146,679,000</w:t>
            </w:r>
          </w:p>
        </w:tc>
        <w:tc>
          <w:tcPr>
            <w:tcW w:w="1873" w:type="dxa"/>
            <w:vAlign w:val="center"/>
          </w:tcPr>
          <w:p w14:paraId="49E67500" w14:textId="4718DD7C"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- 88,214,550</w:t>
            </w:r>
          </w:p>
        </w:tc>
        <w:tc>
          <w:tcPr>
            <w:tcW w:w="1874" w:type="dxa"/>
            <w:gridSpan w:val="2"/>
            <w:vAlign w:val="center"/>
          </w:tcPr>
          <w:p w14:paraId="292367A7" w14:textId="31A1E55F"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58,464,450</w:t>
            </w:r>
          </w:p>
        </w:tc>
        <w:tc>
          <w:tcPr>
            <w:tcW w:w="836" w:type="dxa"/>
            <w:vAlign w:val="center"/>
          </w:tcPr>
          <w:p w14:paraId="4E4C45A9" w14:textId="4DDCAD7C"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- 39.86</w:t>
            </w:r>
          </w:p>
        </w:tc>
      </w:tr>
      <w:tr w:rsidR="00EB560D" w:rsidRPr="00EB560D" w14:paraId="05B8CD12"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6A048C78"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退還（支付）所得稅</w:t>
            </w:r>
          </w:p>
        </w:tc>
        <w:tc>
          <w:tcPr>
            <w:tcW w:w="1730" w:type="dxa"/>
            <w:vAlign w:val="center"/>
          </w:tcPr>
          <w:p w14:paraId="4B8DD553" w14:textId="4285AEA5"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- 339,896,000</w:t>
            </w:r>
          </w:p>
        </w:tc>
        <w:tc>
          <w:tcPr>
            <w:tcW w:w="1873" w:type="dxa"/>
            <w:vAlign w:val="center"/>
          </w:tcPr>
          <w:p w14:paraId="1B3DA30D" w14:textId="47E9C807"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- 1,116,044,133</w:t>
            </w:r>
          </w:p>
        </w:tc>
        <w:tc>
          <w:tcPr>
            <w:tcW w:w="1874" w:type="dxa"/>
            <w:gridSpan w:val="2"/>
            <w:vAlign w:val="center"/>
          </w:tcPr>
          <w:p w14:paraId="26A4F1A8" w14:textId="496A95C7"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- 776,148,133</w:t>
            </w:r>
          </w:p>
        </w:tc>
        <w:tc>
          <w:tcPr>
            <w:tcW w:w="836" w:type="dxa"/>
            <w:vAlign w:val="center"/>
          </w:tcPr>
          <w:p w14:paraId="20D77BE5" w14:textId="4FC197E7"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228.35</w:t>
            </w:r>
          </w:p>
        </w:tc>
      </w:tr>
      <w:tr w:rsidR="00EB560D" w:rsidRPr="00EB560D" w14:paraId="6528F84E"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1D9FECF4" w14:textId="77777777" w:rsidR="00086931" w:rsidRPr="00EB560D" w:rsidRDefault="00086931" w:rsidP="00086931">
            <w:pPr>
              <w:spacing w:line="458" w:lineRule="exact"/>
              <w:ind w:leftChars="200" w:left="480"/>
              <w:jc w:val="distribute"/>
              <w:rPr>
                <w:rFonts w:ascii="標楷體" w:eastAsia="標楷體"/>
                <w:b/>
                <w:color w:val="000000" w:themeColor="text1"/>
              </w:rPr>
            </w:pPr>
            <w:r w:rsidRPr="00EB560D">
              <w:rPr>
                <w:rFonts w:ascii="標楷體" w:eastAsia="標楷體" w:hint="eastAsia"/>
                <w:b/>
                <w:noProof/>
                <w:color w:val="000000" w:themeColor="text1"/>
              </w:rPr>
              <w:t>營業活動之淨現金流入（流出）</w:t>
            </w:r>
          </w:p>
        </w:tc>
        <w:tc>
          <w:tcPr>
            <w:tcW w:w="1730" w:type="dxa"/>
            <w:vAlign w:val="center"/>
          </w:tcPr>
          <w:p w14:paraId="1B521613" w14:textId="3A1CBEB4"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11,783,901,000</w:t>
            </w:r>
          </w:p>
        </w:tc>
        <w:tc>
          <w:tcPr>
            <w:tcW w:w="1873" w:type="dxa"/>
            <w:vAlign w:val="center"/>
          </w:tcPr>
          <w:p w14:paraId="37258AAE" w14:textId="7B354F6F"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10,008,413,942</w:t>
            </w:r>
          </w:p>
        </w:tc>
        <w:tc>
          <w:tcPr>
            <w:tcW w:w="1874" w:type="dxa"/>
            <w:gridSpan w:val="2"/>
            <w:vAlign w:val="center"/>
          </w:tcPr>
          <w:p w14:paraId="3645FC65" w14:textId="609296A8"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- 1,775,487,058</w:t>
            </w:r>
          </w:p>
        </w:tc>
        <w:tc>
          <w:tcPr>
            <w:tcW w:w="836" w:type="dxa"/>
            <w:vAlign w:val="center"/>
          </w:tcPr>
          <w:p w14:paraId="35F07799" w14:textId="1361C90E"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- 15.07</w:t>
            </w:r>
          </w:p>
        </w:tc>
      </w:tr>
      <w:tr w:rsidR="00EB560D" w:rsidRPr="00EB560D" w14:paraId="4F8F5058"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6FCAAC5D" w14:textId="77777777" w:rsidR="00086931" w:rsidRPr="00EB560D" w:rsidRDefault="00086931" w:rsidP="00086931">
            <w:pPr>
              <w:spacing w:line="458" w:lineRule="exact"/>
              <w:jc w:val="distribute"/>
              <w:rPr>
                <w:rFonts w:ascii="標楷體" w:eastAsia="標楷體"/>
                <w:b/>
                <w:color w:val="000000" w:themeColor="text1"/>
              </w:rPr>
            </w:pPr>
            <w:r w:rsidRPr="00EB560D">
              <w:rPr>
                <w:rFonts w:ascii="標楷體" w:eastAsia="標楷體" w:hint="eastAsia"/>
                <w:b/>
                <w:noProof/>
                <w:color w:val="000000" w:themeColor="text1"/>
              </w:rPr>
              <w:t>投資活動之現金流量</w:t>
            </w:r>
          </w:p>
        </w:tc>
        <w:tc>
          <w:tcPr>
            <w:tcW w:w="1730" w:type="dxa"/>
            <w:vAlign w:val="center"/>
          </w:tcPr>
          <w:p w14:paraId="4D43586E"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1873" w:type="dxa"/>
            <w:vAlign w:val="center"/>
          </w:tcPr>
          <w:p w14:paraId="2BA45C7D"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1874" w:type="dxa"/>
            <w:gridSpan w:val="2"/>
            <w:vAlign w:val="center"/>
          </w:tcPr>
          <w:p w14:paraId="5B7CE9CC"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836" w:type="dxa"/>
            <w:vAlign w:val="center"/>
          </w:tcPr>
          <w:p w14:paraId="62220E66" w14:textId="77777777" w:rsidR="00086931" w:rsidRPr="00EB560D" w:rsidRDefault="00086931" w:rsidP="00086931">
            <w:pPr>
              <w:spacing w:line="458" w:lineRule="exact"/>
              <w:jc w:val="right"/>
              <w:rPr>
                <w:rFonts w:ascii="新細明體" w:hAnsi="新細明體"/>
                <w:b/>
                <w:color w:val="000000" w:themeColor="text1"/>
                <w:sz w:val="18"/>
                <w:szCs w:val="18"/>
              </w:rPr>
            </w:pPr>
          </w:p>
        </w:tc>
      </w:tr>
      <w:tr w:rsidR="00EB560D" w:rsidRPr="00EB560D" w14:paraId="566196F4"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480A3262"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無形資產及其他資產淨減（淨增）</w:t>
            </w:r>
          </w:p>
        </w:tc>
        <w:tc>
          <w:tcPr>
            <w:tcW w:w="1730" w:type="dxa"/>
            <w:vAlign w:val="center"/>
          </w:tcPr>
          <w:p w14:paraId="4A3BC174" w14:textId="05B667CB"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- 112,683,000</w:t>
            </w:r>
          </w:p>
        </w:tc>
        <w:tc>
          <w:tcPr>
            <w:tcW w:w="1873" w:type="dxa"/>
            <w:vAlign w:val="center"/>
          </w:tcPr>
          <w:p w14:paraId="71794F89" w14:textId="603C7723"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1,194,676,849</w:t>
            </w:r>
          </w:p>
        </w:tc>
        <w:tc>
          <w:tcPr>
            <w:tcW w:w="1874" w:type="dxa"/>
            <w:gridSpan w:val="2"/>
            <w:vAlign w:val="center"/>
          </w:tcPr>
          <w:p w14:paraId="55ED3726" w14:textId="1C710212"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1,307,359,849</w:t>
            </w:r>
          </w:p>
        </w:tc>
        <w:tc>
          <w:tcPr>
            <w:tcW w:w="836" w:type="dxa"/>
            <w:vAlign w:val="center"/>
          </w:tcPr>
          <w:p w14:paraId="08699ABA" w14:textId="7CD26A88"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w:t>
            </w:r>
          </w:p>
        </w:tc>
      </w:tr>
      <w:tr w:rsidR="00EB560D" w:rsidRPr="00EB560D" w14:paraId="6F0E4255"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78E8F01F"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增加不動產、廠房及設備</w:t>
            </w:r>
          </w:p>
        </w:tc>
        <w:tc>
          <w:tcPr>
            <w:tcW w:w="1730" w:type="dxa"/>
            <w:vAlign w:val="center"/>
          </w:tcPr>
          <w:p w14:paraId="1B50BB2B" w14:textId="59A8EED9"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- 18,212,189,000</w:t>
            </w:r>
          </w:p>
        </w:tc>
        <w:tc>
          <w:tcPr>
            <w:tcW w:w="1873" w:type="dxa"/>
            <w:vAlign w:val="center"/>
          </w:tcPr>
          <w:p w14:paraId="0329154D" w14:textId="69D9CF05"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- 21,780,067,722</w:t>
            </w:r>
          </w:p>
        </w:tc>
        <w:tc>
          <w:tcPr>
            <w:tcW w:w="1874" w:type="dxa"/>
            <w:gridSpan w:val="2"/>
            <w:vAlign w:val="center"/>
          </w:tcPr>
          <w:p w14:paraId="5A22D2AF" w14:textId="518019B9"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- 3,567,878,722</w:t>
            </w:r>
          </w:p>
        </w:tc>
        <w:tc>
          <w:tcPr>
            <w:tcW w:w="836" w:type="dxa"/>
            <w:vAlign w:val="center"/>
          </w:tcPr>
          <w:p w14:paraId="04F967C2" w14:textId="39135E96"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19.59</w:t>
            </w:r>
          </w:p>
        </w:tc>
      </w:tr>
      <w:tr w:rsidR="00EB560D" w:rsidRPr="00EB560D" w14:paraId="02CFE2A6"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1113B450" w14:textId="77777777" w:rsidR="00086931" w:rsidRPr="00EB560D" w:rsidRDefault="00086931" w:rsidP="00086931">
            <w:pPr>
              <w:spacing w:line="458" w:lineRule="exact"/>
              <w:ind w:leftChars="200" w:left="480"/>
              <w:jc w:val="distribute"/>
              <w:rPr>
                <w:rFonts w:ascii="標楷體" w:eastAsia="標楷體"/>
                <w:b/>
                <w:color w:val="000000" w:themeColor="text1"/>
              </w:rPr>
            </w:pPr>
            <w:r w:rsidRPr="00EB560D">
              <w:rPr>
                <w:rFonts w:ascii="標楷體" w:eastAsia="標楷體" w:hint="eastAsia"/>
                <w:b/>
                <w:noProof/>
                <w:color w:val="000000" w:themeColor="text1"/>
              </w:rPr>
              <w:t>投資活動之淨現金流入（流出）</w:t>
            </w:r>
          </w:p>
        </w:tc>
        <w:tc>
          <w:tcPr>
            <w:tcW w:w="1730" w:type="dxa"/>
            <w:vAlign w:val="center"/>
          </w:tcPr>
          <w:p w14:paraId="3BF9173C" w14:textId="754C71AD"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- 18,324,872,000</w:t>
            </w:r>
          </w:p>
        </w:tc>
        <w:tc>
          <w:tcPr>
            <w:tcW w:w="1873" w:type="dxa"/>
            <w:vAlign w:val="center"/>
          </w:tcPr>
          <w:p w14:paraId="5DFD3F26" w14:textId="14B90E95"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- 20,585,390,873</w:t>
            </w:r>
          </w:p>
        </w:tc>
        <w:tc>
          <w:tcPr>
            <w:tcW w:w="1874" w:type="dxa"/>
            <w:gridSpan w:val="2"/>
            <w:vAlign w:val="center"/>
          </w:tcPr>
          <w:p w14:paraId="576C734A" w14:textId="00F9AFF1"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- 2,260,518,873</w:t>
            </w:r>
          </w:p>
        </w:tc>
        <w:tc>
          <w:tcPr>
            <w:tcW w:w="836" w:type="dxa"/>
            <w:vAlign w:val="center"/>
          </w:tcPr>
          <w:p w14:paraId="768FB998" w14:textId="64E51F89"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12.34</w:t>
            </w:r>
          </w:p>
        </w:tc>
      </w:tr>
      <w:tr w:rsidR="00EB560D" w:rsidRPr="00EB560D" w14:paraId="7FAAFB04"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7C36B977" w14:textId="77777777" w:rsidR="00086931" w:rsidRPr="00EB560D" w:rsidRDefault="00086931" w:rsidP="00086931">
            <w:pPr>
              <w:spacing w:line="458" w:lineRule="exact"/>
              <w:jc w:val="distribute"/>
              <w:rPr>
                <w:rFonts w:ascii="標楷體" w:eastAsia="標楷體"/>
                <w:b/>
                <w:color w:val="000000" w:themeColor="text1"/>
              </w:rPr>
            </w:pPr>
            <w:r w:rsidRPr="00EB560D">
              <w:rPr>
                <w:rFonts w:ascii="標楷體" w:eastAsia="標楷體" w:hint="eastAsia"/>
                <w:b/>
                <w:noProof/>
                <w:color w:val="000000" w:themeColor="text1"/>
              </w:rPr>
              <w:t>籌資活動之現金流量</w:t>
            </w:r>
          </w:p>
        </w:tc>
        <w:tc>
          <w:tcPr>
            <w:tcW w:w="1730" w:type="dxa"/>
            <w:vAlign w:val="center"/>
          </w:tcPr>
          <w:p w14:paraId="5A760F28"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1873" w:type="dxa"/>
            <w:vAlign w:val="center"/>
          </w:tcPr>
          <w:p w14:paraId="7E3044EC"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1874" w:type="dxa"/>
            <w:gridSpan w:val="2"/>
            <w:vAlign w:val="center"/>
          </w:tcPr>
          <w:p w14:paraId="1CD1184F" w14:textId="77777777" w:rsidR="00086931" w:rsidRPr="00EB560D" w:rsidRDefault="00086931" w:rsidP="00086931">
            <w:pPr>
              <w:spacing w:line="458" w:lineRule="exact"/>
              <w:jc w:val="right"/>
              <w:rPr>
                <w:rFonts w:ascii="新細明體" w:hAnsi="新細明體"/>
                <w:b/>
                <w:color w:val="000000" w:themeColor="text1"/>
                <w:sz w:val="18"/>
                <w:szCs w:val="18"/>
              </w:rPr>
            </w:pPr>
          </w:p>
        </w:tc>
        <w:tc>
          <w:tcPr>
            <w:tcW w:w="836" w:type="dxa"/>
            <w:vAlign w:val="center"/>
          </w:tcPr>
          <w:p w14:paraId="1C9E4ADE" w14:textId="77777777" w:rsidR="00086931" w:rsidRPr="00EB560D" w:rsidRDefault="00086931" w:rsidP="00086931">
            <w:pPr>
              <w:spacing w:line="458" w:lineRule="exact"/>
              <w:jc w:val="right"/>
              <w:rPr>
                <w:rFonts w:ascii="新細明體" w:hAnsi="新細明體"/>
                <w:b/>
                <w:color w:val="000000" w:themeColor="text1"/>
                <w:sz w:val="18"/>
                <w:szCs w:val="18"/>
              </w:rPr>
            </w:pPr>
          </w:p>
        </w:tc>
      </w:tr>
      <w:tr w:rsidR="00EB560D" w:rsidRPr="00EB560D" w14:paraId="5E92B08B"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5D6CB685"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短期債務淨增（淨減）</w:t>
            </w:r>
          </w:p>
        </w:tc>
        <w:tc>
          <w:tcPr>
            <w:tcW w:w="1730" w:type="dxa"/>
            <w:vAlign w:val="center"/>
          </w:tcPr>
          <w:p w14:paraId="2EA30614" w14:textId="6D797108"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5,905,000,000</w:t>
            </w:r>
          </w:p>
        </w:tc>
        <w:tc>
          <w:tcPr>
            <w:tcW w:w="1873" w:type="dxa"/>
            <w:vAlign w:val="center"/>
          </w:tcPr>
          <w:p w14:paraId="3F2CE71C" w14:textId="71C11B79"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6,300,000,000</w:t>
            </w:r>
          </w:p>
        </w:tc>
        <w:tc>
          <w:tcPr>
            <w:tcW w:w="1874" w:type="dxa"/>
            <w:gridSpan w:val="2"/>
            <w:vAlign w:val="center"/>
          </w:tcPr>
          <w:p w14:paraId="38AAFFB4" w14:textId="17BCC918"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395,000,000</w:t>
            </w:r>
          </w:p>
        </w:tc>
        <w:tc>
          <w:tcPr>
            <w:tcW w:w="836" w:type="dxa"/>
            <w:vAlign w:val="center"/>
          </w:tcPr>
          <w:p w14:paraId="132070C3" w14:textId="582E4295"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6.69</w:t>
            </w:r>
          </w:p>
        </w:tc>
      </w:tr>
      <w:tr w:rsidR="00EB560D" w:rsidRPr="00EB560D" w14:paraId="191DC5DD"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3C8BBE2E"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其他負債淨增（淨減）</w:t>
            </w:r>
          </w:p>
        </w:tc>
        <w:tc>
          <w:tcPr>
            <w:tcW w:w="1730" w:type="dxa"/>
            <w:vAlign w:val="center"/>
          </w:tcPr>
          <w:p w14:paraId="580BC3F3" w14:textId="51BE7ABD"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w:t>
            </w:r>
          </w:p>
        </w:tc>
        <w:tc>
          <w:tcPr>
            <w:tcW w:w="1873" w:type="dxa"/>
            <w:vAlign w:val="center"/>
          </w:tcPr>
          <w:p w14:paraId="566927EE" w14:textId="6A39FD4D"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70,916,590</w:t>
            </w:r>
          </w:p>
        </w:tc>
        <w:tc>
          <w:tcPr>
            <w:tcW w:w="1874" w:type="dxa"/>
            <w:gridSpan w:val="2"/>
            <w:vAlign w:val="center"/>
          </w:tcPr>
          <w:p w14:paraId="1B2DA975" w14:textId="10FB6056"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70,916,590</w:t>
            </w:r>
          </w:p>
        </w:tc>
        <w:tc>
          <w:tcPr>
            <w:tcW w:w="836" w:type="dxa"/>
            <w:vAlign w:val="center"/>
          </w:tcPr>
          <w:p w14:paraId="41CAB8BB" w14:textId="495E14E1"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w:t>
            </w:r>
          </w:p>
        </w:tc>
      </w:tr>
      <w:tr w:rsidR="00EB560D" w:rsidRPr="00EB560D" w14:paraId="6A25F79E"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263C604A"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增加資本、公積及填補虧損</w:t>
            </w:r>
          </w:p>
        </w:tc>
        <w:tc>
          <w:tcPr>
            <w:tcW w:w="1730" w:type="dxa"/>
            <w:vAlign w:val="center"/>
          </w:tcPr>
          <w:p w14:paraId="7546C8C7" w14:textId="6199D066"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6,380,000,000</w:t>
            </w:r>
          </w:p>
        </w:tc>
        <w:tc>
          <w:tcPr>
            <w:tcW w:w="1873" w:type="dxa"/>
            <w:vAlign w:val="center"/>
          </w:tcPr>
          <w:p w14:paraId="37916897" w14:textId="059EE0A3"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6,380,000,000</w:t>
            </w:r>
          </w:p>
        </w:tc>
        <w:tc>
          <w:tcPr>
            <w:tcW w:w="1874" w:type="dxa"/>
            <w:gridSpan w:val="2"/>
            <w:vAlign w:val="center"/>
          </w:tcPr>
          <w:p w14:paraId="60662AB7" w14:textId="50F1C76B"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w:t>
            </w:r>
          </w:p>
        </w:tc>
        <w:tc>
          <w:tcPr>
            <w:tcW w:w="836" w:type="dxa"/>
            <w:vAlign w:val="center"/>
          </w:tcPr>
          <w:p w14:paraId="4A81A1B8" w14:textId="46512103"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w:t>
            </w:r>
          </w:p>
        </w:tc>
      </w:tr>
      <w:tr w:rsidR="00EB560D" w:rsidRPr="00EB560D" w14:paraId="2063A711"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4D995831"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減少長期債務</w:t>
            </w:r>
          </w:p>
        </w:tc>
        <w:tc>
          <w:tcPr>
            <w:tcW w:w="1730" w:type="dxa"/>
            <w:vAlign w:val="center"/>
          </w:tcPr>
          <w:p w14:paraId="0ED929F1" w14:textId="21B088E5"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- 6,000,000,000</w:t>
            </w:r>
          </w:p>
        </w:tc>
        <w:tc>
          <w:tcPr>
            <w:tcW w:w="1873" w:type="dxa"/>
            <w:vAlign w:val="center"/>
          </w:tcPr>
          <w:p w14:paraId="3C2AC9BC" w14:textId="3853D115"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w:t>
            </w:r>
          </w:p>
        </w:tc>
        <w:tc>
          <w:tcPr>
            <w:tcW w:w="1874" w:type="dxa"/>
            <w:gridSpan w:val="2"/>
            <w:vAlign w:val="center"/>
          </w:tcPr>
          <w:p w14:paraId="5089FA34" w14:textId="5AB37FF4"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6,000,000,000</w:t>
            </w:r>
          </w:p>
        </w:tc>
        <w:tc>
          <w:tcPr>
            <w:tcW w:w="836" w:type="dxa"/>
            <w:vAlign w:val="center"/>
          </w:tcPr>
          <w:p w14:paraId="58506C9D" w14:textId="4FF63F8C"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- 100.00</w:t>
            </w:r>
          </w:p>
        </w:tc>
      </w:tr>
      <w:tr w:rsidR="00EB560D" w:rsidRPr="00EB560D" w14:paraId="28696F21"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2A0CFD76" w14:textId="77777777" w:rsidR="00086931" w:rsidRPr="00EB560D" w:rsidRDefault="00086931" w:rsidP="00086931">
            <w:pPr>
              <w:spacing w:line="458"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其他籌資活動之現金流出</w:t>
            </w:r>
          </w:p>
        </w:tc>
        <w:tc>
          <w:tcPr>
            <w:tcW w:w="1730" w:type="dxa"/>
            <w:vAlign w:val="center"/>
          </w:tcPr>
          <w:p w14:paraId="4F6459E1" w14:textId="108ACDCD"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- 4,030,113,000</w:t>
            </w:r>
          </w:p>
        </w:tc>
        <w:tc>
          <w:tcPr>
            <w:tcW w:w="1873" w:type="dxa"/>
            <w:vAlign w:val="center"/>
          </w:tcPr>
          <w:p w14:paraId="57D8E78D" w14:textId="536F83FE"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- 1,603,417,000</w:t>
            </w:r>
          </w:p>
        </w:tc>
        <w:tc>
          <w:tcPr>
            <w:tcW w:w="1874" w:type="dxa"/>
            <w:gridSpan w:val="2"/>
            <w:vAlign w:val="center"/>
          </w:tcPr>
          <w:p w14:paraId="3737EBC2" w14:textId="223CFCEB"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2,426,696,000</w:t>
            </w:r>
          </w:p>
        </w:tc>
        <w:tc>
          <w:tcPr>
            <w:tcW w:w="836" w:type="dxa"/>
            <w:vAlign w:val="center"/>
          </w:tcPr>
          <w:p w14:paraId="775C3BA7" w14:textId="0935BB58" w:rsidR="00086931" w:rsidRPr="00EB560D" w:rsidRDefault="00086931" w:rsidP="00086931">
            <w:pPr>
              <w:spacing w:line="458" w:lineRule="exact"/>
              <w:jc w:val="right"/>
              <w:rPr>
                <w:rFonts w:ascii="新細明體" w:hAnsi="新細明體"/>
                <w:color w:val="000000" w:themeColor="text1"/>
                <w:sz w:val="18"/>
                <w:szCs w:val="18"/>
              </w:rPr>
            </w:pPr>
            <w:r w:rsidRPr="00EB560D">
              <w:rPr>
                <w:rFonts w:ascii="新細明體" w:hAnsi="新細明體" w:hint="eastAsia"/>
                <w:noProof/>
                <w:color w:val="000000" w:themeColor="text1"/>
                <w:sz w:val="18"/>
                <w:szCs w:val="18"/>
              </w:rPr>
              <w:t>- 60.21</w:t>
            </w:r>
          </w:p>
        </w:tc>
      </w:tr>
      <w:tr w:rsidR="00EB560D" w:rsidRPr="00EB560D" w14:paraId="3020D9EC"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6FD90965" w14:textId="77777777" w:rsidR="00086931" w:rsidRPr="00EB560D" w:rsidRDefault="00086931" w:rsidP="00086931">
            <w:pPr>
              <w:spacing w:line="458" w:lineRule="exact"/>
              <w:ind w:leftChars="200" w:left="480"/>
              <w:jc w:val="distribute"/>
              <w:rPr>
                <w:rFonts w:ascii="標楷體" w:eastAsia="標楷體"/>
                <w:b/>
                <w:color w:val="000000" w:themeColor="text1"/>
              </w:rPr>
            </w:pPr>
            <w:r w:rsidRPr="00EB560D">
              <w:rPr>
                <w:rFonts w:ascii="標楷體" w:eastAsia="標楷體" w:hint="eastAsia"/>
                <w:b/>
                <w:noProof/>
                <w:color w:val="000000" w:themeColor="text1"/>
              </w:rPr>
              <w:t>籌資活動之淨現金流入（流出）</w:t>
            </w:r>
          </w:p>
        </w:tc>
        <w:tc>
          <w:tcPr>
            <w:tcW w:w="1730" w:type="dxa"/>
            <w:vAlign w:val="center"/>
          </w:tcPr>
          <w:p w14:paraId="744A61AC" w14:textId="39618F76"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2,254,887,000</w:t>
            </w:r>
          </w:p>
        </w:tc>
        <w:tc>
          <w:tcPr>
            <w:tcW w:w="1873" w:type="dxa"/>
            <w:vAlign w:val="center"/>
          </w:tcPr>
          <w:p w14:paraId="6491F898" w14:textId="42F79C4A"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11,147,499,590</w:t>
            </w:r>
          </w:p>
        </w:tc>
        <w:tc>
          <w:tcPr>
            <w:tcW w:w="1874" w:type="dxa"/>
            <w:gridSpan w:val="2"/>
            <w:vAlign w:val="center"/>
          </w:tcPr>
          <w:p w14:paraId="4EFADBD3" w14:textId="4480D45D"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8,892,612,590</w:t>
            </w:r>
          </w:p>
        </w:tc>
        <w:tc>
          <w:tcPr>
            <w:tcW w:w="836" w:type="dxa"/>
            <w:vAlign w:val="center"/>
          </w:tcPr>
          <w:p w14:paraId="08D00A1E" w14:textId="022364FD"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394.37</w:t>
            </w:r>
          </w:p>
        </w:tc>
      </w:tr>
      <w:tr w:rsidR="00EB560D" w:rsidRPr="00EB560D" w14:paraId="78C760FE"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7754EEF9" w14:textId="77777777" w:rsidR="00086931" w:rsidRPr="00EB560D" w:rsidRDefault="00086931" w:rsidP="00086931">
            <w:pPr>
              <w:spacing w:line="458" w:lineRule="exact"/>
              <w:jc w:val="distribute"/>
              <w:rPr>
                <w:rFonts w:ascii="標楷體" w:eastAsia="標楷體"/>
                <w:b/>
                <w:color w:val="000000" w:themeColor="text1"/>
              </w:rPr>
            </w:pPr>
            <w:r w:rsidRPr="00EB560D">
              <w:rPr>
                <w:rFonts w:ascii="標楷體" w:eastAsia="標楷體" w:hint="eastAsia"/>
                <w:b/>
                <w:noProof/>
                <w:color w:val="000000" w:themeColor="text1"/>
              </w:rPr>
              <w:t>現金及約當現金之淨增（淨減）</w:t>
            </w:r>
          </w:p>
        </w:tc>
        <w:tc>
          <w:tcPr>
            <w:tcW w:w="1730" w:type="dxa"/>
            <w:vAlign w:val="center"/>
          </w:tcPr>
          <w:p w14:paraId="1060C829" w14:textId="67E6519B"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- 4,286,084,000</w:t>
            </w:r>
          </w:p>
        </w:tc>
        <w:tc>
          <w:tcPr>
            <w:tcW w:w="1873" w:type="dxa"/>
            <w:vAlign w:val="center"/>
          </w:tcPr>
          <w:p w14:paraId="6BEB908D" w14:textId="62859569"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570,522,659</w:t>
            </w:r>
          </w:p>
        </w:tc>
        <w:tc>
          <w:tcPr>
            <w:tcW w:w="1874" w:type="dxa"/>
            <w:gridSpan w:val="2"/>
            <w:vAlign w:val="center"/>
          </w:tcPr>
          <w:p w14:paraId="47157240" w14:textId="58D4C4DD"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4,856,606,659</w:t>
            </w:r>
          </w:p>
        </w:tc>
        <w:tc>
          <w:tcPr>
            <w:tcW w:w="836" w:type="dxa"/>
            <w:vAlign w:val="center"/>
          </w:tcPr>
          <w:p w14:paraId="1CCCD300" w14:textId="5DB57507"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w:t>
            </w:r>
          </w:p>
        </w:tc>
      </w:tr>
      <w:tr w:rsidR="00EB560D" w:rsidRPr="00EB560D" w14:paraId="04DE22F8"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13E0E0BE" w14:textId="77777777" w:rsidR="00086931" w:rsidRPr="00EB560D" w:rsidRDefault="00086931" w:rsidP="00086931">
            <w:pPr>
              <w:spacing w:line="458" w:lineRule="exact"/>
              <w:jc w:val="distribute"/>
              <w:rPr>
                <w:rFonts w:ascii="標楷體" w:eastAsia="標楷體"/>
                <w:b/>
                <w:color w:val="000000" w:themeColor="text1"/>
              </w:rPr>
            </w:pPr>
            <w:r w:rsidRPr="00EB560D">
              <w:rPr>
                <w:rFonts w:ascii="標楷體" w:eastAsia="標楷體" w:hint="eastAsia"/>
                <w:b/>
                <w:noProof/>
                <w:color w:val="000000" w:themeColor="text1"/>
              </w:rPr>
              <w:t>期初現金及約當現金</w:t>
            </w:r>
          </w:p>
        </w:tc>
        <w:tc>
          <w:tcPr>
            <w:tcW w:w="1730" w:type="dxa"/>
            <w:vAlign w:val="center"/>
          </w:tcPr>
          <w:p w14:paraId="351AA53A" w14:textId="57B54EC9"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7,066,023,000</w:t>
            </w:r>
          </w:p>
        </w:tc>
        <w:tc>
          <w:tcPr>
            <w:tcW w:w="1873" w:type="dxa"/>
            <w:vAlign w:val="center"/>
          </w:tcPr>
          <w:p w14:paraId="5A41717E" w14:textId="47643EBF"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967,048,129</w:t>
            </w:r>
          </w:p>
        </w:tc>
        <w:tc>
          <w:tcPr>
            <w:tcW w:w="1874" w:type="dxa"/>
            <w:gridSpan w:val="2"/>
            <w:vAlign w:val="center"/>
          </w:tcPr>
          <w:p w14:paraId="1BABDD4C" w14:textId="70E23966"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- 6,098,974,871</w:t>
            </w:r>
          </w:p>
        </w:tc>
        <w:tc>
          <w:tcPr>
            <w:tcW w:w="836" w:type="dxa"/>
            <w:vAlign w:val="center"/>
          </w:tcPr>
          <w:p w14:paraId="2B555D04" w14:textId="4FFEA8BA"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- 86.31</w:t>
            </w:r>
          </w:p>
        </w:tc>
      </w:tr>
      <w:tr w:rsidR="00EB560D" w:rsidRPr="00EB560D" w14:paraId="4C15275D" w14:textId="77777777" w:rsidTr="00744568">
        <w:tblPrEx>
          <w:tblBorders>
            <w:top w:val="single" w:sz="8" w:space="0" w:color="auto"/>
            <w:left w:val="none" w:sz="0" w:space="0" w:color="auto"/>
            <w:bottom w:val="single" w:sz="8" w:space="0" w:color="auto"/>
            <w:right w:val="none" w:sz="0" w:space="0" w:color="auto"/>
            <w:insideH w:val="none" w:sz="0" w:space="0" w:color="auto"/>
          </w:tblBorders>
        </w:tblPrEx>
        <w:trPr>
          <w:cantSplit/>
          <w:trHeight w:val="360"/>
        </w:trPr>
        <w:tc>
          <w:tcPr>
            <w:tcW w:w="3893" w:type="dxa"/>
            <w:gridSpan w:val="2"/>
            <w:vAlign w:val="center"/>
          </w:tcPr>
          <w:p w14:paraId="58F046A1" w14:textId="77777777" w:rsidR="00086931" w:rsidRPr="00EB560D" w:rsidRDefault="00086931" w:rsidP="00086931">
            <w:pPr>
              <w:spacing w:line="458" w:lineRule="exact"/>
              <w:jc w:val="distribute"/>
              <w:rPr>
                <w:rFonts w:ascii="標楷體" w:eastAsia="標楷體"/>
                <w:b/>
                <w:color w:val="000000" w:themeColor="text1"/>
              </w:rPr>
            </w:pPr>
            <w:r w:rsidRPr="00EB560D">
              <w:rPr>
                <w:rFonts w:ascii="標楷體" w:eastAsia="標楷體" w:hint="eastAsia"/>
                <w:b/>
                <w:noProof/>
                <w:color w:val="000000" w:themeColor="text1"/>
              </w:rPr>
              <w:t>期末現金及約當現金</w:t>
            </w:r>
          </w:p>
        </w:tc>
        <w:tc>
          <w:tcPr>
            <w:tcW w:w="1730" w:type="dxa"/>
            <w:vAlign w:val="center"/>
          </w:tcPr>
          <w:p w14:paraId="14D273B8" w14:textId="30852638"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2,779,939,000</w:t>
            </w:r>
          </w:p>
        </w:tc>
        <w:tc>
          <w:tcPr>
            <w:tcW w:w="1873" w:type="dxa"/>
            <w:vAlign w:val="center"/>
          </w:tcPr>
          <w:p w14:paraId="68AE1C87" w14:textId="563C93E7"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1,537,570,788</w:t>
            </w:r>
          </w:p>
        </w:tc>
        <w:tc>
          <w:tcPr>
            <w:tcW w:w="1874" w:type="dxa"/>
            <w:gridSpan w:val="2"/>
            <w:vAlign w:val="center"/>
          </w:tcPr>
          <w:p w14:paraId="7A895A34" w14:textId="254D65F0"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- 1,242,368,212</w:t>
            </w:r>
          </w:p>
        </w:tc>
        <w:tc>
          <w:tcPr>
            <w:tcW w:w="836" w:type="dxa"/>
            <w:vAlign w:val="center"/>
          </w:tcPr>
          <w:p w14:paraId="02568411" w14:textId="02A69DE9" w:rsidR="00086931" w:rsidRPr="00EB560D" w:rsidRDefault="00086931" w:rsidP="00086931">
            <w:pPr>
              <w:spacing w:line="458" w:lineRule="exact"/>
              <w:jc w:val="right"/>
              <w:rPr>
                <w:rFonts w:ascii="新細明體" w:hAnsi="新細明體"/>
                <w:b/>
                <w:color w:val="000000" w:themeColor="text1"/>
                <w:sz w:val="18"/>
                <w:szCs w:val="18"/>
              </w:rPr>
            </w:pPr>
            <w:r w:rsidRPr="00EB560D">
              <w:rPr>
                <w:rFonts w:ascii="新細明體" w:hAnsi="新細明體" w:hint="eastAsia"/>
                <w:b/>
                <w:noProof/>
                <w:color w:val="000000" w:themeColor="text1"/>
                <w:sz w:val="18"/>
                <w:szCs w:val="18"/>
              </w:rPr>
              <w:t>- 44.69</w:t>
            </w:r>
          </w:p>
        </w:tc>
      </w:tr>
    </w:tbl>
    <w:p w14:paraId="6293F48D" w14:textId="5F759D68" w:rsidR="00BB1267" w:rsidRPr="00EB560D" w:rsidRDefault="00BB1267" w:rsidP="00AE3302">
      <w:pPr>
        <w:tabs>
          <w:tab w:val="left" w:pos="1056"/>
        </w:tabs>
        <w:spacing w:line="240" w:lineRule="exact"/>
        <w:ind w:rightChars="-119" w:right="-286"/>
        <w:rPr>
          <w:rFonts w:ascii="標楷體" w:eastAsia="標楷體"/>
          <w:color w:val="000000" w:themeColor="text1"/>
          <w:sz w:val="18"/>
          <w:szCs w:val="18"/>
        </w:rPr>
      </w:pPr>
      <w:r w:rsidRPr="00EB560D">
        <w:rPr>
          <w:rFonts w:ascii="標楷體" w:eastAsia="標楷體" w:hint="eastAsia"/>
          <w:color w:val="000000" w:themeColor="text1"/>
          <w:sz w:val="18"/>
          <w:szCs w:val="18"/>
        </w:rPr>
        <w:t>註：1.</w:t>
      </w:r>
      <w:r w:rsidR="0016643A" w:rsidRPr="00EB560D">
        <w:rPr>
          <w:rFonts w:ascii="標楷體" w:eastAsia="標楷體"/>
          <w:color w:val="000000" w:themeColor="text1"/>
          <w:sz w:val="18"/>
          <w:szCs w:val="18"/>
        </w:rPr>
        <w:t>本表現金及約當現金</w:t>
      </w:r>
      <w:r w:rsidRPr="00EB560D">
        <w:rPr>
          <w:rFonts w:ascii="標楷體" w:eastAsia="標楷體" w:hint="eastAsia"/>
          <w:color w:val="000000" w:themeColor="text1"/>
          <w:sz w:val="18"/>
          <w:szCs w:val="18"/>
        </w:rPr>
        <w:t>係</w:t>
      </w:r>
      <w:r w:rsidRPr="00EB560D">
        <w:rPr>
          <w:rFonts w:ascii="標楷體" w:eastAsia="標楷體"/>
          <w:color w:val="000000" w:themeColor="text1"/>
          <w:sz w:val="18"/>
          <w:szCs w:val="18"/>
        </w:rPr>
        <w:t>包括現金及自投資日起3個月內到期或清償之債權證券。</w:t>
      </w:r>
    </w:p>
    <w:p w14:paraId="231E85C1" w14:textId="71B567FE" w:rsidR="00BB1267" w:rsidRPr="00EB560D" w:rsidRDefault="00BB1267" w:rsidP="001F1813">
      <w:pPr>
        <w:tabs>
          <w:tab w:val="left" w:pos="1056"/>
        </w:tabs>
        <w:spacing w:line="240" w:lineRule="exact"/>
        <w:ind w:left="540" w:hangingChars="300" w:hanging="540"/>
        <w:jc w:val="both"/>
        <w:rPr>
          <w:rFonts w:ascii="標楷體" w:eastAsia="標楷體"/>
          <w:color w:val="000000" w:themeColor="text1"/>
          <w:sz w:val="18"/>
          <w:szCs w:val="18"/>
        </w:rPr>
      </w:pPr>
      <w:r w:rsidRPr="00EB560D">
        <w:rPr>
          <w:rFonts w:ascii="標楷體" w:eastAsia="標楷體" w:hint="eastAsia"/>
          <w:color w:val="000000" w:themeColor="text1"/>
          <w:sz w:val="18"/>
          <w:szCs w:val="18"/>
        </w:rPr>
        <w:t xml:space="preserve">　　2.本表「調整項目」欄所列，包括預期信用損益及評價損益、提存各項準備、折舊及減損、攤銷、沖轉遞延負債、外幣兌換損失（利益）、處理資產損失（利益）、債務整理損失（利益）、其他、流動金融資產淨減（淨增）、流動資產淨減（淨增）、流動金融負債淨增（淨減）及流動負債淨增（淨減）。</w:t>
      </w:r>
      <w:r w:rsidRPr="00EB560D">
        <w:rPr>
          <w:rFonts w:ascii="標楷體" w:eastAsia="標楷體"/>
          <w:color w:val="000000" w:themeColor="text1"/>
          <w:sz w:val="18"/>
          <w:szCs w:val="18"/>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4"/>
        <w:gridCol w:w="705"/>
        <w:gridCol w:w="1137"/>
        <w:gridCol w:w="709"/>
        <w:gridCol w:w="1556"/>
        <w:gridCol w:w="145"/>
        <w:gridCol w:w="709"/>
        <w:gridCol w:w="1701"/>
        <w:gridCol w:w="819"/>
        <w:gridCol w:w="31"/>
      </w:tblGrid>
      <w:tr w:rsidR="00EB560D" w:rsidRPr="00EB560D" w14:paraId="3184576C" w14:textId="77777777" w:rsidTr="00AE3302">
        <w:trPr>
          <w:trHeight w:hRule="exact" w:val="600"/>
          <w:tblHeader/>
        </w:trPr>
        <w:tc>
          <w:tcPr>
            <w:tcW w:w="10206" w:type="dxa"/>
            <w:gridSpan w:val="10"/>
            <w:tcBorders>
              <w:top w:val="nil"/>
              <w:left w:val="nil"/>
              <w:bottom w:val="nil"/>
              <w:right w:val="nil"/>
            </w:tcBorders>
            <w:vAlign w:val="center"/>
          </w:tcPr>
          <w:p w14:paraId="0501CF8F" w14:textId="43914842" w:rsidR="00723580" w:rsidRPr="00EB560D" w:rsidRDefault="00723580" w:rsidP="005403A5">
            <w:pPr>
              <w:spacing w:line="400" w:lineRule="exact"/>
              <w:jc w:val="center"/>
              <w:rPr>
                <w:rFonts w:ascii="標楷體" w:eastAsia="標楷體"/>
                <w:color w:val="000000" w:themeColor="text1"/>
                <w:sz w:val="32"/>
                <w:u w:val="single"/>
              </w:rPr>
            </w:pPr>
            <w:r w:rsidRPr="00EB560D">
              <w:rPr>
                <w:rFonts w:ascii="標楷體" w:eastAsia="標楷體" w:hAnsi="Times New Roman" w:cs="Times New Roman" w:hint="eastAsia"/>
                <w:color w:val="000000" w:themeColor="text1"/>
                <w:spacing w:val="10"/>
                <w:sz w:val="32"/>
                <w:szCs w:val="20"/>
                <w:u w:val="single"/>
              </w:rPr>
              <w:lastRenderedPageBreak/>
              <w:t xml:space="preserve"> </w:t>
            </w:r>
            <w:r w:rsidRPr="00EB560D">
              <w:rPr>
                <w:rFonts w:ascii="標楷體" w:eastAsia="標楷體" w:hAnsi="Times New Roman" w:cs="Times New Roman"/>
                <w:color w:val="000000" w:themeColor="text1"/>
                <w:spacing w:val="10"/>
                <w:sz w:val="32"/>
                <w:szCs w:val="20"/>
                <w:u w:val="single"/>
              </w:rPr>
              <w:t>桃園國際機場股份有限公司</w:t>
            </w:r>
            <w:r w:rsidRPr="00EB560D">
              <w:rPr>
                <w:rFonts w:ascii="標楷體" w:eastAsia="標楷體" w:hAnsi="Times New Roman" w:cs="Times New Roman" w:hint="eastAsia"/>
                <w:color w:val="000000" w:themeColor="text1"/>
                <w:spacing w:val="10"/>
                <w:sz w:val="32"/>
                <w:szCs w:val="20"/>
                <w:u w:val="single"/>
              </w:rPr>
              <w:t xml:space="preserve">盈虧審定後資產負債表 </w:t>
            </w:r>
          </w:p>
        </w:tc>
      </w:tr>
      <w:tr w:rsidR="00EB560D" w:rsidRPr="00EB560D" w14:paraId="5096BD72" w14:textId="77777777" w:rsidTr="00AE3302">
        <w:trPr>
          <w:tblHeader/>
        </w:trPr>
        <w:tc>
          <w:tcPr>
            <w:tcW w:w="10206" w:type="dxa"/>
            <w:gridSpan w:val="10"/>
            <w:tcBorders>
              <w:top w:val="nil"/>
              <w:left w:val="nil"/>
              <w:bottom w:val="nil"/>
              <w:right w:val="nil"/>
            </w:tcBorders>
            <w:vAlign w:val="center"/>
          </w:tcPr>
          <w:p w14:paraId="657B91D6" w14:textId="35A9769D" w:rsidR="00723580" w:rsidRPr="00EB560D" w:rsidRDefault="00723580" w:rsidP="00CD1DB0">
            <w:pPr>
              <w:jc w:val="center"/>
              <w:rPr>
                <w:rFonts w:ascii="標楷體" w:eastAsia="標楷體" w:hAnsi="Times New Roman" w:cs="Times New Roman"/>
                <w:color w:val="000000" w:themeColor="text1"/>
                <w:spacing w:val="40"/>
                <w:szCs w:val="20"/>
              </w:rPr>
            </w:pPr>
            <w:r w:rsidRPr="00EB560D">
              <w:rPr>
                <w:rFonts w:ascii="標楷體" w:eastAsia="標楷體" w:hAnsi="Times New Roman" w:cs="Times New Roman" w:hint="eastAsia"/>
                <w:color w:val="000000" w:themeColor="text1"/>
                <w:spacing w:val="40"/>
                <w:szCs w:val="20"/>
              </w:rPr>
              <w:t>中華民國11</w:t>
            </w:r>
            <w:r w:rsidR="00D64E4D" w:rsidRPr="00EB560D">
              <w:rPr>
                <w:rFonts w:ascii="標楷體" w:eastAsia="標楷體" w:hAnsi="Times New Roman" w:cs="Times New Roman"/>
                <w:color w:val="000000" w:themeColor="text1"/>
                <w:spacing w:val="40"/>
                <w:szCs w:val="20"/>
              </w:rPr>
              <w:t>4</w:t>
            </w:r>
            <w:r w:rsidRPr="00EB560D">
              <w:rPr>
                <w:rFonts w:ascii="標楷體" w:eastAsia="標楷體" w:hAnsi="Times New Roman" w:cs="Times New Roman" w:hint="eastAsia"/>
                <w:color w:val="000000" w:themeColor="text1"/>
                <w:spacing w:val="40"/>
                <w:szCs w:val="20"/>
              </w:rPr>
              <w:t>年12月31日</w:t>
            </w:r>
          </w:p>
        </w:tc>
      </w:tr>
      <w:tr w:rsidR="00EB560D" w:rsidRPr="00EB560D" w14:paraId="14E8BCE4" w14:textId="77777777" w:rsidTr="00AE3302">
        <w:trPr>
          <w:tblHeader/>
        </w:trPr>
        <w:tc>
          <w:tcPr>
            <w:tcW w:w="3399" w:type="dxa"/>
            <w:gridSpan w:val="2"/>
            <w:tcBorders>
              <w:top w:val="nil"/>
              <w:left w:val="nil"/>
              <w:bottom w:val="single" w:sz="8" w:space="0" w:color="auto"/>
              <w:right w:val="nil"/>
            </w:tcBorders>
            <w:vAlign w:val="center"/>
          </w:tcPr>
          <w:p w14:paraId="41EE9E2C" w14:textId="77777777" w:rsidR="00723580" w:rsidRPr="00EB560D" w:rsidRDefault="00723580" w:rsidP="002D329D">
            <w:pPr>
              <w:jc w:val="center"/>
              <w:rPr>
                <w:rFonts w:ascii="標楷體" w:eastAsia="標楷體"/>
                <w:color w:val="000000" w:themeColor="text1"/>
                <w:spacing w:val="100"/>
                <w:sz w:val="22"/>
              </w:rPr>
            </w:pPr>
          </w:p>
        </w:tc>
        <w:tc>
          <w:tcPr>
            <w:tcW w:w="3402" w:type="dxa"/>
            <w:gridSpan w:val="3"/>
            <w:tcBorders>
              <w:top w:val="nil"/>
              <w:left w:val="nil"/>
              <w:bottom w:val="single" w:sz="8" w:space="0" w:color="auto"/>
              <w:right w:val="nil"/>
            </w:tcBorders>
            <w:vAlign w:val="center"/>
          </w:tcPr>
          <w:p w14:paraId="7A36DD11" w14:textId="77777777" w:rsidR="00723580" w:rsidRPr="00EB560D" w:rsidRDefault="00723580" w:rsidP="002D329D">
            <w:pPr>
              <w:jc w:val="center"/>
              <w:rPr>
                <w:rFonts w:ascii="標楷體" w:eastAsia="標楷體"/>
                <w:color w:val="000000" w:themeColor="text1"/>
                <w:spacing w:val="40"/>
                <w:sz w:val="22"/>
              </w:rPr>
            </w:pPr>
          </w:p>
        </w:tc>
        <w:tc>
          <w:tcPr>
            <w:tcW w:w="3405" w:type="dxa"/>
            <w:gridSpan w:val="5"/>
            <w:tcBorders>
              <w:top w:val="nil"/>
              <w:left w:val="nil"/>
              <w:bottom w:val="single" w:sz="8" w:space="0" w:color="auto"/>
              <w:right w:val="nil"/>
            </w:tcBorders>
            <w:vAlign w:val="center"/>
          </w:tcPr>
          <w:p w14:paraId="25CBC246" w14:textId="77777777" w:rsidR="00723580" w:rsidRPr="00EB560D" w:rsidRDefault="00723580" w:rsidP="002D329D">
            <w:pPr>
              <w:jc w:val="right"/>
              <w:rPr>
                <w:rFonts w:ascii="標楷體" w:eastAsia="標楷體" w:hAnsi="Times New Roman" w:cs="Times New Roman"/>
                <w:color w:val="000000" w:themeColor="text1"/>
                <w:sz w:val="22"/>
                <w:szCs w:val="20"/>
              </w:rPr>
            </w:pPr>
            <w:r w:rsidRPr="00EB560D">
              <w:rPr>
                <w:rFonts w:ascii="標楷體" w:eastAsia="標楷體" w:hAnsi="Times New Roman" w:cs="Times New Roman" w:hint="eastAsia"/>
                <w:color w:val="000000" w:themeColor="text1"/>
                <w:sz w:val="22"/>
                <w:szCs w:val="20"/>
              </w:rPr>
              <w:t>單位：新臺幣元</w:t>
            </w:r>
          </w:p>
        </w:tc>
      </w:tr>
      <w:tr w:rsidR="00EB560D" w:rsidRPr="00EB560D" w14:paraId="07D34756" w14:textId="77777777" w:rsidTr="00AE3302">
        <w:trPr>
          <w:trHeight w:hRule="exact" w:val="360"/>
          <w:tblHeader/>
        </w:trPr>
        <w:tc>
          <w:tcPr>
            <w:tcW w:w="2694" w:type="dxa"/>
            <w:vMerge w:val="restart"/>
            <w:tcBorders>
              <w:top w:val="single" w:sz="8" w:space="0" w:color="auto"/>
              <w:left w:val="nil"/>
              <w:bottom w:val="single" w:sz="8" w:space="0" w:color="auto"/>
              <w:right w:val="nil"/>
            </w:tcBorders>
            <w:vAlign w:val="center"/>
          </w:tcPr>
          <w:p w14:paraId="3FA338EA" w14:textId="77777777" w:rsidR="00550561" w:rsidRPr="00EB560D" w:rsidRDefault="00550561" w:rsidP="00564C5E">
            <w:pPr>
              <w:jc w:val="distribute"/>
              <w:rPr>
                <w:rFonts w:ascii="標楷體" w:eastAsia="標楷體"/>
                <w:color w:val="000000" w:themeColor="text1"/>
              </w:rPr>
            </w:pPr>
            <w:r w:rsidRPr="00EB560D">
              <w:rPr>
                <w:rFonts w:ascii="標楷體" w:eastAsia="標楷體" w:hint="eastAsia"/>
                <w:color w:val="000000" w:themeColor="text1"/>
              </w:rPr>
              <w:t>科目</w:t>
            </w:r>
          </w:p>
        </w:tc>
        <w:tc>
          <w:tcPr>
            <w:tcW w:w="2551" w:type="dxa"/>
            <w:gridSpan w:val="3"/>
            <w:tcBorders>
              <w:top w:val="single" w:sz="8" w:space="0" w:color="auto"/>
              <w:left w:val="single" w:sz="4" w:space="0" w:color="auto"/>
              <w:bottom w:val="single" w:sz="4" w:space="0" w:color="auto"/>
              <w:right w:val="single" w:sz="4" w:space="0" w:color="auto"/>
            </w:tcBorders>
            <w:vAlign w:val="center"/>
          </w:tcPr>
          <w:p w14:paraId="5E9B1213" w14:textId="25161174" w:rsidR="00550561" w:rsidRPr="00EB560D" w:rsidRDefault="00550561" w:rsidP="00C75DE1">
            <w:pPr>
              <w:jc w:val="distribute"/>
              <w:rPr>
                <w:rFonts w:ascii="標楷體" w:eastAsia="標楷體" w:hAnsi="標楷體"/>
                <w:color w:val="000000" w:themeColor="text1"/>
              </w:rPr>
            </w:pPr>
            <w:r w:rsidRPr="00EB560D">
              <w:rPr>
                <w:rFonts w:ascii="標楷體" w:eastAsia="標楷體" w:hAnsi="標楷體" w:hint="eastAsia"/>
                <w:color w:val="000000" w:themeColor="text1"/>
              </w:rPr>
              <w:t>11</w:t>
            </w:r>
            <w:r w:rsidR="00D64E4D" w:rsidRPr="00EB560D">
              <w:rPr>
                <w:rFonts w:ascii="標楷體" w:eastAsia="標楷體" w:hAnsi="標楷體"/>
                <w:color w:val="000000" w:themeColor="text1"/>
              </w:rPr>
              <w:t>4</w:t>
            </w:r>
            <w:r w:rsidRPr="00EB560D">
              <w:rPr>
                <w:rFonts w:ascii="標楷體" w:eastAsia="標楷體" w:hAnsi="標楷體" w:hint="eastAsia"/>
                <w:color w:val="000000" w:themeColor="text1"/>
              </w:rPr>
              <w:t>年12月31日</w:t>
            </w:r>
          </w:p>
          <w:p w14:paraId="590102CB" w14:textId="7003D8A4" w:rsidR="00550561" w:rsidRPr="00EB560D" w:rsidRDefault="00550561" w:rsidP="00723580">
            <w:pPr>
              <w:ind w:leftChars="50" w:left="120" w:rightChars="50" w:right="120"/>
              <w:jc w:val="distribute"/>
              <w:rPr>
                <w:rFonts w:ascii="標楷體" w:eastAsia="標楷體" w:hAnsi="標楷體"/>
                <w:color w:val="000000" w:themeColor="text1"/>
              </w:rPr>
            </w:pPr>
            <w:r w:rsidRPr="00EB560D">
              <w:rPr>
                <w:rFonts w:ascii="標楷體" w:eastAsia="標楷體" w:hAnsi="標楷體"/>
                <w:color w:val="000000" w:themeColor="text1"/>
              </w:rPr>
              <w:t>112</w:t>
            </w:r>
            <w:r w:rsidRPr="00EB560D">
              <w:rPr>
                <w:rFonts w:ascii="標楷體" w:eastAsia="標楷體" w:hAnsi="標楷體" w:hint="eastAsia"/>
                <w:color w:val="000000" w:themeColor="text1"/>
              </w:rPr>
              <w:t>年12月31日</w:t>
            </w:r>
          </w:p>
        </w:tc>
        <w:tc>
          <w:tcPr>
            <w:tcW w:w="2410" w:type="dxa"/>
            <w:gridSpan w:val="3"/>
            <w:tcBorders>
              <w:top w:val="single" w:sz="8" w:space="0" w:color="auto"/>
              <w:left w:val="nil"/>
              <w:bottom w:val="single" w:sz="4" w:space="0" w:color="auto"/>
              <w:right w:val="single" w:sz="4" w:space="0" w:color="auto"/>
            </w:tcBorders>
            <w:vAlign w:val="center"/>
          </w:tcPr>
          <w:p w14:paraId="6B92E318" w14:textId="09A518CD" w:rsidR="00550561" w:rsidRPr="00EB560D" w:rsidRDefault="00550561" w:rsidP="00723580">
            <w:pPr>
              <w:jc w:val="distribute"/>
              <w:rPr>
                <w:rFonts w:ascii="標楷體" w:eastAsia="標楷體" w:hAnsi="標楷體"/>
                <w:color w:val="000000" w:themeColor="text1"/>
              </w:rPr>
            </w:pPr>
            <w:r w:rsidRPr="00EB560D">
              <w:rPr>
                <w:rFonts w:ascii="標楷體" w:eastAsia="標楷體" w:hAnsi="標楷體" w:hint="eastAsia"/>
                <w:color w:val="000000" w:themeColor="text1"/>
              </w:rPr>
              <w:t>11</w:t>
            </w:r>
            <w:r w:rsidR="00D64E4D" w:rsidRPr="00EB560D">
              <w:rPr>
                <w:rFonts w:ascii="標楷體" w:eastAsia="標楷體" w:hAnsi="標楷體"/>
                <w:color w:val="000000" w:themeColor="text1"/>
              </w:rPr>
              <w:t>3</w:t>
            </w:r>
            <w:r w:rsidRPr="00EB560D">
              <w:rPr>
                <w:rFonts w:ascii="標楷體" w:eastAsia="標楷體" w:hAnsi="標楷體" w:hint="eastAsia"/>
                <w:color w:val="000000" w:themeColor="text1"/>
              </w:rPr>
              <w:t>年12月31日</w:t>
            </w:r>
          </w:p>
        </w:tc>
        <w:tc>
          <w:tcPr>
            <w:tcW w:w="2551" w:type="dxa"/>
            <w:gridSpan w:val="3"/>
            <w:tcBorders>
              <w:top w:val="single" w:sz="8" w:space="0" w:color="auto"/>
              <w:left w:val="single" w:sz="4" w:space="0" w:color="auto"/>
              <w:bottom w:val="single" w:sz="4" w:space="0" w:color="auto"/>
              <w:right w:val="nil"/>
            </w:tcBorders>
            <w:vAlign w:val="center"/>
          </w:tcPr>
          <w:p w14:paraId="16D516AA" w14:textId="07FB1698" w:rsidR="00550561" w:rsidRPr="00EB560D" w:rsidRDefault="00550561" w:rsidP="00723580">
            <w:pPr>
              <w:jc w:val="distribute"/>
              <w:rPr>
                <w:rFonts w:ascii="標楷體" w:eastAsia="標楷體" w:hAnsi="標楷體"/>
                <w:color w:val="000000" w:themeColor="text1"/>
              </w:rPr>
            </w:pPr>
            <w:r w:rsidRPr="00EB560D">
              <w:rPr>
                <w:rFonts w:ascii="標楷體" w:eastAsia="標楷體" w:hAnsi="標楷體" w:hint="eastAsia"/>
                <w:color w:val="000000" w:themeColor="text1"/>
                <w:spacing w:val="200"/>
              </w:rPr>
              <w:t>比較增</w:t>
            </w:r>
            <w:r w:rsidRPr="00EB560D">
              <w:rPr>
                <w:rFonts w:ascii="標楷體" w:eastAsia="標楷體" w:hAnsi="標楷體" w:hint="eastAsia"/>
                <w:color w:val="000000" w:themeColor="text1"/>
              </w:rPr>
              <w:t>減</w:t>
            </w:r>
          </w:p>
        </w:tc>
      </w:tr>
      <w:tr w:rsidR="00EB560D" w:rsidRPr="00EB560D" w14:paraId="02443359" w14:textId="77777777" w:rsidTr="00AE3302">
        <w:trPr>
          <w:gridAfter w:val="1"/>
          <w:wAfter w:w="31" w:type="dxa"/>
          <w:trHeight w:hRule="exact" w:val="360"/>
          <w:tblHeader/>
        </w:trPr>
        <w:tc>
          <w:tcPr>
            <w:tcW w:w="2694" w:type="dxa"/>
            <w:vMerge/>
            <w:tcBorders>
              <w:top w:val="single" w:sz="12" w:space="0" w:color="auto"/>
              <w:left w:val="nil"/>
              <w:bottom w:val="single" w:sz="8" w:space="0" w:color="auto"/>
              <w:right w:val="nil"/>
            </w:tcBorders>
            <w:vAlign w:val="center"/>
          </w:tcPr>
          <w:p w14:paraId="4F645DF9" w14:textId="77777777" w:rsidR="00723580" w:rsidRPr="00EB560D" w:rsidRDefault="00723580" w:rsidP="002D329D">
            <w:pPr>
              <w:jc w:val="center"/>
              <w:rPr>
                <w:rFonts w:ascii="標楷體" w:eastAsia="標楷體"/>
                <w:color w:val="000000" w:themeColor="text1"/>
              </w:rPr>
            </w:pPr>
          </w:p>
        </w:tc>
        <w:tc>
          <w:tcPr>
            <w:tcW w:w="1842" w:type="dxa"/>
            <w:gridSpan w:val="2"/>
            <w:tcBorders>
              <w:left w:val="single" w:sz="4" w:space="0" w:color="auto"/>
              <w:bottom w:val="single" w:sz="8" w:space="0" w:color="auto"/>
              <w:right w:val="single" w:sz="4" w:space="0" w:color="auto"/>
            </w:tcBorders>
            <w:vAlign w:val="center"/>
          </w:tcPr>
          <w:p w14:paraId="5875E7FB" w14:textId="77777777" w:rsidR="00723580" w:rsidRPr="00EB560D" w:rsidRDefault="00723580" w:rsidP="00723580">
            <w:pPr>
              <w:jc w:val="distribute"/>
              <w:rPr>
                <w:rFonts w:ascii="標楷體" w:eastAsia="標楷體"/>
                <w:color w:val="000000" w:themeColor="text1"/>
              </w:rPr>
            </w:pPr>
            <w:r w:rsidRPr="00EB560D">
              <w:rPr>
                <w:rFonts w:ascii="標楷體" w:eastAsia="標楷體" w:hint="eastAsia"/>
                <w:color w:val="000000" w:themeColor="text1"/>
                <w:spacing w:val="400"/>
              </w:rPr>
              <w:t>金</w:t>
            </w:r>
            <w:r w:rsidRPr="00EB560D">
              <w:rPr>
                <w:rFonts w:ascii="標楷體" w:eastAsia="標楷體" w:hint="eastAsia"/>
                <w:color w:val="000000" w:themeColor="text1"/>
              </w:rPr>
              <w:t>額</w:t>
            </w:r>
          </w:p>
        </w:tc>
        <w:tc>
          <w:tcPr>
            <w:tcW w:w="709" w:type="dxa"/>
            <w:tcBorders>
              <w:left w:val="single" w:sz="4" w:space="0" w:color="auto"/>
              <w:bottom w:val="single" w:sz="8" w:space="0" w:color="auto"/>
              <w:right w:val="single" w:sz="4" w:space="0" w:color="auto"/>
            </w:tcBorders>
            <w:vAlign w:val="center"/>
          </w:tcPr>
          <w:p w14:paraId="3E516FCF" w14:textId="77777777" w:rsidR="00723580" w:rsidRPr="00EB560D" w:rsidRDefault="00723580" w:rsidP="00723580">
            <w:pPr>
              <w:jc w:val="distribute"/>
              <w:rPr>
                <w:rFonts w:ascii="標楷體" w:eastAsia="標楷體"/>
                <w:color w:val="000000" w:themeColor="text1"/>
              </w:rPr>
            </w:pPr>
            <w:r w:rsidRPr="00EB560D">
              <w:rPr>
                <w:rFonts w:ascii="標楷體" w:eastAsia="標楷體" w:hint="eastAsia"/>
                <w:color w:val="000000" w:themeColor="text1"/>
              </w:rPr>
              <w:t>％</w:t>
            </w:r>
          </w:p>
        </w:tc>
        <w:tc>
          <w:tcPr>
            <w:tcW w:w="1701" w:type="dxa"/>
            <w:gridSpan w:val="2"/>
            <w:tcBorders>
              <w:left w:val="single" w:sz="4" w:space="0" w:color="auto"/>
              <w:bottom w:val="single" w:sz="8" w:space="0" w:color="auto"/>
              <w:right w:val="single" w:sz="4" w:space="0" w:color="auto"/>
            </w:tcBorders>
            <w:vAlign w:val="center"/>
          </w:tcPr>
          <w:p w14:paraId="553B3A0E" w14:textId="77777777" w:rsidR="00723580" w:rsidRPr="00EB560D" w:rsidRDefault="00723580" w:rsidP="00723580">
            <w:pPr>
              <w:jc w:val="distribute"/>
              <w:rPr>
                <w:rFonts w:ascii="標楷體" w:eastAsia="標楷體"/>
                <w:color w:val="000000" w:themeColor="text1"/>
              </w:rPr>
            </w:pPr>
            <w:r w:rsidRPr="00EB560D">
              <w:rPr>
                <w:rFonts w:ascii="標楷體" w:eastAsia="標楷體" w:hint="eastAsia"/>
                <w:color w:val="000000" w:themeColor="text1"/>
                <w:spacing w:val="400"/>
              </w:rPr>
              <w:t>金</w:t>
            </w:r>
            <w:r w:rsidRPr="00EB560D">
              <w:rPr>
                <w:rFonts w:ascii="標楷體" w:eastAsia="標楷體" w:hint="eastAsia"/>
                <w:color w:val="000000" w:themeColor="text1"/>
              </w:rPr>
              <w:t>額</w:t>
            </w:r>
          </w:p>
        </w:tc>
        <w:tc>
          <w:tcPr>
            <w:tcW w:w="709" w:type="dxa"/>
            <w:tcBorders>
              <w:left w:val="single" w:sz="4" w:space="0" w:color="auto"/>
              <w:bottom w:val="single" w:sz="8" w:space="0" w:color="auto"/>
              <w:right w:val="single" w:sz="4" w:space="0" w:color="auto"/>
            </w:tcBorders>
            <w:vAlign w:val="center"/>
          </w:tcPr>
          <w:p w14:paraId="5C2F0D77" w14:textId="77777777" w:rsidR="00723580" w:rsidRPr="00EB560D" w:rsidRDefault="00723580" w:rsidP="00723580">
            <w:pPr>
              <w:jc w:val="distribute"/>
              <w:rPr>
                <w:rFonts w:ascii="標楷體" w:eastAsia="標楷體"/>
                <w:color w:val="000000" w:themeColor="text1"/>
              </w:rPr>
            </w:pPr>
            <w:r w:rsidRPr="00EB560D">
              <w:rPr>
                <w:rFonts w:ascii="標楷體" w:eastAsia="標楷體" w:hint="eastAsia"/>
                <w:color w:val="000000" w:themeColor="text1"/>
              </w:rPr>
              <w:t>％</w:t>
            </w:r>
          </w:p>
        </w:tc>
        <w:tc>
          <w:tcPr>
            <w:tcW w:w="1701" w:type="dxa"/>
            <w:tcBorders>
              <w:left w:val="nil"/>
              <w:bottom w:val="single" w:sz="8" w:space="0" w:color="auto"/>
              <w:right w:val="single" w:sz="4" w:space="0" w:color="auto"/>
            </w:tcBorders>
            <w:vAlign w:val="center"/>
          </w:tcPr>
          <w:p w14:paraId="14247B08" w14:textId="77777777" w:rsidR="00723580" w:rsidRPr="00EB560D" w:rsidRDefault="00723580" w:rsidP="00723580">
            <w:pPr>
              <w:jc w:val="distribute"/>
              <w:rPr>
                <w:rFonts w:ascii="標楷體" w:eastAsia="標楷體"/>
                <w:color w:val="000000" w:themeColor="text1"/>
              </w:rPr>
            </w:pPr>
            <w:r w:rsidRPr="00EB560D">
              <w:rPr>
                <w:rFonts w:ascii="標楷體" w:eastAsia="標楷體" w:hint="eastAsia"/>
                <w:color w:val="000000" w:themeColor="text1"/>
                <w:spacing w:val="400"/>
              </w:rPr>
              <w:t>金</w:t>
            </w:r>
            <w:r w:rsidRPr="00EB560D">
              <w:rPr>
                <w:rFonts w:ascii="標楷體" w:eastAsia="標楷體" w:hint="eastAsia"/>
                <w:color w:val="000000" w:themeColor="text1"/>
              </w:rPr>
              <w:t>額</w:t>
            </w:r>
          </w:p>
        </w:tc>
        <w:tc>
          <w:tcPr>
            <w:tcW w:w="819" w:type="dxa"/>
            <w:tcBorders>
              <w:left w:val="nil"/>
              <w:bottom w:val="single" w:sz="8" w:space="0" w:color="auto"/>
              <w:right w:val="nil"/>
            </w:tcBorders>
            <w:vAlign w:val="center"/>
          </w:tcPr>
          <w:p w14:paraId="56908B7E" w14:textId="77777777" w:rsidR="00723580" w:rsidRPr="00EB560D" w:rsidRDefault="00723580" w:rsidP="00723580">
            <w:pPr>
              <w:jc w:val="distribute"/>
              <w:rPr>
                <w:rFonts w:ascii="標楷體" w:eastAsia="標楷體"/>
                <w:color w:val="000000" w:themeColor="text1"/>
              </w:rPr>
            </w:pPr>
            <w:r w:rsidRPr="00EB560D">
              <w:rPr>
                <w:rFonts w:ascii="標楷體" w:eastAsia="標楷體" w:hint="eastAsia"/>
                <w:color w:val="000000" w:themeColor="text1"/>
              </w:rPr>
              <w:t>％</w:t>
            </w:r>
          </w:p>
        </w:tc>
      </w:tr>
      <w:tr w:rsidR="00EB560D" w:rsidRPr="00EB560D" w14:paraId="60A869FB"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0D729741" w14:textId="77777777" w:rsidR="00A65EE8" w:rsidRPr="00EB560D" w:rsidRDefault="00A65EE8" w:rsidP="00A65EE8">
            <w:pPr>
              <w:spacing w:line="560" w:lineRule="exact"/>
              <w:jc w:val="distribute"/>
              <w:rPr>
                <w:rFonts w:ascii="標楷體" w:eastAsia="標楷體"/>
                <w:b/>
                <w:color w:val="000000" w:themeColor="text1"/>
                <w:sz w:val="20"/>
              </w:rPr>
            </w:pPr>
            <w:r w:rsidRPr="00EB560D">
              <w:rPr>
                <w:rFonts w:ascii="標楷體" w:eastAsia="標楷體" w:hint="eastAsia"/>
                <w:b/>
                <w:noProof/>
                <w:color w:val="000000" w:themeColor="text1"/>
              </w:rPr>
              <w:t>資產</w:t>
            </w:r>
          </w:p>
        </w:tc>
        <w:tc>
          <w:tcPr>
            <w:tcW w:w="1842" w:type="dxa"/>
            <w:gridSpan w:val="2"/>
            <w:vAlign w:val="center"/>
          </w:tcPr>
          <w:p w14:paraId="00215BC1" w14:textId="0566D925"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100,600,277,668</w:t>
            </w:r>
          </w:p>
        </w:tc>
        <w:tc>
          <w:tcPr>
            <w:tcW w:w="709" w:type="dxa"/>
            <w:vAlign w:val="center"/>
          </w:tcPr>
          <w:p w14:paraId="1AC9BC01" w14:textId="39A0A88B"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100.00</w:t>
            </w:r>
          </w:p>
        </w:tc>
        <w:tc>
          <w:tcPr>
            <w:tcW w:w="1701" w:type="dxa"/>
            <w:gridSpan w:val="2"/>
            <w:vAlign w:val="center"/>
          </w:tcPr>
          <w:p w14:paraId="483E3161" w14:textId="27F162F4"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81,611,197,533</w:t>
            </w:r>
          </w:p>
        </w:tc>
        <w:tc>
          <w:tcPr>
            <w:tcW w:w="709" w:type="dxa"/>
            <w:vAlign w:val="center"/>
          </w:tcPr>
          <w:p w14:paraId="14F93540" w14:textId="7DB52222"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100.00</w:t>
            </w:r>
          </w:p>
        </w:tc>
        <w:tc>
          <w:tcPr>
            <w:tcW w:w="1701" w:type="dxa"/>
            <w:vAlign w:val="center"/>
          </w:tcPr>
          <w:p w14:paraId="377C9804" w14:textId="6BAD824C"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18,989,080,135</w:t>
            </w:r>
          </w:p>
        </w:tc>
        <w:tc>
          <w:tcPr>
            <w:tcW w:w="819" w:type="dxa"/>
            <w:vAlign w:val="center"/>
          </w:tcPr>
          <w:p w14:paraId="41E09B08" w14:textId="2FF8540A" w:rsidR="00A65EE8" w:rsidRPr="00EB560D" w:rsidRDefault="00A65EE8" w:rsidP="00A65EE8">
            <w:pPr>
              <w:spacing w:line="560" w:lineRule="exact"/>
              <w:ind w:rightChars="-12" w:right="-29"/>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23.27</w:t>
            </w:r>
          </w:p>
        </w:tc>
      </w:tr>
      <w:tr w:rsidR="00EB560D" w:rsidRPr="00EB560D" w14:paraId="60AF2D22"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37F6A77D" w14:textId="77777777" w:rsidR="00A65EE8" w:rsidRPr="00EB560D" w:rsidRDefault="00A65EE8" w:rsidP="00A65EE8">
            <w:pPr>
              <w:spacing w:line="560" w:lineRule="exact"/>
              <w:ind w:leftChars="47" w:left="113" w:rightChars="-11" w:right="-26"/>
              <w:jc w:val="distribute"/>
              <w:rPr>
                <w:rFonts w:ascii="標楷體" w:eastAsia="標楷體"/>
                <w:color w:val="000000" w:themeColor="text1"/>
                <w:sz w:val="22"/>
              </w:rPr>
            </w:pPr>
            <w:r w:rsidRPr="00EB560D">
              <w:rPr>
                <w:rFonts w:ascii="標楷體" w:eastAsia="標楷體" w:hint="eastAsia"/>
                <w:noProof/>
                <w:color w:val="000000" w:themeColor="text1"/>
                <w:sz w:val="22"/>
              </w:rPr>
              <w:t>流動資產</w:t>
            </w:r>
          </w:p>
        </w:tc>
        <w:tc>
          <w:tcPr>
            <w:tcW w:w="1842" w:type="dxa"/>
            <w:gridSpan w:val="2"/>
            <w:vAlign w:val="center"/>
          </w:tcPr>
          <w:p w14:paraId="0C843011" w14:textId="385BECB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7,296,535,356</w:t>
            </w:r>
          </w:p>
        </w:tc>
        <w:tc>
          <w:tcPr>
            <w:tcW w:w="709" w:type="dxa"/>
            <w:vAlign w:val="center"/>
          </w:tcPr>
          <w:p w14:paraId="4634C4DB" w14:textId="46BA8B89"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7.25</w:t>
            </w:r>
          </w:p>
        </w:tc>
        <w:tc>
          <w:tcPr>
            <w:tcW w:w="1701" w:type="dxa"/>
            <w:gridSpan w:val="2"/>
            <w:vAlign w:val="center"/>
          </w:tcPr>
          <w:p w14:paraId="7170E6BD" w14:textId="5F7EA0D4"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5,423,721,786</w:t>
            </w:r>
          </w:p>
        </w:tc>
        <w:tc>
          <w:tcPr>
            <w:tcW w:w="709" w:type="dxa"/>
            <w:vAlign w:val="center"/>
          </w:tcPr>
          <w:p w14:paraId="1350D10E" w14:textId="708527A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6.65</w:t>
            </w:r>
          </w:p>
        </w:tc>
        <w:tc>
          <w:tcPr>
            <w:tcW w:w="1701" w:type="dxa"/>
            <w:vAlign w:val="center"/>
          </w:tcPr>
          <w:p w14:paraId="1E70CB3F" w14:textId="7CFCD062"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1,872,813,570</w:t>
            </w:r>
          </w:p>
        </w:tc>
        <w:tc>
          <w:tcPr>
            <w:tcW w:w="819" w:type="dxa"/>
            <w:vAlign w:val="center"/>
          </w:tcPr>
          <w:p w14:paraId="6831FC76" w14:textId="069D068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34.53</w:t>
            </w:r>
          </w:p>
        </w:tc>
      </w:tr>
      <w:tr w:rsidR="00EB560D" w:rsidRPr="00EB560D" w14:paraId="271AD317"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3B634B44"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現金</w:t>
            </w:r>
          </w:p>
        </w:tc>
        <w:tc>
          <w:tcPr>
            <w:tcW w:w="1842" w:type="dxa"/>
            <w:gridSpan w:val="2"/>
            <w:vAlign w:val="center"/>
          </w:tcPr>
          <w:p w14:paraId="6B4B4857" w14:textId="6B1E5CD1"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1,537,570,788</w:t>
            </w:r>
          </w:p>
        </w:tc>
        <w:tc>
          <w:tcPr>
            <w:tcW w:w="709" w:type="dxa"/>
            <w:vAlign w:val="center"/>
          </w:tcPr>
          <w:p w14:paraId="42232D3D" w14:textId="3214E378"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1.53</w:t>
            </w:r>
          </w:p>
        </w:tc>
        <w:tc>
          <w:tcPr>
            <w:tcW w:w="1701" w:type="dxa"/>
            <w:gridSpan w:val="2"/>
            <w:vAlign w:val="center"/>
          </w:tcPr>
          <w:p w14:paraId="5A8B4BE9" w14:textId="23F4AF9C"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967,048,129</w:t>
            </w:r>
          </w:p>
        </w:tc>
        <w:tc>
          <w:tcPr>
            <w:tcW w:w="709" w:type="dxa"/>
            <w:vAlign w:val="center"/>
          </w:tcPr>
          <w:p w14:paraId="2CEBFFD0" w14:textId="474A6260"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1.18</w:t>
            </w:r>
          </w:p>
        </w:tc>
        <w:tc>
          <w:tcPr>
            <w:tcW w:w="1701" w:type="dxa"/>
            <w:vAlign w:val="center"/>
          </w:tcPr>
          <w:p w14:paraId="74C1A40E" w14:textId="02C6E45C"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570,522,659</w:t>
            </w:r>
          </w:p>
        </w:tc>
        <w:tc>
          <w:tcPr>
            <w:tcW w:w="819" w:type="dxa"/>
            <w:vAlign w:val="center"/>
          </w:tcPr>
          <w:p w14:paraId="43BF9097" w14:textId="03FB0A7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59.00</w:t>
            </w:r>
          </w:p>
        </w:tc>
      </w:tr>
      <w:tr w:rsidR="00EB560D" w:rsidRPr="00EB560D" w14:paraId="4F70F7BA"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4B20D1DA"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應收款項</w:t>
            </w:r>
          </w:p>
        </w:tc>
        <w:tc>
          <w:tcPr>
            <w:tcW w:w="1842" w:type="dxa"/>
            <w:gridSpan w:val="2"/>
            <w:vAlign w:val="center"/>
          </w:tcPr>
          <w:p w14:paraId="451F7063" w14:textId="0E61AF82"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3,396,776,474</w:t>
            </w:r>
          </w:p>
        </w:tc>
        <w:tc>
          <w:tcPr>
            <w:tcW w:w="709" w:type="dxa"/>
            <w:vAlign w:val="center"/>
          </w:tcPr>
          <w:p w14:paraId="622757C9" w14:textId="37A8BB85"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3.38</w:t>
            </w:r>
          </w:p>
        </w:tc>
        <w:tc>
          <w:tcPr>
            <w:tcW w:w="1701" w:type="dxa"/>
            <w:gridSpan w:val="2"/>
            <w:vAlign w:val="center"/>
          </w:tcPr>
          <w:p w14:paraId="1A5FA159" w14:textId="1BBA07C9"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3,209,028,460</w:t>
            </w:r>
          </w:p>
        </w:tc>
        <w:tc>
          <w:tcPr>
            <w:tcW w:w="709" w:type="dxa"/>
            <w:vAlign w:val="center"/>
          </w:tcPr>
          <w:p w14:paraId="61BD9950" w14:textId="2E44D292"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3.93</w:t>
            </w:r>
          </w:p>
        </w:tc>
        <w:tc>
          <w:tcPr>
            <w:tcW w:w="1701" w:type="dxa"/>
            <w:vAlign w:val="center"/>
          </w:tcPr>
          <w:p w14:paraId="41AF84EE" w14:textId="6F0522B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187,748,014</w:t>
            </w:r>
          </w:p>
        </w:tc>
        <w:tc>
          <w:tcPr>
            <w:tcW w:w="819" w:type="dxa"/>
            <w:vAlign w:val="center"/>
          </w:tcPr>
          <w:p w14:paraId="058B6366" w14:textId="42C243AE"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5.85</w:t>
            </w:r>
          </w:p>
        </w:tc>
      </w:tr>
      <w:tr w:rsidR="00EB560D" w:rsidRPr="00EB560D" w14:paraId="2B7541D7"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3BDC72D6"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存貨</w:t>
            </w:r>
          </w:p>
        </w:tc>
        <w:tc>
          <w:tcPr>
            <w:tcW w:w="1842" w:type="dxa"/>
            <w:gridSpan w:val="2"/>
            <w:vAlign w:val="center"/>
          </w:tcPr>
          <w:p w14:paraId="132E5489" w14:textId="14A5FE25"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87,835,519</w:t>
            </w:r>
          </w:p>
        </w:tc>
        <w:tc>
          <w:tcPr>
            <w:tcW w:w="709" w:type="dxa"/>
            <w:vAlign w:val="center"/>
          </w:tcPr>
          <w:p w14:paraId="736DC89C" w14:textId="6BEA5103"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0.09</w:t>
            </w:r>
          </w:p>
        </w:tc>
        <w:tc>
          <w:tcPr>
            <w:tcW w:w="1701" w:type="dxa"/>
            <w:gridSpan w:val="2"/>
            <w:vAlign w:val="center"/>
          </w:tcPr>
          <w:p w14:paraId="55B5F564" w14:textId="15D08F33"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83,688,190</w:t>
            </w:r>
          </w:p>
        </w:tc>
        <w:tc>
          <w:tcPr>
            <w:tcW w:w="709" w:type="dxa"/>
            <w:vAlign w:val="center"/>
          </w:tcPr>
          <w:p w14:paraId="4093ECBF" w14:textId="4477B8A5"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0.10</w:t>
            </w:r>
          </w:p>
        </w:tc>
        <w:tc>
          <w:tcPr>
            <w:tcW w:w="1701" w:type="dxa"/>
            <w:vAlign w:val="center"/>
          </w:tcPr>
          <w:p w14:paraId="05EE390D" w14:textId="7704FA23"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4,147,329</w:t>
            </w:r>
          </w:p>
        </w:tc>
        <w:tc>
          <w:tcPr>
            <w:tcW w:w="819" w:type="dxa"/>
            <w:vAlign w:val="center"/>
          </w:tcPr>
          <w:p w14:paraId="1F0F5D26" w14:textId="4B39DC39"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4.96</w:t>
            </w:r>
          </w:p>
        </w:tc>
      </w:tr>
      <w:tr w:rsidR="00EB560D" w:rsidRPr="00EB560D" w14:paraId="4787E8F0"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4C6B9013"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預付款項</w:t>
            </w:r>
          </w:p>
        </w:tc>
        <w:tc>
          <w:tcPr>
            <w:tcW w:w="1842" w:type="dxa"/>
            <w:gridSpan w:val="2"/>
            <w:vAlign w:val="center"/>
          </w:tcPr>
          <w:p w14:paraId="558300DE" w14:textId="09260D38"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2,223,445,900</w:t>
            </w:r>
          </w:p>
        </w:tc>
        <w:tc>
          <w:tcPr>
            <w:tcW w:w="709" w:type="dxa"/>
            <w:vAlign w:val="center"/>
          </w:tcPr>
          <w:p w14:paraId="1DC527EE" w14:textId="0BD5C42E"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2.21</w:t>
            </w:r>
          </w:p>
        </w:tc>
        <w:tc>
          <w:tcPr>
            <w:tcW w:w="1701" w:type="dxa"/>
            <w:gridSpan w:val="2"/>
            <w:vAlign w:val="center"/>
          </w:tcPr>
          <w:p w14:paraId="2F99A2CA" w14:textId="35079FAF"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1,130,865,372</w:t>
            </w:r>
          </w:p>
        </w:tc>
        <w:tc>
          <w:tcPr>
            <w:tcW w:w="709" w:type="dxa"/>
            <w:vAlign w:val="center"/>
          </w:tcPr>
          <w:p w14:paraId="3406E43E" w14:textId="28D5D9D0"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1.39</w:t>
            </w:r>
          </w:p>
        </w:tc>
        <w:tc>
          <w:tcPr>
            <w:tcW w:w="1701" w:type="dxa"/>
            <w:vAlign w:val="center"/>
          </w:tcPr>
          <w:p w14:paraId="076EF598" w14:textId="5714CB35"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1,092,580,528</w:t>
            </w:r>
          </w:p>
        </w:tc>
        <w:tc>
          <w:tcPr>
            <w:tcW w:w="819" w:type="dxa"/>
            <w:vAlign w:val="center"/>
          </w:tcPr>
          <w:p w14:paraId="46D07E3E" w14:textId="386C5FD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96.61</w:t>
            </w:r>
          </w:p>
        </w:tc>
      </w:tr>
      <w:tr w:rsidR="00EB560D" w:rsidRPr="00EB560D" w14:paraId="06B95280"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440025EA"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短期墊款</w:t>
            </w:r>
          </w:p>
        </w:tc>
        <w:tc>
          <w:tcPr>
            <w:tcW w:w="1842" w:type="dxa"/>
            <w:gridSpan w:val="2"/>
            <w:vAlign w:val="center"/>
          </w:tcPr>
          <w:p w14:paraId="54BB5CF8" w14:textId="56C68DD5"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50,906,675</w:t>
            </w:r>
          </w:p>
        </w:tc>
        <w:tc>
          <w:tcPr>
            <w:tcW w:w="709" w:type="dxa"/>
            <w:vAlign w:val="center"/>
          </w:tcPr>
          <w:p w14:paraId="32EA8391" w14:textId="0CCDA26A"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0.05</w:t>
            </w:r>
          </w:p>
        </w:tc>
        <w:tc>
          <w:tcPr>
            <w:tcW w:w="1701" w:type="dxa"/>
            <w:gridSpan w:val="2"/>
            <w:vAlign w:val="center"/>
          </w:tcPr>
          <w:p w14:paraId="69C6139C" w14:textId="6D22FAD7"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33,091,635</w:t>
            </w:r>
          </w:p>
        </w:tc>
        <w:tc>
          <w:tcPr>
            <w:tcW w:w="709" w:type="dxa"/>
            <w:vAlign w:val="center"/>
          </w:tcPr>
          <w:p w14:paraId="6EEB41E1" w14:textId="36BF2E6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0.04</w:t>
            </w:r>
          </w:p>
        </w:tc>
        <w:tc>
          <w:tcPr>
            <w:tcW w:w="1701" w:type="dxa"/>
            <w:vAlign w:val="center"/>
          </w:tcPr>
          <w:p w14:paraId="524B3864" w14:textId="14B8588A"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17,815,040</w:t>
            </w:r>
          </w:p>
        </w:tc>
        <w:tc>
          <w:tcPr>
            <w:tcW w:w="819" w:type="dxa"/>
            <w:vAlign w:val="center"/>
          </w:tcPr>
          <w:p w14:paraId="2ABF44A6" w14:textId="70B003B8"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53.84</w:t>
            </w:r>
          </w:p>
        </w:tc>
      </w:tr>
      <w:tr w:rsidR="00EB560D" w:rsidRPr="00EB560D" w14:paraId="28BBB172"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0E9EA2D6" w14:textId="77777777" w:rsidR="00A65EE8" w:rsidRPr="00EB560D" w:rsidRDefault="00A65EE8" w:rsidP="00A65EE8">
            <w:pPr>
              <w:spacing w:line="560" w:lineRule="exact"/>
              <w:ind w:leftChars="47" w:left="113"/>
              <w:jc w:val="distribute"/>
              <w:rPr>
                <w:rFonts w:ascii="標楷體" w:eastAsia="標楷體"/>
                <w:color w:val="000000" w:themeColor="text1"/>
                <w:sz w:val="22"/>
              </w:rPr>
            </w:pPr>
            <w:r w:rsidRPr="00EB560D">
              <w:rPr>
                <w:rFonts w:ascii="標楷體" w:eastAsia="標楷體" w:hint="eastAsia"/>
                <w:noProof/>
                <w:color w:val="000000" w:themeColor="text1"/>
                <w:sz w:val="22"/>
              </w:rPr>
              <w:t>不動產、廠房及設備</w:t>
            </w:r>
          </w:p>
        </w:tc>
        <w:tc>
          <w:tcPr>
            <w:tcW w:w="1842" w:type="dxa"/>
            <w:gridSpan w:val="2"/>
            <w:vAlign w:val="center"/>
          </w:tcPr>
          <w:p w14:paraId="76D9B744" w14:textId="27F06124"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92,524,340,416</w:t>
            </w:r>
          </w:p>
        </w:tc>
        <w:tc>
          <w:tcPr>
            <w:tcW w:w="709" w:type="dxa"/>
            <w:vAlign w:val="center"/>
          </w:tcPr>
          <w:p w14:paraId="1958AF81" w14:textId="5888D61A"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91.97</w:t>
            </w:r>
          </w:p>
        </w:tc>
        <w:tc>
          <w:tcPr>
            <w:tcW w:w="1701" w:type="dxa"/>
            <w:gridSpan w:val="2"/>
            <w:vAlign w:val="center"/>
          </w:tcPr>
          <w:p w14:paraId="7A51AED1" w14:textId="221FF23C"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74,125,439,317</w:t>
            </w:r>
          </w:p>
        </w:tc>
        <w:tc>
          <w:tcPr>
            <w:tcW w:w="709" w:type="dxa"/>
            <w:vAlign w:val="center"/>
          </w:tcPr>
          <w:p w14:paraId="2AAC88A7" w14:textId="1A762D2A"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90.83</w:t>
            </w:r>
          </w:p>
        </w:tc>
        <w:tc>
          <w:tcPr>
            <w:tcW w:w="1701" w:type="dxa"/>
            <w:vAlign w:val="center"/>
          </w:tcPr>
          <w:p w14:paraId="38034AE8" w14:textId="5B49FE87"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18,398,901,099</w:t>
            </w:r>
          </w:p>
        </w:tc>
        <w:tc>
          <w:tcPr>
            <w:tcW w:w="819" w:type="dxa"/>
            <w:vAlign w:val="center"/>
          </w:tcPr>
          <w:p w14:paraId="715D70C2" w14:textId="3247598E"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24.82</w:t>
            </w:r>
          </w:p>
        </w:tc>
      </w:tr>
      <w:tr w:rsidR="00EB560D" w:rsidRPr="00EB560D" w14:paraId="15014966"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43933CB4"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土地改良物</w:t>
            </w:r>
          </w:p>
        </w:tc>
        <w:tc>
          <w:tcPr>
            <w:tcW w:w="1842" w:type="dxa"/>
            <w:gridSpan w:val="2"/>
            <w:vAlign w:val="center"/>
          </w:tcPr>
          <w:p w14:paraId="028C9A83" w14:textId="12B90114"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7,050,497,160</w:t>
            </w:r>
          </w:p>
        </w:tc>
        <w:tc>
          <w:tcPr>
            <w:tcW w:w="709" w:type="dxa"/>
            <w:vAlign w:val="center"/>
          </w:tcPr>
          <w:p w14:paraId="67105440" w14:textId="4CC63801"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7.01</w:t>
            </w:r>
          </w:p>
        </w:tc>
        <w:tc>
          <w:tcPr>
            <w:tcW w:w="1701" w:type="dxa"/>
            <w:gridSpan w:val="2"/>
            <w:vAlign w:val="center"/>
          </w:tcPr>
          <w:p w14:paraId="787D1216" w14:textId="4548C33C"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6,769,793,908</w:t>
            </w:r>
          </w:p>
        </w:tc>
        <w:tc>
          <w:tcPr>
            <w:tcW w:w="709" w:type="dxa"/>
            <w:vAlign w:val="center"/>
          </w:tcPr>
          <w:p w14:paraId="712BC9FA" w14:textId="48C08FC9"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8.30</w:t>
            </w:r>
          </w:p>
        </w:tc>
        <w:tc>
          <w:tcPr>
            <w:tcW w:w="1701" w:type="dxa"/>
            <w:vAlign w:val="center"/>
          </w:tcPr>
          <w:p w14:paraId="37F082EB" w14:textId="5645D29B"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280,703,252</w:t>
            </w:r>
          </w:p>
        </w:tc>
        <w:tc>
          <w:tcPr>
            <w:tcW w:w="819" w:type="dxa"/>
            <w:vAlign w:val="center"/>
          </w:tcPr>
          <w:p w14:paraId="20DB3808" w14:textId="4D2EF95E"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4.15</w:t>
            </w:r>
          </w:p>
        </w:tc>
      </w:tr>
      <w:tr w:rsidR="00EB560D" w:rsidRPr="00EB560D" w14:paraId="3BDFA457"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6D699443"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房屋及建築</w:t>
            </w:r>
          </w:p>
        </w:tc>
        <w:tc>
          <w:tcPr>
            <w:tcW w:w="1842" w:type="dxa"/>
            <w:gridSpan w:val="2"/>
            <w:vAlign w:val="center"/>
          </w:tcPr>
          <w:p w14:paraId="0669AFC0" w14:textId="02544DC7"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25,939,757,902</w:t>
            </w:r>
          </w:p>
        </w:tc>
        <w:tc>
          <w:tcPr>
            <w:tcW w:w="709" w:type="dxa"/>
            <w:vAlign w:val="center"/>
          </w:tcPr>
          <w:p w14:paraId="1F881153" w14:textId="4A6D3F62"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25.78</w:t>
            </w:r>
          </w:p>
        </w:tc>
        <w:tc>
          <w:tcPr>
            <w:tcW w:w="1701" w:type="dxa"/>
            <w:gridSpan w:val="2"/>
            <w:vAlign w:val="center"/>
          </w:tcPr>
          <w:p w14:paraId="420D55F3" w14:textId="2273401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16,134,126,686</w:t>
            </w:r>
          </w:p>
        </w:tc>
        <w:tc>
          <w:tcPr>
            <w:tcW w:w="709" w:type="dxa"/>
            <w:vAlign w:val="center"/>
          </w:tcPr>
          <w:p w14:paraId="14A718FB" w14:textId="37037C89"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19.77</w:t>
            </w:r>
          </w:p>
        </w:tc>
        <w:tc>
          <w:tcPr>
            <w:tcW w:w="1701" w:type="dxa"/>
            <w:vAlign w:val="center"/>
          </w:tcPr>
          <w:p w14:paraId="69761685" w14:textId="330F8A0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9,805,631,216</w:t>
            </w:r>
          </w:p>
        </w:tc>
        <w:tc>
          <w:tcPr>
            <w:tcW w:w="819" w:type="dxa"/>
            <w:vAlign w:val="center"/>
          </w:tcPr>
          <w:p w14:paraId="724AD523" w14:textId="276161A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60.78</w:t>
            </w:r>
          </w:p>
        </w:tc>
      </w:tr>
      <w:tr w:rsidR="00EB560D" w:rsidRPr="00EB560D" w14:paraId="05D7EF37"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0DB06491"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機械及設備</w:t>
            </w:r>
          </w:p>
        </w:tc>
        <w:tc>
          <w:tcPr>
            <w:tcW w:w="1842" w:type="dxa"/>
            <w:gridSpan w:val="2"/>
            <w:vAlign w:val="center"/>
          </w:tcPr>
          <w:p w14:paraId="430EC2AD" w14:textId="67155B3B"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9,219,900,120</w:t>
            </w:r>
          </w:p>
        </w:tc>
        <w:tc>
          <w:tcPr>
            <w:tcW w:w="709" w:type="dxa"/>
            <w:vAlign w:val="center"/>
          </w:tcPr>
          <w:p w14:paraId="284F42F0" w14:textId="45D2B0D7"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9.16</w:t>
            </w:r>
          </w:p>
        </w:tc>
        <w:tc>
          <w:tcPr>
            <w:tcW w:w="1701" w:type="dxa"/>
            <w:gridSpan w:val="2"/>
            <w:vAlign w:val="center"/>
          </w:tcPr>
          <w:p w14:paraId="03C7ADBC" w14:textId="5897FC6A"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2,920,548,247</w:t>
            </w:r>
          </w:p>
        </w:tc>
        <w:tc>
          <w:tcPr>
            <w:tcW w:w="709" w:type="dxa"/>
            <w:vAlign w:val="center"/>
          </w:tcPr>
          <w:p w14:paraId="1E60AFC9" w14:textId="01B385EC"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3.58</w:t>
            </w:r>
          </w:p>
        </w:tc>
        <w:tc>
          <w:tcPr>
            <w:tcW w:w="1701" w:type="dxa"/>
            <w:vAlign w:val="center"/>
          </w:tcPr>
          <w:p w14:paraId="7E44651E" w14:textId="35F69D28"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6,299,351,873</w:t>
            </w:r>
          </w:p>
        </w:tc>
        <w:tc>
          <w:tcPr>
            <w:tcW w:w="819" w:type="dxa"/>
            <w:vAlign w:val="center"/>
          </w:tcPr>
          <w:p w14:paraId="20E82B75" w14:textId="50F8266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215.69</w:t>
            </w:r>
          </w:p>
        </w:tc>
      </w:tr>
      <w:tr w:rsidR="00EB560D" w:rsidRPr="00EB560D" w14:paraId="73CCA1B1"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4800BDF0"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交通及運輸設備</w:t>
            </w:r>
          </w:p>
        </w:tc>
        <w:tc>
          <w:tcPr>
            <w:tcW w:w="1842" w:type="dxa"/>
            <w:gridSpan w:val="2"/>
            <w:vAlign w:val="center"/>
          </w:tcPr>
          <w:p w14:paraId="5F83796D" w14:textId="426B71F5"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1,220,675,238</w:t>
            </w:r>
          </w:p>
        </w:tc>
        <w:tc>
          <w:tcPr>
            <w:tcW w:w="709" w:type="dxa"/>
            <w:vAlign w:val="center"/>
          </w:tcPr>
          <w:p w14:paraId="51D63140" w14:textId="20B3097F"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1.21</w:t>
            </w:r>
          </w:p>
        </w:tc>
        <w:tc>
          <w:tcPr>
            <w:tcW w:w="1701" w:type="dxa"/>
            <w:gridSpan w:val="2"/>
            <w:vAlign w:val="center"/>
          </w:tcPr>
          <w:p w14:paraId="212C383F" w14:textId="3C95F95B"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1,318,222,320</w:t>
            </w:r>
          </w:p>
        </w:tc>
        <w:tc>
          <w:tcPr>
            <w:tcW w:w="709" w:type="dxa"/>
            <w:vAlign w:val="center"/>
          </w:tcPr>
          <w:p w14:paraId="3876941E" w14:textId="711155A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1.62</w:t>
            </w:r>
          </w:p>
        </w:tc>
        <w:tc>
          <w:tcPr>
            <w:tcW w:w="1701" w:type="dxa"/>
            <w:vAlign w:val="center"/>
          </w:tcPr>
          <w:p w14:paraId="381D0476" w14:textId="150683F9"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- 97,547,082</w:t>
            </w:r>
          </w:p>
        </w:tc>
        <w:tc>
          <w:tcPr>
            <w:tcW w:w="819" w:type="dxa"/>
            <w:vAlign w:val="center"/>
          </w:tcPr>
          <w:p w14:paraId="4C40FA3C" w14:textId="785F2073"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- 7.40</w:t>
            </w:r>
          </w:p>
        </w:tc>
      </w:tr>
      <w:tr w:rsidR="00EB560D" w:rsidRPr="00EB560D" w14:paraId="1E58841B"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0C63F199"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什項設備</w:t>
            </w:r>
          </w:p>
        </w:tc>
        <w:tc>
          <w:tcPr>
            <w:tcW w:w="1842" w:type="dxa"/>
            <w:gridSpan w:val="2"/>
            <w:vAlign w:val="center"/>
          </w:tcPr>
          <w:p w14:paraId="71383C71" w14:textId="0B7189B3"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917,360,889</w:t>
            </w:r>
          </w:p>
        </w:tc>
        <w:tc>
          <w:tcPr>
            <w:tcW w:w="709" w:type="dxa"/>
            <w:vAlign w:val="center"/>
          </w:tcPr>
          <w:p w14:paraId="1573AE4B" w14:textId="5DFF4AA2"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0.91</w:t>
            </w:r>
          </w:p>
        </w:tc>
        <w:tc>
          <w:tcPr>
            <w:tcW w:w="1701" w:type="dxa"/>
            <w:gridSpan w:val="2"/>
            <w:vAlign w:val="center"/>
          </w:tcPr>
          <w:p w14:paraId="11F234D0" w14:textId="7B2BA74B"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365,991,785</w:t>
            </w:r>
          </w:p>
        </w:tc>
        <w:tc>
          <w:tcPr>
            <w:tcW w:w="709" w:type="dxa"/>
            <w:vAlign w:val="center"/>
          </w:tcPr>
          <w:p w14:paraId="13E0C092" w14:textId="11E4F40C"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0.45</w:t>
            </w:r>
          </w:p>
        </w:tc>
        <w:tc>
          <w:tcPr>
            <w:tcW w:w="1701" w:type="dxa"/>
            <w:vAlign w:val="center"/>
          </w:tcPr>
          <w:p w14:paraId="30484C93" w14:textId="3A3217E2"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551,369,104</w:t>
            </w:r>
          </w:p>
        </w:tc>
        <w:tc>
          <w:tcPr>
            <w:tcW w:w="819" w:type="dxa"/>
            <w:vAlign w:val="center"/>
          </w:tcPr>
          <w:p w14:paraId="60AE6B55" w14:textId="4165C4EB"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150.65</w:t>
            </w:r>
          </w:p>
        </w:tc>
      </w:tr>
      <w:tr w:rsidR="00EB560D" w:rsidRPr="00EB560D" w14:paraId="21A74633"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44D0CCAF"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購建中固定資產</w:t>
            </w:r>
          </w:p>
        </w:tc>
        <w:tc>
          <w:tcPr>
            <w:tcW w:w="1842" w:type="dxa"/>
            <w:gridSpan w:val="2"/>
            <w:vAlign w:val="center"/>
          </w:tcPr>
          <w:p w14:paraId="19493D5A" w14:textId="55611224"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48,176,149,107</w:t>
            </w:r>
          </w:p>
        </w:tc>
        <w:tc>
          <w:tcPr>
            <w:tcW w:w="709" w:type="dxa"/>
            <w:vAlign w:val="center"/>
          </w:tcPr>
          <w:p w14:paraId="29C36F20" w14:textId="48CD624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47.89</w:t>
            </w:r>
          </w:p>
        </w:tc>
        <w:tc>
          <w:tcPr>
            <w:tcW w:w="1701" w:type="dxa"/>
            <w:gridSpan w:val="2"/>
            <w:vAlign w:val="center"/>
          </w:tcPr>
          <w:p w14:paraId="498AF8C3" w14:textId="78DA774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46,616,756,371</w:t>
            </w:r>
          </w:p>
        </w:tc>
        <w:tc>
          <w:tcPr>
            <w:tcW w:w="709" w:type="dxa"/>
            <w:vAlign w:val="center"/>
          </w:tcPr>
          <w:p w14:paraId="73763E62" w14:textId="0ED355FA"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57.12</w:t>
            </w:r>
          </w:p>
        </w:tc>
        <w:tc>
          <w:tcPr>
            <w:tcW w:w="1701" w:type="dxa"/>
            <w:vAlign w:val="center"/>
          </w:tcPr>
          <w:p w14:paraId="1A4424DF" w14:textId="02DA78AF"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1,559,392,736</w:t>
            </w:r>
          </w:p>
        </w:tc>
        <w:tc>
          <w:tcPr>
            <w:tcW w:w="819" w:type="dxa"/>
            <w:vAlign w:val="center"/>
          </w:tcPr>
          <w:p w14:paraId="43474ECF" w14:textId="4D702D31"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3.35</w:t>
            </w:r>
          </w:p>
        </w:tc>
      </w:tr>
      <w:tr w:rsidR="00EB560D" w:rsidRPr="00EB560D" w14:paraId="1E871F7E"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293CD4B1" w14:textId="77777777" w:rsidR="00A65EE8" w:rsidRPr="00EB560D" w:rsidRDefault="00A65EE8" w:rsidP="00A65EE8">
            <w:pPr>
              <w:spacing w:line="560" w:lineRule="exact"/>
              <w:ind w:leftChars="47" w:left="113"/>
              <w:jc w:val="distribute"/>
              <w:rPr>
                <w:rFonts w:ascii="標楷體" w:eastAsia="標楷體"/>
                <w:color w:val="000000" w:themeColor="text1"/>
                <w:sz w:val="22"/>
              </w:rPr>
            </w:pPr>
            <w:r w:rsidRPr="00EB560D">
              <w:rPr>
                <w:rFonts w:ascii="標楷體" w:eastAsia="標楷體" w:hint="eastAsia"/>
                <w:noProof/>
                <w:color w:val="000000" w:themeColor="text1"/>
                <w:sz w:val="22"/>
              </w:rPr>
              <w:t>無形資產</w:t>
            </w:r>
          </w:p>
        </w:tc>
        <w:tc>
          <w:tcPr>
            <w:tcW w:w="1842" w:type="dxa"/>
            <w:gridSpan w:val="2"/>
            <w:vAlign w:val="center"/>
          </w:tcPr>
          <w:p w14:paraId="1DB84CB1" w14:textId="2415CFD8"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300,582,483</w:t>
            </w:r>
          </w:p>
        </w:tc>
        <w:tc>
          <w:tcPr>
            <w:tcW w:w="709" w:type="dxa"/>
            <w:vAlign w:val="center"/>
          </w:tcPr>
          <w:p w14:paraId="4262D33B" w14:textId="0E2AC582"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0.30</w:t>
            </w:r>
          </w:p>
        </w:tc>
        <w:tc>
          <w:tcPr>
            <w:tcW w:w="1701" w:type="dxa"/>
            <w:gridSpan w:val="2"/>
            <w:vAlign w:val="center"/>
          </w:tcPr>
          <w:p w14:paraId="644E495C" w14:textId="6ACEECC4"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265,010,351</w:t>
            </w:r>
          </w:p>
        </w:tc>
        <w:tc>
          <w:tcPr>
            <w:tcW w:w="709" w:type="dxa"/>
            <w:vAlign w:val="center"/>
          </w:tcPr>
          <w:p w14:paraId="2A6140D7" w14:textId="77CFBC37"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0.32</w:t>
            </w:r>
          </w:p>
        </w:tc>
        <w:tc>
          <w:tcPr>
            <w:tcW w:w="1701" w:type="dxa"/>
            <w:vAlign w:val="center"/>
          </w:tcPr>
          <w:p w14:paraId="70013997" w14:textId="4C4DA5C0"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35,572,132</w:t>
            </w:r>
          </w:p>
        </w:tc>
        <w:tc>
          <w:tcPr>
            <w:tcW w:w="819" w:type="dxa"/>
            <w:vAlign w:val="center"/>
          </w:tcPr>
          <w:p w14:paraId="7A0B4C9D" w14:textId="7DE8BF6C"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13.42</w:t>
            </w:r>
          </w:p>
        </w:tc>
      </w:tr>
      <w:tr w:rsidR="00EB560D" w:rsidRPr="00EB560D" w14:paraId="52E330D2"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40CFF360" w14:textId="77777777" w:rsidR="00A65EE8" w:rsidRPr="00EB560D" w:rsidRDefault="00A65EE8" w:rsidP="00A65EE8">
            <w:pPr>
              <w:spacing w:line="560" w:lineRule="exact"/>
              <w:ind w:leftChars="100" w:left="240"/>
              <w:jc w:val="distribute"/>
              <w:rPr>
                <w:rFonts w:ascii="標楷體" w:eastAsia="標楷體"/>
                <w:color w:val="000000" w:themeColor="text1"/>
                <w:spacing w:val="-20"/>
                <w:sz w:val="22"/>
              </w:rPr>
            </w:pPr>
            <w:r w:rsidRPr="00EB560D">
              <w:rPr>
                <w:rFonts w:ascii="標楷體" w:eastAsia="標楷體" w:hint="eastAsia"/>
                <w:noProof/>
                <w:color w:val="000000" w:themeColor="text1"/>
                <w:spacing w:val="-20"/>
                <w:sz w:val="22"/>
              </w:rPr>
              <w:t>無形資產</w:t>
            </w:r>
          </w:p>
        </w:tc>
        <w:tc>
          <w:tcPr>
            <w:tcW w:w="1842" w:type="dxa"/>
            <w:gridSpan w:val="2"/>
            <w:vAlign w:val="center"/>
          </w:tcPr>
          <w:p w14:paraId="04B8721C" w14:textId="780E8B7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300,582,483</w:t>
            </w:r>
          </w:p>
        </w:tc>
        <w:tc>
          <w:tcPr>
            <w:tcW w:w="709" w:type="dxa"/>
            <w:vAlign w:val="center"/>
          </w:tcPr>
          <w:p w14:paraId="32FE538C" w14:textId="5E3B6471"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0.30</w:t>
            </w:r>
          </w:p>
        </w:tc>
        <w:tc>
          <w:tcPr>
            <w:tcW w:w="1701" w:type="dxa"/>
            <w:gridSpan w:val="2"/>
            <w:vAlign w:val="center"/>
          </w:tcPr>
          <w:p w14:paraId="61D7DE40" w14:textId="543FB051"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265,010,351</w:t>
            </w:r>
          </w:p>
        </w:tc>
        <w:tc>
          <w:tcPr>
            <w:tcW w:w="709" w:type="dxa"/>
            <w:vAlign w:val="center"/>
          </w:tcPr>
          <w:p w14:paraId="31762687" w14:textId="231781F9"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0.32</w:t>
            </w:r>
          </w:p>
        </w:tc>
        <w:tc>
          <w:tcPr>
            <w:tcW w:w="1701" w:type="dxa"/>
            <w:vAlign w:val="center"/>
          </w:tcPr>
          <w:p w14:paraId="1CB0C463" w14:textId="122E0397"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35,572,132</w:t>
            </w:r>
          </w:p>
        </w:tc>
        <w:tc>
          <w:tcPr>
            <w:tcW w:w="819" w:type="dxa"/>
            <w:vAlign w:val="center"/>
          </w:tcPr>
          <w:p w14:paraId="446ADE69" w14:textId="328D38BB"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13.42</w:t>
            </w:r>
          </w:p>
        </w:tc>
      </w:tr>
      <w:tr w:rsidR="00EB560D" w:rsidRPr="00EB560D" w14:paraId="6860C7EC"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70D4B77C" w14:textId="77777777" w:rsidR="00A65EE8" w:rsidRPr="00EB560D" w:rsidRDefault="00A65EE8" w:rsidP="00A65EE8">
            <w:pPr>
              <w:spacing w:line="560" w:lineRule="exact"/>
              <w:ind w:leftChars="47" w:left="113"/>
              <w:jc w:val="distribute"/>
              <w:rPr>
                <w:rFonts w:ascii="標楷體" w:eastAsia="標楷體"/>
                <w:color w:val="000000" w:themeColor="text1"/>
                <w:sz w:val="22"/>
              </w:rPr>
            </w:pPr>
            <w:r w:rsidRPr="00EB560D">
              <w:rPr>
                <w:rFonts w:ascii="標楷體" w:eastAsia="標楷體" w:hint="eastAsia"/>
                <w:noProof/>
                <w:color w:val="000000" w:themeColor="text1"/>
                <w:sz w:val="22"/>
              </w:rPr>
              <w:t>其他資產</w:t>
            </w:r>
          </w:p>
        </w:tc>
        <w:tc>
          <w:tcPr>
            <w:tcW w:w="1842" w:type="dxa"/>
            <w:gridSpan w:val="2"/>
            <w:vAlign w:val="center"/>
          </w:tcPr>
          <w:p w14:paraId="2B901007" w14:textId="43932CE8"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478,819,413</w:t>
            </w:r>
          </w:p>
        </w:tc>
        <w:tc>
          <w:tcPr>
            <w:tcW w:w="709" w:type="dxa"/>
            <w:vAlign w:val="center"/>
          </w:tcPr>
          <w:p w14:paraId="50C3994F" w14:textId="1606B282"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0.48</w:t>
            </w:r>
          </w:p>
        </w:tc>
        <w:tc>
          <w:tcPr>
            <w:tcW w:w="1701" w:type="dxa"/>
            <w:gridSpan w:val="2"/>
            <w:vAlign w:val="center"/>
          </w:tcPr>
          <w:p w14:paraId="7ADD5173" w14:textId="46FC5591"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1,797,026,079</w:t>
            </w:r>
          </w:p>
        </w:tc>
        <w:tc>
          <w:tcPr>
            <w:tcW w:w="709" w:type="dxa"/>
            <w:vAlign w:val="center"/>
          </w:tcPr>
          <w:p w14:paraId="178A9C3F" w14:textId="0D6FE12F"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2.20</w:t>
            </w:r>
          </w:p>
        </w:tc>
        <w:tc>
          <w:tcPr>
            <w:tcW w:w="1701" w:type="dxa"/>
            <w:vAlign w:val="center"/>
          </w:tcPr>
          <w:p w14:paraId="3B98CCEB" w14:textId="65D5521D"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- 1,318,206,666</w:t>
            </w:r>
          </w:p>
        </w:tc>
        <w:tc>
          <w:tcPr>
            <w:tcW w:w="819" w:type="dxa"/>
            <w:vAlign w:val="center"/>
          </w:tcPr>
          <w:p w14:paraId="6FFA1767" w14:textId="22E10618"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- 73.35</w:t>
            </w:r>
          </w:p>
        </w:tc>
      </w:tr>
      <w:tr w:rsidR="00EB560D" w:rsidRPr="00EB560D" w14:paraId="4E26CDA0"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63E28C2A"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遞延所得稅資產</w:t>
            </w:r>
          </w:p>
        </w:tc>
        <w:tc>
          <w:tcPr>
            <w:tcW w:w="1842" w:type="dxa"/>
            <w:gridSpan w:val="2"/>
            <w:vAlign w:val="center"/>
          </w:tcPr>
          <w:p w14:paraId="05280286" w14:textId="5BE1C520"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103,969,407</w:t>
            </w:r>
          </w:p>
        </w:tc>
        <w:tc>
          <w:tcPr>
            <w:tcW w:w="709" w:type="dxa"/>
            <w:vAlign w:val="center"/>
          </w:tcPr>
          <w:p w14:paraId="6AF58B4B" w14:textId="5D893B97"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0.10</w:t>
            </w:r>
          </w:p>
        </w:tc>
        <w:tc>
          <w:tcPr>
            <w:tcW w:w="1701" w:type="dxa"/>
            <w:gridSpan w:val="2"/>
            <w:vAlign w:val="center"/>
          </w:tcPr>
          <w:p w14:paraId="68EDBA6C" w14:textId="02F09245"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107,508,432</w:t>
            </w:r>
          </w:p>
        </w:tc>
        <w:tc>
          <w:tcPr>
            <w:tcW w:w="709" w:type="dxa"/>
            <w:vAlign w:val="center"/>
          </w:tcPr>
          <w:p w14:paraId="0315BCF2" w14:textId="3594F69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0.13</w:t>
            </w:r>
          </w:p>
        </w:tc>
        <w:tc>
          <w:tcPr>
            <w:tcW w:w="1701" w:type="dxa"/>
            <w:vAlign w:val="center"/>
          </w:tcPr>
          <w:p w14:paraId="73FE3F1E" w14:textId="4A679F25"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- 3,539,025</w:t>
            </w:r>
          </w:p>
        </w:tc>
        <w:tc>
          <w:tcPr>
            <w:tcW w:w="819" w:type="dxa"/>
            <w:vAlign w:val="center"/>
          </w:tcPr>
          <w:p w14:paraId="7BC84C5F" w14:textId="3B3224EB"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- 3.29</w:t>
            </w:r>
          </w:p>
        </w:tc>
      </w:tr>
      <w:tr w:rsidR="00EB560D" w:rsidRPr="00EB560D" w14:paraId="114D4A5D"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41AB495E" w14:textId="77777777" w:rsidR="00A65EE8" w:rsidRPr="00EB560D" w:rsidRDefault="00A65EE8" w:rsidP="00A65EE8">
            <w:pPr>
              <w:spacing w:line="56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什項資產</w:t>
            </w:r>
          </w:p>
        </w:tc>
        <w:tc>
          <w:tcPr>
            <w:tcW w:w="1842" w:type="dxa"/>
            <w:gridSpan w:val="2"/>
            <w:vAlign w:val="center"/>
          </w:tcPr>
          <w:p w14:paraId="632A779C" w14:textId="7AD22577"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374,850,006</w:t>
            </w:r>
          </w:p>
        </w:tc>
        <w:tc>
          <w:tcPr>
            <w:tcW w:w="709" w:type="dxa"/>
            <w:vAlign w:val="center"/>
          </w:tcPr>
          <w:p w14:paraId="6F3B7B0E" w14:textId="367B9673"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0.37</w:t>
            </w:r>
          </w:p>
        </w:tc>
        <w:tc>
          <w:tcPr>
            <w:tcW w:w="1701" w:type="dxa"/>
            <w:gridSpan w:val="2"/>
            <w:vAlign w:val="center"/>
          </w:tcPr>
          <w:p w14:paraId="57ECAAB1" w14:textId="5C38D796"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1,689,517,647</w:t>
            </w:r>
          </w:p>
        </w:tc>
        <w:tc>
          <w:tcPr>
            <w:tcW w:w="709" w:type="dxa"/>
            <w:vAlign w:val="center"/>
          </w:tcPr>
          <w:p w14:paraId="2D5D23A4" w14:textId="7D83A464"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2.07</w:t>
            </w:r>
          </w:p>
        </w:tc>
        <w:tc>
          <w:tcPr>
            <w:tcW w:w="1701" w:type="dxa"/>
            <w:vAlign w:val="center"/>
          </w:tcPr>
          <w:p w14:paraId="692D0E29" w14:textId="3628EBE0"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- 1,314,667,641</w:t>
            </w:r>
          </w:p>
        </w:tc>
        <w:tc>
          <w:tcPr>
            <w:tcW w:w="819" w:type="dxa"/>
            <w:vAlign w:val="center"/>
          </w:tcPr>
          <w:p w14:paraId="008534F5" w14:textId="6E7F1CA4" w:rsidR="00A65EE8" w:rsidRPr="00EB560D" w:rsidRDefault="00A65EE8" w:rsidP="00A65EE8">
            <w:pPr>
              <w:spacing w:line="56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- 77.81</w:t>
            </w:r>
          </w:p>
        </w:tc>
      </w:tr>
      <w:tr w:rsidR="00EB560D" w:rsidRPr="00EB560D" w14:paraId="246C9F28" w14:textId="77777777" w:rsidTr="00AE3302">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31" w:type="dxa"/>
        </w:trPr>
        <w:tc>
          <w:tcPr>
            <w:tcW w:w="2694" w:type="dxa"/>
            <w:vAlign w:val="center"/>
          </w:tcPr>
          <w:p w14:paraId="5D2A7D78" w14:textId="77777777" w:rsidR="00A65EE8" w:rsidRPr="00EB560D" w:rsidRDefault="00A65EE8" w:rsidP="00A65EE8">
            <w:pPr>
              <w:spacing w:line="560" w:lineRule="exact"/>
              <w:jc w:val="distribute"/>
              <w:rPr>
                <w:rFonts w:ascii="標楷體" w:eastAsia="標楷體"/>
                <w:b/>
                <w:color w:val="000000" w:themeColor="text1"/>
                <w:sz w:val="20"/>
              </w:rPr>
            </w:pPr>
            <w:r w:rsidRPr="00EB560D">
              <w:rPr>
                <w:rFonts w:ascii="標楷體" w:eastAsia="標楷體" w:hint="eastAsia"/>
                <w:b/>
                <w:noProof/>
                <w:color w:val="000000" w:themeColor="text1"/>
              </w:rPr>
              <w:t>資產總額</w:t>
            </w:r>
          </w:p>
        </w:tc>
        <w:tc>
          <w:tcPr>
            <w:tcW w:w="1842" w:type="dxa"/>
            <w:gridSpan w:val="2"/>
            <w:vAlign w:val="center"/>
          </w:tcPr>
          <w:p w14:paraId="421C45F7" w14:textId="09CB8571"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100,600,277,668</w:t>
            </w:r>
          </w:p>
        </w:tc>
        <w:tc>
          <w:tcPr>
            <w:tcW w:w="709" w:type="dxa"/>
            <w:vAlign w:val="center"/>
          </w:tcPr>
          <w:p w14:paraId="51B4DCF6" w14:textId="0A6E56E1"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100.00</w:t>
            </w:r>
          </w:p>
        </w:tc>
        <w:tc>
          <w:tcPr>
            <w:tcW w:w="1701" w:type="dxa"/>
            <w:gridSpan w:val="2"/>
            <w:vAlign w:val="center"/>
          </w:tcPr>
          <w:p w14:paraId="228DA71B" w14:textId="2F245275"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81,611,197,533</w:t>
            </w:r>
          </w:p>
        </w:tc>
        <w:tc>
          <w:tcPr>
            <w:tcW w:w="709" w:type="dxa"/>
            <w:vAlign w:val="center"/>
          </w:tcPr>
          <w:p w14:paraId="2F507334" w14:textId="74ECD51E"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100.00</w:t>
            </w:r>
          </w:p>
        </w:tc>
        <w:tc>
          <w:tcPr>
            <w:tcW w:w="1701" w:type="dxa"/>
            <w:vAlign w:val="center"/>
          </w:tcPr>
          <w:p w14:paraId="3C6054CD" w14:textId="1BE47256"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18,989,080,135</w:t>
            </w:r>
          </w:p>
        </w:tc>
        <w:tc>
          <w:tcPr>
            <w:tcW w:w="819" w:type="dxa"/>
            <w:vAlign w:val="center"/>
          </w:tcPr>
          <w:p w14:paraId="56A21E2E" w14:textId="5C53839C" w:rsidR="00A65EE8" w:rsidRPr="00EB560D" w:rsidRDefault="00A65EE8" w:rsidP="00A65EE8">
            <w:pPr>
              <w:spacing w:line="56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23.27</w:t>
            </w:r>
          </w:p>
        </w:tc>
      </w:tr>
    </w:tbl>
    <w:p w14:paraId="3ED8EF19" w14:textId="7241BDBC" w:rsidR="00723580" w:rsidRPr="00EB560D" w:rsidRDefault="00723580" w:rsidP="00965E2C">
      <w:pPr>
        <w:spacing w:line="240" w:lineRule="exact"/>
        <w:ind w:left="360" w:rightChars="-119" w:right="-286" w:hangingChars="200" w:hanging="360"/>
        <w:rPr>
          <w:rFonts w:ascii="標楷體" w:eastAsia="標楷體"/>
          <w:color w:val="000000" w:themeColor="text1"/>
          <w:sz w:val="18"/>
          <w:szCs w:val="18"/>
          <w:shd w:val="pct15" w:color="auto" w:fill="FFFFFF"/>
        </w:rPr>
      </w:pPr>
      <w:r w:rsidRPr="00EB560D">
        <w:rPr>
          <w:rFonts w:ascii="標楷體" w:eastAsia="標楷體" w:hint="eastAsia"/>
          <w:color w:val="000000" w:themeColor="text1"/>
          <w:sz w:val="18"/>
          <w:szCs w:val="18"/>
        </w:rPr>
        <w:t>註：1.信託代理與保證之或有資產與或有負債，</w:t>
      </w:r>
      <w:r w:rsidR="00A65EE8" w:rsidRPr="00EB560D">
        <w:rPr>
          <w:rFonts w:ascii="標楷體" w:eastAsia="標楷體" w:hint="eastAsia"/>
          <w:color w:val="000000" w:themeColor="text1"/>
          <w:sz w:val="18"/>
          <w:szCs w:val="18"/>
        </w:rPr>
        <w:t>114年底及113年底各有1,709,121,577元及1,785,511,513元</w:t>
      </w:r>
      <w:r w:rsidRPr="00EB560D">
        <w:rPr>
          <w:rFonts w:ascii="標楷體" w:eastAsia="標楷體" w:hint="eastAsia"/>
          <w:color w:val="000000" w:themeColor="text1"/>
          <w:sz w:val="18"/>
          <w:szCs w:val="18"/>
        </w:rPr>
        <w:t>。</w:t>
      </w:r>
    </w:p>
    <w:p w14:paraId="235964E1" w14:textId="77777777" w:rsidR="00723580" w:rsidRPr="00EB560D" w:rsidRDefault="00723580" w:rsidP="00965E2C">
      <w:pPr>
        <w:spacing w:line="240" w:lineRule="exact"/>
        <w:ind w:left="360" w:rightChars="-119" w:right="-286" w:hangingChars="200" w:hanging="360"/>
        <w:rPr>
          <w:rFonts w:ascii="標楷體" w:eastAsia="標楷體"/>
          <w:color w:val="000000" w:themeColor="text1"/>
          <w:sz w:val="18"/>
          <w:szCs w:val="18"/>
        </w:rPr>
      </w:pPr>
      <w:r w:rsidRPr="00EB560D">
        <w:rPr>
          <w:rFonts w:ascii="標楷體" w:eastAsia="標楷體" w:hint="eastAsia"/>
          <w:color w:val="000000" w:themeColor="text1"/>
          <w:sz w:val="18"/>
          <w:szCs w:val="18"/>
        </w:rPr>
        <w:t xml:space="preserve">　　2.存貨成本係採加權平均法計算，期末以成本與淨變現價值孰低衡量。</w:t>
      </w:r>
    </w:p>
    <w:p w14:paraId="5815D087" w14:textId="60FD8590" w:rsidR="00DA0119" w:rsidRPr="00EB560D" w:rsidRDefault="00723580" w:rsidP="00965E2C">
      <w:pPr>
        <w:spacing w:line="240" w:lineRule="exact"/>
        <w:ind w:left="360" w:rightChars="-119" w:right="-286" w:hangingChars="200" w:hanging="360"/>
        <w:rPr>
          <w:rFonts w:ascii="標楷體" w:eastAsia="標楷體"/>
          <w:color w:val="000000" w:themeColor="text1"/>
          <w:sz w:val="18"/>
          <w:szCs w:val="18"/>
        </w:rPr>
      </w:pPr>
      <w:r w:rsidRPr="00EB560D">
        <w:rPr>
          <w:rFonts w:ascii="標楷體" w:eastAsia="標楷體" w:hint="eastAsia"/>
          <w:color w:val="000000" w:themeColor="text1"/>
          <w:sz w:val="18"/>
          <w:szCs w:val="18"/>
        </w:rPr>
        <w:t xml:space="preserve">　　3.不動產、廠房及設備之折舊係採平均法計算。</w:t>
      </w:r>
      <w:r w:rsidR="00DA0119" w:rsidRPr="00EB560D">
        <w:rPr>
          <w:rFonts w:ascii="標楷體" w:eastAsia="標楷體"/>
          <w:color w:val="000000" w:themeColor="text1"/>
          <w:sz w:val="18"/>
          <w:szCs w:val="18"/>
        </w:rPr>
        <w:br w:type="page"/>
      </w:r>
    </w:p>
    <w:tbl>
      <w:tblPr>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3"/>
        <w:gridCol w:w="567"/>
        <w:gridCol w:w="993"/>
        <w:gridCol w:w="850"/>
        <w:gridCol w:w="1559"/>
        <w:gridCol w:w="142"/>
        <w:gridCol w:w="709"/>
        <w:gridCol w:w="1703"/>
        <w:gridCol w:w="848"/>
        <w:gridCol w:w="57"/>
      </w:tblGrid>
      <w:tr w:rsidR="00EB560D" w:rsidRPr="00EB560D" w14:paraId="23055C4B" w14:textId="77777777" w:rsidTr="005403A5">
        <w:trPr>
          <w:gridAfter w:val="1"/>
          <w:wAfter w:w="57" w:type="dxa"/>
          <w:cantSplit/>
          <w:trHeight w:hRule="exact" w:val="567"/>
          <w:tblHeader/>
        </w:trPr>
        <w:tc>
          <w:tcPr>
            <w:tcW w:w="10204" w:type="dxa"/>
            <w:gridSpan w:val="9"/>
            <w:tcBorders>
              <w:top w:val="nil"/>
              <w:left w:val="nil"/>
              <w:bottom w:val="nil"/>
              <w:right w:val="nil"/>
            </w:tcBorders>
            <w:vAlign w:val="center"/>
          </w:tcPr>
          <w:p w14:paraId="5417758C" w14:textId="6C02DFE0" w:rsidR="00DA0119" w:rsidRPr="00EB560D" w:rsidRDefault="00374608" w:rsidP="005403A5">
            <w:pPr>
              <w:spacing w:line="400" w:lineRule="exact"/>
              <w:jc w:val="center"/>
              <w:rPr>
                <w:rFonts w:ascii="標楷體" w:eastAsia="標楷體"/>
                <w:color w:val="000000" w:themeColor="text1"/>
                <w:sz w:val="32"/>
                <w:u w:val="single"/>
              </w:rPr>
            </w:pPr>
            <w:r w:rsidRPr="00EB560D">
              <w:rPr>
                <w:rFonts w:ascii="標楷體" w:eastAsia="標楷體" w:hint="eastAsia"/>
                <w:color w:val="000000" w:themeColor="text1"/>
                <w:sz w:val="32"/>
                <w:u w:val="single"/>
              </w:rPr>
              <w:lastRenderedPageBreak/>
              <w:t xml:space="preserve"> </w:t>
            </w:r>
            <w:r w:rsidR="00DA0119" w:rsidRPr="00EB560D">
              <w:rPr>
                <w:rFonts w:ascii="標楷體" w:eastAsia="標楷體"/>
                <w:color w:val="000000" w:themeColor="text1"/>
                <w:sz w:val="32"/>
                <w:u w:val="single"/>
              </w:rPr>
              <w:t>桃園國際機場股份有限公司</w:t>
            </w:r>
            <w:r w:rsidRPr="00EB560D">
              <w:rPr>
                <w:rFonts w:ascii="標楷體" w:eastAsia="標楷體" w:hint="eastAsia"/>
                <w:color w:val="000000" w:themeColor="text1"/>
                <w:sz w:val="32"/>
                <w:u w:val="single"/>
              </w:rPr>
              <w:t xml:space="preserve">盈虧審定後資產負債表 </w:t>
            </w:r>
            <w:r w:rsidR="00DA0119" w:rsidRPr="00EB560D">
              <w:rPr>
                <w:rFonts w:ascii="標楷體" w:eastAsia="標楷體" w:hAnsi="標楷體" w:cs="Times New Roman" w:hint="eastAsia"/>
                <w:color w:val="000000" w:themeColor="text1"/>
                <w:sz w:val="26"/>
                <w:szCs w:val="26"/>
              </w:rPr>
              <w:t>(續)</w:t>
            </w:r>
          </w:p>
        </w:tc>
      </w:tr>
      <w:tr w:rsidR="00EB560D" w:rsidRPr="00EB560D" w14:paraId="7C54534E" w14:textId="77777777" w:rsidTr="001A1413">
        <w:trPr>
          <w:gridAfter w:val="1"/>
          <w:wAfter w:w="57" w:type="dxa"/>
          <w:cantSplit/>
          <w:tblHeader/>
        </w:trPr>
        <w:tc>
          <w:tcPr>
            <w:tcW w:w="10204" w:type="dxa"/>
            <w:gridSpan w:val="9"/>
            <w:tcBorders>
              <w:top w:val="nil"/>
              <w:left w:val="nil"/>
              <w:bottom w:val="nil"/>
              <w:right w:val="nil"/>
            </w:tcBorders>
            <w:vAlign w:val="center"/>
          </w:tcPr>
          <w:p w14:paraId="590051F0" w14:textId="46E3AD76" w:rsidR="00374608" w:rsidRPr="00EB560D" w:rsidRDefault="00374608" w:rsidP="00374608">
            <w:pPr>
              <w:jc w:val="center"/>
              <w:rPr>
                <w:rFonts w:ascii="標楷體" w:eastAsia="標楷體"/>
                <w:color w:val="000000" w:themeColor="text1"/>
                <w:sz w:val="20"/>
              </w:rPr>
            </w:pPr>
            <w:r w:rsidRPr="00EB560D">
              <w:rPr>
                <w:rFonts w:ascii="標楷體" w:eastAsia="標楷體" w:hAnsi="Times New Roman" w:cs="Times New Roman" w:hint="eastAsia"/>
                <w:color w:val="000000" w:themeColor="text1"/>
                <w:spacing w:val="40"/>
                <w:szCs w:val="20"/>
              </w:rPr>
              <w:t>中華民國11</w:t>
            </w:r>
            <w:r w:rsidR="00D64E4D" w:rsidRPr="00EB560D">
              <w:rPr>
                <w:rFonts w:ascii="標楷體" w:eastAsia="標楷體" w:hAnsi="Times New Roman" w:cs="Times New Roman"/>
                <w:color w:val="000000" w:themeColor="text1"/>
                <w:spacing w:val="40"/>
                <w:szCs w:val="20"/>
              </w:rPr>
              <w:t>4</w:t>
            </w:r>
            <w:r w:rsidRPr="00EB560D">
              <w:rPr>
                <w:rFonts w:ascii="標楷體" w:eastAsia="標楷體" w:hAnsi="Times New Roman" w:cs="Times New Roman" w:hint="eastAsia"/>
                <w:color w:val="000000" w:themeColor="text1"/>
                <w:spacing w:val="40"/>
                <w:szCs w:val="20"/>
              </w:rPr>
              <w:t>年12月31日</w:t>
            </w:r>
          </w:p>
        </w:tc>
      </w:tr>
      <w:tr w:rsidR="00EB560D" w:rsidRPr="00EB560D" w14:paraId="296B83FE" w14:textId="77777777" w:rsidTr="001A1413">
        <w:trPr>
          <w:gridAfter w:val="1"/>
          <w:wAfter w:w="57" w:type="dxa"/>
          <w:cantSplit/>
          <w:tblHeader/>
        </w:trPr>
        <w:tc>
          <w:tcPr>
            <w:tcW w:w="3400" w:type="dxa"/>
            <w:gridSpan w:val="2"/>
            <w:tcBorders>
              <w:top w:val="nil"/>
              <w:left w:val="nil"/>
              <w:bottom w:val="single" w:sz="8" w:space="0" w:color="auto"/>
              <w:right w:val="nil"/>
            </w:tcBorders>
            <w:vAlign w:val="center"/>
          </w:tcPr>
          <w:p w14:paraId="4A0CBF7C" w14:textId="77777777" w:rsidR="00DA0119" w:rsidRPr="00EB560D" w:rsidRDefault="00DA0119" w:rsidP="002D329D">
            <w:pPr>
              <w:jc w:val="center"/>
              <w:rPr>
                <w:rFonts w:ascii="標楷體" w:eastAsia="標楷體"/>
                <w:color w:val="000000" w:themeColor="text1"/>
                <w:spacing w:val="100"/>
                <w:sz w:val="22"/>
              </w:rPr>
            </w:pPr>
          </w:p>
        </w:tc>
        <w:tc>
          <w:tcPr>
            <w:tcW w:w="3402" w:type="dxa"/>
            <w:gridSpan w:val="3"/>
            <w:tcBorders>
              <w:top w:val="nil"/>
              <w:left w:val="nil"/>
              <w:bottom w:val="single" w:sz="8" w:space="0" w:color="auto"/>
              <w:right w:val="nil"/>
            </w:tcBorders>
            <w:vAlign w:val="center"/>
          </w:tcPr>
          <w:p w14:paraId="661AE477" w14:textId="77777777" w:rsidR="00DA0119" w:rsidRPr="00EB560D" w:rsidRDefault="00DA0119" w:rsidP="002D329D">
            <w:pPr>
              <w:jc w:val="center"/>
              <w:rPr>
                <w:rFonts w:ascii="標楷體" w:eastAsia="標楷體"/>
                <w:color w:val="000000" w:themeColor="text1"/>
                <w:spacing w:val="40"/>
                <w:sz w:val="22"/>
              </w:rPr>
            </w:pPr>
          </w:p>
        </w:tc>
        <w:tc>
          <w:tcPr>
            <w:tcW w:w="3402" w:type="dxa"/>
            <w:gridSpan w:val="4"/>
            <w:tcBorders>
              <w:top w:val="nil"/>
              <w:left w:val="nil"/>
              <w:bottom w:val="single" w:sz="8" w:space="0" w:color="auto"/>
              <w:right w:val="nil"/>
            </w:tcBorders>
            <w:vAlign w:val="center"/>
          </w:tcPr>
          <w:p w14:paraId="30BBA311" w14:textId="77777777" w:rsidR="00DA0119" w:rsidRPr="00EB560D" w:rsidRDefault="00DA0119" w:rsidP="00707F11">
            <w:pPr>
              <w:ind w:rightChars="-20" w:right="-48"/>
              <w:jc w:val="right"/>
              <w:rPr>
                <w:rFonts w:ascii="標楷體" w:eastAsia="標楷體"/>
                <w:color w:val="000000" w:themeColor="text1"/>
                <w:sz w:val="20"/>
              </w:rPr>
            </w:pPr>
            <w:r w:rsidRPr="00EB560D">
              <w:rPr>
                <w:rFonts w:ascii="標楷體" w:eastAsia="標楷體" w:hAnsi="Times New Roman" w:cs="Times New Roman" w:hint="eastAsia"/>
                <w:color w:val="000000" w:themeColor="text1"/>
                <w:sz w:val="22"/>
                <w:szCs w:val="20"/>
              </w:rPr>
              <w:t>單位：新臺幣元</w:t>
            </w:r>
          </w:p>
        </w:tc>
      </w:tr>
      <w:tr w:rsidR="00EB560D" w:rsidRPr="00EB560D" w14:paraId="0497F6F6" w14:textId="77777777" w:rsidTr="001A1413">
        <w:trPr>
          <w:cantSplit/>
          <w:trHeight w:hRule="exact" w:val="360"/>
          <w:tblHeader/>
        </w:trPr>
        <w:tc>
          <w:tcPr>
            <w:tcW w:w="2833" w:type="dxa"/>
            <w:vMerge w:val="restart"/>
            <w:tcBorders>
              <w:top w:val="single" w:sz="8" w:space="0" w:color="auto"/>
              <w:left w:val="nil"/>
              <w:bottom w:val="single" w:sz="8" w:space="0" w:color="auto"/>
              <w:right w:val="nil"/>
            </w:tcBorders>
            <w:vAlign w:val="center"/>
          </w:tcPr>
          <w:p w14:paraId="1CB35F53" w14:textId="77777777" w:rsidR="00DA0119" w:rsidRPr="00EB560D" w:rsidRDefault="00DA0119" w:rsidP="00564C5E">
            <w:pPr>
              <w:jc w:val="distribute"/>
              <w:rPr>
                <w:rFonts w:ascii="標楷體" w:eastAsia="標楷體"/>
                <w:color w:val="000000" w:themeColor="text1"/>
              </w:rPr>
            </w:pPr>
            <w:r w:rsidRPr="00EB560D">
              <w:rPr>
                <w:rFonts w:ascii="標楷體" w:eastAsia="標楷體" w:hint="eastAsia"/>
                <w:color w:val="000000" w:themeColor="text1"/>
              </w:rPr>
              <w:t>科目</w:t>
            </w:r>
          </w:p>
        </w:tc>
        <w:tc>
          <w:tcPr>
            <w:tcW w:w="2410" w:type="dxa"/>
            <w:gridSpan w:val="3"/>
            <w:tcBorders>
              <w:top w:val="single" w:sz="8" w:space="0" w:color="auto"/>
              <w:left w:val="single" w:sz="4" w:space="0" w:color="auto"/>
              <w:bottom w:val="single" w:sz="4" w:space="0" w:color="auto"/>
              <w:right w:val="single" w:sz="4" w:space="0" w:color="auto"/>
            </w:tcBorders>
            <w:vAlign w:val="center"/>
          </w:tcPr>
          <w:p w14:paraId="285CA189" w14:textId="4FF98DC7" w:rsidR="00DA0119" w:rsidRPr="00EB560D" w:rsidRDefault="00DA0119" w:rsidP="001A1413">
            <w:pPr>
              <w:ind w:rightChars="-12" w:right="-29"/>
              <w:jc w:val="distribute"/>
              <w:rPr>
                <w:rFonts w:ascii="標楷體" w:eastAsia="標楷體"/>
                <w:color w:val="000000" w:themeColor="text1"/>
              </w:rPr>
            </w:pPr>
            <w:r w:rsidRPr="00EB560D">
              <w:rPr>
                <w:rFonts w:ascii="標楷體" w:eastAsia="標楷體" w:hint="eastAsia"/>
                <w:color w:val="000000" w:themeColor="text1"/>
              </w:rPr>
              <w:t>11</w:t>
            </w:r>
            <w:r w:rsidR="00D64E4D" w:rsidRPr="00EB560D">
              <w:rPr>
                <w:rFonts w:ascii="標楷體" w:eastAsia="標楷體"/>
                <w:color w:val="000000" w:themeColor="text1"/>
              </w:rPr>
              <w:t>4</w:t>
            </w:r>
            <w:r w:rsidRPr="00EB560D">
              <w:rPr>
                <w:rFonts w:ascii="標楷體" w:eastAsia="標楷體" w:hint="eastAsia"/>
                <w:color w:val="000000" w:themeColor="text1"/>
              </w:rPr>
              <w:t>年12月31日</w:t>
            </w:r>
          </w:p>
        </w:tc>
        <w:tc>
          <w:tcPr>
            <w:tcW w:w="2410" w:type="dxa"/>
            <w:gridSpan w:val="3"/>
            <w:tcBorders>
              <w:top w:val="single" w:sz="8" w:space="0" w:color="auto"/>
              <w:left w:val="single" w:sz="4" w:space="0" w:color="auto"/>
              <w:bottom w:val="single" w:sz="4" w:space="0" w:color="auto"/>
              <w:right w:val="single" w:sz="4" w:space="0" w:color="auto"/>
            </w:tcBorders>
            <w:vAlign w:val="center"/>
          </w:tcPr>
          <w:p w14:paraId="04ADC8F5" w14:textId="0CBB1D27" w:rsidR="00DA0119" w:rsidRPr="00EB560D" w:rsidRDefault="00DA0119" w:rsidP="001A1413">
            <w:pPr>
              <w:jc w:val="distribute"/>
              <w:rPr>
                <w:rFonts w:ascii="標楷體" w:eastAsia="標楷體"/>
                <w:color w:val="000000" w:themeColor="text1"/>
              </w:rPr>
            </w:pPr>
            <w:r w:rsidRPr="00EB560D">
              <w:rPr>
                <w:rFonts w:ascii="標楷體" w:eastAsia="標楷體"/>
                <w:color w:val="000000" w:themeColor="text1"/>
              </w:rPr>
              <w:t>11</w:t>
            </w:r>
            <w:r w:rsidR="00D64E4D" w:rsidRPr="00EB560D">
              <w:rPr>
                <w:rFonts w:ascii="標楷體" w:eastAsia="標楷體"/>
                <w:color w:val="000000" w:themeColor="text1"/>
              </w:rPr>
              <w:t>3</w:t>
            </w:r>
            <w:r w:rsidRPr="00EB560D">
              <w:rPr>
                <w:rFonts w:ascii="標楷體" w:eastAsia="標楷體" w:hint="eastAsia"/>
                <w:color w:val="000000" w:themeColor="text1"/>
              </w:rPr>
              <w:t>年12月31日</w:t>
            </w:r>
          </w:p>
        </w:tc>
        <w:tc>
          <w:tcPr>
            <w:tcW w:w="2608" w:type="dxa"/>
            <w:gridSpan w:val="3"/>
            <w:tcBorders>
              <w:top w:val="single" w:sz="8" w:space="0" w:color="auto"/>
              <w:left w:val="nil"/>
              <w:bottom w:val="single" w:sz="4" w:space="0" w:color="auto"/>
              <w:right w:val="nil"/>
            </w:tcBorders>
            <w:vAlign w:val="center"/>
          </w:tcPr>
          <w:p w14:paraId="1A031DB9" w14:textId="77777777" w:rsidR="00DA0119" w:rsidRPr="00EB560D" w:rsidRDefault="00DA0119" w:rsidP="00374608">
            <w:pPr>
              <w:jc w:val="distribute"/>
              <w:rPr>
                <w:rFonts w:ascii="標楷體" w:eastAsia="標楷體"/>
                <w:color w:val="000000" w:themeColor="text1"/>
              </w:rPr>
            </w:pPr>
            <w:r w:rsidRPr="00EB560D">
              <w:rPr>
                <w:rFonts w:ascii="標楷體" w:eastAsia="標楷體" w:hint="eastAsia"/>
                <w:color w:val="000000" w:themeColor="text1"/>
              </w:rPr>
              <w:t>比較增減</w:t>
            </w:r>
          </w:p>
        </w:tc>
      </w:tr>
      <w:tr w:rsidR="00EB560D" w:rsidRPr="00EB560D" w14:paraId="41EFF1CA" w14:textId="77777777" w:rsidTr="001A1413">
        <w:trPr>
          <w:cantSplit/>
          <w:trHeight w:hRule="exact" w:val="360"/>
          <w:tblHeader/>
        </w:trPr>
        <w:tc>
          <w:tcPr>
            <w:tcW w:w="2833" w:type="dxa"/>
            <w:vMerge/>
            <w:tcBorders>
              <w:top w:val="single" w:sz="12" w:space="0" w:color="auto"/>
              <w:left w:val="nil"/>
              <w:bottom w:val="single" w:sz="8" w:space="0" w:color="auto"/>
              <w:right w:val="nil"/>
            </w:tcBorders>
            <w:vAlign w:val="center"/>
          </w:tcPr>
          <w:p w14:paraId="54E9EA0C" w14:textId="77777777" w:rsidR="00DA0119" w:rsidRPr="00EB560D" w:rsidRDefault="00DA0119" w:rsidP="00374608">
            <w:pPr>
              <w:ind w:leftChars="100" w:left="240" w:rightChars="100" w:right="240"/>
              <w:jc w:val="distribute"/>
              <w:rPr>
                <w:rFonts w:ascii="標楷體" w:eastAsia="標楷體"/>
                <w:color w:val="000000" w:themeColor="text1"/>
              </w:rPr>
            </w:pPr>
          </w:p>
        </w:tc>
        <w:tc>
          <w:tcPr>
            <w:tcW w:w="1560" w:type="dxa"/>
            <w:gridSpan w:val="2"/>
            <w:tcBorders>
              <w:left w:val="single" w:sz="4" w:space="0" w:color="auto"/>
              <w:bottom w:val="single" w:sz="8" w:space="0" w:color="auto"/>
              <w:right w:val="single" w:sz="4" w:space="0" w:color="auto"/>
            </w:tcBorders>
            <w:vAlign w:val="center"/>
          </w:tcPr>
          <w:p w14:paraId="2CC4AE6B" w14:textId="77777777" w:rsidR="00DA0119" w:rsidRPr="00EB560D" w:rsidRDefault="00DA0119" w:rsidP="001A1413">
            <w:pPr>
              <w:jc w:val="distribute"/>
              <w:rPr>
                <w:rFonts w:ascii="標楷體" w:eastAsia="標楷體"/>
                <w:color w:val="000000" w:themeColor="text1"/>
              </w:rPr>
            </w:pPr>
            <w:r w:rsidRPr="00EB560D">
              <w:rPr>
                <w:rFonts w:ascii="標楷體" w:eastAsia="標楷體" w:hint="eastAsia"/>
                <w:color w:val="000000" w:themeColor="text1"/>
              </w:rPr>
              <w:t>金額</w:t>
            </w:r>
          </w:p>
        </w:tc>
        <w:tc>
          <w:tcPr>
            <w:tcW w:w="850" w:type="dxa"/>
            <w:tcBorders>
              <w:left w:val="single" w:sz="4" w:space="0" w:color="auto"/>
              <w:bottom w:val="single" w:sz="8" w:space="0" w:color="auto"/>
              <w:right w:val="single" w:sz="4" w:space="0" w:color="auto"/>
            </w:tcBorders>
            <w:vAlign w:val="center"/>
          </w:tcPr>
          <w:p w14:paraId="10641378" w14:textId="77777777" w:rsidR="00DA0119" w:rsidRPr="00EB560D" w:rsidRDefault="00DA0119" w:rsidP="00374608">
            <w:pPr>
              <w:ind w:leftChars="100" w:left="240" w:rightChars="100" w:right="240"/>
              <w:jc w:val="distribute"/>
              <w:rPr>
                <w:rFonts w:ascii="標楷體" w:eastAsia="標楷體"/>
                <w:color w:val="000000" w:themeColor="text1"/>
              </w:rPr>
            </w:pPr>
            <w:r w:rsidRPr="00EB560D">
              <w:rPr>
                <w:rFonts w:ascii="標楷體" w:eastAsia="標楷體" w:hint="eastAsia"/>
                <w:color w:val="000000" w:themeColor="text1"/>
              </w:rPr>
              <w:t>％</w:t>
            </w:r>
          </w:p>
        </w:tc>
        <w:tc>
          <w:tcPr>
            <w:tcW w:w="1701" w:type="dxa"/>
            <w:gridSpan w:val="2"/>
            <w:tcBorders>
              <w:left w:val="single" w:sz="4" w:space="0" w:color="auto"/>
              <w:bottom w:val="single" w:sz="8" w:space="0" w:color="auto"/>
              <w:right w:val="single" w:sz="4" w:space="0" w:color="auto"/>
            </w:tcBorders>
            <w:vAlign w:val="center"/>
          </w:tcPr>
          <w:p w14:paraId="6A4B98D7" w14:textId="77777777" w:rsidR="00DA0119" w:rsidRPr="00EB560D" w:rsidRDefault="00DA0119" w:rsidP="001A1413">
            <w:pPr>
              <w:jc w:val="distribute"/>
              <w:rPr>
                <w:rFonts w:ascii="標楷體" w:eastAsia="標楷體"/>
                <w:color w:val="000000" w:themeColor="text1"/>
              </w:rPr>
            </w:pPr>
            <w:r w:rsidRPr="00EB560D">
              <w:rPr>
                <w:rFonts w:ascii="標楷體" w:eastAsia="標楷體" w:hint="eastAsia"/>
                <w:color w:val="000000" w:themeColor="text1"/>
              </w:rPr>
              <w:t>金額</w:t>
            </w:r>
          </w:p>
        </w:tc>
        <w:tc>
          <w:tcPr>
            <w:tcW w:w="709" w:type="dxa"/>
            <w:tcBorders>
              <w:left w:val="single" w:sz="4" w:space="0" w:color="auto"/>
              <w:bottom w:val="single" w:sz="8" w:space="0" w:color="auto"/>
              <w:right w:val="single" w:sz="4" w:space="0" w:color="auto"/>
            </w:tcBorders>
            <w:vAlign w:val="center"/>
          </w:tcPr>
          <w:p w14:paraId="71335D6C" w14:textId="77777777" w:rsidR="00DA0119" w:rsidRPr="00EB560D" w:rsidRDefault="00DA0119" w:rsidP="00374608">
            <w:pPr>
              <w:ind w:leftChars="100" w:left="240" w:rightChars="100" w:right="240"/>
              <w:jc w:val="distribute"/>
              <w:rPr>
                <w:rFonts w:ascii="標楷體" w:eastAsia="標楷體"/>
                <w:color w:val="000000" w:themeColor="text1"/>
              </w:rPr>
            </w:pPr>
            <w:r w:rsidRPr="00EB560D">
              <w:rPr>
                <w:rFonts w:ascii="標楷體" w:eastAsia="標楷體" w:hint="eastAsia"/>
                <w:color w:val="000000" w:themeColor="text1"/>
              </w:rPr>
              <w:t>％</w:t>
            </w:r>
          </w:p>
        </w:tc>
        <w:tc>
          <w:tcPr>
            <w:tcW w:w="1703" w:type="dxa"/>
            <w:tcBorders>
              <w:left w:val="nil"/>
              <w:bottom w:val="single" w:sz="8" w:space="0" w:color="auto"/>
              <w:right w:val="single" w:sz="4" w:space="0" w:color="auto"/>
            </w:tcBorders>
            <w:vAlign w:val="center"/>
          </w:tcPr>
          <w:p w14:paraId="5A93F8F6" w14:textId="77777777" w:rsidR="00DA0119" w:rsidRPr="00EB560D" w:rsidRDefault="00DA0119" w:rsidP="001A1413">
            <w:pPr>
              <w:ind w:leftChars="-10" w:left="-24"/>
              <w:jc w:val="distribute"/>
              <w:rPr>
                <w:rFonts w:ascii="標楷體" w:eastAsia="標楷體"/>
                <w:color w:val="000000" w:themeColor="text1"/>
              </w:rPr>
            </w:pPr>
            <w:r w:rsidRPr="00EB560D">
              <w:rPr>
                <w:rFonts w:ascii="標楷體" w:eastAsia="標楷體" w:hint="eastAsia"/>
                <w:color w:val="000000" w:themeColor="text1"/>
              </w:rPr>
              <w:t>金額</w:t>
            </w:r>
          </w:p>
        </w:tc>
        <w:tc>
          <w:tcPr>
            <w:tcW w:w="905" w:type="dxa"/>
            <w:gridSpan w:val="2"/>
            <w:tcBorders>
              <w:left w:val="nil"/>
              <w:bottom w:val="single" w:sz="8" w:space="0" w:color="auto"/>
              <w:right w:val="nil"/>
            </w:tcBorders>
            <w:vAlign w:val="center"/>
          </w:tcPr>
          <w:p w14:paraId="79C2D19A" w14:textId="77777777" w:rsidR="00DA0119" w:rsidRPr="00EB560D" w:rsidRDefault="00DA0119" w:rsidP="00374608">
            <w:pPr>
              <w:ind w:leftChars="100" w:left="240" w:rightChars="100" w:right="240"/>
              <w:jc w:val="distribute"/>
              <w:rPr>
                <w:rFonts w:ascii="標楷體" w:eastAsia="標楷體"/>
                <w:color w:val="000000" w:themeColor="text1"/>
              </w:rPr>
            </w:pPr>
            <w:r w:rsidRPr="00EB560D">
              <w:rPr>
                <w:rFonts w:ascii="標楷體" w:eastAsia="標楷體" w:hint="eastAsia"/>
                <w:color w:val="000000" w:themeColor="text1"/>
              </w:rPr>
              <w:t>％</w:t>
            </w:r>
          </w:p>
        </w:tc>
      </w:tr>
      <w:tr w:rsidR="00EB560D" w:rsidRPr="00EB560D" w14:paraId="7AE4E2B0"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2D1B9B24" w14:textId="77777777" w:rsidR="00A65EE8" w:rsidRPr="00EB560D" w:rsidRDefault="00A65EE8" w:rsidP="00A65EE8">
            <w:pPr>
              <w:spacing w:line="630" w:lineRule="exact"/>
              <w:jc w:val="distribute"/>
              <w:rPr>
                <w:rFonts w:ascii="標楷體" w:eastAsia="標楷體"/>
                <w:b/>
                <w:color w:val="000000" w:themeColor="text1"/>
                <w:sz w:val="20"/>
              </w:rPr>
            </w:pPr>
            <w:r w:rsidRPr="00EB560D">
              <w:rPr>
                <w:rFonts w:ascii="標楷體" w:eastAsia="標楷體" w:hint="eastAsia"/>
                <w:b/>
                <w:noProof/>
                <w:color w:val="000000" w:themeColor="text1"/>
              </w:rPr>
              <w:t>負債</w:t>
            </w:r>
          </w:p>
        </w:tc>
        <w:tc>
          <w:tcPr>
            <w:tcW w:w="1560" w:type="dxa"/>
            <w:gridSpan w:val="2"/>
            <w:vAlign w:val="center"/>
          </w:tcPr>
          <w:p w14:paraId="171B75DE" w14:textId="5349F2D1"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21,442,660,477</w:t>
            </w:r>
          </w:p>
        </w:tc>
        <w:tc>
          <w:tcPr>
            <w:tcW w:w="850" w:type="dxa"/>
            <w:vAlign w:val="center"/>
          </w:tcPr>
          <w:p w14:paraId="13858B8F" w14:textId="12709BF7"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21.31</w:t>
            </w:r>
          </w:p>
        </w:tc>
        <w:tc>
          <w:tcPr>
            <w:tcW w:w="1701" w:type="dxa"/>
            <w:gridSpan w:val="2"/>
            <w:vAlign w:val="center"/>
          </w:tcPr>
          <w:p w14:paraId="0547B27D" w14:textId="2143589D"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11,432,213,827</w:t>
            </w:r>
          </w:p>
        </w:tc>
        <w:tc>
          <w:tcPr>
            <w:tcW w:w="709" w:type="dxa"/>
            <w:vAlign w:val="center"/>
          </w:tcPr>
          <w:p w14:paraId="2A97081B" w14:textId="5A4CA8C1"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14.01</w:t>
            </w:r>
          </w:p>
        </w:tc>
        <w:tc>
          <w:tcPr>
            <w:tcW w:w="1703" w:type="dxa"/>
            <w:vAlign w:val="center"/>
          </w:tcPr>
          <w:p w14:paraId="7F1EAB1A" w14:textId="04FBC27C"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10,010,446,650</w:t>
            </w:r>
          </w:p>
        </w:tc>
        <w:tc>
          <w:tcPr>
            <w:tcW w:w="905" w:type="dxa"/>
            <w:gridSpan w:val="2"/>
            <w:vAlign w:val="center"/>
          </w:tcPr>
          <w:p w14:paraId="56970698" w14:textId="222A084D"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87.56</w:t>
            </w:r>
          </w:p>
        </w:tc>
      </w:tr>
      <w:tr w:rsidR="00EB560D" w:rsidRPr="00EB560D" w14:paraId="02EFD3E5"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39D9623D" w14:textId="77777777" w:rsidR="00A65EE8" w:rsidRPr="00EB560D" w:rsidRDefault="00A65EE8" w:rsidP="00A65EE8">
            <w:pPr>
              <w:spacing w:line="630" w:lineRule="exact"/>
              <w:ind w:leftChars="47" w:left="113"/>
              <w:jc w:val="distribute"/>
              <w:rPr>
                <w:rFonts w:ascii="標楷體" w:eastAsia="標楷體"/>
                <w:color w:val="000000" w:themeColor="text1"/>
                <w:sz w:val="22"/>
              </w:rPr>
            </w:pPr>
            <w:r w:rsidRPr="00EB560D">
              <w:rPr>
                <w:rFonts w:ascii="標楷體" w:eastAsia="標楷體" w:hint="eastAsia"/>
                <w:noProof/>
                <w:color w:val="000000" w:themeColor="text1"/>
                <w:sz w:val="22"/>
              </w:rPr>
              <w:t>流動負債</w:t>
            </w:r>
          </w:p>
        </w:tc>
        <w:tc>
          <w:tcPr>
            <w:tcW w:w="1560" w:type="dxa"/>
            <w:gridSpan w:val="2"/>
            <w:vAlign w:val="center"/>
          </w:tcPr>
          <w:p w14:paraId="639A9201" w14:textId="5EEDFDEE"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20,387,771,513</w:t>
            </w:r>
          </w:p>
        </w:tc>
        <w:tc>
          <w:tcPr>
            <w:tcW w:w="850" w:type="dxa"/>
            <w:vAlign w:val="center"/>
          </w:tcPr>
          <w:p w14:paraId="3BE01405" w14:textId="322B0FA9"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20.27</w:t>
            </w:r>
          </w:p>
        </w:tc>
        <w:tc>
          <w:tcPr>
            <w:tcW w:w="1701" w:type="dxa"/>
            <w:gridSpan w:val="2"/>
            <w:vAlign w:val="center"/>
          </w:tcPr>
          <w:p w14:paraId="1E6CCDA0" w14:textId="7D4B2018"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10,419,323,797</w:t>
            </w:r>
          </w:p>
        </w:tc>
        <w:tc>
          <w:tcPr>
            <w:tcW w:w="709" w:type="dxa"/>
            <w:vAlign w:val="center"/>
          </w:tcPr>
          <w:p w14:paraId="4F192361" w14:textId="19D1709C"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12.77</w:t>
            </w:r>
          </w:p>
        </w:tc>
        <w:tc>
          <w:tcPr>
            <w:tcW w:w="1703" w:type="dxa"/>
            <w:vAlign w:val="center"/>
          </w:tcPr>
          <w:p w14:paraId="126F192E" w14:textId="492C819F"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9,968,447,716</w:t>
            </w:r>
          </w:p>
        </w:tc>
        <w:tc>
          <w:tcPr>
            <w:tcW w:w="905" w:type="dxa"/>
            <w:gridSpan w:val="2"/>
            <w:vAlign w:val="center"/>
          </w:tcPr>
          <w:p w14:paraId="4B25C47D" w14:textId="765EB29B"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95.67</w:t>
            </w:r>
          </w:p>
        </w:tc>
      </w:tr>
      <w:tr w:rsidR="00EB560D" w:rsidRPr="00EB560D" w14:paraId="14567323"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45A09B8F" w14:textId="77777777" w:rsidR="00A65EE8" w:rsidRPr="00EB560D" w:rsidRDefault="00A65EE8" w:rsidP="00A65EE8">
            <w:pPr>
              <w:spacing w:line="63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短期債務</w:t>
            </w:r>
          </w:p>
        </w:tc>
        <w:tc>
          <w:tcPr>
            <w:tcW w:w="1560" w:type="dxa"/>
            <w:gridSpan w:val="2"/>
            <w:vAlign w:val="center"/>
          </w:tcPr>
          <w:p w14:paraId="3D7C8C9A" w14:textId="00589F61"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10,000,000,000</w:t>
            </w:r>
          </w:p>
        </w:tc>
        <w:tc>
          <w:tcPr>
            <w:tcW w:w="850" w:type="dxa"/>
            <w:vAlign w:val="center"/>
          </w:tcPr>
          <w:p w14:paraId="6E2ABDA5" w14:textId="4FAE2687"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9.94</w:t>
            </w:r>
          </w:p>
        </w:tc>
        <w:tc>
          <w:tcPr>
            <w:tcW w:w="1701" w:type="dxa"/>
            <w:gridSpan w:val="2"/>
            <w:vAlign w:val="center"/>
          </w:tcPr>
          <w:p w14:paraId="78BA4AA4" w14:textId="5D4D8EBE"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3,700,000,000</w:t>
            </w:r>
          </w:p>
        </w:tc>
        <w:tc>
          <w:tcPr>
            <w:tcW w:w="709" w:type="dxa"/>
            <w:vAlign w:val="center"/>
          </w:tcPr>
          <w:p w14:paraId="1DCE5E68" w14:textId="142DB465"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4.53</w:t>
            </w:r>
          </w:p>
        </w:tc>
        <w:tc>
          <w:tcPr>
            <w:tcW w:w="1703" w:type="dxa"/>
            <w:vAlign w:val="center"/>
          </w:tcPr>
          <w:p w14:paraId="110873C2" w14:textId="7A4C97AD"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6,300,000,000</w:t>
            </w:r>
          </w:p>
        </w:tc>
        <w:tc>
          <w:tcPr>
            <w:tcW w:w="905" w:type="dxa"/>
            <w:gridSpan w:val="2"/>
            <w:vAlign w:val="center"/>
          </w:tcPr>
          <w:p w14:paraId="0C4D80E4" w14:textId="767AB505"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170.27</w:t>
            </w:r>
          </w:p>
        </w:tc>
      </w:tr>
      <w:tr w:rsidR="00EB560D" w:rsidRPr="00EB560D" w14:paraId="47ED6F46"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538BC40E" w14:textId="77777777" w:rsidR="00A65EE8" w:rsidRPr="00EB560D" w:rsidRDefault="00A65EE8" w:rsidP="00A65EE8">
            <w:pPr>
              <w:spacing w:line="63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應付款項</w:t>
            </w:r>
          </w:p>
        </w:tc>
        <w:tc>
          <w:tcPr>
            <w:tcW w:w="1560" w:type="dxa"/>
            <w:gridSpan w:val="2"/>
            <w:vAlign w:val="center"/>
          </w:tcPr>
          <w:p w14:paraId="33ED2BB9" w14:textId="2260105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8,892,585,749</w:t>
            </w:r>
          </w:p>
        </w:tc>
        <w:tc>
          <w:tcPr>
            <w:tcW w:w="850" w:type="dxa"/>
            <w:vAlign w:val="center"/>
          </w:tcPr>
          <w:p w14:paraId="2CB31B7F" w14:textId="064269D9"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8.84</w:t>
            </w:r>
          </w:p>
        </w:tc>
        <w:tc>
          <w:tcPr>
            <w:tcW w:w="1701" w:type="dxa"/>
            <w:gridSpan w:val="2"/>
            <w:vAlign w:val="center"/>
          </w:tcPr>
          <w:p w14:paraId="6E328EF5" w14:textId="789C5B96"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5,974,688,377</w:t>
            </w:r>
          </w:p>
        </w:tc>
        <w:tc>
          <w:tcPr>
            <w:tcW w:w="709" w:type="dxa"/>
            <w:vAlign w:val="center"/>
          </w:tcPr>
          <w:p w14:paraId="24A33335" w14:textId="3F140646"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7.32</w:t>
            </w:r>
          </w:p>
        </w:tc>
        <w:tc>
          <w:tcPr>
            <w:tcW w:w="1703" w:type="dxa"/>
            <w:vAlign w:val="center"/>
          </w:tcPr>
          <w:p w14:paraId="23F048CE" w14:textId="340F8951"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2,917,897,372</w:t>
            </w:r>
          </w:p>
        </w:tc>
        <w:tc>
          <w:tcPr>
            <w:tcW w:w="905" w:type="dxa"/>
            <w:gridSpan w:val="2"/>
            <w:vAlign w:val="center"/>
          </w:tcPr>
          <w:p w14:paraId="5425C46D" w14:textId="3450679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48.84</w:t>
            </w:r>
          </w:p>
        </w:tc>
      </w:tr>
      <w:tr w:rsidR="00EB560D" w:rsidRPr="00EB560D" w14:paraId="65D6E3DE"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7AD2BCEC" w14:textId="77777777" w:rsidR="00A65EE8" w:rsidRPr="00EB560D" w:rsidRDefault="00A65EE8" w:rsidP="00A65EE8">
            <w:pPr>
              <w:spacing w:line="63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本期所得稅負債</w:t>
            </w:r>
          </w:p>
        </w:tc>
        <w:tc>
          <w:tcPr>
            <w:tcW w:w="1560" w:type="dxa"/>
            <w:gridSpan w:val="2"/>
            <w:vAlign w:val="center"/>
          </w:tcPr>
          <w:p w14:paraId="01A6AA8A" w14:textId="65D08334"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1,475,057,343</w:t>
            </w:r>
          </w:p>
        </w:tc>
        <w:tc>
          <w:tcPr>
            <w:tcW w:w="850" w:type="dxa"/>
            <w:vAlign w:val="center"/>
          </w:tcPr>
          <w:p w14:paraId="71E92CE6" w14:textId="221D7335"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1.47</w:t>
            </w:r>
          </w:p>
        </w:tc>
        <w:tc>
          <w:tcPr>
            <w:tcW w:w="1701" w:type="dxa"/>
            <w:gridSpan w:val="2"/>
            <w:vAlign w:val="center"/>
          </w:tcPr>
          <w:p w14:paraId="196C5950" w14:textId="5B0E7CAB"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741,870,607</w:t>
            </w:r>
          </w:p>
        </w:tc>
        <w:tc>
          <w:tcPr>
            <w:tcW w:w="709" w:type="dxa"/>
            <w:vAlign w:val="center"/>
          </w:tcPr>
          <w:p w14:paraId="6CAB0456" w14:textId="6143C917"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0.91</w:t>
            </w:r>
          </w:p>
        </w:tc>
        <w:tc>
          <w:tcPr>
            <w:tcW w:w="1703" w:type="dxa"/>
            <w:vAlign w:val="center"/>
          </w:tcPr>
          <w:p w14:paraId="77D252DF" w14:textId="3ED11B36"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733,186,736</w:t>
            </w:r>
          </w:p>
        </w:tc>
        <w:tc>
          <w:tcPr>
            <w:tcW w:w="905" w:type="dxa"/>
            <w:gridSpan w:val="2"/>
            <w:vAlign w:val="center"/>
          </w:tcPr>
          <w:p w14:paraId="5AC22A20" w14:textId="65F361C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98.83</w:t>
            </w:r>
          </w:p>
        </w:tc>
      </w:tr>
      <w:tr w:rsidR="00EB560D" w:rsidRPr="00EB560D" w14:paraId="65D8EADF"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7FF0981B" w14:textId="77777777" w:rsidR="00A65EE8" w:rsidRPr="00EB560D" w:rsidRDefault="00A65EE8" w:rsidP="00A65EE8">
            <w:pPr>
              <w:spacing w:line="63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預收款項</w:t>
            </w:r>
          </w:p>
        </w:tc>
        <w:tc>
          <w:tcPr>
            <w:tcW w:w="1560" w:type="dxa"/>
            <w:gridSpan w:val="2"/>
            <w:vAlign w:val="center"/>
          </w:tcPr>
          <w:p w14:paraId="4C08498E" w14:textId="4F45F51C"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20,128,421</w:t>
            </w:r>
          </w:p>
        </w:tc>
        <w:tc>
          <w:tcPr>
            <w:tcW w:w="850" w:type="dxa"/>
            <w:vAlign w:val="center"/>
          </w:tcPr>
          <w:p w14:paraId="74FAAF43" w14:textId="285BEC2D"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0.02</w:t>
            </w:r>
          </w:p>
        </w:tc>
        <w:tc>
          <w:tcPr>
            <w:tcW w:w="1701" w:type="dxa"/>
            <w:gridSpan w:val="2"/>
            <w:vAlign w:val="center"/>
          </w:tcPr>
          <w:p w14:paraId="5022A602" w14:textId="7798703B"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2,764,813</w:t>
            </w:r>
          </w:p>
        </w:tc>
        <w:tc>
          <w:tcPr>
            <w:tcW w:w="709" w:type="dxa"/>
            <w:vAlign w:val="center"/>
          </w:tcPr>
          <w:p w14:paraId="5C47808D" w14:textId="3238C02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0.00</w:t>
            </w:r>
          </w:p>
        </w:tc>
        <w:tc>
          <w:tcPr>
            <w:tcW w:w="1703" w:type="dxa"/>
            <w:vAlign w:val="center"/>
          </w:tcPr>
          <w:p w14:paraId="3E1B9BA8" w14:textId="2EDC7316"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17,363,608</w:t>
            </w:r>
          </w:p>
        </w:tc>
        <w:tc>
          <w:tcPr>
            <w:tcW w:w="905" w:type="dxa"/>
            <w:gridSpan w:val="2"/>
            <w:vAlign w:val="center"/>
          </w:tcPr>
          <w:p w14:paraId="442F4E3A" w14:textId="2C99EF2B"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628.02</w:t>
            </w:r>
          </w:p>
        </w:tc>
      </w:tr>
      <w:tr w:rsidR="00EB560D" w:rsidRPr="00EB560D" w14:paraId="682FD6A6"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52381170" w14:textId="77777777" w:rsidR="00A65EE8" w:rsidRPr="00EB560D" w:rsidRDefault="00A65EE8" w:rsidP="00A65EE8">
            <w:pPr>
              <w:spacing w:line="630" w:lineRule="exact"/>
              <w:ind w:leftChars="47" w:left="113"/>
              <w:jc w:val="distribute"/>
              <w:rPr>
                <w:rFonts w:ascii="標楷體" w:eastAsia="標楷體"/>
                <w:color w:val="000000" w:themeColor="text1"/>
                <w:sz w:val="22"/>
              </w:rPr>
            </w:pPr>
            <w:r w:rsidRPr="00EB560D">
              <w:rPr>
                <w:rFonts w:ascii="標楷體" w:eastAsia="標楷體" w:hint="eastAsia"/>
                <w:noProof/>
                <w:color w:val="000000" w:themeColor="text1"/>
                <w:sz w:val="22"/>
              </w:rPr>
              <w:t>其他負債</w:t>
            </w:r>
          </w:p>
        </w:tc>
        <w:tc>
          <w:tcPr>
            <w:tcW w:w="1560" w:type="dxa"/>
            <w:gridSpan w:val="2"/>
            <w:vAlign w:val="center"/>
          </w:tcPr>
          <w:p w14:paraId="4C01DF1C" w14:textId="45E0B116"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1,054,888,964</w:t>
            </w:r>
          </w:p>
        </w:tc>
        <w:tc>
          <w:tcPr>
            <w:tcW w:w="850" w:type="dxa"/>
            <w:vAlign w:val="center"/>
          </w:tcPr>
          <w:p w14:paraId="7ED924D0" w14:textId="2685F13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1.05</w:t>
            </w:r>
          </w:p>
        </w:tc>
        <w:tc>
          <w:tcPr>
            <w:tcW w:w="1701" w:type="dxa"/>
            <w:gridSpan w:val="2"/>
            <w:vAlign w:val="center"/>
          </w:tcPr>
          <w:p w14:paraId="6B663220" w14:textId="66A3D407"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1,012,890,030</w:t>
            </w:r>
          </w:p>
        </w:tc>
        <w:tc>
          <w:tcPr>
            <w:tcW w:w="709" w:type="dxa"/>
            <w:vAlign w:val="center"/>
          </w:tcPr>
          <w:p w14:paraId="4A9DEB7D" w14:textId="3623BB4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1.24</w:t>
            </w:r>
          </w:p>
        </w:tc>
        <w:tc>
          <w:tcPr>
            <w:tcW w:w="1703" w:type="dxa"/>
            <w:vAlign w:val="center"/>
          </w:tcPr>
          <w:p w14:paraId="275FE99C" w14:textId="36BCCC16"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41,998,934</w:t>
            </w:r>
          </w:p>
        </w:tc>
        <w:tc>
          <w:tcPr>
            <w:tcW w:w="905" w:type="dxa"/>
            <w:gridSpan w:val="2"/>
            <w:vAlign w:val="center"/>
          </w:tcPr>
          <w:p w14:paraId="2591DF4A" w14:textId="660A1DEE"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4.15</w:t>
            </w:r>
          </w:p>
        </w:tc>
      </w:tr>
      <w:tr w:rsidR="00EB560D" w:rsidRPr="00EB560D" w14:paraId="1F5EBA16"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0E4A8410" w14:textId="77777777" w:rsidR="00A65EE8" w:rsidRPr="00EB560D" w:rsidRDefault="00A65EE8" w:rsidP="00A65EE8">
            <w:pPr>
              <w:spacing w:line="63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負債準備</w:t>
            </w:r>
          </w:p>
        </w:tc>
        <w:tc>
          <w:tcPr>
            <w:tcW w:w="1560" w:type="dxa"/>
            <w:gridSpan w:val="2"/>
            <w:vAlign w:val="center"/>
          </w:tcPr>
          <w:p w14:paraId="5BB9008D" w14:textId="68E086AD"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311,897,424</w:t>
            </w:r>
          </w:p>
        </w:tc>
        <w:tc>
          <w:tcPr>
            <w:tcW w:w="850" w:type="dxa"/>
            <w:vAlign w:val="center"/>
          </w:tcPr>
          <w:p w14:paraId="6356F78A" w14:textId="51117C01"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0.31</w:t>
            </w:r>
          </w:p>
        </w:tc>
        <w:tc>
          <w:tcPr>
            <w:tcW w:w="1701" w:type="dxa"/>
            <w:gridSpan w:val="2"/>
            <w:vAlign w:val="center"/>
          </w:tcPr>
          <w:p w14:paraId="1A634C91" w14:textId="6E760B2F"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340,815,080</w:t>
            </w:r>
          </w:p>
        </w:tc>
        <w:tc>
          <w:tcPr>
            <w:tcW w:w="709" w:type="dxa"/>
            <w:vAlign w:val="center"/>
          </w:tcPr>
          <w:p w14:paraId="6E7D0B93" w14:textId="7DAFFB7D"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0.42</w:t>
            </w:r>
          </w:p>
        </w:tc>
        <w:tc>
          <w:tcPr>
            <w:tcW w:w="1703" w:type="dxa"/>
            <w:vAlign w:val="center"/>
          </w:tcPr>
          <w:p w14:paraId="4E31E962" w14:textId="0C193883"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- 28,917,656</w:t>
            </w:r>
          </w:p>
        </w:tc>
        <w:tc>
          <w:tcPr>
            <w:tcW w:w="905" w:type="dxa"/>
            <w:gridSpan w:val="2"/>
            <w:vAlign w:val="center"/>
          </w:tcPr>
          <w:p w14:paraId="6BD32C7D" w14:textId="297FCC1E"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- 8.48</w:t>
            </w:r>
          </w:p>
        </w:tc>
      </w:tr>
      <w:tr w:rsidR="00EB560D" w:rsidRPr="00EB560D" w14:paraId="101D153C"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1015AF71" w14:textId="77777777" w:rsidR="00A65EE8" w:rsidRPr="00EB560D" w:rsidRDefault="00A65EE8" w:rsidP="00A65EE8">
            <w:pPr>
              <w:spacing w:line="63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什項負債</w:t>
            </w:r>
          </w:p>
        </w:tc>
        <w:tc>
          <w:tcPr>
            <w:tcW w:w="1560" w:type="dxa"/>
            <w:gridSpan w:val="2"/>
            <w:vAlign w:val="center"/>
          </w:tcPr>
          <w:p w14:paraId="2AF84689" w14:textId="2123E5C4"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742,991,540</w:t>
            </w:r>
          </w:p>
        </w:tc>
        <w:tc>
          <w:tcPr>
            <w:tcW w:w="850" w:type="dxa"/>
            <w:vAlign w:val="center"/>
          </w:tcPr>
          <w:p w14:paraId="11B6D05C" w14:textId="186F5AFB"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0.74</w:t>
            </w:r>
          </w:p>
        </w:tc>
        <w:tc>
          <w:tcPr>
            <w:tcW w:w="1701" w:type="dxa"/>
            <w:gridSpan w:val="2"/>
            <w:vAlign w:val="center"/>
          </w:tcPr>
          <w:p w14:paraId="2D64240D" w14:textId="008B8F4B"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672,074,950</w:t>
            </w:r>
          </w:p>
        </w:tc>
        <w:tc>
          <w:tcPr>
            <w:tcW w:w="709" w:type="dxa"/>
            <w:vAlign w:val="center"/>
          </w:tcPr>
          <w:p w14:paraId="75C7DD43" w14:textId="26F4A0A3"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0.82</w:t>
            </w:r>
          </w:p>
        </w:tc>
        <w:tc>
          <w:tcPr>
            <w:tcW w:w="1703" w:type="dxa"/>
            <w:vAlign w:val="center"/>
          </w:tcPr>
          <w:p w14:paraId="0F804BAE" w14:textId="0E99F1BA"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70,916,590</w:t>
            </w:r>
          </w:p>
        </w:tc>
        <w:tc>
          <w:tcPr>
            <w:tcW w:w="905" w:type="dxa"/>
            <w:gridSpan w:val="2"/>
            <w:vAlign w:val="center"/>
          </w:tcPr>
          <w:p w14:paraId="47E3FAE6" w14:textId="6EE17611"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10.55</w:t>
            </w:r>
          </w:p>
        </w:tc>
      </w:tr>
      <w:tr w:rsidR="00EB560D" w:rsidRPr="00EB560D" w14:paraId="39664E65"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46C463CE" w14:textId="77777777" w:rsidR="00A65EE8" w:rsidRPr="00EB560D" w:rsidRDefault="00A65EE8" w:rsidP="00A65EE8">
            <w:pPr>
              <w:spacing w:line="630" w:lineRule="exact"/>
              <w:jc w:val="distribute"/>
              <w:rPr>
                <w:rFonts w:ascii="標楷體" w:eastAsia="標楷體"/>
                <w:b/>
                <w:color w:val="000000" w:themeColor="text1"/>
                <w:sz w:val="20"/>
              </w:rPr>
            </w:pPr>
            <w:r w:rsidRPr="00EB560D">
              <w:rPr>
                <w:rFonts w:ascii="標楷體" w:eastAsia="標楷體" w:hint="eastAsia"/>
                <w:b/>
                <w:noProof/>
                <w:color w:val="000000" w:themeColor="text1"/>
              </w:rPr>
              <w:t>權益</w:t>
            </w:r>
          </w:p>
        </w:tc>
        <w:tc>
          <w:tcPr>
            <w:tcW w:w="1560" w:type="dxa"/>
            <w:gridSpan w:val="2"/>
            <w:vAlign w:val="center"/>
          </w:tcPr>
          <w:p w14:paraId="7735BAD6" w14:textId="4A7F0AA4"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79,157,617,191</w:t>
            </w:r>
          </w:p>
        </w:tc>
        <w:tc>
          <w:tcPr>
            <w:tcW w:w="850" w:type="dxa"/>
            <w:vAlign w:val="center"/>
          </w:tcPr>
          <w:p w14:paraId="634D9E40" w14:textId="41E505FC"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78.69</w:t>
            </w:r>
          </w:p>
        </w:tc>
        <w:tc>
          <w:tcPr>
            <w:tcW w:w="1701" w:type="dxa"/>
            <w:gridSpan w:val="2"/>
            <w:vAlign w:val="center"/>
          </w:tcPr>
          <w:p w14:paraId="33BCD67E" w14:textId="0DFAEA5F"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70,178,983,706</w:t>
            </w:r>
          </w:p>
        </w:tc>
        <w:tc>
          <w:tcPr>
            <w:tcW w:w="709" w:type="dxa"/>
            <w:vAlign w:val="center"/>
          </w:tcPr>
          <w:p w14:paraId="6E7D600F" w14:textId="421F69BF"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85.99</w:t>
            </w:r>
          </w:p>
        </w:tc>
        <w:tc>
          <w:tcPr>
            <w:tcW w:w="1703" w:type="dxa"/>
            <w:vAlign w:val="center"/>
          </w:tcPr>
          <w:p w14:paraId="5ADB19CE" w14:textId="130BAB97"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8,978,633,485</w:t>
            </w:r>
          </w:p>
        </w:tc>
        <w:tc>
          <w:tcPr>
            <w:tcW w:w="905" w:type="dxa"/>
            <w:gridSpan w:val="2"/>
            <w:vAlign w:val="center"/>
          </w:tcPr>
          <w:p w14:paraId="2279E581" w14:textId="5DD4BE45"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12.79</w:t>
            </w:r>
          </w:p>
        </w:tc>
      </w:tr>
      <w:tr w:rsidR="00EB560D" w:rsidRPr="00EB560D" w14:paraId="7DED7953"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24DA4BF0" w14:textId="77777777" w:rsidR="00A65EE8" w:rsidRPr="00EB560D" w:rsidRDefault="00A65EE8" w:rsidP="00A65EE8">
            <w:pPr>
              <w:spacing w:line="630" w:lineRule="exact"/>
              <w:ind w:leftChars="47" w:left="113"/>
              <w:jc w:val="distribute"/>
              <w:rPr>
                <w:rFonts w:ascii="標楷體" w:eastAsia="標楷體"/>
                <w:color w:val="000000" w:themeColor="text1"/>
                <w:sz w:val="22"/>
              </w:rPr>
            </w:pPr>
            <w:r w:rsidRPr="00EB560D">
              <w:rPr>
                <w:rFonts w:ascii="標楷體" w:eastAsia="標楷體" w:hint="eastAsia"/>
                <w:noProof/>
                <w:color w:val="000000" w:themeColor="text1"/>
                <w:sz w:val="22"/>
              </w:rPr>
              <w:t>資本</w:t>
            </w:r>
          </w:p>
        </w:tc>
        <w:tc>
          <w:tcPr>
            <w:tcW w:w="1560" w:type="dxa"/>
            <w:gridSpan w:val="2"/>
            <w:vAlign w:val="center"/>
          </w:tcPr>
          <w:p w14:paraId="65A00875" w14:textId="65CB48C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58,255,741,440</w:t>
            </w:r>
          </w:p>
        </w:tc>
        <w:tc>
          <w:tcPr>
            <w:tcW w:w="850" w:type="dxa"/>
            <w:vAlign w:val="center"/>
          </w:tcPr>
          <w:p w14:paraId="47715B47" w14:textId="6BC031DA"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57.91</w:t>
            </w:r>
          </w:p>
        </w:tc>
        <w:tc>
          <w:tcPr>
            <w:tcW w:w="1701" w:type="dxa"/>
            <w:gridSpan w:val="2"/>
            <w:vAlign w:val="center"/>
          </w:tcPr>
          <w:p w14:paraId="62C78669" w14:textId="4F00749D"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51,875,741,440</w:t>
            </w:r>
          </w:p>
        </w:tc>
        <w:tc>
          <w:tcPr>
            <w:tcW w:w="709" w:type="dxa"/>
            <w:vAlign w:val="center"/>
          </w:tcPr>
          <w:p w14:paraId="1B7C5F43" w14:textId="44C44CA5"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63.56</w:t>
            </w:r>
          </w:p>
        </w:tc>
        <w:tc>
          <w:tcPr>
            <w:tcW w:w="1703" w:type="dxa"/>
            <w:vAlign w:val="center"/>
          </w:tcPr>
          <w:p w14:paraId="0D5F3D26" w14:textId="2974821D"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6,380,000,000</w:t>
            </w:r>
          </w:p>
        </w:tc>
        <w:tc>
          <w:tcPr>
            <w:tcW w:w="905" w:type="dxa"/>
            <w:gridSpan w:val="2"/>
            <w:vAlign w:val="center"/>
          </w:tcPr>
          <w:p w14:paraId="19B989F0" w14:textId="0C03D30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12.30</w:t>
            </w:r>
          </w:p>
        </w:tc>
      </w:tr>
      <w:tr w:rsidR="00EB560D" w:rsidRPr="00EB560D" w14:paraId="1226B482"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1A546DC0" w14:textId="77777777" w:rsidR="00A65EE8" w:rsidRPr="00EB560D" w:rsidRDefault="00A65EE8" w:rsidP="00A65EE8">
            <w:pPr>
              <w:spacing w:line="63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資本</w:t>
            </w:r>
          </w:p>
        </w:tc>
        <w:tc>
          <w:tcPr>
            <w:tcW w:w="1560" w:type="dxa"/>
            <w:gridSpan w:val="2"/>
            <w:vAlign w:val="center"/>
          </w:tcPr>
          <w:p w14:paraId="34031752" w14:textId="0BC3457F"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58,255,741,440</w:t>
            </w:r>
          </w:p>
        </w:tc>
        <w:tc>
          <w:tcPr>
            <w:tcW w:w="850" w:type="dxa"/>
            <w:vAlign w:val="center"/>
          </w:tcPr>
          <w:p w14:paraId="75A283F2" w14:textId="0E3C22DD"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57.91</w:t>
            </w:r>
          </w:p>
        </w:tc>
        <w:tc>
          <w:tcPr>
            <w:tcW w:w="1701" w:type="dxa"/>
            <w:gridSpan w:val="2"/>
            <w:vAlign w:val="center"/>
          </w:tcPr>
          <w:p w14:paraId="76ACCEFA" w14:textId="39171EA6"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51,875,741,440</w:t>
            </w:r>
          </w:p>
        </w:tc>
        <w:tc>
          <w:tcPr>
            <w:tcW w:w="709" w:type="dxa"/>
            <w:vAlign w:val="center"/>
          </w:tcPr>
          <w:p w14:paraId="5E8D3498" w14:textId="577BBF71"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63.56</w:t>
            </w:r>
          </w:p>
        </w:tc>
        <w:tc>
          <w:tcPr>
            <w:tcW w:w="1703" w:type="dxa"/>
            <w:vAlign w:val="center"/>
          </w:tcPr>
          <w:p w14:paraId="6A279B16" w14:textId="6D69A0AC"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6,380,000,000</w:t>
            </w:r>
          </w:p>
        </w:tc>
        <w:tc>
          <w:tcPr>
            <w:tcW w:w="905" w:type="dxa"/>
            <w:gridSpan w:val="2"/>
            <w:vAlign w:val="center"/>
          </w:tcPr>
          <w:p w14:paraId="0C757C1A" w14:textId="7893AF04"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12.30</w:t>
            </w:r>
          </w:p>
        </w:tc>
      </w:tr>
      <w:tr w:rsidR="00EB560D" w:rsidRPr="00EB560D" w14:paraId="716C95B3"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71E7A881" w14:textId="77777777" w:rsidR="00A65EE8" w:rsidRPr="00EB560D" w:rsidRDefault="00A65EE8" w:rsidP="00A65EE8">
            <w:pPr>
              <w:spacing w:line="630" w:lineRule="exact"/>
              <w:ind w:leftChars="47" w:left="113"/>
              <w:jc w:val="distribute"/>
              <w:rPr>
                <w:rFonts w:ascii="標楷體" w:eastAsia="標楷體"/>
                <w:color w:val="000000" w:themeColor="text1"/>
                <w:spacing w:val="-8"/>
                <w:sz w:val="22"/>
              </w:rPr>
            </w:pPr>
            <w:r w:rsidRPr="00EB560D">
              <w:rPr>
                <w:rFonts w:ascii="標楷體" w:eastAsia="標楷體" w:hint="eastAsia"/>
                <w:noProof/>
                <w:color w:val="000000" w:themeColor="text1"/>
                <w:spacing w:val="-8"/>
                <w:sz w:val="22"/>
              </w:rPr>
              <w:t>保留盈餘（或累積虧損）</w:t>
            </w:r>
          </w:p>
        </w:tc>
        <w:tc>
          <w:tcPr>
            <w:tcW w:w="1560" w:type="dxa"/>
            <w:gridSpan w:val="2"/>
            <w:vAlign w:val="center"/>
          </w:tcPr>
          <w:p w14:paraId="5F384F6D" w14:textId="35FFFCB7"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20,901,875,751</w:t>
            </w:r>
          </w:p>
        </w:tc>
        <w:tc>
          <w:tcPr>
            <w:tcW w:w="850" w:type="dxa"/>
            <w:vAlign w:val="center"/>
          </w:tcPr>
          <w:p w14:paraId="0E4BFE77" w14:textId="5B88F58D"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20.78</w:t>
            </w:r>
          </w:p>
        </w:tc>
        <w:tc>
          <w:tcPr>
            <w:tcW w:w="1701" w:type="dxa"/>
            <w:gridSpan w:val="2"/>
            <w:vAlign w:val="center"/>
          </w:tcPr>
          <w:p w14:paraId="146DC3FF" w14:textId="4C87F024"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18,303,242,266</w:t>
            </w:r>
          </w:p>
        </w:tc>
        <w:tc>
          <w:tcPr>
            <w:tcW w:w="709" w:type="dxa"/>
            <w:vAlign w:val="center"/>
          </w:tcPr>
          <w:p w14:paraId="5204B9EB" w14:textId="2AE7086A"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22.43</w:t>
            </w:r>
          </w:p>
        </w:tc>
        <w:tc>
          <w:tcPr>
            <w:tcW w:w="1703" w:type="dxa"/>
            <w:vAlign w:val="center"/>
          </w:tcPr>
          <w:p w14:paraId="1A5D53A0" w14:textId="6C16D1AC"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2,598,633,485</w:t>
            </w:r>
          </w:p>
        </w:tc>
        <w:tc>
          <w:tcPr>
            <w:tcW w:w="905" w:type="dxa"/>
            <w:gridSpan w:val="2"/>
            <w:vAlign w:val="center"/>
          </w:tcPr>
          <w:p w14:paraId="095DE025" w14:textId="5C5FD52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14.20</w:t>
            </w:r>
          </w:p>
        </w:tc>
      </w:tr>
      <w:tr w:rsidR="00EB560D" w:rsidRPr="00EB560D" w14:paraId="2CFC9826"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6DB7DEF3" w14:textId="77777777" w:rsidR="00A65EE8" w:rsidRPr="00EB560D" w:rsidRDefault="00A65EE8" w:rsidP="00A65EE8">
            <w:pPr>
              <w:spacing w:line="630" w:lineRule="exact"/>
              <w:ind w:leftChars="100" w:left="240"/>
              <w:jc w:val="distribute"/>
              <w:rPr>
                <w:rFonts w:ascii="標楷體" w:eastAsia="標楷體"/>
                <w:color w:val="000000" w:themeColor="text1"/>
                <w:sz w:val="22"/>
              </w:rPr>
            </w:pPr>
            <w:r w:rsidRPr="00EB560D">
              <w:rPr>
                <w:rFonts w:ascii="標楷體" w:eastAsia="標楷體" w:hint="eastAsia"/>
                <w:noProof/>
                <w:color w:val="000000" w:themeColor="text1"/>
                <w:sz w:val="22"/>
              </w:rPr>
              <w:t>已指撥保留盈餘</w:t>
            </w:r>
          </w:p>
        </w:tc>
        <w:tc>
          <w:tcPr>
            <w:tcW w:w="1560" w:type="dxa"/>
            <w:gridSpan w:val="2"/>
            <w:vAlign w:val="center"/>
          </w:tcPr>
          <w:p w14:paraId="41F0F1E9" w14:textId="51A1BB52"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20,901,875,751</w:t>
            </w:r>
          </w:p>
        </w:tc>
        <w:tc>
          <w:tcPr>
            <w:tcW w:w="850" w:type="dxa"/>
            <w:vAlign w:val="center"/>
          </w:tcPr>
          <w:p w14:paraId="537D4532" w14:textId="3194E6E5"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20.78</w:t>
            </w:r>
          </w:p>
        </w:tc>
        <w:tc>
          <w:tcPr>
            <w:tcW w:w="1701" w:type="dxa"/>
            <w:gridSpan w:val="2"/>
            <w:vAlign w:val="center"/>
          </w:tcPr>
          <w:p w14:paraId="07D468EF" w14:textId="70BC5FEA"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18,303,242,266</w:t>
            </w:r>
          </w:p>
        </w:tc>
        <w:tc>
          <w:tcPr>
            <w:tcW w:w="709" w:type="dxa"/>
            <w:vAlign w:val="center"/>
          </w:tcPr>
          <w:p w14:paraId="7ACA3D29" w14:textId="10CDBED3"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22.43</w:t>
            </w:r>
          </w:p>
        </w:tc>
        <w:tc>
          <w:tcPr>
            <w:tcW w:w="1703" w:type="dxa"/>
            <w:vAlign w:val="center"/>
          </w:tcPr>
          <w:p w14:paraId="3B9951C5" w14:textId="67E852FE"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2,598,633,485</w:t>
            </w:r>
          </w:p>
        </w:tc>
        <w:tc>
          <w:tcPr>
            <w:tcW w:w="905" w:type="dxa"/>
            <w:gridSpan w:val="2"/>
            <w:vAlign w:val="center"/>
          </w:tcPr>
          <w:p w14:paraId="03E2C06C" w14:textId="57CAB9D4" w:rsidR="00A65EE8" w:rsidRPr="00EB560D" w:rsidRDefault="00A65EE8" w:rsidP="00A65EE8">
            <w:pPr>
              <w:spacing w:line="630" w:lineRule="exact"/>
              <w:jc w:val="right"/>
              <w:rPr>
                <w:rFonts w:ascii="新細明體" w:hAnsi="新細明體"/>
                <w:color w:val="000000" w:themeColor="text1"/>
                <w:sz w:val="18"/>
                <w:szCs w:val="18"/>
                <w:shd w:val="pct15" w:color="auto" w:fill="FFFFFF"/>
              </w:rPr>
            </w:pPr>
            <w:r w:rsidRPr="00EB560D">
              <w:rPr>
                <w:rFonts w:ascii="新細明體" w:hAnsi="新細明體" w:hint="eastAsia"/>
                <w:noProof/>
                <w:color w:val="000000" w:themeColor="text1"/>
                <w:sz w:val="18"/>
                <w:szCs w:val="18"/>
              </w:rPr>
              <w:t>14.20</w:t>
            </w:r>
          </w:p>
        </w:tc>
      </w:tr>
      <w:tr w:rsidR="00EB560D" w:rsidRPr="00EB560D" w14:paraId="2D714DCE" w14:textId="77777777" w:rsidTr="00736A89">
        <w:tblPrEx>
          <w:tblBorders>
            <w:top w:val="single" w:sz="8" w:space="0" w:color="auto"/>
            <w:left w:val="none" w:sz="0" w:space="0" w:color="auto"/>
            <w:bottom w:val="single" w:sz="8" w:space="0" w:color="auto"/>
            <w:right w:val="none" w:sz="0" w:space="0" w:color="auto"/>
            <w:insideH w:val="none" w:sz="0" w:space="0" w:color="auto"/>
          </w:tblBorders>
        </w:tblPrEx>
        <w:trPr>
          <w:trHeight w:val="760"/>
        </w:trPr>
        <w:tc>
          <w:tcPr>
            <w:tcW w:w="2833" w:type="dxa"/>
            <w:vAlign w:val="center"/>
          </w:tcPr>
          <w:p w14:paraId="72583882" w14:textId="77777777" w:rsidR="00A65EE8" w:rsidRPr="00EB560D" w:rsidRDefault="00A65EE8" w:rsidP="00A65EE8">
            <w:pPr>
              <w:spacing w:line="630" w:lineRule="exact"/>
              <w:jc w:val="distribute"/>
              <w:rPr>
                <w:rFonts w:ascii="標楷體" w:eastAsia="標楷體"/>
                <w:b/>
                <w:color w:val="000000" w:themeColor="text1"/>
                <w:sz w:val="20"/>
              </w:rPr>
            </w:pPr>
            <w:r w:rsidRPr="00EB560D">
              <w:rPr>
                <w:rFonts w:ascii="標楷體" w:eastAsia="標楷體" w:hint="eastAsia"/>
                <w:b/>
                <w:noProof/>
                <w:color w:val="000000" w:themeColor="text1"/>
              </w:rPr>
              <w:t>負債及權益總額</w:t>
            </w:r>
          </w:p>
        </w:tc>
        <w:tc>
          <w:tcPr>
            <w:tcW w:w="1560" w:type="dxa"/>
            <w:gridSpan w:val="2"/>
            <w:vAlign w:val="center"/>
          </w:tcPr>
          <w:p w14:paraId="3D7CC39F" w14:textId="3C5D4A4A"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100,600,277,668</w:t>
            </w:r>
          </w:p>
        </w:tc>
        <w:tc>
          <w:tcPr>
            <w:tcW w:w="850" w:type="dxa"/>
            <w:vAlign w:val="center"/>
          </w:tcPr>
          <w:p w14:paraId="76696FEB" w14:textId="7839D8F5"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100.00</w:t>
            </w:r>
          </w:p>
        </w:tc>
        <w:tc>
          <w:tcPr>
            <w:tcW w:w="1701" w:type="dxa"/>
            <w:gridSpan w:val="2"/>
            <w:vAlign w:val="center"/>
          </w:tcPr>
          <w:p w14:paraId="45F77D50" w14:textId="1EF478CB"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81,611,197,533</w:t>
            </w:r>
          </w:p>
        </w:tc>
        <w:tc>
          <w:tcPr>
            <w:tcW w:w="709" w:type="dxa"/>
            <w:vAlign w:val="center"/>
          </w:tcPr>
          <w:p w14:paraId="428F321D" w14:textId="3661CF29"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100.00</w:t>
            </w:r>
          </w:p>
        </w:tc>
        <w:tc>
          <w:tcPr>
            <w:tcW w:w="1703" w:type="dxa"/>
            <w:vAlign w:val="center"/>
          </w:tcPr>
          <w:p w14:paraId="0A826A64" w14:textId="19F7C6C7"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18,989,080,135</w:t>
            </w:r>
          </w:p>
        </w:tc>
        <w:tc>
          <w:tcPr>
            <w:tcW w:w="905" w:type="dxa"/>
            <w:gridSpan w:val="2"/>
            <w:vAlign w:val="center"/>
          </w:tcPr>
          <w:p w14:paraId="4838285D" w14:textId="548EB8AD" w:rsidR="00A65EE8" w:rsidRPr="00EB560D" w:rsidRDefault="00A65EE8" w:rsidP="00A65EE8">
            <w:pPr>
              <w:spacing w:line="630" w:lineRule="exact"/>
              <w:jc w:val="right"/>
              <w:rPr>
                <w:rFonts w:ascii="新細明體" w:hAnsi="新細明體"/>
                <w:b/>
                <w:color w:val="000000" w:themeColor="text1"/>
                <w:sz w:val="18"/>
                <w:szCs w:val="18"/>
                <w:shd w:val="pct15" w:color="auto" w:fill="FFFFFF"/>
              </w:rPr>
            </w:pPr>
            <w:r w:rsidRPr="00EB560D">
              <w:rPr>
                <w:rFonts w:ascii="新細明體" w:hAnsi="新細明體" w:hint="eastAsia"/>
                <w:b/>
                <w:noProof/>
                <w:color w:val="000000" w:themeColor="text1"/>
                <w:sz w:val="18"/>
                <w:szCs w:val="18"/>
              </w:rPr>
              <w:t>23.27</w:t>
            </w:r>
          </w:p>
        </w:tc>
      </w:tr>
    </w:tbl>
    <w:p w14:paraId="3B69AB13" w14:textId="0CB8A13B" w:rsidR="00DA0119" w:rsidRPr="00EB560D" w:rsidRDefault="00DA0119" w:rsidP="00965E2C">
      <w:pPr>
        <w:spacing w:line="240" w:lineRule="exact"/>
        <w:ind w:left="567" w:rightChars="-119" w:right="-286" w:hangingChars="315" w:hanging="567"/>
        <w:rPr>
          <w:rFonts w:ascii="標楷體" w:eastAsia="標楷體"/>
          <w:color w:val="000000" w:themeColor="text1"/>
          <w:sz w:val="18"/>
          <w:szCs w:val="18"/>
          <w:shd w:val="pct15" w:color="auto" w:fill="FFFFFF"/>
        </w:rPr>
      </w:pPr>
      <w:r w:rsidRPr="00EB560D">
        <w:rPr>
          <w:rFonts w:ascii="標楷體" w:eastAsia="標楷體" w:hint="eastAsia"/>
          <w:color w:val="000000" w:themeColor="text1"/>
          <w:sz w:val="18"/>
          <w:szCs w:val="18"/>
        </w:rPr>
        <w:t xml:space="preserve">　　4.期末已提撥退休金資產1億8,5</w:t>
      </w:r>
      <w:r w:rsidR="00A65EE8" w:rsidRPr="00EB560D">
        <w:rPr>
          <w:rFonts w:ascii="標楷體" w:eastAsia="標楷體" w:hint="eastAsia"/>
          <w:color w:val="000000" w:themeColor="text1"/>
          <w:sz w:val="18"/>
          <w:szCs w:val="18"/>
        </w:rPr>
        <w:t>5</w:t>
      </w:r>
      <w:r w:rsidR="00A65EE8" w:rsidRPr="00EB560D">
        <w:rPr>
          <w:rFonts w:ascii="標楷體" w:eastAsia="標楷體"/>
          <w:color w:val="000000" w:themeColor="text1"/>
          <w:sz w:val="18"/>
          <w:szCs w:val="18"/>
        </w:rPr>
        <w:t>1</w:t>
      </w:r>
      <w:r w:rsidRPr="00EB560D">
        <w:rPr>
          <w:rFonts w:ascii="標楷體" w:eastAsia="標楷體" w:hint="eastAsia"/>
          <w:color w:val="000000" w:themeColor="text1"/>
          <w:sz w:val="18"/>
          <w:szCs w:val="18"/>
        </w:rPr>
        <w:t>萬餘元，及提列員工福利負債準備（屬退休金部分）2億</w:t>
      </w:r>
      <w:r w:rsidR="00A65EE8" w:rsidRPr="00EB560D">
        <w:rPr>
          <w:rFonts w:ascii="標楷體" w:eastAsia="標楷體"/>
          <w:color w:val="000000" w:themeColor="text1"/>
          <w:sz w:val="18"/>
          <w:szCs w:val="18"/>
        </w:rPr>
        <w:t>513</w:t>
      </w:r>
      <w:r w:rsidRPr="00EB560D">
        <w:rPr>
          <w:rFonts w:ascii="標楷體" w:eastAsia="標楷體" w:hint="eastAsia"/>
          <w:color w:val="000000" w:themeColor="text1"/>
          <w:sz w:val="18"/>
          <w:szCs w:val="18"/>
        </w:rPr>
        <w:t>萬餘元。</w:t>
      </w:r>
    </w:p>
    <w:p w14:paraId="2A3A5D54" w14:textId="55001BEE" w:rsidR="00B61733" w:rsidRPr="00EB560D" w:rsidRDefault="00DA0119" w:rsidP="00965E2C">
      <w:pPr>
        <w:tabs>
          <w:tab w:val="left" w:pos="1056"/>
        </w:tabs>
        <w:spacing w:line="240" w:lineRule="exact"/>
        <w:ind w:left="540" w:rightChars="-119" w:right="-286" w:hangingChars="300" w:hanging="540"/>
        <w:jc w:val="both"/>
        <w:rPr>
          <w:rFonts w:ascii="標楷體" w:eastAsia="標楷體"/>
          <w:color w:val="000000" w:themeColor="text1"/>
          <w:sz w:val="18"/>
          <w:szCs w:val="18"/>
        </w:rPr>
      </w:pPr>
      <w:r w:rsidRPr="00EB560D">
        <w:rPr>
          <w:rFonts w:ascii="標楷體" w:eastAsia="標楷體" w:hint="eastAsia"/>
          <w:color w:val="000000" w:themeColor="text1"/>
          <w:sz w:val="18"/>
          <w:szCs w:val="18"/>
        </w:rPr>
        <w:t xml:space="preserve">　　5.期末資本增加</w:t>
      </w:r>
      <w:r w:rsidR="00A65EE8" w:rsidRPr="00EB560D">
        <w:rPr>
          <w:rFonts w:ascii="標楷體" w:eastAsia="標楷體" w:hint="eastAsia"/>
          <w:color w:val="000000" w:themeColor="text1"/>
          <w:sz w:val="18"/>
          <w:szCs w:val="18"/>
        </w:rPr>
        <w:t>6,380,000,000元</w:t>
      </w:r>
      <w:r w:rsidRPr="00EB560D">
        <w:rPr>
          <w:rFonts w:ascii="標楷體" w:eastAsia="標楷體" w:hint="eastAsia"/>
          <w:color w:val="000000" w:themeColor="text1"/>
          <w:sz w:val="18"/>
          <w:szCs w:val="18"/>
        </w:rPr>
        <w:t>，係為辦理臺灣桃園國際機場園區綱要計畫相關建設，經交通部現金增資。</w:t>
      </w:r>
    </w:p>
    <w:sectPr w:rsidR="00B61733" w:rsidRPr="00EB560D" w:rsidSect="00EA3CA1">
      <w:footerReference w:type="even" r:id="rId8"/>
      <w:footerReference w:type="default" r:id="rId9"/>
      <w:pgSz w:w="11906" w:h="16838" w:code="9"/>
      <w:pgMar w:top="1418" w:right="851" w:bottom="1418" w:left="851" w:header="1021" w:footer="737" w:gutter="0"/>
      <w:pgNumType w:start="28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69D87" w14:textId="77777777" w:rsidR="00613CBD" w:rsidRDefault="00613CBD" w:rsidP="00AF44AB">
      <w:r>
        <w:separator/>
      </w:r>
    </w:p>
  </w:endnote>
  <w:endnote w:type="continuationSeparator" w:id="0">
    <w:p w14:paraId="68D9D43F" w14:textId="77777777" w:rsidR="00613CBD" w:rsidRDefault="00613CBD" w:rsidP="00AF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886562"/>
      <w:docPartObj>
        <w:docPartGallery w:val="Page Numbers (Bottom of Page)"/>
        <w:docPartUnique/>
      </w:docPartObj>
    </w:sdtPr>
    <w:sdtEndPr>
      <w:rPr>
        <w:rFonts w:ascii="標楷體" w:eastAsia="標楷體" w:hAnsi="標楷體"/>
      </w:rPr>
    </w:sdtEndPr>
    <w:sdtContent>
      <w:p w14:paraId="664A6D09" w14:textId="08CD920B" w:rsidR="002866AF" w:rsidRPr="007942B5" w:rsidRDefault="007942B5" w:rsidP="007942B5">
        <w:pPr>
          <w:pStyle w:val="a6"/>
          <w:jc w:val="center"/>
          <w:rPr>
            <w:rFonts w:ascii="標楷體" w:eastAsia="標楷體" w:hAnsi="標楷體"/>
          </w:rPr>
        </w:pPr>
        <w:r w:rsidRPr="007942B5">
          <w:rPr>
            <w:rFonts w:ascii="標楷體" w:eastAsia="標楷體" w:hAnsi="標楷體" w:hint="eastAsia"/>
          </w:rPr>
          <w:t>乙－</w:t>
        </w:r>
        <w:r w:rsidR="002866AF" w:rsidRPr="000C288D">
          <w:rPr>
            <w:rFonts w:ascii="標楷體" w:eastAsia="標楷體" w:hAnsi="標楷體"/>
          </w:rPr>
          <w:fldChar w:fldCharType="begin"/>
        </w:r>
        <w:r w:rsidR="002866AF" w:rsidRPr="000C288D">
          <w:rPr>
            <w:rFonts w:ascii="標楷體" w:eastAsia="標楷體" w:hAnsi="標楷體"/>
          </w:rPr>
          <w:instrText>PAGE   \* MERGEFORMAT</w:instrText>
        </w:r>
        <w:r w:rsidR="002866AF" w:rsidRPr="000C288D">
          <w:rPr>
            <w:rFonts w:ascii="標楷體" w:eastAsia="標楷體" w:hAnsi="標楷體"/>
          </w:rPr>
          <w:fldChar w:fldCharType="separate"/>
        </w:r>
        <w:r w:rsidR="00724FC2" w:rsidRPr="00724FC2">
          <w:rPr>
            <w:rFonts w:ascii="標楷體" w:eastAsia="標楷體" w:hAnsi="標楷體"/>
            <w:noProof/>
            <w:lang w:val="zh-TW"/>
          </w:rPr>
          <w:t>8</w:t>
        </w:r>
        <w:r w:rsidR="002866AF" w:rsidRPr="000C288D">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4235135"/>
      <w:docPartObj>
        <w:docPartGallery w:val="Page Numbers (Bottom of Page)"/>
        <w:docPartUnique/>
      </w:docPartObj>
    </w:sdtPr>
    <w:sdtEndPr>
      <w:rPr>
        <w:rFonts w:ascii="標楷體" w:eastAsia="標楷體" w:hAnsi="標楷體"/>
      </w:rPr>
    </w:sdtEndPr>
    <w:sdtContent>
      <w:p w14:paraId="777E7A3E" w14:textId="654C62AC" w:rsidR="002866AF" w:rsidRPr="007942B5" w:rsidRDefault="007942B5" w:rsidP="007942B5">
        <w:pPr>
          <w:pStyle w:val="a6"/>
          <w:jc w:val="center"/>
          <w:rPr>
            <w:rFonts w:ascii="標楷體" w:eastAsia="標楷體" w:hAnsi="標楷體"/>
          </w:rPr>
        </w:pPr>
        <w:r w:rsidRPr="007942B5">
          <w:rPr>
            <w:rFonts w:ascii="標楷體" w:eastAsia="標楷體" w:hAnsi="標楷體" w:hint="eastAsia"/>
          </w:rPr>
          <w:t>乙－</w:t>
        </w:r>
        <w:r w:rsidR="002866AF" w:rsidRPr="007942B5">
          <w:rPr>
            <w:rFonts w:ascii="標楷體" w:eastAsia="標楷體" w:hAnsi="標楷體"/>
          </w:rPr>
          <w:fldChar w:fldCharType="begin"/>
        </w:r>
        <w:r w:rsidR="002866AF" w:rsidRPr="007942B5">
          <w:rPr>
            <w:rFonts w:ascii="標楷體" w:eastAsia="標楷體" w:hAnsi="標楷體"/>
          </w:rPr>
          <w:instrText>PAGE   \* MERGEFORMAT</w:instrText>
        </w:r>
        <w:r w:rsidR="002866AF" w:rsidRPr="007942B5">
          <w:rPr>
            <w:rFonts w:ascii="標楷體" w:eastAsia="標楷體" w:hAnsi="標楷體"/>
          </w:rPr>
          <w:fldChar w:fldCharType="separate"/>
        </w:r>
        <w:r w:rsidR="00724FC2" w:rsidRPr="007942B5">
          <w:rPr>
            <w:rFonts w:ascii="標楷體" w:eastAsia="標楷體" w:hAnsi="標楷體"/>
            <w:noProof/>
            <w:lang w:val="zh-TW"/>
          </w:rPr>
          <w:t>7</w:t>
        </w:r>
        <w:r w:rsidR="002866AF" w:rsidRPr="007942B5">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155B2" w14:textId="77777777" w:rsidR="00613CBD" w:rsidRDefault="00613CBD" w:rsidP="00AF44AB">
      <w:r>
        <w:separator/>
      </w:r>
    </w:p>
  </w:footnote>
  <w:footnote w:type="continuationSeparator" w:id="0">
    <w:p w14:paraId="76B8EED1" w14:textId="77777777" w:rsidR="00613CBD" w:rsidRDefault="00613CBD" w:rsidP="00AF4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E04AA"/>
    <w:multiLevelType w:val="hybridMultilevel"/>
    <w:tmpl w:val="FE34B9D4"/>
    <w:lvl w:ilvl="0" w:tplc="C0DAE9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8F0C8C"/>
    <w:multiLevelType w:val="hybridMultilevel"/>
    <w:tmpl w:val="A2C87EB8"/>
    <w:lvl w:ilvl="0" w:tplc="726E4B0C">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20F22891"/>
    <w:multiLevelType w:val="hybridMultilevel"/>
    <w:tmpl w:val="CFA45048"/>
    <w:lvl w:ilvl="0" w:tplc="DECCD2A6">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15:restartNumberingAfterBreak="0">
    <w:nsid w:val="23D72817"/>
    <w:multiLevelType w:val="hybridMultilevel"/>
    <w:tmpl w:val="EBFA85D2"/>
    <w:lvl w:ilvl="0" w:tplc="576E88B4">
      <w:start w:val="1"/>
      <w:numFmt w:val="decimal"/>
      <w:lvlText w:val="（%1）"/>
      <w:lvlJc w:val="left"/>
      <w:pPr>
        <w:ind w:left="1540" w:hanging="10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8C67BF2"/>
    <w:multiLevelType w:val="hybridMultilevel"/>
    <w:tmpl w:val="92A68888"/>
    <w:lvl w:ilvl="0" w:tplc="C966DA2E">
      <w:start w:val="1"/>
      <w:numFmt w:val="taiwaneseCountingThousand"/>
      <w:lvlText w:val="(%1)"/>
      <w:lvlJc w:val="left"/>
      <w:pPr>
        <w:ind w:left="1281" w:hanging="72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5" w15:restartNumberingAfterBreak="0">
    <w:nsid w:val="2EAA5D20"/>
    <w:multiLevelType w:val="hybridMultilevel"/>
    <w:tmpl w:val="05A860DE"/>
    <w:lvl w:ilvl="0" w:tplc="7C8C9614">
      <w:start w:val="1"/>
      <w:numFmt w:val="upperLetter"/>
      <w:lvlText w:val="%1."/>
      <w:lvlJc w:val="left"/>
      <w:pPr>
        <w:ind w:left="1320" w:hanging="84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43986646"/>
    <w:multiLevelType w:val="hybridMultilevel"/>
    <w:tmpl w:val="F850D3BA"/>
    <w:lvl w:ilvl="0" w:tplc="DFD695EC">
      <w:start w:val="1"/>
      <w:numFmt w:val="decimal"/>
      <w:lvlText w:val="%1."/>
      <w:lvlJc w:val="left"/>
      <w:pPr>
        <w:ind w:left="1440" w:hanging="720"/>
      </w:pPr>
      <w:rPr>
        <w:rFonts w:hint="default"/>
        <w:b/>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55B132D8"/>
    <w:multiLevelType w:val="hybridMultilevel"/>
    <w:tmpl w:val="0DDC1876"/>
    <w:lvl w:ilvl="0" w:tplc="BFF46466">
      <w:start w:val="1"/>
      <w:numFmt w:val="decimal"/>
      <w:lvlText w:val="(%1)"/>
      <w:lvlJc w:val="left"/>
      <w:pPr>
        <w:ind w:left="1921" w:hanging="1120"/>
      </w:pPr>
      <w:rPr>
        <w:rFonts w:hint="default"/>
        <w:b/>
      </w:rPr>
    </w:lvl>
    <w:lvl w:ilvl="1" w:tplc="04090019" w:tentative="1">
      <w:start w:val="1"/>
      <w:numFmt w:val="ideographTraditional"/>
      <w:lvlText w:val="%2、"/>
      <w:lvlJc w:val="left"/>
      <w:pPr>
        <w:ind w:left="1761" w:hanging="480"/>
      </w:pPr>
    </w:lvl>
    <w:lvl w:ilvl="2" w:tplc="0409001B" w:tentative="1">
      <w:start w:val="1"/>
      <w:numFmt w:val="lowerRoman"/>
      <w:lvlText w:val="%3."/>
      <w:lvlJc w:val="right"/>
      <w:pPr>
        <w:ind w:left="2241" w:hanging="480"/>
      </w:pPr>
    </w:lvl>
    <w:lvl w:ilvl="3" w:tplc="0409000F" w:tentative="1">
      <w:start w:val="1"/>
      <w:numFmt w:val="decimal"/>
      <w:lvlText w:val="%4."/>
      <w:lvlJc w:val="left"/>
      <w:pPr>
        <w:ind w:left="2721" w:hanging="480"/>
      </w:pPr>
    </w:lvl>
    <w:lvl w:ilvl="4" w:tplc="04090019" w:tentative="1">
      <w:start w:val="1"/>
      <w:numFmt w:val="ideographTraditional"/>
      <w:lvlText w:val="%5、"/>
      <w:lvlJc w:val="left"/>
      <w:pPr>
        <w:ind w:left="3201" w:hanging="480"/>
      </w:pPr>
    </w:lvl>
    <w:lvl w:ilvl="5" w:tplc="0409001B" w:tentative="1">
      <w:start w:val="1"/>
      <w:numFmt w:val="lowerRoman"/>
      <w:lvlText w:val="%6."/>
      <w:lvlJc w:val="right"/>
      <w:pPr>
        <w:ind w:left="3681" w:hanging="480"/>
      </w:pPr>
    </w:lvl>
    <w:lvl w:ilvl="6" w:tplc="0409000F" w:tentative="1">
      <w:start w:val="1"/>
      <w:numFmt w:val="decimal"/>
      <w:lvlText w:val="%7."/>
      <w:lvlJc w:val="left"/>
      <w:pPr>
        <w:ind w:left="4161" w:hanging="480"/>
      </w:pPr>
    </w:lvl>
    <w:lvl w:ilvl="7" w:tplc="04090019" w:tentative="1">
      <w:start w:val="1"/>
      <w:numFmt w:val="ideographTraditional"/>
      <w:lvlText w:val="%8、"/>
      <w:lvlJc w:val="left"/>
      <w:pPr>
        <w:ind w:left="4641" w:hanging="480"/>
      </w:pPr>
    </w:lvl>
    <w:lvl w:ilvl="8" w:tplc="0409001B" w:tentative="1">
      <w:start w:val="1"/>
      <w:numFmt w:val="lowerRoman"/>
      <w:lvlText w:val="%9."/>
      <w:lvlJc w:val="right"/>
      <w:pPr>
        <w:ind w:left="5121" w:hanging="480"/>
      </w:pPr>
    </w:lvl>
  </w:abstractNum>
  <w:abstractNum w:abstractNumId="8" w15:restartNumberingAfterBreak="0">
    <w:nsid w:val="5FE50C23"/>
    <w:multiLevelType w:val="hybridMultilevel"/>
    <w:tmpl w:val="CFDCCF30"/>
    <w:lvl w:ilvl="0" w:tplc="1124E326">
      <w:numFmt w:val="bullet"/>
      <w:lvlText w:val="-"/>
      <w:lvlJc w:val="left"/>
      <w:pPr>
        <w:ind w:left="360" w:hanging="360"/>
      </w:pPr>
      <w:rPr>
        <w:rFonts w:ascii="標楷體" w:eastAsia="標楷體" w:hAnsi="標楷體" w:cs="Courier New"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77315733">
    <w:abstractNumId w:val="4"/>
  </w:num>
  <w:num w:numId="2" w16cid:durableId="580799583">
    <w:abstractNumId w:val="1"/>
  </w:num>
  <w:num w:numId="3" w16cid:durableId="1726247680">
    <w:abstractNumId w:val="6"/>
  </w:num>
  <w:num w:numId="4" w16cid:durableId="1453867590">
    <w:abstractNumId w:val="0"/>
  </w:num>
  <w:num w:numId="5" w16cid:durableId="643126101">
    <w:abstractNumId w:val="2"/>
  </w:num>
  <w:num w:numId="6" w16cid:durableId="716782346">
    <w:abstractNumId w:val="5"/>
  </w:num>
  <w:num w:numId="7" w16cid:durableId="903367470">
    <w:abstractNumId w:val="7"/>
  </w:num>
  <w:num w:numId="8" w16cid:durableId="1159536136">
    <w:abstractNumId w:val="3"/>
  </w:num>
  <w:num w:numId="9" w16cid:durableId="4257310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bordersDoNotSurroundHeader/>
  <w:bordersDoNotSurroundFooter/>
  <w:proofState w:spelling="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706"/>
    <w:rsid w:val="000001ED"/>
    <w:rsid w:val="0000091B"/>
    <w:rsid w:val="00001785"/>
    <w:rsid w:val="00001EAB"/>
    <w:rsid w:val="00001FD5"/>
    <w:rsid w:val="000033BE"/>
    <w:rsid w:val="000038AA"/>
    <w:rsid w:val="00003C6B"/>
    <w:rsid w:val="0000435C"/>
    <w:rsid w:val="000045D1"/>
    <w:rsid w:val="00004ABC"/>
    <w:rsid w:val="00005549"/>
    <w:rsid w:val="00005A68"/>
    <w:rsid w:val="0000642B"/>
    <w:rsid w:val="00007989"/>
    <w:rsid w:val="00010C4D"/>
    <w:rsid w:val="000119F9"/>
    <w:rsid w:val="000120F7"/>
    <w:rsid w:val="00012C1D"/>
    <w:rsid w:val="000135DF"/>
    <w:rsid w:val="00013653"/>
    <w:rsid w:val="00013BC3"/>
    <w:rsid w:val="00013D12"/>
    <w:rsid w:val="000144D9"/>
    <w:rsid w:val="00014A9A"/>
    <w:rsid w:val="000150B5"/>
    <w:rsid w:val="00017649"/>
    <w:rsid w:val="00017734"/>
    <w:rsid w:val="00021656"/>
    <w:rsid w:val="00021FDE"/>
    <w:rsid w:val="000223E7"/>
    <w:rsid w:val="00024112"/>
    <w:rsid w:val="00024E97"/>
    <w:rsid w:val="00025471"/>
    <w:rsid w:val="00025EB2"/>
    <w:rsid w:val="00026048"/>
    <w:rsid w:val="0002611D"/>
    <w:rsid w:val="00027960"/>
    <w:rsid w:val="00030B27"/>
    <w:rsid w:val="00030E95"/>
    <w:rsid w:val="00031029"/>
    <w:rsid w:val="00031D74"/>
    <w:rsid w:val="00032789"/>
    <w:rsid w:val="00032EA5"/>
    <w:rsid w:val="0003305B"/>
    <w:rsid w:val="00033275"/>
    <w:rsid w:val="000335B3"/>
    <w:rsid w:val="00034106"/>
    <w:rsid w:val="0003429E"/>
    <w:rsid w:val="00034692"/>
    <w:rsid w:val="000355B1"/>
    <w:rsid w:val="00037F82"/>
    <w:rsid w:val="000408D6"/>
    <w:rsid w:val="00041A93"/>
    <w:rsid w:val="00042405"/>
    <w:rsid w:val="000429CE"/>
    <w:rsid w:val="000431E3"/>
    <w:rsid w:val="000441AB"/>
    <w:rsid w:val="0004441E"/>
    <w:rsid w:val="00044678"/>
    <w:rsid w:val="00045245"/>
    <w:rsid w:val="00045E89"/>
    <w:rsid w:val="00046449"/>
    <w:rsid w:val="000467B1"/>
    <w:rsid w:val="00047178"/>
    <w:rsid w:val="000502DC"/>
    <w:rsid w:val="00052287"/>
    <w:rsid w:val="00052420"/>
    <w:rsid w:val="00053065"/>
    <w:rsid w:val="000532FF"/>
    <w:rsid w:val="00053786"/>
    <w:rsid w:val="00053BFB"/>
    <w:rsid w:val="00053F40"/>
    <w:rsid w:val="00054916"/>
    <w:rsid w:val="00055008"/>
    <w:rsid w:val="00055FE3"/>
    <w:rsid w:val="00057088"/>
    <w:rsid w:val="0005745F"/>
    <w:rsid w:val="0005774A"/>
    <w:rsid w:val="0005775C"/>
    <w:rsid w:val="00057D76"/>
    <w:rsid w:val="00057F41"/>
    <w:rsid w:val="0006015F"/>
    <w:rsid w:val="00060928"/>
    <w:rsid w:val="00060E8A"/>
    <w:rsid w:val="00061985"/>
    <w:rsid w:val="00061CB4"/>
    <w:rsid w:val="00063803"/>
    <w:rsid w:val="00063C75"/>
    <w:rsid w:val="00063EC3"/>
    <w:rsid w:val="00064CFC"/>
    <w:rsid w:val="000665BE"/>
    <w:rsid w:val="00067606"/>
    <w:rsid w:val="00067855"/>
    <w:rsid w:val="000705EE"/>
    <w:rsid w:val="00070859"/>
    <w:rsid w:val="000718FD"/>
    <w:rsid w:val="000726BB"/>
    <w:rsid w:val="000738DF"/>
    <w:rsid w:val="0007413F"/>
    <w:rsid w:val="000746D9"/>
    <w:rsid w:val="00074F09"/>
    <w:rsid w:val="00075F65"/>
    <w:rsid w:val="00076C0E"/>
    <w:rsid w:val="00077324"/>
    <w:rsid w:val="00077804"/>
    <w:rsid w:val="00080222"/>
    <w:rsid w:val="00081B2A"/>
    <w:rsid w:val="00082278"/>
    <w:rsid w:val="00082388"/>
    <w:rsid w:val="00082CAF"/>
    <w:rsid w:val="00083CC0"/>
    <w:rsid w:val="00084814"/>
    <w:rsid w:val="000850CD"/>
    <w:rsid w:val="00086931"/>
    <w:rsid w:val="000877E4"/>
    <w:rsid w:val="0009034D"/>
    <w:rsid w:val="00090A71"/>
    <w:rsid w:val="00090DFE"/>
    <w:rsid w:val="00090F79"/>
    <w:rsid w:val="000917DE"/>
    <w:rsid w:val="00091C17"/>
    <w:rsid w:val="000921E9"/>
    <w:rsid w:val="0009387D"/>
    <w:rsid w:val="00095650"/>
    <w:rsid w:val="00097D35"/>
    <w:rsid w:val="000A081E"/>
    <w:rsid w:val="000A0A53"/>
    <w:rsid w:val="000A17B1"/>
    <w:rsid w:val="000A1BF8"/>
    <w:rsid w:val="000A24C8"/>
    <w:rsid w:val="000A2FCD"/>
    <w:rsid w:val="000A41A3"/>
    <w:rsid w:val="000A4413"/>
    <w:rsid w:val="000A47AF"/>
    <w:rsid w:val="000A492B"/>
    <w:rsid w:val="000A4F0E"/>
    <w:rsid w:val="000A56BE"/>
    <w:rsid w:val="000A5CB4"/>
    <w:rsid w:val="000A70E1"/>
    <w:rsid w:val="000B0AD9"/>
    <w:rsid w:val="000B0E19"/>
    <w:rsid w:val="000B225C"/>
    <w:rsid w:val="000B34FD"/>
    <w:rsid w:val="000B43A6"/>
    <w:rsid w:val="000B46B7"/>
    <w:rsid w:val="000B4A21"/>
    <w:rsid w:val="000B5268"/>
    <w:rsid w:val="000B53CC"/>
    <w:rsid w:val="000B53E0"/>
    <w:rsid w:val="000B5AD4"/>
    <w:rsid w:val="000B5EA6"/>
    <w:rsid w:val="000B6B5B"/>
    <w:rsid w:val="000B74AD"/>
    <w:rsid w:val="000B7555"/>
    <w:rsid w:val="000B78CC"/>
    <w:rsid w:val="000C2296"/>
    <w:rsid w:val="000C288D"/>
    <w:rsid w:val="000C32F6"/>
    <w:rsid w:val="000C36A5"/>
    <w:rsid w:val="000C3F32"/>
    <w:rsid w:val="000C4A38"/>
    <w:rsid w:val="000C51B8"/>
    <w:rsid w:val="000C52D7"/>
    <w:rsid w:val="000C5D41"/>
    <w:rsid w:val="000C5D81"/>
    <w:rsid w:val="000C6391"/>
    <w:rsid w:val="000C65EC"/>
    <w:rsid w:val="000C6962"/>
    <w:rsid w:val="000C73A5"/>
    <w:rsid w:val="000C7799"/>
    <w:rsid w:val="000C7808"/>
    <w:rsid w:val="000C7AF4"/>
    <w:rsid w:val="000C7E4F"/>
    <w:rsid w:val="000D05D3"/>
    <w:rsid w:val="000D076C"/>
    <w:rsid w:val="000D09AE"/>
    <w:rsid w:val="000D0EB1"/>
    <w:rsid w:val="000D1685"/>
    <w:rsid w:val="000D2AAF"/>
    <w:rsid w:val="000D2B96"/>
    <w:rsid w:val="000D379D"/>
    <w:rsid w:val="000D4018"/>
    <w:rsid w:val="000D4F95"/>
    <w:rsid w:val="000D65F8"/>
    <w:rsid w:val="000D6725"/>
    <w:rsid w:val="000D67C4"/>
    <w:rsid w:val="000D69BC"/>
    <w:rsid w:val="000D7104"/>
    <w:rsid w:val="000D7407"/>
    <w:rsid w:val="000D7C4D"/>
    <w:rsid w:val="000E06CD"/>
    <w:rsid w:val="000E070D"/>
    <w:rsid w:val="000E0AB9"/>
    <w:rsid w:val="000E0B66"/>
    <w:rsid w:val="000E0E03"/>
    <w:rsid w:val="000E112A"/>
    <w:rsid w:val="000E15FD"/>
    <w:rsid w:val="000E2B8B"/>
    <w:rsid w:val="000E2E6F"/>
    <w:rsid w:val="000E3486"/>
    <w:rsid w:val="000E51D4"/>
    <w:rsid w:val="000E580E"/>
    <w:rsid w:val="000E64F4"/>
    <w:rsid w:val="000E70D7"/>
    <w:rsid w:val="000F032E"/>
    <w:rsid w:val="000F1333"/>
    <w:rsid w:val="000F156A"/>
    <w:rsid w:val="000F3D22"/>
    <w:rsid w:val="000F3E2D"/>
    <w:rsid w:val="000F4310"/>
    <w:rsid w:val="000F463B"/>
    <w:rsid w:val="000F668A"/>
    <w:rsid w:val="000F6A94"/>
    <w:rsid w:val="000F6E24"/>
    <w:rsid w:val="000F6F81"/>
    <w:rsid w:val="000F7D25"/>
    <w:rsid w:val="0010054F"/>
    <w:rsid w:val="00100B14"/>
    <w:rsid w:val="00100EEC"/>
    <w:rsid w:val="001027BB"/>
    <w:rsid w:val="00103348"/>
    <w:rsid w:val="00103B17"/>
    <w:rsid w:val="001040F8"/>
    <w:rsid w:val="00104ED7"/>
    <w:rsid w:val="0010556C"/>
    <w:rsid w:val="00105AE2"/>
    <w:rsid w:val="00105DA7"/>
    <w:rsid w:val="00105EBD"/>
    <w:rsid w:val="001060C7"/>
    <w:rsid w:val="00106D39"/>
    <w:rsid w:val="001100E8"/>
    <w:rsid w:val="001103CA"/>
    <w:rsid w:val="00110CDD"/>
    <w:rsid w:val="001110FD"/>
    <w:rsid w:val="001113C2"/>
    <w:rsid w:val="00111833"/>
    <w:rsid w:val="00111BCE"/>
    <w:rsid w:val="00111DDA"/>
    <w:rsid w:val="00111E3D"/>
    <w:rsid w:val="00111E49"/>
    <w:rsid w:val="0011256E"/>
    <w:rsid w:val="00113221"/>
    <w:rsid w:val="001138DA"/>
    <w:rsid w:val="00113D64"/>
    <w:rsid w:val="00114B93"/>
    <w:rsid w:val="00114E9A"/>
    <w:rsid w:val="001157CE"/>
    <w:rsid w:val="00116594"/>
    <w:rsid w:val="0011661A"/>
    <w:rsid w:val="0011664D"/>
    <w:rsid w:val="00117F2A"/>
    <w:rsid w:val="00120D58"/>
    <w:rsid w:val="001219EF"/>
    <w:rsid w:val="00121CDC"/>
    <w:rsid w:val="00121E78"/>
    <w:rsid w:val="00122281"/>
    <w:rsid w:val="00123865"/>
    <w:rsid w:val="00123AC0"/>
    <w:rsid w:val="001247BB"/>
    <w:rsid w:val="00125092"/>
    <w:rsid w:val="00126032"/>
    <w:rsid w:val="001268F2"/>
    <w:rsid w:val="00126A12"/>
    <w:rsid w:val="0012710C"/>
    <w:rsid w:val="001272CB"/>
    <w:rsid w:val="001302C3"/>
    <w:rsid w:val="00131A0A"/>
    <w:rsid w:val="00131B5E"/>
    <w:rsid w:val="00131C9C"/>
    <w:rsid w:val="00132A8D"/>
    <w:rsid w:val="001330A3"/>
    <w:rsid w:val="00133B51"/>
    <w:rsid w:val="00133B55"/>
    <w:rsid w:val="0013409A"/>
    <w:rsid w:val="00135214"/>
    <w:rsid w:val="00135CD7"/>
    <w:rsid w:val="001366B0"/>
    <w:rsid w:val="00136DAC"/>
    <w:rsid w:val="001378C4"/>
    <w:rsid w:val="00137C4D"/>
    <w:rsid w:val="00140117"/>
    <w:rsid w:val="0014087A"/>
    <w:rsid w:val="00140CF7"/>
    <w:rsid w:val="00140DFE"/>
    <w:rsid w:val="00140F76"/>
    <w:rsid w:val="00141DDA"/>
    <w:rsid w:val="00142547"/>
    <w:rsid w:val="00142C23"/>
    <w:rsid w:val="00144F41"/>
    <w:rsid w:val="00145481"/>
    <w:rsid w:val="00146923"/>
    <w:rsid w:val="00147DF5"/>
    <w:rsid w:val="00150CE9"/>
    <w:rsid w:val="0015165F"/>
    <w:rsid w:val="00151A24"/>
    <w:rsid w:val="00151BA6"/>
    <w:rsid w:val="00153530"/>
    <w:rsid w:val="001540BB"/>
    <w:rsid w:val="001548BF"/>
    <w:rsid w:val="00154E7F"/>
    <w:rsid w:val="00155013"/>
    <w:rsid w:val="00155220"/>
    <w:rsid w:val="001557FE"/>
    <w:rsid w:val="001562D2"/>
    <w:rsid w:val="001604F1"/>
    <w:rsid w:val="00162753"/>
    <w:rsid w:val="001629B8"/>
    <w:rsid w:val="00162F29"/>
    <w:rsid w:val="0016300D"/>
    <w:rsid w:val="00163696"/>
    <w:rsid w:val="001638E3"/>
    <w:rsid w:val="00163D6B"/>
    <w:rsid w:val="00164009"/>
    <w:rsid w:val="00165DC2"/>
    <w:rsid w:val="0016643A"/>
    <w:rsid w:val="00166972"/>
    <w:rsid w:val="00166C4A"/>
    <w:rsid w:val="00166E7E"/>
    <w:rsid w:val="001676D5"/>
    <w:rsid w:val="001701B7"/>
    <w:rsid w:val="001708FD"/>
    <w:rsid w:val="00170941"/>
    <w:rsid w:val="00171BDC"/>
    <w:rsid w:val="00172054"/>
    <w:rsid w:val="001720CE"/>
    <w:rsid w:val="001727A2"/>
    <w:rsid w:val="0017390B"/>
    <w:rsid w:val="00173FFB"/>
    <w:rsid w:val="00175413"/>
    <w:rsid w:val="001766B7"/>
    <w:rsid w:val="00176E55"/>
    <w:rsid w:val="0017734C"/>
    <w:rsid w:val="00177E8D"/>
    <w:rsid w:val="00180228"/>
    <w:rsid w:val="00180314"/>
    <w:rsid w:val="0018050C"/>
    <w:rsid w:val="00180798"/>
    <w:rsid w:val="00181566"/>
    <w:rsid w:val="00182B21"/>
    <w:rsid w:val="0018323C"/>
    <w:rsid w:val="00183E02"/>
    <w:rsid w:val="00184526"/>
    <w:rsid w:val="00184D54"/>
    <w:rsid w:val="00185167"/>
    <w:rsid w:val="001856BB"/>
    <w:rsid w:val="00185C69"/>
    <w:rsid w:val="00185C84"/>
    <w:rsid w:val="0018613B"/>
    <w:rsid w:val="00186182"/>
    <w:rsid w:val="00186232"/>
    <w:rsid w:val="0018717C"/>
    <w:rsid w:val="00187B3D"/>
    <w:rsid w:val="00187FBA"/>
    <w:rsid w:val="00190285"/>
    <w:rsid w:val="001904A5"/>
    <w:rsid w:val="001907C7"/>
    <w:rsid w:val="00190C47"/>
    <w:rsid w:val="001917B0"/>
    <w:rsid w:val="0019259A"/>
    <w:rsid w:val="00193332"/>
    <w:rsid w:val="001933E1"/>
    <w:rsid w:val="00194517"/>
    <w:rsid w:val="0019566F"/>
    <w:rsid w:val="00196D23"/>
    <w:rsid w:val="001972BE"/>
    <w:rsid w:val="00197C0A"/>
    <w:rsid w:val="00197DD9"/>
    <w:rsid w:val="001A010D"/>
    <w:rsid w:val="001A045F"/>
    <w:rsid w:val="001A055F"/>
    <w:rsid w:val="001A12D6"/>
    <w:rsid w:val="001A1413"/>
    <w:rsid w:val="001A1A31"/>
    <w:rsid w:val="001A2AA1"/>
    <w:rsid w:val="001A3FBA"/>
    <w:rsid w:val="001A403F"/>
    <w:rsid w:val="001A4B95"/>
    <w:rsid w:val="001A557A"/>
    <w:rsid w:val="001A5C14"/>
    <w:rsid w:val="001A5C3E"/>
    <w:rsid w:val="001A69AC"/>
    <w:rsid w:val="001A7573"/>
    <w:rsid w:val="001B1B6A"/>
    <w:rsid w:val="001B2A18"/>
    <w:rsid w:val="001B2FFB"/>
    <w:rsid w:val="001B3007"/>
    <w:rsid w:val="001B32C4"/>
    <w:rsid w:val="001B3365"/>
    <w:rsid w:val="001B37C2"/>
    <w:rsid w:val="001B42D3"/>
    <w:rsid w:val="001B4D4B"/>
    <w:rsid w:val="001B51F6"/>
    <w:rsid w:val="001B5BED"/>
    <w:rsid w:val="001B6317"/>
    <w:rsid w:val="001B63C2"/>
    <w:rsid w:val="001B6D04"/>
    <w:rsid w:val="001B6F7A"/>
    <w:rsid w:val="001B7C49"/>
    <w:rsid w:val="001B7FF8"/>
    <w:rsid w:val="001C0083"/>
    <w:rsid w:val="001C013F"/>
    <w:rsid w:val="001C074E"/>
    <w:rsid w:val="001C09A2"/>
    <w:rsid w:val="001C1076"/>
    <w:rsid w:val="001C2483"/>
    <w:rsid w:val="001C35FD"/>
    <w:rsid w:val="001C4E25"/>
    <w:rsid w:val="001C53A5"/>
    <w:rsid w:val="001C5870"/>
    <w:rsid w:val="001C7042"/>
    <w:rsid w:val="001D0A7C"/>
    <w:rsid w:val="001D0D54"/>
    <w:rsid w:val="001D19D2"/>
    <w:rsid w:val="001D1A35"/>
    <w:rsid w:val="001D2015"/>
    <w:rsid w:val="001D28C2"/>
    <w:rsid w:val="001D31A9"/>
    <w:rsid w:val="001D4780"/>
    <w:rsid w:val="001D4A4F"/>
    <w:rsid w:val="001D4BEE"/>
    <w:rsid w:val="001D5261"/>
    <w:rsid w:val="001D564E"/>
    <w:rsid w:val="001D6373"/>
    <w:rsid w:val="001D6652"/>
    <w:rsid w:val="001D6741"/>
    <w:rsid w:val="001D7B15"/>
    <w:rsid w:val="001E000D"/>
    <w:rsid w:val="001E048E"/>
    <w:rsid w:val="001E1A6B"/>
    <w:rsid w:val="001E2197"/>
    <w:rsid w:val="001E39A4"/>
    <w:rsid w:val="001E3B38"/>
    <w:rsid w:val="001E3EB9"/>
    <w:rsid w:val="001E4896"/>
    <w:rsid w:val="001F0613"/>
    <w:rsid w:val="001F0B47"/>
    <w:rsid w:val="001F1813"/>
    <w:rsid w:val="001F1C7E"/>
    <w:rsid w:val="001F271E"/>
    <w:rsid w:val="001F2A09"/>
    <w:rsid w:val="001F3290"/>
    <w:rsid w:val="001F3846"/>
    <w:rsid w:val="001F3F86"/>
    <w:rsid w:val="001F4015"/>
    <w:rsid w:val="001F44FB"/>
    <w:rsid w:val="001F4885"/>
    <w:rsid w:val="001F5420"/>
    <w:rsid w:val="001F5F33"/>
    <w:rsid w:val="001F699E"/>
    <w:rsid w:val="001F6A2A"/>
    <w:rsid w:val="001F7332"/>
    <w:rsid w:val="001F75BD"/>
    <w:rsid w:val="001F77C4"/>
    <w:rsid w:val="00205389"/>
    <w:rsid w:val="002058FB"/>
    <w:rsid w:val="0020691C"/>
    <w:rsid w:val="00206C43"/>
    <w:rsid w:val="00206E3E"/>
    <w:rsid w:val="00207F21"/>
    <w:rsid w:val="00210316"/>
    <w:rsid w:val="0021067A"/>
    <w:rsid w:val="00210B63"/>
    <w:rsid w:val="002117C9"/>
    <w:rsid w:val="0021247E"/>
    <w:rsid w:val="002128A3"/>
    <w:rsid w:val="00213BF6"/>
    <w:rsid w:val="00213E14"/>
    <w:rsid w:val="0021456A"/>
    <w:rsid w:val="0021489F"/>
    <w:rsid w:val="00214FC4"/>
    <w:rsid w:val="00215D69"/>
    <w:rsid w:val="0022006B"/>
    <w:rsid w:val="0022048E"/>
    <w:rsid w:val="00221111"/>
    <w:rsid w:val="002232F5"/>
    <w:rsid w:val="00223FE0"/>
    <w:rsid w:val="00224459"/>
    <w:rsid w:val="00224781"/>
    <w:rsid w:val="002253A0"/>
    <w:rsid w:val="00226317"/>
    <w:rsid w:val="00226575"/>
    <w:rsid w:val="00227B98"/>
    <w:rsid w:val="00227F1D"/>
    <w:rsid w:val="00231799"/>
    <w:rsid w:val="00231F17"/>
    <w:rsid w:val="0023228F"/>
    <w:rsid w:val="00232AF0"/>
    <w:rsid w:val="00233C88"/>
    <w:rsid w:val="002344C9"/>
    <w:rsid w:val="00234719"/>
    <w:rsid w:val="002349FE"/>
    <w:rsid w:val="00234E32"/>
    <w:rsid w:val="0023541F"/>
    <w:rsid w:val="00235B88"/>
    <w:rsid w:val="00236319"/>
    <w:rsid w:val="00236637"/>
    <w:rsid w:val="00236AEC"/>
    <w:rsid w:val="00236E94"/>
    <w:rsid w:val="00237237"/>
    <w:rsid w:val="0023768E"/>
    <w:rsid w:val="00237E2E"/>
    <w:rsid w:val="0024055E"/>
    <w:rsid w:val="0024075F"/>
    <w:rsid w:val="00240973"/>
    <w:rsid w:val="002415D7"/>
    <w:rsid w:val="002418F4"/>
    <w:rsid w:val="002418FA"/>
    <w:rsid w:val="00243A39"/>
    <w:rsid w:val="0024423E"/>
    <w:rsid w:val="002445A1"/>
    <w:rsid w:val="00244D73"/>
    <w:rsid w:val="00245524"/>
    <w:rsid w:val="00245B7E"/>
    <w:rsid w:val="0024748F"/>
    <w:rsid w:val="0025088E"/>
    <w:rsid w:val="00250F05"/>
    <w:rsid w:val="00251A85"/>
    <w:rsid w:val="002520FE"/>
    <w:rsid w:val="002523EC"/>
    <w:rsid w:val="002532B3"/>
    <w:rsid w:val="002536AD"/>
    <w:rsid w:val="00255459"/>
    <w:rsid w:val="0025545D"/>
    <w:rsid w:val="00255723"/>
    <w:rsid w:val="002565BC"/>
    <w:rsid w:val="002569FF"/>
    <w:rsid w:val="00256AC2"/>
    <w:rsid w:val="0025709B"/>
    <w:rsid w:val="00260205"/>
    <w:rsid w:val="00260636"/>
    <w:rsid w:val="00261450"/>
    <w:rsid w:val="00262C74"/>
    <w:rsid w:val="0026318F"/>
    <w:rsid w:val="00263454"/>
    <w:rsid w:val="00263464"/>
    <w:rsid w:val="002634A8"/>
    <w:rsid w:val="002642FF"/>
    <w:rsid w:val="0026486E"/>
    <w:rsid w:val="00265495"/>
    <w:rsid w:val="00265E49"/>
    <w:rsid w:val="00266BF2"/>
    <w:rsid w:val="0026784E"/>
    <w:rsid w:val="002678A3"/>
    <w:rsid w:val="002679BC"/>
    <w:rsid w:val="00270032"/>
    <w:rsid w:val="00271184"/>
    <w:rsid w:val="002714A3"/>
    <w:rsid w:val="00271795"/>
    <w:rsid w:val="002717AF"/>
    <w:rsid w:val="00272051"/>
    <w:rsid w:val="002729F5"/>
    <w:rsid w:val="002734EF"/>
    <w:rsid w:val="00274159"/>
    <w:rsid w:val="002777B9"/>
    <w:rsid w:val="00277C8A"/>
    <w:rsid w:val="00280433"/>
    <w:rsid w:val="00281803"/>
    <w:rsid w:val="00281DCC"/>
    <w:rsid w:val="00282E00"/>
    <w:rsid w:val="00282F90"/>
    <w:rsid w:val="00283314"/>
    <w:rsid w:val="00283CCA"/>
    <w:rsid w:val="0028440D"/>
    <w:rsid w:val="002847A7"/>
    <w:rsid w:val="002850D7"/>
    <w:rsid w:val="002850E5"/>
    <w:rsid w:val="00285BC9"/>
    <w:rsid w:val="002866AF"/>
    <w:rsid w:val="00286A60"/>
    <w:rsid w:val="00287002"/>
    <w:rsid w:val="0028713F"/>
    <w:rsid w:val="00287F5A"/>
    <w:rsid w:val="00290082"/>
    <w:rsid w:val="0029046E"/>
    <w:rsid w:val="00290B7E"/>
    <w:rsid w:val="00290C0A"/>
    <w:rsid w:val="002912DE"/>
    <w:rsid w:val="0029133C"/>
    <w:rsid w:val="002916EC"/>
    <w:rsid w:val="00292D7D"/>
    <w:rsid w:val="0029316D"/>
    <w:rsid w:val="00293230"/>
    <w:rsid w:val="0029349C"/>
    <w:rsid w:val="002946E3"/>
    <w:rsid w:val="00296624"/>
    <w:rsid w:val="002967FE"/>
    <w:rsid w:val="00296B2E"/>
    <w:rsid w:val="00296C80"/>
    <w:rsid w:val="002A3B92"/>
    <w:rsid w:val="002A4AE2"/>
    <w:rsid w:val="002A5246"/>
    <w:rsid w:val="002A57FD"/>
    <w:rsid w:val="002A5AB3"/>
    <w:rsid w:val="002A5ECF"/>
    <w:rsid w:val="002A6B3F"/>
    <w:rsid w:val="002A763E"/>
    <w:rsid w:val="002A7803"/>
    <w:rsid w:val="002A7849"/>
    <w:rsid w:val="002B057E"/>
    <w:rsid w:val="002B0716"/>
    <w:rsid w:val="002B0B3E"/>
    <w:rsid w:val="002B0FA3"/>
    <w:rsid w:val="002B1586"/>
    <w:rsid w:val="002B20C8"/>
    <w:rsid w:val="002B30BB"/>
    <w:rsid w:val="002B3517"/>
    <w:rsid w:val="002B3AD8"/>
    <w:rsid w:val="002B4997"/>
    <w:rsid w:val="002B5924"/>
    <w:rsid w:val="002B59C8"/>
    <w:rsid w:val="002B5F28"/>
    <w:rsid w:val="002B60D8"/>
    <w:rsid w:val="002B6767"/>
    <w:rsid w:val="002B7413"/>
    <w:rsid w:val="002C0375"/>
    <w:rsid w:val="002C0EE2"/>
    <w:rsid w:val="002C0F4E"/>
    <w:rsid w:val="002C1801"/>
    <w:rsid w:val="002C1DFC"/>
    <w:rsid w:val="002C2AF3"/>
    <w:rsid w:val="002C3BBD"/>
    <w:rsid w:val="002C3D4C"/>
    <w:rsid w:val="002C4592"/>
    <w:rsid w:val="002C5090"/>
    <w:rsid w:val="002C5C94"/>
    <w:rsid w:val="002C63A1"/>
    <w:rsid w:val="002C6CA6"/>
    <w:rsid w:val="002C6CEF"/>
    <w:rsid w:val="002C7A82"/>
    <w:rsid w:val="002C7D33"/>
    <w:rsid w:val="002D0823"/>
    <w:rsid w:val="002D1306"/>
    <w:rsid w:val="002D1C26"/>
    <w:rsid w:val="002D1F0C"/>
    <w:rsid w:val="002D278A"/>
    <w:rsid w:val="002D329D"/>
    <w:rsid w:val="002D3E2A"/>
    <w:rsid w:val="002D44BA"/>
    <w:rsid w:val="002D4E5A"/>
    <w:rsid w:val="002D5D60"/>
    <w:rsid w:val="002D5D85"/>
    <w:rsid w:val="002D7570"/>
    <w:rsid w:val="002D7739"/>
    <w:rsid w:val="002E083B"/>
    <w:rsid w:val="002E12AB"/>
    <w:rsid w:val="002E1920"/>
    <w:rsid w:val="002E1A3B"/>
    <w:rsid w:val="002E1CF5"/>
    <w:rsid w:val="002E1D6C"/>
    <w:rsid w:val="002E26E7"/>
    <w:rsid w:val="002E31C1"/>
    <w:rsid w:val="002E3FB4"/>
    <w:rsid w:val="002E425D"/>
    <w:rsid w:val="002E448A"/>
    <w:rsid w:val="002E618B"/>
    <w:rsid w:val="002E6351"/>
    <w:rsid w:val="002E6DD0"/>
    <w:rsid w:val="002E7034"/>
    <w:rsid w:val="002E726C"/>
    <w:rsid w:val="002E7C28"/>
    <w:rsid w:val="002F0044"/>
    <w:rsid w:val="002F0CB2"/>
    <w:rsid w:val="002F0E7B"/>
    <w:rsid w:val="002F11DA"/>
    <w:rsid w:val="002F1427"/>
    <w:rsid w:val="002F1C87"/>
    <w:rsid w:val="002F1E1F"/>
    <w:rsid w:val="002F275C"/>
    <w:rsid w:val="002F29E4"/>
    <w:rsid w:val="002F31FE"/>
    <w:rsid w:val="002F35DB"/>
    <w:rsid w:val="002F3A81"/>
    <w:rsid w:val="002F4EDB"/>
    <w:rsid w:val="002F55B8"/>
    <w:rsid w:val="002F56FD"/>
    <w:rsid w:val="002F6045"/>
    <w:rsid w:val="002F61A2"/>
    <w:rsid w:val="002F702B"/>
    <w:rsid w:val="002F70F8"/>
    <w:rsid w:val="002F72AA"/>
    <w:rsid w:val="002F745A"/>
    <w:rsid w:val="002F79CE"/>
    <w:rsid w:val="0030032C"/>
    <w:rsid w:val="00300342"/>
    <w:rsid w:val="0030045F"/>
    <w:rsid w:val="00300756"/>
    <w:rsid w:val="00300BF8"/>
    <w:rsid w:val="00300C06"/>
    <w:rsid w:val="00300C99"/>
    <w:rsid w:val="00301B3D"/>
    <w:rsid w:val="00302128"/>
    <w:rsid w:val="003024D5"/>
    <w:rsid w:val="003028B1"/>
    <w:rsid w:val="00303BE3"/>
    <w:rsid w:val="003047F1"/>
    <w:rsid w:val="00304C38"/>
    <w:rsid w:val="00304DD9"/>
    <w:rsid w:val="003050A7"/>
    <w:rsid w:val="003052BF"/>
    <w:rsid w:val="00305679"/>
    <w:rsid w:val="00305B03"/>
    <w:rsid w:val="00305C9C"/>
    <w:rsid w:val="00305E9C"/>
    <w:rsid w:val="00305EB6"/>
    <w:rsid w:val="00305EFC"/>
    <w:rsid w:val="00306362"/>
    <w:rsid w:val="003074D3"/>
    <w:rsid w:val="0030760F"/>
    <w:rsid w:val="0030794B"/>
    <w:rsid w:val="003100B0"/>
    <w:rsid w:val="003105C2"/>
    <w:rsid w:val="00310750"/>
    <w:rsid w:val="003108D8"/>
    <w:rsid w:val="003112C8"/>
    <w:rsid w:val="00311662"/>
    <w:rsid w:val="00312683"/>
    <w:rsid w:val="00312E3A"/>
    <w:rsid w:val="00313376"/>
    <w:rsid w:val="00313603"/>
    <w:rsid w:val="003138EB"/>
    <w:rsid w:val="003139D6"/>
    <w:rsid w:val="00313C78"/>
    <w:rsid w:val="00313EC3"/>
    <w:rsid w:val="00313F4C"/>
    <w:rsid w:val="00314C1F"/>
    <w:rsid w:val="00315DFF"/>
    <w:rsid w:val="003167BB"/>
    <w:rsid w:val="003171A8"/>
    <w:rsid w:val="003175B5"/>
    <w:rsid w:val="00320597"/>
    <w:rsid w:val="00320787"/>
    <w:rsid w:val="00320B04"/>
    <w:rsid w:val="00321EB4"/>
    <w:rsid w:val="003223A8"/>
    <w:rsid w:val="00322E34"/>
    <w:rsid w:val="00323A91"/>
    <w:rsid w:val="003243D5"/>
    <w:rsid w:val="0032446B"/>
    <w:rsid w:val="0032514A"/>
    <w:rsid w:val="003251B0"/>
    <w:rsid w:val="003253B4"/>
    <w:rsid w:val="003253FD"/>
    <w:rsid w:val="00326C53"/>
    <w:rsid w:val="00326E31"/>
    <w:rsid w:val="00327194"/>
    <w:rsid w:val="003274C8"/>
    <w:rsid w:val="00327647"/>
    <w:rsid w:val="00330DC6"/>
    <w:rsid w:val="00331024"/>
    <w:rsid w:val="0033142A"/>
    <w:rsid w:val="00331BE6"/>
    <w:rsid w:val="00332226"/>
    <w:rsid w:val="0033260F"/>
    <w:rsid w:val="003327F7"/>
    <w:rsid w:val="00333068"/>
    <w:rsid w:val="003331EA"/>
    <w:rsid w:val="00333A15"/>
    <w:rsid w:val="00333D7B"/>
    <w:rsid w:val="00334132"/>
    <w:rsid w:val="00334B59"/>
    <w:rsid w:val="00334E17"/>
    <w:rsid w:val="0033522B"/>
    <w:rsid w:val="00335455"/>
    <w:rsid w:val="003376BA"/>
    <w:rsid w:val="00340AA5"/>
    <w:rsid w:val="00341496"/>
    <w:rsid w:val="00341AC9"/>
    <w:rsid w:val="003424F5"/>
    <w:rsid w:val="003450DC"/>
    <w:rsid w:val="003478AF"/>
    <w:rsid w:val="003478C2"/>
    <w:rsid w:val="003509B0"/>
    <w:rsid w:val="00351427"/>
    <w:rsid w:val="0035288F"/>
    <w:rsid w:val="003534F0"/>
    <w:rsid w:val="0035352B"/>
    <w:rsid w:val="003539D4"/>
    <w:rsid w:val="00353FD0"/>
    <w:rsid w:val="003542C4"/>
    <w:rsid w:val="003543DF"/>
    <w:rsid w:val="003549AD"/>
    <w:rsid w:val="00354E0D"/>
    <w:rsid w:val="003557D8"/>
    <w:rsid w:val="00356374"/>
    <w:rsid w:val="003566DF"/>
    <w:rsid w:val="00356AA1"/>
    <w:rsid w:val="00357177"/>
    <w:rsid w:val="00357575"/>
    <w:rsid w:val="00357BE4"/>
    <w:rsid w:val="00357DFB"/>
    <w:rsid w:val="00360402"/>
    <w:rsid w:val="00360696"/>
    <w:rsid w:val="00360B12"/>
    <w:rsid w:val="00360EAA"/>
    <w:rsid w:val="00361ABA"/>
    <w:rsid w:val="00361F85"/>
    <w:rsid w:val="0036308E"/>
    <w:rsid w:val="003633A3"/>
    <w:rsid w:val="00363B2B"/>
    <w:rsid w:val="0036415F"/>
    <w:rsid w:val="00364844"/>
    <w:rsid w:val="00364FC9"/>
    <w:rsid w:val="00365529"/>
    <w:rsid w:val="00366BBC"/>
    <w:rsid w:val="00366D6E"/>
    <w:rsid w:val="00366DFF"/>
    <w:rsid w:val="00367083"/>
    <w:rsid w:val="0036714D"/>
    <w:rsid w:val="00367F28"/>
    <w:rsid w:val="0037036F"/>
    <w:rsid w:val="0037078C"/>
    <w:rsid w:val="00370A8B"/>
    <w:rsid w:val="00370BEF"/>
    <w:rsid w:val="00370C06"/>
    <w:rsid w:val="00371133"/>
    <w:rsid w:val="00371618"/>
    <w:rsid w:val="00371BFC"/>
    <w:rsid w:val="00372080"/>
    <w:rsid w:val="0037211E"/>
    <w:rsid w:val="003726F6"/>
    <w:rsid w:val="00372D76"/>
    <w:rsid w:val="00374591"/>
    <w:rsid w:val="00374608"/>
    <w:rsid w:val="00374A8D"/>
    <w:rsid w:val="00374E48"/>
    <w:rsid w:val="003759A3"/>
    <w:rsid w:val="00377450"/>
    <w:rsid w:val="0037755C"/>
    <w:rsid w:val="00377E68"/>
    <w:rsid w:val="003808FC"/>
    <w:rsid w:val="003812B1"/>
    <w:rsid w:val="003821DC"/>
    <w:rsid w:val="0038225A"/>
    <w:rsid w:val="00382A9A"/>
    <w:rsid w:val="00382DE7"/>
    <w:rsid w:val="00383396"/>
    <w:rsid w:val="0038361D"/>
    <w:rsid w:val="00383BC1"/>
    <w:rsid w:val="00384081"/>
    <w:rsid w:val="0038416F"/>
    <w:rsid w:val="003855AA"/>
    <w:rsid w:val="00385BAB"/>
    <w:rsid w:val="00385C75"/>
    <w:rsid w:val="00386208"/>
    <w:rsid w:val="00386960"/>
    <w:rsid w:val="00387EC4"/>
    <w:rsid w:val="003904B1"/>
    <w:rsid w:val="0039066B"/>
    <w:rsid w:val="00390EF2"/>
    <w:rsid w:val="00390F1D"/>
    <w:rsid w:val="00390F42"/>
    <w:rsid w:val="00391621"/>
    <w:rsid w:val="00391FE0"/>
    <w:rsid w:val="00391FE7"/>
    <w:rsid w:val="00392F56"/>
    <w:rsid w:val="00393DCA"/>
    <w:rsid w:val="0039626B"/>
    <w:rsid w:val="00397614"/>
    <w:rsid w:val="00397D3C"/>
    <w:rsid w:val="00397F1C"/>
    <w:rsid w:val="00397F6C"/>
    <w:rsid w:val="003A01E9"/>
    <w:rsid w:val="003A0625"/>
    <w:rsid w:val="003A0951"/>
    <w:rsid w:val="003A14BF"/>
    <w:rsid w:val="003A2216"/>
    <w:rsid w:val="003A2435"/>
    <w:rsid w:val="003A3166"/>
    <w:rsid w:val="003A3642"/>
    <w:rsid w:val="003A3C5B"/>
    <w:rsid w:val="003A56E5"/>
    <w:rsid w:val="003A5B4D"/>
    <w:rsid w:val="003A5E7C"/>
    <w:rsid w:val="003A61DC"/>
    <w:rsid w:val="003A647E"/>
    <w:rsid w:val="003A6EC2"/>
    <w:rsid w:val="003A748F"/>
    <w:rsid w:val="003A7678"/>
    <w:rsid w:val="003A79B4"/>
    <w:rsid w:val="003A7B2E"/>
    <w:rsid w:val="003A7D36"/>
    <w:rsid w:val="003B018A"/>
    <w:rsid w:val="003B0FAC"/>
    <w:rsid w:val="003B1A87"/>
    <w:rsid w:val="003B1B35"/>
    <w:rsid w:val="003B3570"/>
    <w:rsid w:val="003B3949"/>
    <w:rsid w:val="003B3A55"/>
    <w:rsid w:val="003B3AA5"/>
    <w:rsid w:val="003B48D3"/>
    <w:rsid w:val="003B4B9A"/>
    <w:rsid w:val="003B4C38"/>
    <w:rsid w:val="003B5392"/>
    <w:rsid w:val="003B571E"/>
    <w:rsid w:val="003B57CC"/>
    <w:rsid w:val="003B60E6"/>
    <w:rsid w:val="003B677F"/>
    <w:rsid w:val="003B6CC4"/>
    <w:rsid w:val="003B6D15"/>
    <w:rsid w:val="003C1310"/>
    <w:rsid w:val="003C2192"/>
    <w:rsid w:val="003C23E6"/>
    <w:rsid w:val="003C2641"/>
    <w:rsid w:val="003C2DA7"/>
    <w:rsid w:val="003C3133"/>
    <w:rsid w:val="003C378D"/>
    <w:rsid w:val="003C37E2"/>
    <w:rsid w:val="003C5DD1"/>
    <w:rsid w:val="003C734E"/>
    <w:rsid w:val="003C740E"/>
    <w:rsid w:val="003C776E"/>
    <w:rsid w:val="003C77A6"/>
    <w:rsid w:val="003C7C7A"/>
    <w:rsid w:val="003C7DBF"/>
    <w:rsid w:val="003C7DC5"/>
    <w:rsid w:val="003D0055"/>
    <w:rsid w:val="003D0C0E"/>
    <w:rsid w:val="003D0C5A"/>
    <w:rsid w:val="003D0F4B"/>
    <w:rsid w:val="003D21A2"/>
    <w:rsid w:val="003D22C2"/>
    <w:rsid w:val="003D25CB"/>
    <w:rsid w:val="003D2B64"/>
    <w:rsid w:val="003D40FB"/>
    <w:rsid w:val="003D4C79"/>
    <w:rsid w:val="003D541B"/>
    <w:rsid w:val="003D5C43"/>
    <w:rsid w:val="003D702B"/>
    <w:rsid w:val="003D7954"/>
    <w:rsid w:val="003E0E4C"/>
    <w:rsid w:val="003E0F59"/>
    <w:rsid w:val="003E118A"/>
    <w:rsid w:val="003E1E66"/>
    <w:rsid w:val="003E1F4D"/>
    <w:rsid w:val="003E2AF5"/>
    <w:rsid w:val="003E2E9F"/>
    <w:rsid w:val="003E3AD3"/>
    <w:rsid w:val="003E46BD"/>
    <w:rsid w:val="003E5D48"/>
    <w:rsid w:val="003E607C"/>
    <w:rsid w:val="003E6A5A"/>
    <w:rsid w:val="003E70A8"/>
    <w:rsid w:val="003E7273"/>
    <w:rsid w:val="003E77DE"/>
    <w:rsid w:val="003E7C77"/>
    <w:rsid w:val="003E7DF4"/>
    <w:rsid w:val="003E7F80"/>
    <w:rsid w:val="003F1523"/>
    <w:rsid w:val="003F1C19"/>
    <w:rsid w:val="003F2964"/>
    <w:rsid w:val="003F2B89"/>
    <w:rsid w:val="003F2B9F"/>
    <w:rsid w:val="003F3EA4"/>
    <w:rsid w:val="003F4850"/>
    <w:rsid w:val="003F59F6"/>
    <w:rsid w:val="003F67E2"/>
    <w:rsid w:val="003F6A7E"/>
    <w:rsid w:val="003F75B5"/>
    <w:rsid w:val="003F7909"/>
    <w:rsid w:val="0040225C"/>
    <w:rsid w:val="0040290F"/>
    <w:rsid w:val="0040373C"/>
    <w:rsid w:val="00406386"/>
    <w:rsid w:val="004063FF"/>
    <w:rsid w:val="004119C1"/>
    <w:rsid w:val="00412F63"/>
    <w:rsid w:val="00413829"/>
    <w:rsid w:val="00414BB3"/>
    <w:rsid w:val="00414DD8"/>
    <w:rsid w:val="0041519D"/>
    <w:rsid w:val="00415DDC"/>
    <w:rsid w:val="004160CA"/>
    <w:rsid w:val="00416A60"/>
    <w:rsid w:val="00416F38"/>
    <w:rsid w:val="0042081B"/>
    <w:rsid w:val="004208CD"/>
    <w:rsid w:val="00421C1E"/>
    <w:rsid w:val="00424C9A"/>
    <w:rsid w:val="00425C63"/>
    <w:rsid w:val="00425E50"/>
    <w:rsid w:val="00425F10"/>
    <w:rsid w:val="00425FC5"/>
    <w:rsid w:val="00426F7B"/>
    <w:rsid w:val="0042715D"/>
    <w:rsid w:val="00427382"/>
    <w:rsid w:val="0042791D"/>
    <w:rsid w:val="00430534"/>
    <w:rsid w:val="0043062C"/>
    <w:rsid w:val="00430F71"/>
    <w:rsid w:val="0043100F"/>
    <w:rsid w:val="0043156F"/>
    <w:rsid w:val="0043179C"/>
    <w:rsid w:val="004319A4"/>
    <w:rsid w:val="0043269A"/>
    <w:rsid w:val="00432C77"/>
    <w:rsid w:val="00432D51"/>
    <w:rsid w:val="00433133"/>
    <w:rsid w:val="004332DE"/>
    <w:rsid w:val="00434773"/>
    <w:rsid w:val="004352BE"/>
    <w:rsid w:val="0043558E"/>
    <w:rsid w:val="00435835"/>
    <w:rsid w:val="0043600D"/>
    <w:rsid w:val="00436D26"/>
    <w:rsid w:val="00436E04"/>
    <w:rsid w:val="00436E7D"/>
    <w:rsid w:val="00437BE3"/>
    <w:rsid w:val="00440A48"/>
    <w:rsid w:val="00440F5C"/>
    <w:rsid w:val="00441984"/>
    <w:rsid w:val="00441FA9"/>
    <w:rsid w:val="0044215A"/>
    <w:rsid w:val="00442959"/>
    <w:rsid w:val="00443A05"/>
    <w:rsid w:val="00444477"/>
    <w:rsid w:val="0044481E"/>
    <w:rsid w:val="00444F07"/>
    <w:rsid w:val="00445227"/>
    <w:rsid w:val="00446566"/>
    <w:rsid w:val="00446A14"/>
    <w:rsid w:val="004474AB"/>
    <w:rsid w:val="00450821"/>
    <w:rsid w:val="00452425"/>
    <w:rsid w:val="00452630"/>
    <w:rsid w:val="00452E3D"/>
    <w:rsid w:val="00452EB9"/>
    <w:rsid w:val="00453809"/>
    <w:rsid w:val="004539D7"/>
    <w:rsid w:val="00454811"/>
    <w:rsid w:val="00454859"/>
    <w:rsid w:val="004551FB"/>
    <w:rsid w:val="00455310"/>
    <w:rsid w:val="0045532C"/>
    <w:rsid w:val="0045580A"/>
    <w:rsid w:val="0045589E"/>
    <w:rsid w:val="0045738D"/>
    <w:rsid w:val="004607BA"/>
    <w:rsid w:val="004609F2"/>
    <w:rsid w:val="00461C6F"/>
    <w:rsid w:val="00462763"/>
    <w:rsid w:val="00462D3A"/>
    <w:rsid w:val="00464873"/>
    <w:rsid w:val="00464E7C"/>
    <w:rsid w:val="0046601A"/>
    <w:rsid w:val="00466262"/>
    <w:rsid w:val="00466FC2"/>
    <w:rsid w:val="00467381"/>
    <w:rsid w:val="004675C4"/>
    <w:rsid w:val="00467FA8"/>
    <w:rsid w:val="00470DC4"/>
    <w:rsid w:val="004723D2"/>
    <w:rsid w:val="004728ED"/>
    <w:rsid w:val="00472ED2"/>
    <w:rsid w:val="00473C9F"/>
    <w:rsid w:val="00474880"/>
    <w:rsid w:val="00474C2C"/>
    <w:rsid w:val="00474CDE"/>
    <w:rsid w:val="00475044"/>
    <w:rsid w:val="004756E8"/>
    <w:rsid w:val="00475B36"/>
    <w:rsid w:val="00476063"/>
    <w:rsid w:val="0047622B"/>
    <w:rsid w:val="004766F2"/>
    <w:rsid w:val="004776D3"/>
    <w:rsid w:val="004807EC"/>
    <w:rsid w:val="00481270"/>
    <w:rsid w:val="00481879"/>
    <w:rsid w:val="00481A71"/>
    <w:rsid w:val="00482923"/>
    <w:rsid w:val="00482BFE"/>
    <w:rsid w:val="00483402"/>
    <w:rsid w:val="00483934"/>
    <w:rsid w:val="00486493"/>
    <w:rsid w:val="00486D79"/>
    <w:rsid w:val="004872BC"/>
    <w:rsid w:val="0048746E"/>
    <w:rsid w:val="00487804"/>
    <w:rsid w:val="004901A5"/>
    <w:rsid w:val="004907E9"/>
    <w:rsid w:val="00491921"/>
    <w:rsid w:val="00492092"/>
    <w:rsid w:val="0049332D"/>
    <w:rsid w:val="0049516B"/>
    <w:rsid w:val="004952CE"/>
    <w:rsid w:val="00495B23"/>
    <w:rsid w:val="00495CA7"/>
    <w:rsid w:val="00497EB1"/>
    <w:rsid w:val="004A045E"/>
    <w:rsid w:val="004A0A4F"/>
    <w:rsid w:val="004A0B3F"/>
    <w:rsid w:val="004A18D2"/>
    <w:rsid w:val="004A1C7D"/>
    <w:rsid w:val="004A27BE"/>
    <w:rsid w:val="004A2EAD"/>
    <w:rsid w:val="004A3D47"/>
    <w:rsid w:val="004A4129"/>
    <w:rsid w:val="004A5437"/>
    <w:rsid w:val="004A5F16"/>
    <w:rsid w:val="004A6BD4"/>
    <w:rsid w:val="004A71A4"/>
    <w:rsid w:val="004A7627"/>
    <w:rsid w:val="004B0DB2"/>
    <w:rsid w:val="004B1C23"/>
    <w:rsid w:val="004B26F0"/>
    <w:rsid w:val="004B3308"/>
    <w:rsid w:val="004B4168"/>
    <w:rsid w:val="004B482A"/>
    <w:rsid w:val="004B5115"/>
    <w:rsid w:val="004B57A3"/>
    <w:rsid w:val="004B59D3"/>
    <w:rsid w:val="004B6123"/>
    <w:rsid w:val="004B66D3"/>
    <w:rsid w:val="004B67AB"/>
    <w:rsid w:val="004B6C95"/>
    <w:rsid w:val="004C03FC"/>
    <w:rsid w:val="004C0463"/>
    <w:rsid w:val="004C065C"/>
    <w:rsid w:val="004C08B1"/>
    <w:rsid w:val="004C09EC"/>
    <w:rsid w:val="004C0BE9"/>
    <w:rsid w:val="004C10EE"/>
    <w:rsid w:val="004C15B5"/>
    <w:rsid w:val="004C19ED"/>
    <w:rsid w:val="004C23C8"/>
    <w:rsid w:val="004C2AFF"/>
    <w:rsid w:val="004C2CAB"/>
    <w:rsid w:val="004C3ABB"/>
    <w:rsid w:val="004C424F"/>
    <w:rsid w:val="004C4D38"/>
    <w:rsid w:val="004C51ED"/>
    <w:rsid w:val="004C5D0D"/>
    <w:rsid w:val="004C61AE"/>
    <w:rsid w:val="004C7020"/>
    <w:rsid w:val="004C74D7"/>
    <w:rsid w:val="004D03EC"/>
    <w:rsid w:val="004D0F94"/>
    <w:rsid w:val="004D27F5"/>
    <w:rsid w:val="004D47C9"/>
    <w:rsid w:val="004D4BA7"/>
    <w:rsid w:val="004D5081"/>
    <w:rsid w:val="004D6CE3"/>
    <w:rsid w:val="004D746A"/>
    <w:rsid w:val="004D7D3C"/>
    <w:rsid w:val="004E0432"/>
    <w:rsid w:val="004E0F63"/>
    <w:rsid w:val="004E3B73"/>
    <w:rsid w:val="004E3F6A"/>
    <w:rsid w:val="004E4643"/>
    <w:rsid w:val="004E47E9"/>
    <w:rsid w:val="004E502F"/>
    <w:rsid w:val="004E54EB"/>
    <w:rsid w:val="004E586E"/>
    <w:rsid w:val="004E5B47"/>
    <w:rsid w:val="004E5D58"/>
    <w:rsid w:val="004E77F9"/>
    <w:rsid w:val="004E7AB6"/>
    <w:rsid w:val="004E7AD5"/>
    <w:rsid w:val="004E7D4D"/>
    <w:rsid w:val="004E7FEF"/>
    <w:rsid w:val="004F043D"/>
    <w:rsid w:val="004F1001"/>
    <w:rsid w:val="004F2490"/>
    <w:rsid w:val="004F2F1C"/>
    <w:rsid w:val="004F309F"/>
    <w:rsid w:val="004F3D51"/>
    <w:rsid w:val="004F4DF6"/>
    <w:rsid w:val="004F553F"/>
    <w:rsid w:val="004F58C2"/>
    <w:rsid w:val="004F5A67"/>
    <w:rsid w:val="004F68CC"/>
    <w:rsid w:val="004F6F8F"/>
    <w:rsid w:val="00500221"/>
    <w:rsid w:val="00500732"/>
    <w:rsid w:val="005023E8"/>
    <w:rsid w:val="00502886"/>
    <w:rsid w:val="00502C31"/>
    <w:rsid w:val="00505A8A"/>
    <w:rsid w:val="00505C24"/>
    <w:rsid w:val="00505D53"/>
    <w:rsid w:val="0050605A"/>
    <w:rsid w:val="0050633F"/>
    <w:rsid w:val="005077F2"/>
    <w:rsid w:val="00510C32"/>
    <w:rsid w:val="005117BE"/>
    <w:rsid w:val="00512258"/>
    <w:rsid w:val="0051374E"/>
    <w:rsid w:val="005142B2"/>
    <w:rsid w:val="005142D5"/>
    <w:rsid w:val="005142DC"/>
    <w:rsid w:val="005143AB"/>
    <w:rsid w:val="005145E7"/>
    <w:rsid w:val="005146BA"/>
    <w:rsid w:val="005148F3"/>
    <w:rsid w:val="00514BAE"/>
    <w:rsid w:val="005156D6"/>
    <w:rsid w:val="0051646F"/>
    <w:rsid w:val="005165B9"/>
    <w:rsid w:val="0051722C"/>
    <w:rsid w:val="00517D53"/>
    <w:rsid w:val="005200CB"/>
    <w:rsid w:val="00521BAB"/>
    <w:rsid w:val="005223E6"/>
    <w:rsid w:val="00523053"/>
    <w:rsid w:val="005237E8"/>
    <w:rsid w:val="005258EF"/>
    <w:rsid w:val="0052614D"/>
    <w:rsid w:val="0052749F"/>
    <w:rsid w:val="0052771C"/>
    <w:rsid w:val="0052782A"/>
    <w:rsid w:val="00527A0E"/>
    <w:rsid w:val="00530043"/>
    <w:rsid w:val="00531163"/>
    <w:rsid w:val="005314ED"/>
    <w:rsid w:val="005339BA"/>
    <w:rsid w:val="00533D6C"/>
    <w:rsid w:val="00534210"/>
    <w:rsid w:val="005346FC"/>
    <w:rsid w:val="005347D5"/>
    <w:rsid w:val="00535319"/>
    <w:rsid w:val="005356C1"/>
    <w:rsid w:val="005361F4"/>
    <w:rsid w:val="005367EB"/>
    <w:rsid w:val="00537615"/>
    <w:rsid w:val="00537AA8"/>
    <w:rsid w:val="00537CCF"/>
    <w:rsid w:val="00537CF0"/>
    <w:rsid w:val="005400C9"/>
    <w:rsid w:val="005403A5"/>
    <w:rsid w:val="005403C2"/>
    <w:rsid w:val="00540801"/>
    <w:rsid w:val="00540D2C"/>
    <w:rsid w:val="0054107E"/>
    <w:rsid w:val="00541A6A"/>
    <w:rsid w:val="00542128"/>
    <w:rsid w:val="0054262D"/>
    <w:rsid w:val="00542788"/>
    <w:rsid w:val="00544098"/>
    <w:rsid w:val="00545838"/>
    <w:rsid w:val="005464BC"/>
    <w:rsid w:val="005466A3"/>
    <w:rsid w:val="005469A8"/>
    <w:rsid w:val="005470EF"/>
    <w:rsid w:val="00547789"/>
    <w:rsid w:val="00550561"/>
    <w:rsid w:val="00550A65"/>
    <w:rsid w:val="00552A79"/>
    <w:rsid w:val="00553744"/>
    <w:rsid w:val="00553BC6"/>
    <w:rsid w:val="0055510C"/>
    <w:rsid w:val="00555706"/>
    <w:rsid w:val="00556366"/>
    <w:rsid w:val="00560734"/>
    <w:rsid w:val="00560920"/>
    <w:rsid w:val="005611BA"/>
    <w:rsid w:val="00561360"/>
    <w:rsid w:val="0056136D"/>
    <w:rsid w:val="00562940"/>
    <w:rsid w:val="00562AB0"/>
    <w:rsid w:val="00562FEC"/>
    <w:rsid w:val="005631D0"/>
    <w:rsid w:val="0056372F"/>
    <w:rsid w:val="00563E13"/>
    <w:rsid w:val="00564C5E"/>
    <w:rsid w:val="00566BE7"/>
    <w:rsid w:val="00567817"/>
    <w:rsid w:val="00567CE8"/>
    <w:rsid w:val="0057078A"/>
    <w:rsid w:val="005719F1"/>
    <w:rsid w:val="00571B0F"/>
    <w:rsid w:val="00572D67"/>
    <w:rsid w:val="00572E21"/>
    <w:rsid w:val="005733AC"/>
    <w:rsid w:val="00573689"/>
    <w:rsid w:val="00573B54"/>
    <w:rsid w:val="00574342"/>
    <w:rsid w:val="00574D48"/>
    <w:rsid w:val="00574F13"/>
    <w:rsid w:val="005750CC"/>
    <w:rsid w:val="005750EF"/>
    <w:rsid w:val="00575188"/>
    <w:rsid w:val="00575A06"/>
    <w:rsid w:val="00575B19"/>
    <w:rsid w:val="0057699E"/>
    <w:rsid w:val="00576B5F"/>
    <w:rsid w:val="00576EAB"/>
    <w:rsid w:val="00577356"/>
    <w:rsid w:val="00577C0F"/>
    <w:rsid w:val="00577CAF"/>
    <w:rsid w:val="00577D61"/>
    <w:rsid w:val="0058200F"/>
    <w:rsid w:val="0058213B"/>
    <w:rsid w:val="005826AC"/>
    <w:rsid w:val="005844C2"/>
    <w:rsid w:val="00585A62"/>
    <w:rsid w:val="00586D69"/>
    <w:rsid w:val="00587230"/>
    <w:rsid w:val="00587D06"/>
    <w:rsid w:val="00587DC3"/>
    <w:rsid w:val="00590765"/>
    <w:rsid w:val="00591321"/>
    <w:rsid w:val="00591C4A"/>
    <w:rsid w:val="005922D0"/>
    <w:rsid w:val="00592593"/>
    <w:rsid w:val="005929D8"/>
    <w:rsid w:val="00592E76"/>
    <w:rsid w:val="005934B5"/>
    <w:rsid w:val="005938F0"/>
    <w:rsid w:val="00593910"/>
    <w:rsid w:val="00594409"/>
    <w:rsid w:val="0059467B"/>
    <w:rsid w:val="00594789"/>
    <w:rsid w:val="00594833"/>
    <w:rsid w:val="00596F39"/>
    <w:rsid w:val="005A01C4"/>
    <w:rsid w:val="005A0DF2"/>
    <w:rsid w:val="005A10F1"/>
    <w:rsid w:val="005A17E2"/>
    <w:rsid w:val="005A1AA1"/>
    <w:rsid w:val="005A1F72"/>
    <w:rsid w:val="005A2133"/>
    <w:rsid w:val="005A232E"/>
    <w:rsid w:val="005A2340"/>
    <w:rsid w:val="005A2E52"/>
    <w:rsid w:val="005A369F"/>
    <w:rsid w:val="005A3937"/>
    <w:rsid w:val="005A3DD7"/>
    <w:rsid w:val="005A41F7"/>
    <w:rsid w:val="005A4459"/>
    <w:rsid w:val="005A4CA9"/>
    <w:rsid w:val="005A5BA3"/>
    <w:rsid w:val="005A6275"/>
    <w:rsid w:val="005A74A7"/>
    <w:rsid w:val="005A7D06"/>
    <w:rsid w:val="005B1257"/>
    <w:rsid w:val="005B148F"/>
    <w:rsid w:val="005B19BB"/>
    <w:rsid w:val="005B2F46"/>
    <w:rsid w:val="005B330E"/>
    <w:rsid w:val="005B3457"/>
    <w:rsid w:val="005B3AEA"/>
    <w:rsid w:val="005B3B57"/>
    <w:rsid w:val="005B3C0C"/>
    <w:rsid w:val="005B47E6"/>
    <w:rsid w:val="005B4B80"/>
    <w:rsid w:val="005B5C2C"/>
    <w:rsid w:val="005B6419"/>
    <w:rsid w:val="005B6433"/>
    <w:rsid w:val="005B69E8"/>
    <w:rsid w:val="005B7DB3"/>
    <w:rsid w:val="005B7FE3"/>
    <w:rsid w:val="005C02C2"/>
    <w:rsid w:val="005C0F5F"/>
    <w:rsid w:val="005C236A"/>
    <w:rsid w:val="005C2DDD"/>
    <w:rsid w:val="005C333B"/>
    <w:rsid w:val="005C37A3"/>
    <w:rsid w:val="005C3BEF"/>
    <w:rsid w:val="005C3FBA"/>
    <w:rsid w:val="005C4E29"/>
    <w:rsid w:val="005C5053"/>
    <w:rsid w:val="005C5FA2"/>
    <w:rsid w:val="005C5FDE"/>
    <w:rsid w:val="005C61D3"/>
    <w:rsid w:val="005C64DF"/>
    <w:rsid w:val="005C65E9"/>
    <w:rsid w:val="005C74C1"/>
    <w:rsid w:val="005C7CC3"/>
    <w:rsid w:val="005D0CDE"/>
    <w:rsid w:val="005D250D"/>
    <w:rsid w:val="005D2E38"/>
    <w:rsid w:val="005D2F06"/>
    <w:rsid w:val="005D480E"/>
    <w:rsid w:val="005D4956"/>
    <w:rsid w:val="005D495F"/>
    <w:rsid w:val="005D5343"/>
    <w:rsid w:val="005D5987"/>
    <w:rsid w:val="005D6DFC"/>
    <w:rsid w:val="005D73B8"/>
    <w:rsid w:val="005D7DFF"/>
    <w:rsid w:val="005D7EA2"/>
    <w:rsid w:val="005E063F"/>
    <w:rsid w:val="005E1067"/>
    <w:rsid w:val="005E13CF"/>
    <w:rsid w:val="005E1451"/>
    <w:rsid w:val="005E17A2"/>
    <w:rsid w:val="005E35C7"/>
    <w:rsid w:val="005E3987"/>
    <w:rsid w:val="005E5247"/>
    <w:rsid w:val="005E5435"/>
    <w:rsid w:val="005E5881"/>
    <w:rsid w:val="005E64B6"/>
    <w:rsid w:val="005E6A4E"/>
    <w:rsid w:val="005E7420"/>
    <w:rsid w:val="005F020C"/>
    <w:rsid w:val="005F1726"/>
    <w:rsid w:val="005F2451"/>
    <w:rsid w:val="005F3BE6"/>
    <w:rsid w:val="005F3D2C"/>
    <w:rsid w:val="005F42C1"/>
    <w:rsid w:val="005F66E7"/>
    <w:rsid w:val="005F6CEE"/>
    <w:rsid w:val="005F6F16"/>
    <w:rsid w:val="005F6FC5"/>
    <w:rsid w:val="005F7DCD"/>
    <w:rsid w:val="005F7EF5"/>
    <w:rsid w:val="006002ED"/>
    <w:rsid w:val="0060043A"/>
    <w:rsid w:val="006009B6"/>
    <w:rsid w:val="00600B07"/>
    <w:rsid w:val="00600B34"/>
    <w:rsid w:val="00600F19"/>
    <w:rsid w:val="00601541"/>
    <w:rsid w:val="00601771"/>
    <w:rsid w:val="0060232B"/>
    <w:rsid w:val="0060261C"/>
    <w:rsid w:val="006027FE"/>
    <w:rsid w:val="00602870"/>
    <w:rsid w:val="00602D40"/>
    <w:rsid w:val="00603EDB"/>
    <w:rsid w:val="0060455C"/>
    <w:rsid w:val="00604C3F"/>
    <w:rsid w:val="00606BED"/>
    <w:rsid w:val="0060700D"/>
    <w:rsid w:val="00607517"/>
    <w:rsid w:val="00607A99"/>
    <w:rsid w:val="00610168"/>
    <w:rsid w:val="0061054D"/>
    <w:rsid w:val="006109E4"/>
    <w:rsid w:val="00611415"/>
    <w:rsid w:val="006123AB"/>
    <w:rsid w:val="0061281C"/>
    <w:rsid w:val="00612903"/>
    <w:rsid w:val="0061299A"/>
    <w:rsid w:val="00612D11"/>
    <w:rsid w:val="00612F58"/>
    <w:rsid w:val="00613598"/>
    <w:rsid w:val="00613CBD"/>
    <w:rsid w:val="00613F7D"/>
    <w:rsid w:val="00614A90"/>
    <w:rsid w:val="00614F47"/>
    <w:rsid w:val="006155E4"/>
    <w:rsid w:val="0061602B"/>
    <w:rsid w:val="00617098"/>
    <w:rsid w:val="00620881"/>
    <w:rsid w:val="006216C0"/>
    <w:rsid w:val="00621FF6"/>
    <w:rsid w:val="00622676"/>
    <w:rsid w:val="006231A2"/>
    <w:rsid w:val="006239C7"/>
    <w:rsid w:val="006241C5"/>
    <w:rsid w:val="00624E46"/>
    <w:rsid w:val="00625266"/>
    <w:rsid w:val="00625999"/>
    <w:rsid w:val="00631DE3"/>
    <w:rsid w:val="00632313"/>
    <w:rsid w:val="00632C8A"/>
    <w:rsid w:val="00632FF1"/>
    <w:rsid w:val="00634814"/>
    <w:rsid w:val="00634E12"/>
    <w:rsid w:val="00635A6A"/>
    <w:rsid w:val="00636233"/>
    <w:rsid w:val="00636AE5"/>
    <w:rsid w:val="0063769B"/>
    <w:rsid w:val="00637D74"/>
    <w:rsid w:val="006411B4"/>
    <w:rsid w:val="0064159B"/>
    <w:rsid w:val="00642C74"/>
    <w:rsid w:val="0064334E"/>
    <w:rsid w:val="006437E5"/>
    <w:rsid w:val="00645695"/>
    <w:rsid w:val="00646632"/>
    <w:rsid w:val="00646BF5"/>
    <w:rsid w:val="00646D2A"/>
    <w:rsid w:val="00646DC3"/>
    <w:rsid w:val="006475E7"/>
    <w:rsid w:val="00647AC1"/>
    <w:rsid w:val="00650768"/>
    <w:rsid w:val="00650798"/>
    <w:rsid w:val="006523F6"/>
    <w:rsid w:val="00652D32"/>
    <w:rsid w:val="006539F3"/>
    <w:rsid w:val="00654869"/>
    <w:rsid w:val="00654CA9"/>
    <w:rsid w:val="00654D1E"/>
    <w:rsid w:val="006558A6"/>
    <w:rsid w:val="00655AE7"/>
    <w:rsid w:val="00656052"/>
    <w:rsid w:val="00656615"/>
    <w:rsid w:val="00656A4D"/>
    <w:rsid w:val="006601D7"/>
    <w:rsid w:val="00660ABB"/>
    <w:rsid w:val="006619A4"/>
    <w:rsid w:val="00661F2C"/>
    <w:rsid w:val="00662258"/>
    <w:rsid w:val="00662A35"/>
    <w:rsid w:val="00663221"/>
    <w:rsid w:val="00663504"/>
    <w:rsid w:val="0066387C"/>
    <w:rsid w:val="00663C06"/>
    <w:rsid w:val="00664F75"/>
    <w:rsid w:val="00665786"/>
    <w:rsid w:val="0066688A"/>
    <w:rsid w:val="00666E45"/>
    <w:rsid w:val="00666E52"/>
    <w:rsid w:val="0066705A"/>
    <w:rsid w:val="006677E3"/>
    <w:rsid w:val="00670504"/>
    <w:rsid w:val="006705B6"/>
    <w:rsid w:val="00670E30"/>
    <w:rsid w:val="00672541"/>
    <w:rsid w:val="0067291B"/>
    <w:rsid w:val="00673C81"/>
    <w:rsid w:val="006740FC"/>
    <w:rsid w:val="00674EE6"/>
    <w:rsid w:val="00674F0C"/>
    <w:rsid w:val="006759F0"/>
    <w:rsid w:val="00675B53"/>
    <w:rsid w:val="00676242"/>
    <w:rsid w:val="0067664A"/>
    <w:rsid w:val="00676F40"/>
    <w:rsid w:val="00677497"/>
    <w:rsid w:val="0068091E"/>
    <w:rsid w:val="00681476"/>
    <w:rsid w:val="00681C79"/>
    <w:rsid w:val="00682187"/>
    <w:rsid w:val="00682C9E"/>
    <w:rsid w:val="00684340"/>
    <w:rsid w:val="006848C4"/>
    <w:rsid w:val="00684D71"/>
    <w:rsid w:val="0068515D"/>
    <w:rsid w:val="006855AD"/>
    <w:rsid w:val="006856F7"/>
    <w:rsid w:val="006858F6"/>
    <w:rsid w:val="00685CD6"/>
    <w:rsid w:val="00685CD9"/>
    <w:rsid w:val="0068630A"/>
    <w:rsid w:val="006864F7"/>
    <w:rsid w:val="00687548"/>
    <w:rsid w:val="00687C1E"/>
    <w:rsid w:val="00687DF8"/>
    <w:rsid w:val="00687EB6"/>
    <w:rsid w:val="00690172"/>
    <w:rsid w:val="0069047E"/>
    <w:rsid w:val="00690EBA"/>
    <w:rsid w:val="006919FC"/>
    <w:rsid w:val="006925CA"/>
    <w:rsid w:val="00692685"/>
    <w:rsid w:val="0069292E"/>
    <w:rsid w:val="00692DFF"/>
    <w:rsid w:val="00692EA5"/>
    <w:rsid w:val="00692FA9"/>
    <w:rsid w:val="0069340E"/>
    <w:rsid w:val="00693491"/>
    <w:rsid w:val="006945FB"/>
    <w:rsid w:val="00694B13"/>
    <w:rsid w:val="00695B01"/>
    <w:rsid w:val="00695BA0"/>
    <w:rsid w:val="00695DB2"/>
    <w:rsid w:val="00695F7B"/>
    <w:rsid w:val="00696600"/>
    <w:rsid w:val="00696A95"/>
    <w:rsid w:val="00697870"/>
    <w:rsid w:val="0069799D"/>
    <w:rsid w:val="006A071D"/>
    <w:rsid w:val="006A07D3"/>
    <w:rsid w:val="006A07E1"/>
    <w:rsid w:val="006A0DC7"/>
    <w:rsid w:val="006A1524"/>
    <w:rsid w:val="006A2081"/>
    <w:rsid w:val="006A2139"/>
    <w:rsid w:val="006A2849"/>
    <w:rsid w:val="006A3489"/>
    <w:rsid w:val="006A4065"/>
    <w:rsid w:val="006A471A"/>
    <w:rsid w:val="006A49F9"/>
    <w:rsid w:val="006A4A32"/>
    <w:rsid w:val="006A4E05"/>
    <w:rsid w:val="006A50D2"/>
    <w:rsid w:val="006A5670"/>
    <w:rsid w:val="006A5905"/>
    <w:rsid w:val="006A5A83"/>
    <w:rsid w:val="006A6431"/>
    <w:rsid w:val="006B010C"/>
    <w:rsid w:val="006B0A93"/>
    <w:rsid w:val="006B3450"/>
    <w:rsid w:val="006B3A00"/>
    <w:rsid w:val="006B4BD9"/>
    <w:rsid w:val="006B4D74"/>
    <w:rsid w:val="006B5D50"/>
    <w:rsid w:val="006B6368"/>
    <w:rsid w:val="006B6B02"/>
    <w:rsid w:val="006B6E65"/>
    <w:rsid w:val="006B6EB8"/>
    <w:rsid w:val="006C024F"/>
    <w:rsid w:val="006C0577"/>
    <w:rsid w:val="006C068E"/>
    <w:rsid w:val="006C0C1C"/>
    <w:rsid w:val="006C1A92"/>
    <w:rsid w:val="006C1DAF"/>
    <w:rsid w:val="006C27A7"/>
    <w:rsid w:val="006C2D66"/>
    <w:rsid w:val="006C3B30"/>
    <w:rsid w:val="006C469A"/>
    <w:rsid w:val="006C52FB"/>
    <w:rsid w:val="006C594E"/>
    <w:rsid w:val="006C59CD"/>
    <w:rsid w:val="006C5CA4"/>
    <w:rsid w:val="006C6266"/>
    <w:rsid w:val="006C6990"/>
    <w:rsid w:val="006C6BDA"/>
    <w:rsid w:val="006C7CEA"/>
    <w:rsid w:val="006D1232"/>
    <w:rsid w:val="006D1D82"/>
    <w:rsid w:val="006D222B"/>
    <w:rsid w:val="006D2F9F"/>
    <w:rsid w:val="006D3DA5"/>
    <w:rsid w:val="006D40F2"/>
    <w:rsid w:val="006D4345"/>
    <w:rsid w:val="006D467C"/>
    <w:rsid w:val="006D47BA"/>
    <w:rsid w:val="006D4A08"/>
    <w:rsid w:val="006D4BF3"/>
    <w:rsid w:val="006D53E1"/>
    <w:rsid w:val="006D5DCC"/>
    <w:rsid w:val="006D778C"/>
    <w:rsid w:val="006D7B9E"/>
    <w:rsid w:val="006E0644"/>
    <w:rsid w:val="006E0CD1"/>
    <w:rsid w:val="006E24BA"/>
    <w:rsid w:val="006E27BA"/>
    <w:rsid w:val="006E28B4"/>
    <w:rsid w:val="006E38AA"/>
    <w:rsid w:val="006E3E3A"/>
    <w:rsid w:val="006E559E"/>
    <w:rsid w:val="006E5B15"/>
    <w:rsid w:val="006E5C9A"/>
    <w:rsid w:val="006E5CBE"/>
    <w:rsid w:val="006E5FF9"/>
    <w:rsid w:val="006E66DE"/>
    <w:rsid w:val="006E69F5"/>
    <w:rsid w:val="006E71EF"/>
    <w:rsid w:val="006E769D"/>
    <w:rsid w:val="006E7EE1"/>
    <w:rsid w:val="006E7F50"/>
    <w:rsid w:val="006F0890"/>
    <w:rsid w:val="006F0A92"/>
    <w:rsid w:val="006F0D35"/>
    <w:rsid w:val="006F0EC2"/>
    <w:rsid w:val="006F129D"/>
    <w:rsid w:val="006F3453"/>
    <w:rsid w:val="006F3DFB"/>
    <w:rsid w:val="006F49FC"/>
    <w:rsid w:val="006F4A2E"/>
    <w:rsid w:val="006F5EB8"/>
    <w:rsid w:val="006F6045"/>
    <w:rsid w:val="006F67BC"/>
    <w:rsid w:val="006F70A2"/>
    <w:rsid w:val="006F7F87"/>
    <w:rsid w:val="00700136"/>
    <w:rsid w:val="00700E54"/>
    <w:rsid w:val="0070226C"/>
    <w:rsid w:val="007022DB"/>
    <w:rsid w:val="00702722"/>
    <w:rsid w:val="00702734"/>
    <w:rsid w:val="0070432A"/>
    <w:rsid w:val="00704ADD"/>
    <w:rsid w:val="00704C05"/>
    <w:rsid w:val="0070528D"/>
    <w:rsid w:val="00705AA1"/>
    <w:rsid w:val="00705B9C"/>
    <w:rsid w:val="00705FC0"/>
    <w:rsid w:val="00707034"/>
    <w:rsid w:val="00707F11"/>
    <w:rsid w:val="007104E5"/>
    <w:rsid w:val="00710649"/>
    <w:rsid w:val="00711290"/>
    <w:rsid w:val="007122F8"/>
    <w:rsid w:val="0071252A"/>
    <w:rsid w:val="0071267A"/>
    <w:rsid w:val="0071290F"/>
    <w:rsid w:val="00712BAD"/>
    <w:rsid w:val="0071472A"/>
    <w:rsid w:val="00716915"/>
    <w:rsid w:val="00716B20"/>
    <w:rsid w:val="0071742C"/>
    <w:rsid w:val="0072065C"/>
    <w:rsid w:val="00720694"/>
    <w:rsid w:val="00720AAB"/>
    <w:rsid w:val="00721F01"/>
    <w:rsid w:val="007225AC"/>
    <w:rsid w:val="00722EC2"/>
    <w:rsid w:val="00723438"/>
    <w:rsid w:val="00723580"/>
    <w:rsid w:val="00723DCB"/>
    <w:rsid w:val="007241E6"/>
    <w:rsid w:val="00724FC2"/>
    <w:rsid w:val="0072575E"/>
    <w:rsid w:val="00725803"/>
    <w:rsid w:val="00726693"/>
    <w:rsid w:val="007267AC"/>
    <w:rsid w:val="00726B98"/>
    <w:rsid w:val="00726DDD"/>
    <w:rsid w:val="00727616"/>
    <w:rsid w:val="0073028B"/>
    <w:rsid w:val="007309AC"/>
    <w:rsid w:val="00730AEA"/>
    <w:rsid w:val="00731D5E"/>
    <w:rsid w:val="00731DB4"/>
    <w:rsid w:val="00732091"/>
    <w:rsid w:val="00732563"/>
    <w:rsid w:val="0073322D"/>
    <w:rsid w:val="00733274"/>
    <w:rsid w:val="00733D71"/>
    <w:rsid w:val="0073430C"/>
    <w:rsid w:val="00734AFC"/>
    <w:rsid w:val="00734F14"/>
    <w:rsid w:val="007356F4"/>
    <w:rsid w:val="00736A89"/>
    <w:rsid w:val="007376F8"/>
    <w:rsid w:val="00737F45"/>
    <w:rsid w:val="00737F70"/>
    <w:rsid w:val="0074081C"/>
    <w:rsid w:val="00740A0E"/>
    <w:rsid w:val="00741965"/>
    <w:rsid w:val="00742743"/>
    <w:rsid w:val="00742A40"/>
    <w:rsid w:val="007430DD"/>
    <w:rsid w:val="007431B4"/>
    <w:rsid w:val="00743DF9"/>
    <w:rsid w:val="00744568"/>
    <w:rsid w:val="00745A3E"/>
    <w:rsid w:val="00745DE9"/>
    <w:rsid w:val="0074751C"/>
    <w:rsid w:val="007478EF"/>
    <w:rsid w:val="00747F90"/>
    <w:rsid w:val="0075047B"/>
    <w:rsid w:val="0075113A"/>
    <w:rsid w:val="00751AE3"/>
    <w:rsid w:val="00751F4E"/>
    <w:rsid w:val="00752290"/>
    <w:rsid w:val="00753EC8"/>
    <w:rsid w:val="00756680"/>
    <w:rsid w:val="00756A88"/>
    <w:rsid w:val="00757090"/>
    <w:rsid w:val="00757695"/>
    <w:rsid w:val="007576B3"/>
    <w:rsid w:val="00760074"/>
    <w:rsid w:val="00760870"/>
    <w:rsid w:val="00760FA2"/>
    <w:rsid w:val="00761FAD"/>
    <w:rsid w:val="007623C0"/>
    <w:rsid w:val="007628A7"/>
    <w:rsid w:val="007634A5"/>
    <w:rsid w:val="00763CC8"/>
    <w:rsid w:val="00764A4E"/>
    <w:rsid w:val="007650BD"/>
    <w:rsid w:val="00767741"/>
    <w:rsid w:val="0077055D"/>
    <w:rsid w:val="007706C0"/>
    <w:rsid w:val="00771021"/>
    <w:rsid w:val="00771604"/>
    <w:rsid w:val="00772207"/>
    <w:rsid w:val="007722E4"/>
    <w:rsid w:val="007739A3"/>
    <w:rsid w:val="00773A1B"/>
    <w:rsid w:val="0077436F"/>
    <w:rsid w:val="00774780"/>
    <w:rsid w:val="00775548"/>
    <w:rsid w:val="00776288"/>
    <w:rsid w:val="007762C1"/>
    <w:rsid w:val="007776A3"/>
    <w:rsid w:val="00777881"/>
    <w:rsid w:val="007778F2"/>
    <w:rsid w:val="0078062A"/>
    <w:rsid w:val="00781517"/>
    <w:rsid w:val="007820DA"/>
    <w:rsid w:val="00782173"/>
    <w:rsid w:val="0078240C"/>
    <w:rsid w:val="00782A9B"/>
    <w:rsid w:val="0078332B"/>
    <w:rsid w:val="00783664"/>
    <w:rsid w:val="00783812"/>
    <w:rsid w:val="00784559"/>
    <w:rsid w:val="00784898"/>
    <w:rsid w:val="0078573D"/>
    <w:rsid w:val="00786183"/>
    <w:rsid w:val="0079084E"/>
    <w:rsid w:val="0079087E"/>
    <w:rsid w:val="00792308"/>
    <w:rsid w:val="00793B17"/>
    <w:rsid w:val="00793ECA"/>
    <w:rsid w:val="00793EDC"/>
    <w:rsid w:val="00793F9C"/>
    <w:rsid w:val="007942B5"/>
    <w:rsid w:val="007943FD"/>
    <w:rsid w:val="00794646"/>
    <w:rsid w:val="00794C22"/>
    <w:rsid w:val="00794C2E"/>
    <w:rsid w:val="007954AE"/>
    <w:rsid w:val="00795B58"/>
    <w:rsid w:val="007966FF"/>
    <w:rsid w:val="007A0F6B"/>
    <w:rsid w:val="007A1263"/>
    <w:rsid w:val="007A1A72"/>
    <w:rsid w:val="007A274E"/>
    <w:rsid w:val="007A28AA"/>
    <w:rsid w:val="007A331E"/>
    <w:rsid w:val="007A3E28"/>
    <w:rsid w:val="007A3FED"/>
    <w:rsid w:val="007A423C"/>
    <w:rsid w:val="007A47D0"/>
    <w:rsid w:val="007A489C"/>
    <w:rsid w:val="007A5418"/>
    <w:rsid w:val="007A5C05"/>
    <w:rsid w:val="007A5D8F"/>
    <w:rsid w:val="007A60C5"/>
    <w:rsid w:val="007A636A"/>
    <w:rsid w:val="007A6946"/>
    <w:rsid w:val="007A73B3"/>
    <w:rsid w:val="007A7A5C"/>
    <w:rsid w:val="007B0D3E"/>
    <w:rsid w:val="007B1B00"/>
    <w:rsid w:val="007B388E"/>
    <w:rsid w:val="007B3CFE"/>
    <w:rsid w:val="007B3FE6"/>
    <w:rsid w:val="007B42A6"/>
    <w:rsid w:val="007B58C5"/>
    <w:rsid w:val="007C1511"/>
    <w:rsid w:val="007C2782"/>
    <w:rsid w:val="007C27C6"/>
    <w:rsid w:val="007C2C05"/>
    <w:rsid w:val="007C318F"/>
    <w:rsid w:val="007C4778"/>
    <w:rsid w:val="007C57BE"/>
    <w:rsid w:val="007C59C1"/>
    <w:rsid w:val="007C5CC7"/>
    <w:rsid w:val="007C5DBA"/>
    <w:rsid w:val="007C7A88"/>
    <w:rsid w:val="007D063F"/>
    <w:rsid w:val="007D1400"/>
    <w:rsid w:val="007D352E"/>
    <w:rsid w:val="007D399F"/>
    <w:rsid w:val="007D3AD0"/>
    <w:rsid w:val="007D4233"/>
    <w:rsid w:val="007D54C6"/>
    <w:rsid w:val="007D5AD1"/>
    <w:rsid w:val="007D5EB3"/>
    <w:rsid w:val="007D71E2"/>
    <w:rsid w:val="007D7C45"/>
    <w:rsid w:val="007E04C6"/>
    <w:rsid w:val="007E09CE"/>
    <w:rsid w:val="007E1D39"/>
    <w:rsid w:val="007E1E7B"/>
    <w:rsid w:val="007E240B"/>
    <w:rsid w:val="007E2E15"/>
    <w:rsid w:val="007E42FE"/>
    <w:rsid w:val="007E5C1D"/>
    <w:rsid w:val="007E64F5"/>
    <w:rsid w:val="007E6860"/>
    <w:rsid w:val="007F0362"/>
    <w:rsid w:val="007F147B"/>
    <w:rsid w:val="007F234D"/>
    <w:rsid w:val="007F2E8B"/>
    <w:rsid w:val="007F379B"/>
    <w:rsid w:val="007F46C2"/>
    <w:rsid w:val="007F4F23"/>
    <w:rsid w:val="007F5819"/>
    <w:rsid w:val="007F5BCB"/>
    <w:rsid w:val="007F60E4"/>
    <w:rsid w:val="007F6201"/>
    <w:rsid w:val="007F63C8"/>
    <w:rsid w:val="0080064E"/>
    <w:rsid w:val="00800787"/>
    <w:rsid w:val="0080236C"/>
    <w:rsid w:val="00804246"/>
    <w:rsid w:val="00804CFC"/>
    <w:rsid w:val="00805227"/>
    <w:rsid w:val="008054CC"/>
    <w:rsid w:val="008055C0"/>
    <w:rsid w:val="00805A36"/>
    <w:rsid w:val="0081011E"/>
    <w:rsid w:val="0081081C"/>
    <w:rsid w:val="00810A3F"/>
    <w:rsid w:val="00811F52"/>
    <w:rsid w:val="008123D7"/>
    <w:rsid w:val="0081307E"/>
    <w:rsid w:val="008130AD"/>
    <w:rsid w:val="0081375B"/>
    <w:rsid w:val="00814225"/>
    <w:rsid w:val="00814708"/>
    <w:rsid w:val="0081497D"/>
    <w:rsid w:val="00814ACC"/>
    <w:rsid w:val="00815624"/>
    <w:rsid w:val="00815F62"/>
    <w:rsid w:val="00816D13"/>
    <w:rsid w:val="00820407"/>
    <w:rsid w:val="00820995"/>
    <w:rsid w:val="00821FF7"/>
    <w:rsid w:val="00822C4F"/>
    <w:rsid w:val="00822D40"/>
    <w:rsid w:val="00822DDC"/>
    <w:rsid w:val="00823B2C"/>
    <w:rsid w:val="00823E20"/>
    <w:rsid w:val="00823FA7"/>
    <w:rsid w:val="0082510F"/>
    <w:rsid w:val="008252C4"/>
    <w:rsid w:val="008252F8"/>
    <w:rsid w:val="00825850"/>
    <w:rsid w:val="00825B79"/>
    <w:rsid w:val="00825EBA"/>
    <w:rsid w:val="008261A1"/>
    <w:rsid w:val="00826958"/>
    <w:rsid w:val="00826B7C"/>
    <w:rsid w:val="00827C74"/>
    <w:rsid w:val="00827D1F"/>
    <w:rsid w:val="00827E3A"/>
    <w:rsid w:val="00831E42"/>
    <w:rsid w:val="008324C6"/>
    <w:rsid w:val="00834791"/>
    <w:rsid w:val="008349D2"/>
    <w:rsid w:val="00834A47"/>
    <w:rsid w:val="00840144"/>
    <w:rsid w:val="008405F0"/>
    <w:rsid w:val="0084180E"/>
    <w:rsid w:val="00842647"/>
    <w:rsid w:val="008428F8"/>
    <w:rsid w:val="0084599D"/>
    <w:rsid w:val="00845DBF"/>
    <w:rsid w:val="008465ED"/>
    <w:rsid w:val="00847843"/>
    <w:rsid w:val="008479E6"/>
    <w:rsid w:val="00847EA5"/>
    <w:rsid w:val="008514BF"/>
    <w:rsid w:val="00851DF5"/>
    <w:rsid w:val="00852292"/>
    <w:rsid w:val="00852C52"/>
    <w:rsid w:val="0085362D"/>
    <w:rsid w:val="00853D7D"/>
    <w:rsid w:val="008546AF"/>
    <w:rsid w:val="00854760"/>
    <w:rsid w:val="00854BAB"/>
    <w:rsid w:val="00854DED"/>
    <w:rsid w:val="008552AE"/>
    <w:rsid w:val="00855E3E"/>
    <w:rsid w:val="0085609D"/>
    <w:rsid w:val="00857CCC"/>
    <w:rsid w:val="0086042E"/>
    <w:rsid w:val="0086088C"/>
    <w:rsid w:val="00861B16"/>
    <w:rsid w:val="00862101"/>
    <w:rsid w:val="008622FD"/>
    <w:rsid w:val="00863DB8"/>
    <w:rsid w:val="00864721"/>
    <w:rsid w:val="00864911"/>
    <w:rsid w:val="00865951"/>
    <w:rsid w:val="00866451"/>
    <w:rsid w:val="00866844"/>
    <w:rsid w:val="008668D0"/>
    <w:rsid w:val="00866D36"/>
    <w:rsid w:val="00867CC7"/>
    <w:rsid w:val="0087036B"/>
    <w:rsid w:val="00871D1A"/>
    <w:rsid w:val="00872296"/>
    <w:rsid w:val="008727F8"/>
    <w:rsid w:val="0087283E"/>
    <w:rsid w:val="00872841"/>
    <w:rsid w:val="008728E2"/>
    <w:rsid w:val="0087368C"/>
    <w:rsid w:val="00873744"/>
    <w:rsid w:val="00874D1C"/>
    <w:rsid w:val="0087510C"/>
    <w:rsid w:val="00875343"/>
    <w:rsid w:val="0087638E"/>
    <w:rsid w:val="00876F6A"/>
    <w:rsid w:val="008772D3"/>
    <w:rsid w:val="008774A6"/>
    <w:rsid w:val="008779BC"/>
    <w:rsid w:val="00881696"/>
    <w:rsid w:val="00881F5B"/>
    <w:rsid w:val="008820A9"/>
    <w:rsid w:val="00884011"/>
    <w:rsid w:val="008842E4"/>
    <w:rsid w:val="00886003"/>
    <w:rsid w:val="00887439"/>
    <w:rsid w:val="00887DC6"/>
    <w:rsid w:val="00891512"/>
    <w:rsid w:val="008915B0"/>
    <w:rsid w:val="008915B7"/>
    <w:rsid w:val="00891AF7"/>
    <w:rsid w:val="00891E8C"/>
    <w:rsid w:val="00891F75"/>
    <w:rsid w:val="00892443"/>
    <w:rsid w:val="008925B4"/>
    <w:rsid w:val="00892B19"/>
    <w:rsid w:val="00892C2A"/>
    <w:rsid w:val="00893368"/>
    <w:rsid w:val="008939D3"/>
    <w:rsid w:val="00893DD4"/>
    <w:rsid w:val="0089411C"/>
    <w:rsid w:val="008942A5"/>
    <w:rsid w:val="00894AE0"/>
    <w:rsid w:val="00895828"/>
    <w:rsid w:val="008959F9"/>
    <w:rsid w:val="00895D77"/>
    <w:rsid w:val="0089750C"/>
    <w:rsid w:val="00897AC8"/>
    <w:rsid w:val="008A176E"/>
    <w:rsid w:val="008A1C1B"/>
    <w:rsid w:val="008A2471"/>
    <w:rsid w:val="008A4054"/>
    <w:rsid w:val="008A68BC"/>
    <w:rsid w:val="008B022B"/>
    <w:rsid w:val="008B0F41"/>
    <w:rsid w:val="008B16B5"/>
    <w:rsid w:val="008B196D"/>
    <w:rsid w:val="008B1CD1"/>
    <w:rsid w:val="008B2360"/>
    <w:rsid w:val="008B36FC"/>
    <w:rsid w:val="008B4173"/>
    <w:rsid w:val="008B4DC6"/>
    <w:rsid w:val="008B52D3"/>
    <w:rsid w:val="008B57D2"/>
    <w:rsid w:val="008B592A"/>
    <w:rsid w:val="008B6C26"/>
    <w:rsid w:val="008B7315"/>
    <w:rsid w:val="008B7330"/>
    <w:rsid w:val="008B7495"/>
    <w:rsid w:val="008B77A6"/>
    <w:rsid w:val="008C08D3"/>
    <w:rsid w:val="008C1784"/>
    <w:rsid w:val="008C32BD"/>
    <w:rsid w:val="008C5382"/>
    <w:rsid w:val="008C5426"/>
    <w:rsid w:val="008C5BBC"/>
    <w:rsid w:val="008C64BE"/>
    <w:rsid w:val="008C68CC"/>
    <w:rsid w:val="008C7722"/>
    <w:rsid w:val="008D2110"/>
    <w:rsid w:val="008D318B"/>
    <w:rsid w:val="008D580C"/>
    <w:rsid w:val="008D616E"/>
    <w:rsid w:val="008D61F1"/>
    <w:rsid w:val="008D6F77"/>
    <w:rsid w:val="008D7908"/>
    <w:rsid w:val="008E0478"/>
    <w:rsid w:val="008E0B38"/>
    <w:rsid w:val="008E142D"/>
    <w:rsid w:val="008E1E43"/>
    <w:rsid w:val="008E211A"/>
    <w:rsid w:val="008E2222"/>
    <w:rsid w:val="008E26B9"/>
    <w:rsid w:val="008E2F6F"/>
    <w:rsid w:val="008E3FE4"/>
    <w:rsid w:val="008E4417"/>
    <w:rsid w:val="008E44FC"/>
    <w:rsid w:val="008E48A5"/>
    <w:rsid w:val="008E49D2"/>
    <w:rsid w:val="008E4E14"/>
    <w:rsid w:val="008E5024"/>
    <w:rsid w:val="008E560C"/>
    <w:rsid w:val="008E6EE8"/>
    <w:rsid w:val="008E75AC"/>
    <w:rsid w:val="008E7750"/>
    <w:rsid w:val="008F0C63"/>
    <w:rsid w:val="008F0FE7"/>
    <w:rsid w:val="008F1644"/>
    <w:rsid w:val="008F1833"/>
    <w:rsid w:val="008F1999"/>
    <w:rsid w:val="008F1D2D"/>
    <w:rsid w:val="008F2497"/>
    <w:rsid w:val="008F24DF"/>
    <w:rsid w:val="008F2651"/>
    <w:rsid w:val="008F3B04"/>
    <w:rsid w:val="008F480D"/>
    <w:rsid w:val="008F4E23"/>
    <w:rsid w:val="008F64C3"/>
    <w:rsid w:val="008F735E"/>
    <w:rsid w:val="008F73EF"/>
    <w:rsid w:val="008F78DE"/>
    <w:rsid w:val="009001DB"/>
    <w:rsid w:val="0090049E"/>
    <w:rsid w:val="0090069C"/>
    <w:rsid w:val="00900BE4"/>
    <w:rsid w:val="00901C2E"/>
    <w:rsid w:val="00901D90"/>
    <w:rsid w:val="009030D6"/>
    <w:rsid w:val="00903794"/>
    <w:rsid w:val="009047B8"/>
    <w:rsid w:val="009061C3"/>
    <w:rsid w:val="00906D77"/>
    <w:rsid w:val="00907AEF"/>
    <w:rsid w:val="0091040E"/>
    <w:rsid w:val="009118EB"/>
    <w:rsid w:val="009138FF"/>
    <w:rsid w:val="0091478F"/>
    <w:rsid w:val="00915155"/>
    <w:rsid w:val="0091522A"/>
    <w:rsid w:val="00915A1D"/>
    <w:rsid w:val="009162CB"/>
    <w:rsid w:val="00917234"/>
    <w:rsid w:val="009172AA"/>
    <w:rsid w:val="009177AE"/>
    <w:rsid w:val="0092151F"/>
    <w:rsid w:val="00921E7C"/>
    <w:rsid w:val="009225E1"/>
    <w:rsid w:val="0092345C"/>
    <w:rsid w:val="00923EF3"/>
    <w:rsid w:val="00924067"/>
    <w:rsid w:val="0092457A"/>
    <w:rsid w:val="00925BC0"/>
    <w:rsid w:val="00925DEE"/>
    <w:rsid w:val="009260F2"/>
    <w:rsid w:val="0092679E"/>
    <w:rsid w:val="00926B4F"/>
    <w:rsid w:val="00927B92"/>
    <w:rsid w:val="00930381"/>
    <w:rsid w:val="009305C1"/>
    <w:rsid w:val="00930BF1"/>
    <w:rsid w:val="009312D7"/>
    <w:rsid w:val="00932D74"/>
    <w:rsid w:val="0093363D"/>
    <w:rsid w:val="009336B6"/>
    <w:rsid w:val="00934BD0"/>
    <w:rsid w:val="009368C0"/>
    <w:rsid w:val="009373F9"/>
    <w:rsid w:val="0093748B"/>
    <w:rsid w:val="009379FA"/>
    <w:rsid w:val="00937F8B"/>
    <w:rsid w:val="00940CF4"/>
    <w:rsid w:val="00940DA2"/>
    <w:rsid w:val="009410C5"/>
    <w:rsid w:val="00941C08"/>
    <w:rsid w:val="00943421"/>
    <w:rsid w:val="00943824"/>
    <w:rsid w:val="00944E75"/>
    <w:rsid w:val="009452D0"/>
    <w:rsid w:val="00945FEF"/>
    <w:rsid w:val="00950138"/>
    <w:rsid w:val="00951A04"/>
    <w:rsid w:val="00951BB0"/>
    <w:rsid w:val="00951F92"/>
    <w:rsid w:val="00953082"/>
    <w:rsid w:val="00954F0B"/>
    <w:rsid w:val="009551B8"/>
    <w:rsid w:val="009556A7"/>
    <w:rsid w:val="0095573B"/>
    <w:rsid w:val="00955F24"/>
    <w:rsid w:val="009571DC"/>
    <w:rsid w:val="00957CF1"/>
    <w:rsid w:val="00957F01"/>
    <w:rsid w:val="00960061"/>
    <w:rsid w:val="009608FF"/>
    <w:rsid w:val="0096141E"/>
    <w:rsid w:val="00961CE6"/>
    <w:rsid w:val="00962129"/>
    <w:rsid w:val="00964DE4"/>
    <w:rsid w:val="00965E2C"/>
    <w:rsid w:val="009660B2"/>
    <w:rsid w:val="00966330"/>
    <w:rsid w:val="009663B5"/>
    <w:rsid w:val="0096666A"/>
    <w:rsid w:val="00966C91"/>
    <w:rsid w:val="00966FDB"/>
    <w:rsid w:val="00966FE3"/>
    <w:rsid w:val="0096736B"/>
    <w:rsid w:val="009673FF"/>
    <w:rsid w:val="0096794A"/>
    <w:rsid w:val="00967FB2"/>
    <w:rsid w:val="009700C4"/>
    <w:rsid w:val="0097048F"/>
    <w:rsid w:val="00970ADC"/>
    <w:rsid w:val="00970BEA"/>
    <w:rsid w:val="00970E10"/>
    <w:rsid w:val="00971171"/>
    <w:rsid w:val="009712AF"/>
    <w:rsid w:val="00971A7B"/>
    <w:rsid w:val="00971FD0"/>
    <w:rsid w:val="00972A28"/>
    <w:rsid w:val="00972B31"/>
    <w:rsid w:val="0097384B"/>
    <w:rsid w:val="00973D05"/>
    <w:rsid w:val="009743BD"/>
    <w:rsid w:val="00974553"/>
    <w:rsid w:val="00974642"/>
    <w:rsid w:val="009748F1"/>
    <w:rsid w:val="00974ED7"/>
    <w:rsid w:val="00975442"/>
    <w:rsid w:val="009761EE"/>
    <w:rsid w:val="0097649E"/>
    <w:rsid w:val="00976DC8"/>
    <w:rsid w:val="00980C67"/>
    <w:rsid w:val="00981154"/>
    <w:rsid w:val="0098191C"/>
    <w:rsid w:val="00983508"/>
    <w:rsid w:val="009845E2"/>
    <w:rsid w:val="00984C2F"/>
    <w:rsid w:val="0098643A"/>
    <w:rsid w:val="00986AC1"/>
    <w:rsid w:val="009876C9"/>
    <w:rsid w:val="009877D9"/>
    <w:rsid w:val="0099018E"/>
    <w:rsid w:val="00990BE8"/>
    <w:rsid w:val="00990FC8"/>
    <w:rsid w:val="00991F90"/>
    <w:rsid w:val="0099216C"/>
    <w:rsid w:val="00994B2D"/>
    <w:rsid w:val="009957D1"/>
    <w:rsid w:val="009971DA"/>
    <w:rsid w:val="00997294"/>
    <w:rsid w:val="00997E64"/>
    <w:rsid w:val="009A051C"/>
    <w:rsid w:val="009A0C6B"/>
    <w:rsid w:val="009A0E9A"/>
    <w:rsid w:val="009A0EFC"/>
    <w:rsid w:val="009A11FB"/>
    <w:rsid w:val="009A157A"/>
    <w:rsid w:val="009A19C6"/>
    <w:rsid w:val="009A26AE"/>
    <w:rsid w:val="009A2DE9"/>
    <w:rsid w:val="009A50F8"/>
    <w:rsid w:val="009A5AAC"/>
    <w:rsid w:val="009A5C87"/>
    <w:rsid w:val="009A5D6F"/>
    <w:rsid w:val="009A6FE1"/>
    <w:rsid w:val="009A7D98"/>
    <w:rsid w:val="009B10FF"/>
    <w:rsid w:val="009B2DC4"/>
    <w:rsid w:val="009B339B"/>
    <w:rsid w:val="009B3C9C"/>
    <w:rsid w:val="009B481B"/>
    <w:rsid w:val="009B4A85"/>
    <w:rsid w:val="009B60FB"/>
    <w:rsid w:val="009B7152"/>
    <w:rsid w:val="009C056E"/>
    <w:rsid w:val="009C1B2A"/>
    <w:rsid w:val="009C1C2A"/>
    <w:rsid w:val="009C3FB8"/>
    <w:rsid w:val="009C45DE"/>
    <w:rsid w:val="009C4A75"/>
    <w:rsid w:val="009C4A82"/>
    <w:rsid w:val="009C4A96"/>
    <w:rsid w:val="009C64C2"/>
    <w:rsid w:val="009C7410"/>
    <w:rsid w:val="009D0132"/>
    <w:rsid w:val="009D05EC"/>
    <w:rsid w:val="009D0834"/>
    <w:rsid w:val="009D1457"/>
    <w:rsid w:val="009D1AB6"/>
    <w:rsid w:val="009D2552"/>
    <w:rsid w:val="009D2D7E"/>
    <w:rsid w:val="009D2E6C"/>
    <w:rsid w:val="009D39F3"/>
    <w:rsid w:val="009D44C7"/>
    <w:rsid w:val="009D4AD3"/>
    <w:rsid w:val="009D4FFF"/>
    <w:rsid w:val="009D61C5"/>
    <w:rsid w:val="009D61E8"/>
    <w:rsid w:val="009D6E86"/>
    <w:rsid w:val="009E05F7"/>
    <w:rsid w:val="009E0649"/>
    <w:rsid w:val="009E0AC3"/>
    <w:rsid w:val="009E1271"/>
    <w:rsid w:val="009E1DD5"/>
    <w:rsid w:val="009E2719"/>
    <w:rsid w:val="009E288B"/>
    <w:rsid w:val="009E2B1D"/>
    <w:rsid w:val="009E3429"/>
    <w:rsid w:val="009E3A1E"/>
    <w:rsid w:val="009E50E2"/>
    <w:rsid w:val="009E5E03"/>
    <w:rsid w:val="009E5F9E"/>
    <w:rsid w:val="009F02AE"/>
    <w:rsid w:val="009F0D25"/>
    <w:rsid w:val="009F122E"/>
    <w:rsid w:val="009F302B"/>
    <w:rsid w:val="009F34B8"/>
    <w:rsid w:val="009F3671"/>
    <w:rsid w:val="009F39B0"/>
    <w:rsid w:val="009F3ECA"/>
    <w:rsid w:val="009F5268"/>
    <w:rsid w:val="009F552E"/>
    <w:rsid w:val="009F5702"/>
    <w:rsid w:val="009F59BD"/>
    <w:rsid w:val="009F77C6"/>
    <w:rsid w:val="009F7B7E"/>
    <w:rsid w:val="009F7D01"/>
    <w:rsid w:val="00A00029"/>
    <w:rsid w:val="00A02A05"/>
    <w:rsid w:val="00A036F4"/>
    <w:rsid w:val="00A039D4"/>
    <w:rsid w:val="00A0518F"/>
    <w:rsid w:val="00A058B4"/>
    <w:rsid w:val="00A05A1C"/>
    <w:rsid w:val="00A10D89"/>
    <w:rsid w:val="00A11922"/>
    <w:rsid w:val="00A11DBC"/>
    <w:rsid w:val="00A122CC"/>
    <w:rsid w:val="00A12E0E"/>
    <w:rsid w:val="00A1332C"/>
    <w:rsid w:val="00A14418"/>
    <w:rsid w:val="00A144D3"/>
    <w:rsid w:val="00A1490B"/>
    <w:rsid w:val="00A14EF9"/>
    <w:rsid w:val="00A14FE8"/>
    <w:rsid w:val="00A151D3"/>
    <w:rsid w:val="00A16A96"/>
    <w:rsid w:val="00A16C2F"/>
    <w:rsid w:val="00A16CFB"/>
    <w:rsid w:val="00A17ED2"/>
    <w:rsid w:val="00A20640"/>
    <w:rsid w:val="00A20CD1"/>
    <w:rsid w:val="00A21BD9"/>
    <w:rsid w:val="00A2358D"/>
    <w:rsid w:val="00A23B8A"/>
    <w:rsid w:val="00A252C6"/>
    <w:rsid w:val="00A26438"/>
    <w:rsid w:val="00A2647A"/>
    <w:rsid w:val="00A26C5E"/>
    <w:rsid w:val="00A26EDB"/>
    <w:rsid w:val="00A2703C"/>
    <w:rsid w:val="00A27B33"/>
    <w:rsid w:val="00A27DFC"/>
    <w:rsid w:val="00A27E0F"/>
    <w:rsid w:val="00A30056"/>
    <w:rsid w:val="00A30258"/>
    <w:rsid w:val="00A30F79"/>
    <w:rsid w:val="00A3170E"/>
    <w:rsid w:val="00A327C2"/>
    <w:rsid w:val="00A32908"/>
    <w:rsid w:val="00A32BEC"/>
    <w:rsid w:val="00A32C18"/>
    <w:rsid w:val="00A33435"/>
    <w:rsid w:val="00A33885"/>
    <w:rsid w:val="00A344EB"/>
    <w:rsid w:val="00A34E8D"/>
    <w:rsid w:val="00A35CB5"/>
    <w:rsid w:val="00A35EB5"/>
    <w:rsid w:val="00A36000"/>
    <w:rsid w:val="00A40364"/>
    <w:rsid w:val="00A404CE"/>
    <w:rsid w:val="00A40AC5"/>
    <w:rsid w:val="00A44805"/>
    <w:rsid w:val="00A45175"/>
    <w:rsid w:val="00A46011"/>
    <w:rsid w:val="00A4608F"/>
    <w:rsid w:val="00A461F9"/>
    <w:rsid w:val="00A47D5E"/>
    <w:rsid w:val="00A5027F"/>
    <w:rsid w:val="00A50EE5"/>
    <w:rsid w:val="00A5206D"/>
    <w:rsid w:val="00A53166"/>
    <w:rsid w:val="00A53A5E"/>
    <w:rsid w:val="00A5403D"/>
    <w:rsid w:val="00A549CE"/>
    <w:rsid w:val="00A54C32"/>
    <w:rsid w:val="00A54EDA"/>
    <w:rsid w:val="00A563F9"/>
    <w:rsid w:val="00A57CFF"/>
    <w:rsid w:val="00A57DE7"/>
    <w:rsid w:val="00A60AB0"/>
    <w:rsid w:val="00A60D1D"/>
    <w:rsid w:val="00A60D9C"/>
    <w:rsid w:val="00A6130C"/>
    <w:rsid w:val="00A6150F"/>
    <w:rsid w:val="00A61751"/>
    <w:rsid w:val="00A61FF4"/>
    <w:rsid w:val="00A62BB3"/>
    <w:rsid w:val="00A63437"/>
    <w:rsid w:val="00A6402E"/>
    <w:rsid w:val="00A64B34"/>
    <w:rsid w:val="00A64D8E"/>
    <w:rsid w:val="00A65EE8"/>
    <w:rsid w:val="00A66839"/>
    <w:rsid w:val="00A674AB"/>
    <w:rsid w:val="00A67F30"/>
    <w:rsid w:val="00A704A8"/>
    <w:rsid w:val="00A71109"/>
    <w:rsid w:val="00A71D08"/>
    <w:rsid w:val="00A72BF8"/>
    <w:rsid w:val="00A72D10"/>
    <w:rsid w:val="00A73570"/>
    <w:rsid w:val="00A738AF"/>
    <w:rsid w:val="00A742A1"/>
    <w:rsid w:val="00A7511C"/>
    <w:rsid w:val="00A762D9"/>
    <w:rsid w:val="00A764AE"/>
    <w:rsid w:val="00A76A91"/>
    <w:rsid w:val="00A77707"/>
    <w:rsid w:val="00A777C6"/>
    <w:rsid w:val="00A77882"/>
    <w:rsid w:val="00A77E13"/>
    <w:rsid w:val="00A80F5A"/>
    <w:rsid w:val="00A814D2"/>
    <w:rsid w:val="00A83490"/>
    <w:rsid w:val="00A834E2"/>
    <w:rsid w:val="00A83607"/>
    <w:rsid w:val="00A83A02"/>
    <w:rsid w:val="00A844EE"/>
    <w:rsid w:val="00A84B64"/>
    <w:rsid w:val="00A86872"/>
    <w:rsid w:val="00A87008"/>
    <w:rsid w:val="00A87A38"/>
    <w:rsid w:val="00A87B1C"/>
    <w:rsid w:val="00A90A63"/>
    <w:rsid w:val="00A90D3B"/>
    <w:rsid w:val="00A91258"/>
    <w:rsid w:val="00A922D0"/>
    <w:rsid w:val="00A933A5"/>
    <w:rsid w:val="00A93FBA"/>
    <w:rsid w:val="00A946D7"/>
    <w:rsid w:val="00A9470B"/>
    <w:rsid w:val="00A961E6"/>
    <w:rsid w:val="00A97239"/>
    <w:rsid w:val="00AA0158"/>
    <w:rsid w:val="00AA179B"/>
    <w:rsid w:val="00AA262B"/>
    <w:rsid w:val="00AA2FCF"/>
    <w:rsid w:val="00AA332D"/>
    <w:rsid w:val="00AA3D0A"/>
    <w:rsid w:val="00AA4620"/>
    <w:rsid w:val="00AA467D"/>
    <w:rsid w:val="00AA470C"/>
    <w:rsid w:val="00AA4B34"/>
    <w:rsid w:val="00AA4D97"/>
    <w:rsid w:val="00AA4FAE"/>
    <w:rsid w:val="00AA51A2"/>
    <w:rsid w:val="00AA622E"/>
    <w:rsid w:val="00AA711E"/>
    <w:rsid w:val="00AA74C0"/>
    <w:rsid w:val="00AB0C23"/>
    <w:rsid w:val="00AB1213"/>
    <w:rsid w:val="00AB2164"/>
    <w:rsid w:val="00AB271C"/>
    <w:rsid w:val="00AB2721"/>
    <w:rsid w:val="00AB2F22"/>
    <w:rsid w:val="00AB4C7E"/>
    <w:rsid w:val="00AB666F"/>
    <w:rsid w:val="00AB7820"/>
    <w:rsid w:val="00AB7D61"/>
    <w:rsid w:val="00AC007E"/>
    <w:rsid w:val="00AC01F3"/>
    <w:rsid w:val="00AC0F83"/>
    <w:rsid w:val="00AC162F"/>
    <w:rsid w:val="00AC1E58"/>
    <w:rsid w:val="00AC2792"/>
    <w:rsid w:val="00AC2C15"/>
    <w:rsid w:val="00AC2C59"/>
    <w:rsid w:val="00AC31CA"/>
    <w:rsid w:val="00AC39CF"/>
    <w:rsid w:val="00AC4303"/>
    <w:rsid w:val="00AC502F"/>
    <w:rsid w:val="00AC60E5"/>
    <w:rsid w:val="00AC6337"/>
    <w:rsid w:val="00AC6B72"/>
    <w:rsid w:val="00AC6D06"/>
    <w:rsid w:val="00AC7AEB"/>
    <w:rsid w:val="00AD151F"/>
    <w:rsid w:val="00AD169F"/>
    <w:rsid w:val="00AD1BF4"/>
    <w:rsid w:val="00AD316C"/>
    <w:rsid w:val="00AD32E3"/>
    <w:rsid w:val="00AD4529"/>
    <w:rsid w:val="00AD4634"/>
    <w:rsid w:val="00AD47AC"/>
    <w:rsid w:val="00AD5743"/>
    <w:rsid w:val="00AD583D"/>
    <w:rsid w:val="00AD5C2E"/>
    <w:rsid w:val="00AD605A"/>
    <w:rsid w:val="00AD7451"/>
    <w:rsid w:val="00AE04E2"/>
    <w:rsid w:val="00AE05F8"/>
    <w:rsid w:val="00AE09C6"/>
    <w:rsid w:val="00AE1790"/>
    <w:rsid w:val="00AE188B"/>
    <w:rsid w:val="00AE1C4F"/>
    <w:rsid w:val="00AE1C8F"/>
    <w:rsid w:val="00AE3302"/>
    <w:rsid w:val="00AE440A"/>
    <w:rsid w:val="00AE543D"/>
    <w:rsid w:val="00AE6685"/>
    <w:rsid w:val="00AF13D1"/>
    <w:rsid w:val="00AF1548"/>
    <w:rsid w:val="00AF1766"/>
    <w:rsid w:val="00AF2A6A"/>
    <w:rsid w:val="00AF44AB"/>
    <w:rsid w:val="00AF469D"/>
    <w:rsid w:val="00AF5904"/>
    <w:rsid w:val="00AF6650"/>
    <w:rsid w:val="00B00C97"/>
    <w:rsid w:val="00B00EF1"/>
    <w:rsid w:val="00B0200B"/>
    <w:rsid w:val="00B03884"/>
    <w:rsid w:val="00B03ACE"/>
    <w:rsid w:val="00B046AC"/>
    <w:rsid w:val="00B06513"/>
    <w:rsid w:val="00B06FF8"/>
    <w:rsid w:val="00B07D5B"/>
    <w:rsid w:val="00B1104A"/>
    <w:rsid w:val="00B1197C"/>
    <w:rsid w:val="00B1260F"/>
    <w:rsid w:val="00B13367"/>
    <w:rsid w:val="00B1354E"/>
    <w:rsid w:val="00B138E1"/>
    <w:rsid w:val="00B13C9F"/>
    <w:rsid w:val="00B13CA2"/>
    <w:rsid w:val="00B142D0"/>
    <w:rsid w:val="00B155AF"/>
    <w:rsid w:val="00B15705"/>
    <w:rsid w:val="00B15A6B"/>
    <w:rsid w:val="00B16178"/>
    <w:rsid w:val="00B167BC"/>
    <w:rsid w:val="00B209BB"/>
    <w:rsid w:val="00B20DBA"/>
    <w:rsid w:val="00B20E9E"/>
    <w:rsid w:val="00B2118C"/>
    <w:rsid w:val="00B21B1A"/>
    <w:rsid w:val="00B220BC"/>
    <w:rsid w:val="00B2268D"/>
    <w:rsid w:val="00B22C80"/>
    <w:rsid w:val="00B22C86"/>
    <w:rsid w:val="00B23423"/>
    <w:rsid w:val="00B23430"/>
    <w:rsid w:val="00B25763"/>
    <w:rsid w:val="00B25AC9"/>
    <w:rsid w:val="00B267ED"/>
    <w:rsid w:val="00B2699C"/>
    <w:rsid w:val="00B2792D"/>
    <w:rsid w:val="00B27A82"/>
    <w:rsid w:val="00B30A5A"/>
    <w:rsid w:val="00B30EB8"/>
    <w:rsid w:val="00B3190C"/>
    <w:rsid w:val="00B319F0"/>
    <w:rsid w:val="00B31A38"/>
    <w:rsid w:val="00B32BD3"/>
    <w:rsid w:val="00B33271"/>
    <w:rsid w:val="00B3581B"/>
    <w:rsid w:val="00B36716"/>
    <w:rsid w:val="00B37EBB"/>
    <w:rsid w:val="00B405EB"/>
    <w:rsid w:val="00B4131C"/>
    <w:rsid w:val="00B4191C"/>
    <w:rsid w:val="00B4304F"/>
    <w:rsid w:val="00B4320C"/>
    <w:rsid w:val="00B44D70"/>
    <w:rsid w:val="00B45460"/>
    <w:rsid w:val="00B4582E"/>
    <w:rsid w:val="00B4599A"/>
    <w:rsid w:val="00B45B0F"/>
    <w:rsid w:val="00B471CE"/>
    <w:rsid w:val="00B47AC0"/>
    <w:rsid w:val="00B501E8"/>
    <w:rsid w:val="00B50380"/>
    <w:rsid w:val="00B50766"/>
    <w:rsid w:val="00B51895"/>
    <w:rsid w:val="00B51A28"/>
    <w:rsid w:val="00B52774"/>
    <w:rsid w:val="00B533ED"/>
    <w:rsid w:val="00B5390D"/>
    <w:rsid w:val="00B53A17"/>
    <w:rsid w:val="00B543D8"/>
    <w:rsid w:val="00B56AC5"/>
    <w:rsid w:val="00B572B7"/>
    <w:rsid w:val="00B572FC"/>
    <w:rsid w:val="00B573A3"/>
    <w:rsid w:val="00B61733"/>
    <w:rsid w:val="00B623DF"/>
    <w:rsid w:val="00B6240B"/>
    <w:rsid w:val="00B624D2"/>
    <w:rsid w:val="00B62D4B"/>
    <w:rsid w:val="00B639D8"/>
    <w:rsid w:val="00B63E79"/>
    <w:rsid w:val="00B641F9"/>
    <w:rsid w:val="00B64235"/>
    <w:rsid w:val="00B650C5"/>
    <w:rsid w:val="00B65109"/>
    <w:rsid w:val="00B657D9"/>
    <w:rsid w:val="00B663FC"/>
    <w:rsid w:val="00B6759B"/>
    <w:rsid w:val="00B7050F"/>
    <w:rsid w:val="00B7102A"/>
    <w:rsid w:val="00B717AF"/>
    <w:rsid w:val="00B7258D"/>
    <w:rsid w:val="00B731FE"/>
    <w:rsid w:val="00B733FB"/>
    <w:rsid w:val="00B7410D"/>
    <w:rsid w:val="00B74175"/>
    <w:rsid w:val="00B74CC8"/>
    <w:rsid w:val="00B76F70"/>
    <w:rsid w:val="00B76FBF"/>
    <w:rsid w:val="00B77257"/>
    <w:rsid w:val="00B77332"/>
    <w:rsid w:val="00B80168"/>
    <w:rsid w:val="00B80AF2"/>
    <w:rsid w:val="00B80B3B"/>
    <w:rsid w:val="00B83A36"/>
    <w:rsid w:val="00B85E61"/>
    <w:rsid w:val="00B86B37"/>
    <w:rsid w:val="00B86D99"/>
    <w:rsid w:val="00B8785B"/>
    <w:rsid w:val="00B903C2"/>
    <w:rsid w:val="00B91672"/>
    <w:rsid w:val="00B91CC9"/>
    <w:rsid w:val="00B92542"/>
    <w:rsid w:val="00B9270C"/>
    <w:rsid w:val="00B9272A"/>
    <w:rsid w:val="00B929FA"/>
    <w:rsid w:val="00B93ABF"/>
    <w:rsid w:val="00B94092"/>
    <w:rsid w:val="00B95916"/>
    <w:rsid w:val="00B962E1"/>
    <w:rsid w:val="00B96464"/>
    <w:rsid w:val="00BA0335"/>
    <w:rsid w:val="00BA0876"/>
    <w:rsid w:val="00BA1154"/>
    <w:rsid w:val="00BA1488"/>
    <w:rsid w:val="00BA1F4A"/>
    <w:rsid w:val="00BA24E8"/>
    <w:rsid w:val="00BA2ADB"/>
    <w:rsid w:val="00BA30ED"/>
    <w:rsid w:val="00BA3592"/>
    <w:rsid w:val="00BA36F2"/>
    <w:rsid w:val="00BA458D"/>
    <w:rsid w:val="00BA472F"/>
    <w:rsid w:val="00BA55F4"/>
    <w:rsid w:val="00BA5EB8"/>
    <w:rsid w:val="00BA6AC2"/>
    <w:rsid w:val="00BA7B39"/>
    <w:rsid w:val="00BB0490"/>
    <w:rsid w:val="00BB05BD"/>
    <w:rsid w:val="00BB11E9"/>
    <w:rsid w:val="00BB1267"/>
    <w:rsid w:val="00BB1D29"/>
    <w:rsid w:val="00BB22BB"/>
    <w:rsid w:val="00BB4BD8"/>
    <w:rsid w:val="00BB52A1"/>
    <w:rsid w:val="00BB7B73"/>
    <w:rsid w:val="00BB7EFE"/>
    <w:rsid w:val="00BC00B3"/>
    <w:rsid w:val="00BC06C7"/>
    <w:rsid w:val="00BC1428"/>
    <w:rsid w:val="00BC3C09"/>
    <w:rsid w:val="00BC3EAE"/>
    <w:rsid w:val="00BC5517"/>
    <w:rsid w:val="00BC6438"/>
    <w:rsid w:val="00BC65A8"/>
    <w:rsid w:val="00BC6E7F"/>
    <w:rsid w:val="00BC7084"/>
    <w:rsid w:val="00BC7DB5"/>
    <w:rsid w:val="00BD02D8"/>
    <w:rsid w:val="00BD12FA"/>
    <w:rsid w:val="00BD26CF"/>
    <w:rsid w:val="00BD2AFE"/>
    <w:rsid w:val="00BD2F4D"/>
    <w:rsid w:val="00BD3A14"/>
    <w:rsid w:val="00BD5B9E"/>
    <w:rsid w:val="00BD5D9F"/>
    <w:rsid w:val="00BD6551"/>
    <w:rsid w:val="00BD7422"/>
    <w:rsid w:val="00BD7639"/>
    <w:rsid w:val="00BD7928"/>
    <w:rsid w:val="00BE0DC7"/>
    <w:rsid w:val="00BE1306"/>
    <w:rsid w:val="00BE1D84"/>
    <w:rsid w:val="00BE23E5"/>
    <w:rsid w:val="00BE28A6"/>
    <w:rsid w:val="00BE36E5"/>
    <w:rsid w:val="00BE43F3"/>
    <w:rsid w:val="00BE4E43"/>
    <w:rsid w:val="00BE5824"/>
    <w:rsid w:val="00BE5A31"/>
    <w:rsid w:val="00BE5CB1"/>
    <w:rsid w:val="00BE6554"/>
    <w:rsid w:val="00BE661D"/>
    <w:rsid w:val="00BE66D7"/>
    <w:rsid w:val="00BE717D"/>
    <w:rsid w:val="00BE7C9F"/>
    <w:rsid w:val="00BE7EF0"/>
    <w:rsid w:val="00BF0563"/>
    <w:rsid w:val="00BF0849"/>
    <w:rsid w:val="00BF1473"/>
    <w:rsid w:val="00BF15EC"/>
    <w:rsid w:val="00BF196B"/>
    <w:rsid w:val="00BF256A"/>
    <w:rsid w:val="00BF4890"/>
    <w:rsid w:val="00BF4EE3"/>
    <w:rsid w:val="00BF57F3"/>
    <w:rsid w:val="00BF67C2"/>
    <w:rsid w:val="00BF6862"/>
    <w:rsid w:val="00BF6FCC"/>
    <w:rsid w:val="00BF72BB"/>
    <w:rsid w:val="00BF791A"/>
    <w:rsid w:val="00C000E5"/>
    <w:rsid w:val="00C001FC"/>
    <w:rsid w:val="00C0063A"/>
    <w:rsid w:val="00C00EE9"/>
    <w:rsid w:val="00C024F8"/>
    <w:rsid w:val="00C02614"/>
    <w:rsid w:val="00C03106"/>
    <w:rsid w:val="00C031DA"/>
    <w:rsid w:val="00C03336"/>
    <w:rsid w:val="00C036C8"/>
    <w:rsid w:val="00C04A97"/>
    <w:rsid w:val="00C04E2A"/>
    <w:rsid w:val="00C05949"/>
    <w:rsid w:val="00C077B1"/>
    <w:rsid w:val="00C07BD3"/>
    <w:rsid w:val="00C11181"/>
    <w:rsid w:val="00C1195C"/>
    <w:rsid w:val="00C11D9C"/>
    <w:rsid w:val="00C12473"/>
    <w:rsid w:val="00C12D09"/>
    <w:rsid w:val="00C12F2A"/>
    <w:rsid w:val="00C130F0"/>
    <w:rsid w:val="00C15162"/>
    <w:rsid w:val="00C15654"/>
    <w:rsid w:val="00C15752"/>
    <w:rsid w:val="00C16D43"/>
    <w:rsid w:val="00C17A1A"/>
    <w:rsid w:val="00C17A1C"/>
    <w:rsid w:val="00C2029D"/>
    <w:rsid w:val="00C2029F"/>
    <w:rsid w:val="00C21048"/>
    <w:rsid w:val="00C21339"/>
    <w:rsid w:val="00C21613"/>
    <w:rsid w:val="00C21966"/>
    <w:rsid w:val="00C22051"/>
    <w:rsid w:val="00C24A39"/>
    <w:rsid w:val="00C24DAA"/>
    <w:rsid w:val="00C2557F"/>
    <w:rsid w:val="00C26DC0"/>
    <w:rsid w:val="00C272D0"/>
    <w:rsid w:val="00C27A74"/>
    <w:rsid w:val="00C305ED"/>
    <w:rsid w:val="00C3063C"/>
    <w:rsid w:val="00C308C5"/>
    <w:rsid w:val="00C30D6C"/>
    <w:rsid w:val="00C31AE0"/>
    <w:rsid w:val="00C31D73"/>
    <w:rsid w:val="00C32476"/>
    <w:rsid w:val="00C345E8"/>
    <w:rsid w:val="00C34742"/>
    <w:rsid w:val="00C356F0"/>
    <w:rsid w:val="00C363E3"/>
    <w:rsid w:val="00C374CA"/>
    <w:rsid w:val="00C37A0B"/>
    <w:rsid w:val="00C37C2E"/>
    <w:rsid w:val="00C410EF"/>
    <w:rsid w:val="00C416D8"/>
    <w:rsid w:val="00C41A22"/>
    <w:rsid w:val="00C41E29"/>
    <w:rsid w:val="00C41F7B"/>
    <w:rsid w:val="00C42466"/>
    <w:rsid w:val="00C43531"/>
    <w:rsid w:val="00C450E3"/>
    <w:rsid w:val="00C45CA0"/>
    <w:rsid w:val="00C46CE1"/>
    <w:rsid w:val="00C47606"/>
    <w:rsid w:val="00C47A37"/>
    <w:rsid w:val="00C50029"/>
    <w:rsid w:val="00C5014A"/>
    <w:rsid w:val="00C50389"/>
    <w:rsid w:val="00C506C5"/>
    <w:rsid w:val="00C50912"/>
    <w:rsid w:val="00C50F64"/>
    <w:rsid w:val="00C51A0F"/>
    <w:rsid w:val="00C52299"/>
    <w:rsid w:val="00C52AD9"/>
    <w:rsid w:val="00C52B57"/>
    <w:rsid w:val="00C52D2B"/>
    <w:rsid w:val="00C52D58"/>
    <w:rsid w:val="00C530B2"/>
    <w:rsid w:val="00C53113"/>
    <w:rsid w:val="00C53122"/>
    <w:rsid w:val="00C541C7"/>
    <w:rsid w:val="00C5493A"/>
    <w:rsid w:val="00C55731"/>
    <w:rsid w:val="00C559C6"/>
    <w:rsid w:val="00C568E7"/>
    <w:rsid w:val="00C577FC"/>
    <w:rsid w:val="00C57CDA"/>
    <w:rsid w:val="00C61507"/>
    <w:rsid w:val="00C6200F"/>
    <w:rsid w:val="00C62179"/>
    <w:rsid w:val="00C62845"/>
    <w:rsid w:val="00C62966"/>
    <w:rsid w:val="00C62A42"/>
    <w:rsid w:val="00C64856"/>
    <w:rsid w:val="00C64D33"/>
    <w:rsid w:val="00C662CB"/>
    <w:rsid w:val="00C664C6"/>
    <w:rsid w:val="00C66572"/>
    <w:rsid w:val="00C66E1E"/>
    <w:rsid w:val="00C67927"/>
    <w:rsid w:val="00C67AF1"/>
    <w:rsid w:val="00C70344"/>
    <w:rsid w:val="00C70CA0"/>
    <w:rsid w:val="00C71878"/>
    <w:rsid w:val="00C718AD"/>
    <w:rsid w:val="00C71C4C"/>
    <w:rsid w:val="00C72603"/>
    <w:rsid w:val="00C72B08"/>
    <w:rsid w:val="00C7320B"/>
    <w:rsid w:val="00C738E7"/>
    <w:rsid w:val="00C7405C"/>
    <w:rsid w:val="00C74BF0"/>
    <w:rsid w:val="00C75617"/>
    <w:rsid w:val="00C75DE1"/>
    <w:rsid w:val="00C76A05"/>
    <w:rsid w:val="00C76BB7"/>
    <w:rsid w:val="00C76CF8"/>
    <w:rsid w:val="00C76ECC"/>
    <w:rsid w:val="00C775A1"/>
    <w:rsid w:val="00C81450"/>
    <w:rsid w:val="00C81989"/>
    <w:rsid w:val="00C81DA6"/>
    <w:rsid w:val="00C8206E"/>
    <w:rsid w:val="00C82DDB"/>
    <w:rsid w:val="00C83314"/>
    <w:rsid w:val="00C83AB6"/>
    <w:rsid w:val="00C83CDB"/>
    <w:rsid w:val="00C852A5"/>
    <w:rsid w:val="00C85431"/>
    <w:rsid w:val="00C85A16"/>
    <w:rsid w:val="00C85BD4"/>
    <w:rsid w:val="00C863EA"/>
    <w:rsid w:val="00C871A6"/>
    <w:rsid w:val="00C87871"/>
    <w:rsid w:val="00C878D7"/>
    <w:rsid w:val="00C90554"/>
    <w:rsid w:val="00C90A7E"/>
    <w:rsid w:val="00C910AB"/>
    <w:rsid w:val="00C9304F"/>
    <w:rsid w:val="00C93743"/>
    <w:rsid w:val="00C93D1A"/>
    <w:rsid w:val="00C93F56"/>
    <w:rsid w:val="00C9407C"/>
    <w:rsid w:val="00C94238"/>
    <w:rsid w:val="00C95ADD"/>
    <w:rsid w:val="00C977E4"/>
    <w:rsid w:val="00CA017B"/>
    <w:rsid w:val="00CA06E7"/>
    <w:rsid w:val="00CA15B6"/>
    <w:rsid w:val="00CA1651"/>
    <w:rsid w:val="00CA1A4D"/>
    <w:rsid w:val="00CA26BA"/>
    <w:rsid w:val="00CA28F1"/>
    <w:rsid w:val="00CA3922"/>
    <w:rsid w:val="00CA43A6"/>
    <w:rsid w:val="00CA47F4"/>
    <w:rsid w:val="00CA4A18"/>
    <w:rsid w:val="00CA538B"/>
    <w:rsid w:val="00CA5AC0"/>
    <w:rsid w:val="00CA6144"/>
    <w:rsid w:val="00CA637D"/>
    <w:rsid w:val="00CA6C6D"/>
    <w:rsid w:val="00CA6F40"/>
    <w:rsid w:val="00CA703A"/>
    <w:rsid w:val="00CA7517"/>
    <w:rsid w:val="00CA7EB5"/>
    <w:rsid w:val="00CB1EC5"/>
    <w:rsid w:val="00CB313A"/>
    <w:rsid w:val="00CB4846"/>
    <w:rsid w:val="00CB4FA9"/>
    <w:rsid w:val="00CB5287"/>
    <w:rsid w:val="00CB57BC"/>
    <w:rsid w:val="00CB5C02"/>
    <w:rsid w:val="00CB742B"/>
    <w:rsid w:val="00CB79DE"/>
    <w:rsid w:val="00CC015A"/>
    <w:rsid w:val="00CC0B15"/>
    <w:rsid w:val="00CC0E39"/>
    <w:rsid w:val="00CC0E50"/>
    <w:rsid w:val="00CC132A"/>
    <w:rsid w:val="00CC2BC2"/>
    <w:rsid w:val="00CC3B6A"/>
    <w:rsid w:val="00CC48FB"/>
    <w:rsid w:val="00CC6877"/>
    <w:rsid w:val="00CC6DA2"/>
    <w:rsid w:val="00CC7174"/>
    <w:rsid w:val="00CC7DC7"/>
    <w:rsid w:val="00CC7E11"/>
    <w:rsid w:val="00CD0F73"/>
    <w:rsid w:val="00CD18B0"/>
    <w:rsid w:val="00CD1DB0"/>
    <w:rsid w:val="00CD259A"/>
    <w:rsid w:val="00CD274A"/>
    <w:rsid w:val="00CD39C0"/>
    <w:rsid w:val="00CD4217"/>
    <w:rsid w:val="00CD4CE5"/>
    <w:rsid w:val="00CD525C"/>
    <w:rsid w:val="00CD5604"/>
    <w:rsid w:val="00CD63C8"/>
    <w:rsid w:val="00CD65D6"/>
    <w:rsid w:val="00CD6DB0"/>
    <w:rsid w:val="00CD7DD4"/>
    <w:rsid w:val="00CE008D"/>
    <w:rsid w:val="00CE01F1"/>
    <w:rsid w:val="00CE0A2B"/>
    <w:rsid w:val="00CE1574"/>
    <w:rsid w:val="00CE1583"/>
    <w:rsid w:val="00CE16C7"/>
    <w:rsid w:val="00CE17EE"/>
    <w:rsid w:val="00CE1FA2"/>
    <w:rsid w:val="00CE25B4"/>
    <w:rsid w:val="00CE321F"/>
    <w:rsid w:val="00CE3848"/>
    <w:rsid w:val="00CE3CFC"/>
    <w:rsid w:val="00CE3E7C"/>
    <w:rsid w:val="00CE4795"/>
    <w:rsid w:val="00CE56D8"/>
    <w:rsid w:val="00CE589A"/>
    <w:rsid w:val="00CE5DE5"/>
    <w:rsid w:val="00CE684D"/>
    <w:rsid w:val="00CE7D79"/>
    <w:rsid w:val="00CF01B1"/>
    <w:rsid w:val="00CF0AA9"/>
    <w:rsid w:val="00CF19E2"/>
    <w:rsid w:val="00CF2E4E"/>
    <w:rsid w:val="00CF50F7"/>
    <w:rsid w:val="00CF574A"/>
    <w:rsid w:val="00CF5A33"/>
    <w:rsid w:val="00CF5E5F"/>
    <w:rsid w:val="00CF6312"/>
    <w:rsid w:val="00CF631F"/>
    <w:rsid w:val="00CF723C"/>
    <w:rsid w:val="00CF79B1"/>
    <w:rsid w:val="00D00219"/>
    <w:rsid w:val="00D00585"/>
    <w:rsid w:val="00D009CA"/>
    <w:rsid w:val="00D018F5"/>
    <w:rsid w:val="00D01C1E"/>
    <w:rsid w:val="00D02033"/>
    <w:rsid w:val="00D026E9"/>
    <w:rsid w:val="00D0434B"/>
    <w:rsid w:val="00D04EB1"/>
    <w:rsid w:val="00D05069"/>
    <w:rsid w:val="00D07EF3"/>
    <w:rsid w:val="00D1156C"/>
    <w:rsid w:val="00D13F36"/>
    <w:rsid w:val="00D13F8D"/>
    <w:rsid w:val="00D1414B"/>
    <w:rsid w:val="00D16077"/>
    <w:rsid w:val="00D161E4"/>
    <w:rsid w:val="00D162D7"/>
    <w:rsid w:val="00D166B3"/>
    <w:rsid w:val="00D167D9"/>
    <w:rsid w:val="00D167F8"/>
    <w:rsid w:val="00D1720A"/>
    <w:rsid w:val="00D17379"/>
    <w:rsid w:val="00D17C7D"/>
    <w:rsid w:val="00D201CD"/>
    <w:rsid w:val="00D203A9"/>
    <w:rsid w:val="00D2043A"/>
    <w:rsid w:val="00D20B9C"/>
    <w:rsid w:val="00D211CB"/>
    <w:rsid w:val="00D212EE"/>
    <w:rsid w:val="00D2159D"/>
    <w:rsid w:val="00D21785"/>
    <w:rsid w:val="00D221DA"/>
    <w:rsid w:val="00D23E02"/>
    <w:rsid w:val="00D2408B"/>
    <w:rsid w:val="00D2496A"/>
    <w:rsid w:val="00D24AD0"/>
    <w:rsid w:val="00D25555"/>
    <w:rsid w:val="00D26AE2"/>
    <w:rsid w:val="00D27F92"/>
    <w:rsid w:val="00D322E2"/>
    <w:rsid w:val="00D32505"/>
    <w:rsid w:val="00D325DB"/>
    <w:rsid w:val="00D33131"/>
    <w:rsid w:val="00D3365F"/>
    <w:rsid w:val="00D33D64"/>
    <w:rsid w:val="00D3424C"/>
    <w:rsid w:val="00D34A2E"/>
    <w:rsid w:val="00D34C78"/>
    <w:rsid w:val="00D34CF6"/>
    <w:rsid w:val="00D35989"/>
    <w:rsid w:val="00D35AC9"/>
    <w:rsid w:val="00D36095"/>
    <w:rsid w:val="00D3618B"/>
    <w:rsid w:val="00D36C91"/>
    <w:rsid w:val="00D40586"/>
    <w:rsid w:val="00D4064D"/>
    <w:rsid w:val="00D407C4"/>
    <w:rsid w:val="00D41A77"/>
    <w:rsid w:val="00D41D5B"/>
    <w:rsid w:val="00D41FB1"/>
    <w:rsid w:val="00D423D3"/>
    <w:rsid w:val="00D42CFE"/>
    <w:rsid w:val="00D4331C"/>
    <w:rsid w:val="00D4336D"/>
    <w:rsid w:val="00D43C94"/>
    <w:rsid w:val="00D43EE7"/>
    <w:rsid w:val="00D4486A"/>
    <w:rsid w:val="00D44AF2"/>
    <w:rsid w:val="00D44C0D"/>
    <w:rsid w:val="00D45B52"/>
    <w:rsid w:val="00D45C57"/>
    <w:rsid w:val="00D46B6F"/>
    <w:rsid w:val="00D46C7B"/>
    <w:rsid w:val="00D51D9A"/>
    <w:rsid w:val="00D5218F"/>
    <w:rsid w:val="00D52FAD"/>
    <w:rsid w:val="00D52FB8"/>
    <w:rsid w:val="00D5330C"/>
    <w:rsid w:val="00D53A26"/>
    <w:rsid w:val="00D53A5B"/>
    <w:rsid w:val="00D53D6E"/>
    <w:rsid w:val="00D546CB"/>
    <w:rsid w:val="00D54A2B"/>
    <w:rsid w:val="00D54CAB"/>
    <w:rsid w:val="00D54FE5"/>
    <w:rsid w:val="00D578A6"/>
    <w:rsid w:val="00D57991"/>
    <w:rsid w:val="00D611E0"/>
    <w:rsid w:val="00D61219"/>
    <w:rsid w:val="00D618B7"/>
    <w:rsid w:val="00D61EDA"/>
    <w:rsid w:val="00D63CE1"/>
    <w:rsid w:val="00D640FE"/>
    <w:rsid w:val="00D649F2"/>
    <w:rsid w:val="00D64E4D"/>
    <w:rsid w:val="00D65AA0"/>
    <w:rsid w:val="00D67791"/>
    <w:rsid w:val="00D70BC8"/>
    <w:rsid w:val="00D712D8"/>
    <w:rsid w:val="00D71B93"/>
    <w:rsid w:val="00D72319"/>
    <w:rsid w:val="00D724A8"/>
    <w:rsid w:val="00D72972"/>
    <w:rsid w:val="00D73204"/>
    <w:rsid w:val="00D73982"/>
    <w:rsid w:val="00D73A02"/>
    <w:rsid w:val="00D73E19"/>
    <w:rsid w:val="00D741C9"/>
    <w:rsid w:val="00D7489E"/>
    <w:rsid w:val="00D75711"/>
    <w:rsid w:val="00D75AF3"/>
    <w:rsid w:val="00D768EF"/>
    <w:rsid w:val="00D774C8"/>
    <w:rsid w:val="00D820E3"/>
    <w:rsid w:val="00D82763"/>
    <w:rsid w:val="00D82BF8"/>
    <w:rsid w:val="00D83513"/>
    <w:rsid w:val="00D83AB2"/>
    <w:rsid w:val="00D83B09"/>
    <w:rsid w:val="00D84239"/>
    <w:rsid w:val="00D84502"/>
    <w:rsid w:val="00D84BD6"/>
    <w:rsid w:val="00D857C1"/>
    <w:rsid w:val="00D8699F"/>
    <w:rsid w:val="00D91A3C"/>
    <w:rsid w:val="00D921E1"/>
    <w:rsid w:val="00D92F46"/>
    <w:rsid w:val="00D93E0B"/>
    <w:rsid w:val="00D947F7"/>
    <w:rsid w:val="00D94E1A"/>
    <w:rsid w:val="00D95630"/>
    <w:rsid w:val="00D95B90"/>
    <w:rsid w:val="00D95F62"/>
    <w:rsid w:val="00DA0004"/>
    <w:rsid w:val="00DA0119"/>
    <w:rsid w:val="00DA25D6"/>
    <w:rsid w:val="00DA27A3"/>
    <w:rsid w:val="00DA2AEF"/>
    <w:rsid w:val="00DA31CB"/>
    <w:rsid w:val="00DA32CC"/>
    <w:rsid w:val="00DA331E"/>
    <w:rsid w:val="00DA336A"/>
    <w:rsid w:val="00DA3B79"/>
    <w:rsid w:val="00DA3F7D"/>
    <w:rsid w:val="00DA4F95"/>
    <w:rsid w:val="00DB0222"/>
    <w:rsid w:val="00DB0C53"/>
    <w:rsid w:val="00DB10A2"/>
    <w:rsid w:val="00DB210B"/>
    <w:rsid w:val="00DB22AD"/>
    <w:rsid w:val="00DB2FC2"/>
    <w:rsid w:val="00DB32D1"/>
    <w:rsid w:val="00DB3C9B"/>
    <w:rsid w:val="00DB3FA8"/>
    <w:rsid w:val="00DB3FE1"/>
    <w:rsid w:val="00DB54F9"/>
    <w:rsid w:val="00DB5E8E"/>
    <w:rsid w:val="00DB6A80"/>
    <w:rsid w:val="00DB6B52"/>
    <w:rsid w:val="00DC0F7B"/>
    <w:rsid w:val="00DC222E"/>
    <w:rsid w:val="00DC3295"/>
    <w:rsid w:val="00DC330D"/>
    <w:rsid w:val="00DC3491"/>
    <w:rsid w:val="00DC3FE3"/>
    <w:rsid w:val="00DC63E9"/>
    <w:rsid w:val="00DC6A4D"/>
    <w:rsid w:val="00DD0965"/>
    <w:rsid w:val="00DD10C2"/>
    <w:rsid w:val="00DD2380"/>
    <w:rsid w:val="00DD50C5"/>
    <w:rsid w:val="00DD5B9D"/>
    <w:rsid w:val="00DD64B3"/>
    <w:rsid w:val="00DD6584"/>
    <w:rsid w:val="00DD672A"/>
    <w:rsid w:val="00DE001D"/>
    <w:rsid w:val="00DE2350"/>
    <w:rsid w:val="00DE2714"/>
    <w:rsid w:val="00DE31A1"/>
    <w:rsid w:val="00DE3A9C"/>
    <w:rsid w:val="00DE40D1"/>
    <w:rsid w:val="00DE5061"/>
    <w:rsid w:val="00DE5E18"/>
    <w:rsid w:val="00DE5F06"/>
    <w:rsid w:val="00DE6E86"/>
    <w:rsid w:val="00DE7746"/>
    <w:rsid w:val="00DF0299"/>
    <w:rsid w:val="00DF25B0"/>
    <w:rsid w:val="00DF2662"/>
    <w:rsid w:val="00DF2CEC"/>
    <w:rsid w:val="00DF3A2B"/>
    <w:rsid w:val="00DF3DC4"/>
    <w:rsid w:val="00DF49C1"/>
    <w:rsid w:val="00DF626D"/>
    <w:rsid w:val="00DF74DD"/>
    <w:rsid w:val="00E00780"/>
    <w:rsid w:val="00E00883"/>
    <w:rsid w:val="00E00B13"/>
    <w:rsid w:val="00E00BEE"/>
    <w:rsid w:val="00E02068"/>
    <w:rsid w:val="00E02417"/>
    <w:rsid w:val="00E025B0"/>
    <w:rsid w:val="00E05D64"/>
    <w:rsid w:val="00E06689"/>
    <w:rsid w:val="00E071F6"/>
    <w:rsid w:val="00E075A5"/>
    <w:rsid w:val="00E11269"/>
    <w:rsid w:val="00E11925"/>
    <w:rsid w:val="00E12510"/>
    <w:rsid w:val="00E12621"/>
    <w:rsid w:val="00E13C7B"/>
    <w:rsid w:val="00E1418E"/>
    <w:rsid w:val="00E1425B"/>
    <w:rsid w:val="00E1448D"/>
    <w:rsid w:val="00E14874"/>
    <w:rsid w:val="00E16435"/>
    <w:rsid w:val="00E17B32"/>
    <w:rsid w:val="00E201A4"/>
    <w:rsid w:val="00E215FF"/>
    <w:rsid w:val="00E24237"/>
    <w:rsid w:val="00E243BA"/>
    <w:rsid w:val="00E252A1"/>
    <w:rsid w:val="00E25D7E"/>
    <w:rsid w:val="00E26B04"/>
    <w:rsid w:val="00E2790B"/>
    <w:rsid w:val="00E27FB7"/>
    <w:rsid w:val="00E315A5"/>
    <w:rsid w:val="00E3190A"/>
    <w:rsid w:val="00E31E06"/>
    <w:rsid w:val="00E32335"/>
    <w:rsid w:val="00E32B01"/>
    <w:rsid w:val="00E32D14"/>
    <w:rsid w:val="00E33506"/>
    <w:rsid w:val="00E3390A"/>
    <w:rsid w:val="00E33A77"/>
    <w:rsid w:val="00E347D6"/>
    <w:rsid w:val="00E34F60"/>
    <w:rsid w:val="00E35BA7"/>
    <w:rsid w:val="00E36DDC"/>
    <w:rsid w:val="00E3733F"/>
    <w:rsid w:val="00E379E6"/>
    <w:rsid w:val="00E40109"/>
    <w:rsid w:val="00E406E5"/>
    <w:rsid w:val="00E406EA"/>
    <w:rsid w:val="00E40A78"/>
    <w:rsid w:val="00E41676"/>
    <w:rsid w:val="00E4178F"/>
    <w:rsid w:val="00E4196C"/>
    <w:rsid w:val="00E419CA"/>
    <w:rsid w:val="00E424EE"/>
    <w:rsid w:val="00E427C8"/>
    <w:rsid w:val="00E427E1"/>
    <w:rsid w:val="00E42E10"/>
    <w:rsid w:val="00E444E9"/>
    <w:rsid w:val="00E44C3A"/>
    <w:rsid w:val="00E45F2F"/>
    <w:rsid w:val="00E45F7F"/>
    <w:rsid w:val="00E46C28"/>
    <w:rsid w:val="00E47347"/>
    <w:rsid w:val="00E4734D"/>
    <w:rsid w:val="00E4789A"/>
    <w:rsid w:val="00E47AA0"/>
    <w:rsid w:val="00E50E42"/>
    <w:rsid w:val="00E520FE"/>
    <w:rsid w:val="00E52C12"/>
    <w:rsid w:val="00E52D43"/>
    <w:rsid w:val="00E5381F"/>
    <w:rsid w:val="00E53E8E"/>
    <w:rsid w:val="00E55326"/>
    <w:rsid w:val="00E57839"/>
    <w:rsid w:val="00E60412"/>
    <w:rsid w:val="00E61F70"/>
    <w:rsid w:val="00E62E33"/>
    <w:rsid w:val="00E63276"/>
    <w:rsid w:val="00E632DE"/>
    <w:rsid w:val="00E63C79"/>
    <w:rsid w:val="00E6491C"/>
    <w:rsid w:val="00E64AD3"/>
    <w:rsid w:val="00E64B4E"/>
    <w:rsid w:val="00E65002"/>
    <w:rsid w:val="00E65710"/>
    <w:rsid w:val="00E66542"/>
    <w:rsid w:val="00E670FF"/>
    <w:rsid w:val="00E672BA"/>
    <w:rsid w:val="00E70A52"/>
    <w:rsid w:val="00E71DBD"/>
    <w:rsid w:val="00E73200"/>
    <w:rsid w:val="00E732B0"/>
    <w:rsid w:val="00E735CA"/>
    <w:rsid w:val="00E73C24"/>
    <w:rsid w:val="00E7485E"/>
    <w:rsid w:val="00E74ECC"/>
    <w:rsid w:val="00E74F4F"/>
    <w:rsid w:val="00E763F3"/>
    <w:rsid w:val="00E767C2"/>
    <w:rsid w:val="00E770BC"/>
    <w:rsid w:val="00E772D3"/>
    <w:rsid w:val="00E77F2F"/>
    <w:rsid w:val="00E8041F"/>
    <w:rsid w:val="00E80FD2"/>
    <w:rsid w:val="00E81391"/>
    <w:rsid w:val="00E8230F"/>
    <w:rsid w:val="00E8359F"/>
    <w:rsid w:val="00E83CBD"/>
    <w:rsid w:val="00E84C9D"/>
    <w:rsid w:val="00E85494"/>
    <w:rsid w:val="00E857BB"/>
    <w:rsid w:val="00E85CAC"/>
    <w:rsid w:val="00E87F53"/>
    <w:rsid w:val="00E90383"/>
    <w:rsid w:val="00E91009"/>
    <w:rsid w:val="00E91A26"/>
    <w:rsid w:val="00E91E76"/>
    <w:rsid w:val="00E92D74"/>
    <w:rsid w:val="00E92E17"/>
    <w:rsid w:val="00E93F05"/>
    <w:rsid w:val="00E96D52"/>
    <w:rsid w:val="00EA042C"/>
    <w:rsid w:val="00EA07A2"/>
    <w:rsid w:val="00EA14A2"/>
    <w:rsid w:val="00EA169F"/>
    <w:rsid w:val="00EA1CAE"/>
    <w:rsid w:val="00EA258A"/>
    <w:rsid w:val="00EA2676"/>
    <w:rsid w:val="00EA26F5"/>
    <w:rsid w:val="00EA28C5"/>
    <w:rsid w:val="00EA37F9"/>
    <w:rsid w:val="00EA38D4"/>
    <w:rsid w:val="00EA38E5"/>
    <w:rsid w:val="00EA3CA1"/>
    <w:rsid w:val="00EA3F09"/>
    <w:rsid w:val="00EA42B1"/>
    <w:rsid w:val="00EA475F"/>
    <w:rsid w:val="00EA56B8"/>
    <w:rsid w:val="00EA58BD"/>
    <w:rsid w:val="00EA58E4"/>
    <w:rsid w:val="00EA5EE5"/>
    <w:rsid w:val="00EA6010"/>
    <w:rsid w:val="00EA621D"/>
    <w:rsid w:val="00EA6390"/>
    <w:rsid w:val="00EA64A8"/>
    <w:rsid w:val="00EA66A9"/>
    <w:rsid w:val="00EA7DFA"/>
    <w:rsid w:val="00EB03B6"/>
    <w:rsid w:val="00EB0A88"/>
    <w:rsid w:val="00EB0CA7"/>
    <w:rsid w:val="00EB0FAA"/>
    <w:rsid w:val="00EB0FDA"/>
    <w:rsid w:val="00EB10E8"/>
    <w:rsid w:val="00EB174B"/>
    <w:rsid w:val="00EB21B1"/>
    <w:rsid w:val="00EB308A"/>
    <w:rsid w:val="00EB3EFB"/>
    <w:rsid w:val="00EB4B2E"/>
    <w:rsid w:val="00EB51A8"/>
    <w:rsid w:val="00EB52AE"/>
    <w:rsid w:val="00EB5397"/>
    <w:rsid w:val="00EB560D"/>
    <w:rsid w:val="00EB5931"/>
    <w:rsid w:val="00EB69BB"/>
    <w:rsid w:val="00EB6E02"/>
    <w:rsid w:val="00EB6EF6"/>
    <w:rsid w:val="00EB702C"/>
    <w:rsid w:val="00EB7AD6"/>
    <w:rsid w:val="00EC0561"/>
    <w:rsid w:val="00EC1477"/>
    <w:rsid w:val="00EC1800"/>
    <w:rsid w:val="00EC1940"/>
    <w:rsid w:val="00EC1A94"/>
    <w:rsid w:val="00EC20BB"/>
    <w:rsid w:val="00EC2531"/>
    <w:rsid w:val="00EC2E0F"/>
    <w:rsid w:val="00EC3513"/>
    <w:rsid w:val="00EC37E2"/>
    <w:rsid w:val="00EC3A54"/>
    <w:rsid w:val="00EC464C"/>
    <w:rsid w:val="00EC4822"/>
    <w:rsid w:val="00EC5233"/>
    <w:rsid w:val="00EC58F5"/>
    <w:rsid w:val="00EC6672"/>
    <w:rsid w:val="00EC669A"/>
    <w:rsid w:val="00EC68B2"/>
    <w:rsid w:val="00EC7379"/>
    <w:rsid w:val="00ED0815"/>
    <w:rsid w:val="00ED09DC"/>
    <w:rsid w:val="00ED1B35"/>
    <w:rsid w:val="00ED1BBD"/>
    <w:rsid w:val="00ED4961"/>
    <w:rsid w:val="00ED5056"/>
    <w:rsid w:val="00ED59E2"/>
    <w:rsid w:val="00ED7E03"/>
    <w:rsid w:val="00EE00EC"/>
    <w:rsid w:val="00EE0136"/>
    <w:rsid w:val="00EE0557"/>
    <w:rsid w:val="00EE0732"/>
    <w:rsid w:val="00EE18F3"/>
    <w:rsid w:val="00EE1B15"/>
    <w:rsid w:val="00EE4620"/>
    <w:rsid w:val="00EE4B09"/>
    <w:rsid w:val="00EE4D79"/>
    <w:rsid w:val="00EE6169"/>
    <w:rsid w:val="00EE621D"/>
    <w:rsid w:val="00EE7539"/>
    <w:rsid w:val="00EF28E0"/>
    <w:rsid w:val="00EF2D88"/>
    <w:rsid w:val="00EF42BE"/>
    <w:rsid w:val="00EF4B2E"/>
    <w:rsid w:val="00EF4E4E"/>
    <w:rsid w:val="00EF5180"/>
    <w:rsid w:val="00EF545E"/>
    <w:rsid w:val="00EF5952"/>
    <w:rsid w:val="00EF5A94"/>
    <w:rsid w:val="00EF668C"/>
    <w:rsid w:val="00EF6E68"/>
    <w:rsid w:val="00EF7F48"/>
    <w:rsid w:val="00F00564"/>
    <w:rsid w:val="00F00CB5"/>
    <w:rsid w:val="00F01147"/>
    <w:rsid w:val="00F0186E"/>
    <w:rsid w:val="00F01BF8"/>
    <w:rsid w:val="00F01F21"/>
    <w:rsid w:val="00F022EE"/>
    <w:rsid w:val="00F02697"/>
    <w:rsid w:val="00F02D6B"/>
    <w:rsid w:val="00F03271"/>
    <w:rsid w:val="00F03467"/>
    <w:rsid w:val="00F03B77"/>
    <w:rsid w:val="00F03FD5"/>
    <w:rsid w:val="00F048D0"/>
    <w:rsid w:val="00F05AA5"/>
    <w:rsid w:val="00F0737F"/>
    <w:rsid w:val="00F0738A"/>
    <w:rsid w:val="00F076C1"/>
    <w:rsid w:val="00F11248"/>
    <w:rsid w:val="00F116B5"/>
    <w:rsid w:val="00F127A1"/>
    <w:rsid w:val="00F128A5"/>
    <w:rsid w:val="00F13EBF"/>
    <w:rsid w:val="00F1460B"/>
    <w:rsid w:val="00F14D90"/>
    <w:rsid w:val="00F15161"/>
    <w:rsid w:val="00F16488"/>
    <w:rsid w:val="00F16693"/>
    <w:rsid w:val="00F16C69"/>
    <w:rsid w:val="00F171EE"/>
    <w:rsid w:val="00F17639"/>
    <w:rsid w:val="00F17E4F"/>
    <w:rsid w:val="00F2002C"/>
    <w:rsid w:val="00F20804"/>
    <w:rsid w:val="00F20DB2"/>
    <w:rsid w:val="00F20E94"/>
    <w:rsid w:val="00F21200"/>
    <w:rsid w:val="00F21767"/>
    <w:rsid w:val="00F226CF"/>
    <w:rsid w:val="00F229B9"/>
    <w:rsid w:val="00F22E70"/>
    <w:rsid w:val="00F23501"/>
    <w:rsid w:val="00F23E1C"/>
    <w:rsid w:val="00F25DDD"/>
    <w:rsid w:val="00F26154"/>
    <w:rsid w:val="00F304FA"/>
    <w:rsid w:val="00F32551"/>
    <w:rsid w:val="00F32A17"/>
    <w:rsid w:val="00F33E41"/>
    <w:rsid w:val="00F33F09"/>
    <w:rsid w:val="00F34038"/>
    <w:rsid w:val="00F3476A"/>
    <w:rsid w:val="00F34F1D"/>
    <w:rsid w:val="00F351DC"/>
    <w:rsid w:val="00F355AC"/>
    <w:rsid w:val="00F356B6"/>
    <w:rsid w:val="00F35D07"/>
    <w:rsid w:val="00F361FE"/>
    <w:rsid w:val="00F37A07"/>
    <w:rsid w:val="00F407D9"/>
    <w:rsid w:val="00F41AE2"/>
    <w:rsid w:val="00F426D8"/>
    <w:rsid w:val="00F442B8"/>
    <w:rsid w:val="00F44880"/>
    <w:rsid w:val="00F4496E"/>
    <w:rsid w:val="00F44EF6"/>
    <w:rsid w:val="00F44FED"/>
    <w:rsid w:val="00F450BE"/>
    <w:rsid w:val="00F45288"/>
    <w:rsid w:val="00F464CA"/>
    <w:rsid w:val="00F4782A"/>
    <w:rsid w:val="00F50B1D"/>
    <w:rsid w:val="00F50C3E"/>
    <w:rsid w:val="00F50DB2"/>
    <w:rsid w:val="00F51071"/>
    <w:rsid w:val="00F513FE"/>
    <w:rsid w:val="00F534A8"/>
    <w:rsid w:val="00F53698"/>
    <w:rsid w:val="00F53825"/>
    <w:rsid w:val="00F53A60"/>
    <w:rsid w:val="00F57770"/>
    <w:rsid w:val="00F57B94"/>
    <w:rsid w:val="00F60D39"/>
    <w:rsid w:val="00F61272"/>
    <w:rsid w:val="00F61DBA"/>
    <w:rsid w:val="00F62145"/>
    <w:rsid w:val="00F6219D"/>
    <w:rsid w:val="00F625B8"/>
    <w:rsid w:val="00F627B5"/>
    <w:rsid w:val="00F62941"/>
    <w:rsid w:val="00F63104"/>
    <w:rsid w:val="00F63484"/>
    <w:rsid w:val="00F63734"/>
    <w:rsid w:val="00F63AFA"/>
    <w:rsid w:val="00F64162"/>
    <w:rsid w:val="00F641FB"/>
    <w:rsid w:val="00F64A6A"/>
    <w:rsid w:val="00F65079"/>
    <w:rsid w:val="00F65080"/>
    <w:rsid w:val="00F65B4E"/>
    <w:rsid w:val="00F65F6F"/>
    <w:rsid w:val="00F66FD5"/>
    <w:rsid w:val="00F6751E"/>
    <w:rsid w:val="00F677C8"/>
    <w:rsid w:val="00F67C81"/>
    <w:rsid w:val="00F67E62"/>
    <w:rsid w:val="00F67FF6"/>
    <w:rsid w:val="00F7070C"/>
    <w:rsid w:val="00F7105F"/>
    <w:rsid w:val="00F7157E"/>
    <w:rsid w:val="00F72B92"/>
    <w:rsid w:val="00F7362E"/>
    <w:rsid w:val="00F75EF4"/>
    <w:rsid w:val="00F75FF2"/>
    <w:rsid w:val="00F774E0"/>
    <w:rsid w:val="00F77F6B"/>
    <w:rsid w:val="00F811EE"/>
    <w:rsid w:val="00F815B7"/>
    <w:rsid w:val="00F817A9"/>
    <w:rsid w:val="00F81A9A"/>
    <w:rsid w:val="00F825A0"/>
    <w:rsid w:val="00F82934"/>
    <w:rsid w:val="00F82D63"/>
    <w:rsid w:val="00F83459"/>
    <w:rsid w:val="00F83ECD"/>
    <w:rsid w:val="00F84526"/>
    <w:rsid w:val="00F85765"/>
    <w:rsid w:val="00F85D72"/>
    <w:rsid w:val="00F8649D"/>
    <w:rsid w:val="00F87334"/>
    <w:rsid w:val="00F8748B"/>
    <w:rsid w:val="00F87AA6"/>
    <w:rsid w:val="00F87D13"/>
    <w:rsid w:val="00F906AE"/>
    <w:rsid w:val="00F9070A"/>
    <w:rsid w:val="00F91189"/>
    <w:rsid w:val="00F91506"/>
    <w:rsid w:val="00F916BD"/>
    <w:rsid w:val="00F916D0"/>
    <w:rsid w:val="00F91A58"/>
    <w:rsid w:val="00F92A62"/>
    <w:rsid w:val="00F92DB2"/>
    <w:rsid w:val="00F936EC"/>
    <w:rsid w:val="00F9374F"/>
    <w:rsid w:val="00F9380A"/>
    <w:rsid w:val="00F93ECF"/>
    <w:rsid w:val="00F940E0"/>
    <w:rsid w:val="00F943E1"/>
    <w:rsid w:val="00F94CE3"/>
    <w:rsid w:val="00F955C1"/>
    <w:rsid w:val="00F96940"/>
    <w:rsid w:val="00F96A79"/>
    <w:rsid w:val="00F97D13"/>
    <w:rsid w:val="00FA1143"/>
    <w:rsid w:val="00FA2F3C"/>
    <w:rsid w:val="00FA31AB"/>
    <w:rsid w:val="00FA439F"/>
    <w:rsid w:val="00FA4780"/>
    <w:rsid w:val="00FA4844"/>
    <w:rsid w:val="00FA4BB1"/>
    <w:rsid w:val="00FA4D19"/>
    <w:rsid w:val="00FA4F8F"/>
    <w:rsid w:val="00FA4FD4"/>
    <w:rsid w:val="00FA5DBB"/>
    <w:rsid w:val="00FA71ED"/>
    <w:rsid w:val="00FB09E4"/>
    <w:rsid w:val="00FB09F2"/>
    <w:rsid w:val="00FB0D7A"/>
    <w:rsid w:val="00FB1711"/>
    <w:rsid w:val="00FB1BAC"/>
    <w:rsid w:val="00FB1D04"/>
    <w:rsid w:val="00FB2075"/>
    <w:rsid w:val="00FB2693"/>
    <w:rsid w:val="00FB2E03"/>
    <w:rsid w:val="00FB391D"/>
    <w:rsid w:val="00FB3C84"/>
    <w:rsid w:val="00FB471B"/>
    <w:rsid w:val="00FB57FB"/>
    <w:rsid w:val="00FB5800"/>
    <w:rsid w:val="00FB58AB"/>
    <w:rsid w:val="00FB632D"/>
    <w:rsid w:val="00FB6841"/>
    <w:rsid w:val="00FB68F8"/>
    <w:rsid w:val="00FB6C50"/>
    <w:rsid w:val="00FC072F"/>
    <w:rsid w:val="00FC1337"/>
    <w:rsid w:val="00FC1404"/>
    <w:rsid w:val="00FC23F9"/>
    <w:rsid w:val="00FC2424"/>
    <w:rsid w:val="00FC2E42"/>
    <w:rsid w:val="00FC2FC9"/>
    <w:rsid w:val="00FC3183"/>
    <w:rsid w:val="00FC37A7"/>
    <w:rsid w:val="00FC4352"/>
    <w:rsid w:val="00FC435A"/>
    <w:rsid w:val="00FC49CB"/>
    <w:rsid w:val="00FC556D"/>
    <w:rsid w:val="00FC5F34"/>
    <w:rsid w:val="00FC6F4A"/>
    <w:rsid w:val="00FC754E"/>
    <w:rsid w:val="00FC75AF"/>
    <w:rsid w:val="00FD1C84"/>
    <w:rsid w:val="00FD26BA"/>
    <w:rsid w:val="00FD27E5"/>
    <w:rsid w:val="00FD28B3"/>
    <w:rsid w:val="00FD2C69"/>
    <w:rsid w:val="00FD2E0F"/>
    <w:rsid w:val="00FD44C1"/>
    <w:rsid w:val="00FD4745"/>
    <w:rsid w:val="00FD52F4"/>
    <w:rsid w:val="00FD5579"/>
    <w:rsid w:val="00FD5CFD"/>
    <w:rsid w:val="00FD6A8B"/>
    <w:rsid w:val="00FD6C01"/>
    <w:rsid w:val="00FD76F2"/>
    <w:rsid w:val="00FE0945"/>
    <w:rsid w:val="00FE09D4"/>
    <w:rsid w:val="00FE0ABF"/>
    <w:rsid w:val="00FE149C"/>
    <w:rsid w:val="00FE20AF"/>
    <w:rsid w:val="00FE2CDE"/>
    <w:rsid w:val="00FE328F"/>
    <w:rsid w:val="00FE3637"/>
    <w:rsid w:val="00FE406B"/>
    <w:rsid w:val="00FE4777"/>
    <w:rsid w:val="00FE5073"/>
    <w:rsid w:val="00FE5B48"/>
    <w:rsid w:val="00FE5E98"/>
    <w:rsid w:val="00FE639B"/>
    <w:rsid w:val="00FE66D9"/>
    <w:rsid w:val="00FE6A26"/>
    <w:rsid w:val="00FE6DB9"/>
    <w:rsid w:val="00FE789A"/>
    <w:rsid w:val="00FF3B84"/>
    <w:rsid w:val="00FF3FAD"/>
    <w:rsid w:val="00FF4056"/>
    <w:rsid w:val="00FF4125"/>
    <w:rsid w:val="00FF4650"/>
    <w:rsid w:val="00FF4925"/>
    <w:rsid w:val="00FF4C03"/>
    <w:rsid w:val="00FF4EBC"/>
    <w:rsid w:val="00FF5548"/>
    <w:rsid w:val="00FF59B4"/>
    <w:rsid w:val="00FF6604"/>
    <w:rsid w:val="00FF78D0"/>
    <w:rsid w:val="00FF7E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DB4B5"/>
  <w15:docId w15:val="{0E09F38B-19DF-46FA-A546-7572AFFB8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86A60"/>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CD65D6"/>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CD65D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3B73"/>
    <w:pPr>
      <w:ind w:leftChars="200" w:left="480"/>
    </w:pPr>
  </w:style>
  <w:style w:type="paragraph" w:styleId="a4">
    <w:name w:val="header"/>
    <w:basedOn w:val="a"/>
    <w:link w:val="a5"/>
    <w:uiPriority w:val="99"/>
    <w:unhideWhenUsed/>
    <w:rsid w:val="00AF44AB"/>
    <w:pPr>
      <w:tabs>
        <w:tab w:val="center" w:pos="4153"/>
        <w:tab w:val="right" w:pos="8306"/>
      </w:tabs>
      <w:snapToGrid w:val="0"/>
    </w:pPr>
    <w:rPr>
      <w:sz w:val="20"/>
      <w:szCs w:val="20"/>
    </w:rPr>
  </w:style>
  <w:style w:type="character" w:customStyle="1" w:styleId="a5">
    <w:name w:val="頁首 字元"/>
    <w:basedOn w:val="a0"/>
    <w:link w:val="a4"/>
    <w:uiPriority w:val="99"/>
    <w:rsid w:val="00AF44AB"/>
    <w:rPr>
      <w:sz w:val="20"/>
      <w:szCs w:val="20"/>
    </w:rPr>
  </w:style>
  <w:style w:type="paragraph" w:styleId="a6">
    <w:name w:val="footer"/>
    <w:basedOn w:val="a"/>
    <w:link w:val="a7"/>
    <w:uiPriority w:val="99"/>
    <w:unhideWhenUsed/>
    <w:rsid w:val="00AF44AB"/>
    <w:pPr>
      <w:tabs>
        <w:tab w:val="center" w:pos="4153"/>
        <w:tab w:val="right" w:pos="8306"/>
      </w:tabs>
      <w:snapToGrid w:val="0"/>
    </w:pPr>
    <w:rPr>
      <w:sz w:val="20"/>
      <w:szCs w:val="20"/>
    </w:rPr>
  </w:style>
  <w:style w:type="character" w:customStyle="1" w:styleId="a7">
    <w:name w:val="頁尾 字元"/>
    <w:basedOn w:val="a0"/>
    <w:link w:val="a6"/>
    <w:uiPriority w:val="99"/>
    <w:rsid w:val="00AF44AB"/>
    <w:rPr>
      <w:sz w:val="20"/>
      <w:szCs w:val="20"/>
    </w:rPr>
  </w:style>
  <w:style w:type="table" w:styleId="a8">
    <w:name w:val="Table Grid"/>
    <w:basedOn w:val="a1"/>
    <w:uiPriority w:val="59"/>
    <w:unhideWhenUsed/>
    <w:qFormat/>
    <w:rsid w:val="00EA2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格格線12"/>
    <w:basedOn w:val="a1"/>
    <w:next w:val="a8"/>
    <w:uiPriority w:val="59"/>
    <w:rsid w:val="00313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118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B2118C"/>
    <w:rPr>
      <w:rFonts w:asciiTheme="majorHAnsi" w:eastAsiaTheme="majorEastAsia" w:hAnsiTheme="majorHAnsi" w:cstheme="majorBidi"/>
      <w:sz w:val="18"/>
      <w:szCs w:val="18"/>
    </w:rPr>
  </w:style>
  <w:style w:type="table" w:customStyle="1" w:styleId="11">
    <w:name w:val="表格格線1"/>
    <w:basedOn w:val="a1"/>
    <w:next w:val="a8"/>
    <w:uiPriority w:val="59"/>
    <w:rsid w:val="00E00B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8"/>
    <w:uiPriority w:val="59"/>
    <w:rsid w:val="006978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8"/>
    <w:uiPriority w:val="59"/>
    <w:rsid w:val="001C35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8"/>
    <w:uiPriority w:val="59"/>
    <w:rsid w:val="00F01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CA43A6"/>
    <w:rPr>
      <w:sz w:val="18"/>
      <w:szCs w:val="18"/>
    </w:rPr>
  </w:style>
  <w:style w:type="paragraph" w:styleId="ac">
    <w:name w:val="annotation text"/>
    <w:basedOn w:val="a"/>
    <w:link w:val="ad"/>
    <w:uiPriority w:val="99"/>
    <w:semiHidden/>
    <w:unhideWhenUsed/>
    <w:rsid w:val="00CA43A6"/>
  </w:style>
  <w:style w:type="character" w:customStyle="1" w:styleId="ad">
    <w:name w:val="註解文字 字元"/>
    <w:basedOn w:val="a0"/>
    <w:link w:val="ac"/>
    <w:uiPriority w:val="99"/>
    <w:semiHidden/>
    <w:rsid w:val="00CA43A6"/>
  </w:style>
  <w:style w:type="paragraph" w:styleId="ae">
    <w:name w:val="annotation subject"/>
    <w:basedOn w:val="ac"/>
    <w:next w:val="ac"/>
    <w:link w:val="af"/>
    <w:uiPriority w:val="99"/>
    <w:semiHidden/>
    <w:unhideWhenUsed/>
    <w:rsid w:val="00CA43A6"/>
    <w:rPr>
      <w:b/>
      <w:bCs/>
    </w:rPr>
  </w:style>
  <w:style w:type="character" w:customStyle="1" w:styleId="af">
    <w:name w:val="註解主旨 字元"/>
    <w:basedOn w:val="ad"/>
    <w:link w:val="ae"/>
    <w:uiPriority w:val="99"/>
    <w:semiHidden/>
    <w:rsid w:val="00CA43A6"/>
    <w:rPr>
      <w:b/>
      <w:bCs/>
    </w:rPr>
  </w:style>
  <w:style w:type="paragraph" w:styleId="af0">
    <w:name w:val="footnote text"/>
    <w:aliases w:val="註腳文字1,註腳文字 字元 字元"/>
    <w:basedOn w:val="a"/>
    <w:link w:val="af1"/>
    <w:uiPriority w:val="99"/>
    <w:unhideWhenUsed/>
    <w:rsid w:val="00834A47"/>
    <w:pPr>
      <w:snapToGrid w:val="0"/>
    </w:pPr>
    <w:rPr>
      <w:sz w:val="20"/>
      <w:szCs w:val="20"/>
    </w:rPr>
  </w:style>
  <w:style w:type="character" w:customStyle="1" w:styleId="af1">
    <w:name w:val="註腳文字 字元"/>
    <w:aliases w:val="註腳文字1 字元,註腳文字 字元 字元 字元"/>
    <w:basedOn w:val="a0"/>
    <w:link w:val="af0"/>
    <w:uiPriority w:val="99"/>
    <w:rsid w:val="00834A47"/>
    <w:rPr>
      <w:sz w:val="20"/>
      <w:szCs w:val="20"/>
    </w:rPr>
  </w:style>
  <w:style w:type="character" w:styleId="af2">
    <w:name w:val="footnote reference"/>
    <w:aliases w:val="FR,Ref,de nota al pie,註腳內容,Error-Fusnotsnotsnotsnotsnotsnotßnotenzeichen5,Error-Fußnotenzeichen,Error-Fußnotenzeichen5,Error-Fußnotenzeichen6,Error-Fußnotenzeichen3"/>
    <w:basedOn w:val="a0"/>
    <w:uiPriority w:val="99"/>
    <w:unhideWhenUsed/>
    <w:rsid w:val="00834A47"/>
    <w:rPr>
      <w:vertAlign w:val="superscript"/>
    </w:rPr>
  </w:style>
  <w:style w:type="character" w:customStyle="1" w:styleId="10">
    <w:name w:val="標題 1 字元"/>
    <w:basedOn w:val="a0"/>
    <w:link w:val="1"/>
    <w:uiPriority w:val="9"/>
    <w:rsid w:val="00286A60"/>
    <w:rPr>
      <w:rFonts w:asciiTheme="majorHAnsi" w:eastAsiaTheme="majorEastAsia" w:hAnsiTheme="majorHAnsi" w:cstheme="majorBidi"/>
      <w:b/>
      <w:bCs/>
      <w:kern w:val="52"/>
      <w:sz w:val="52"/>
      <w:szCs w:val="52"/>
    </w:rPr>
  </w:style>
  <w:style w:type="table" w:customStyle="1" w:styleId="5">
    <w:name w:val="表格格線5"/>
    <w:basedOn w:val="a1"/>
    <w:next w:val="a8"/>
    <w:uiPriority w:val="59"/>
    <w:rsid w:val="006855AD"/>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rsid w:val="00CD65D6"/>
    <w:rPr>
      <w:rFonts w:asciiTheme="majorHAnsi" w:eastAsiaTheme="majorEastAsia" w:hAnsiTheme="majorHAnsi" w:cstheme="majorBidi"/>
      <w:b/>
      <w:bCs/>
      <w:sz w:val="48"/>
      <w:szCs w:val="48"/>
    </w:rPr>
  </w:style>
  <w:style w:type="character" w:customStyle="1" w:styleId="30">
    <w:name w:val="標題 3 字元"/>
    <w:basedOn w:val="a0"/>
    <w:link w:val="3"/>
    <w:uiPriority w:val="9"/>
    <w:rsid w:val="00CD65D6"/>
    <w:rPr>
      <w:rFonts w:asciiTheme="majorHAnsi" w:eastAsiaTheme="majorEastAsia" w:hAnsiTheme="majorHAnsi" w:cstheme="majorBidi"/>
      <w:b/>
      <w:bCs/>
      <w:sz w:val="36"/>
      <w:szCs w:val="36"/>
    </w:rPr>
  </w:style>
  <w:style w:type="table" w:customStyle="1" w:styleId="110">
    <w:name w:val="表格格線11"/>
    <w:basedOn w:val="a1"/>
    <w:uiPriority w:val="59"/>
    <w:rsid w:val="005A01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8"/>
    <w:uiPriority w:val="59"/>
    <w:rsid w:val="005A0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8"/>
    <w:uiPriority w:val="59"/>
    <w:rsid w:val="007C5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8"/>
    <w:uiPriority w:val="59"/>
    <w:rsid w:val="005B125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8"/>
    <w:uiPriority w:val="59"/>
    <w:rsid w:val="007C5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1"/>
    <w:basedOn w:val="a1"/>
    <w:next w:val="a8"/>
    <w:rsid w:val="007C5CC7"/>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8"/>
    <w:uiPriority w:val="59"/>
    <w:rsid w:val="00416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next w:val="a8"/>
    <w:uiPriority w:val="59"/>
    <w:rsid w:val="00453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圖表名稱-單行"/>
    <w:basedOn w:val="a"/>
    <w:qFormat/>
    <w:rsid w:val="003557D8"/>
    <w:pPr>
      <w:suppressAutoHyphens/>
      <w:autoSpaceDE w:val="0"/>
      <w:snapToGrid w:val="0"/>
      <w:spacing w:line="360" w:lineRule="exact"/>
      <w:jc w:val="center"/>
      <w:outlineLvl w:val="2"/>
    </w:pPr>
    <w:rPr>
      <w:rFonts w:ascii="標楷體" w:eastAsia="標楷體" w:hAnsi="標楷體" w:cs="Courier New"/>
      <w:b/>
      <w:bCs/>
      <w:color w:val="000000"/>
      <w:kern w:val="1"/>
      <w:sz w:val="28"/>
      <w:szCs w:val="24"/>
    </w:rPr>
  </w:style>
  <w:style w:type="paragraph" w:customStyle="1" w:styleId="af3">
    <w:name w:val="圖表資料來源"/>
    <w:basedOn w:val="a"/>
    <w:link w:val="af4"/>
    <w:qFormat/>
    <w:rsid w:val="003557D8"/>
    <w:pPr>
      <w:spacing w:line="280" w:lineRule="exact"/>
      <w:ind w:left="100" w:hangingChars="100" w:hanging="100"/>
    </w:pPr>
    <w:rPr>
      <w:rFonts w:ascii="標楷體" w:eastAsia="標楷體" w:hAnsi="標楷體" w:cs="Times New Roman"/>
      <w:color w:val="000000"/>
      <w:sz w:val="20"/>
      <w:szCs w:val="24"/>
    </w:rPr>
  </w:style>
  <w:style w:type="character" w:customStyle="1" w:styleId="af4">
    <w:name w:val="圖表資料來源 字元"/>
    <w:link w:val="af3"/>
    <w:rsid w:val="003557D8"/>
    <w:rPr>
      <w:rFonts w:ascii="標楷體" w:eastAsia="標楷體" w:hAnsi="標楷體" w:cs="Times New Roman"/>
      <w:color w:val="000000"/>
      <w:sz w:val="20"/>
      <w:szCs w:val="24"/>
    </w:rPr>
  </w:style>
  <w:style w:type="paragraph" w:customStyle="1" w:styleId="--">
    <w:name w:val="圖表內容-數字-總合計"/>
    <w:basedOn w:val="a"/>
    <w:qFormat/>
    <w:rsid w:val="00FD76F2"/>
    <w:pPr>
      <w:overflowPunct w:val="0"/>
      <w:snapToGrid w:val="0"/>
      <w:spacing w:line="240" w:lineRule="exact"/>
      <w:jc w:val="right"/>
    </w:pPr>
    <w:rPr>
      <w:rFonts w:ascii="新細明體" w:eastAsia="標楷體" w:hAnsi="新細明體" w:cs="標楷體"/>
      <w:b/>
      <w:color w:val="000000"/>
      <w:szCs w:val="24"/>
    </w:rPr>
  </w:style>
  <w:style w:type="paragraph" w:customStyle="1" w:styleId="af5">
    <w:name w:val="圖表單位"/>
    <w:basedOn w:val="a"/>
    <w:qFormat/>
    <w:rsid w:val="00FD76F2"/>
    <w:pPr>
      <w:wordWrap w:val="0"/>
      <w:adjustRightInd w:val="0"/>
      <w:spacing w:line="340" w:lineRule="exact"/>
      <w:jc w:val="right"/>
      <w:textAlignment w:val="baseline"/>
    </w:pPr>
    <w:rPr>
      <w:rFonts w:ascii="標楷體" w:eastAsia="標楷體" w:hAnsi="標楷體" w:cs="Times New Roman"/>
      <w:noProof/>
      <w:color w:val="000000" w:themeColor="text1"/>
      <w:sz w:val="20"/>
      <w:szCs w:val="24"/>
    </w:rPr>
  </w:style>
  <w:style w:type="paragraph" w:customStyle="1" w:styleId="--0">
    <w:name w:val="圖表內容-文字-表上項目(置中)"/>
    <w:basedOn w:val="a"/>
    <w:autoRedefine/>
    <w:qFormat/>
    <w:rsid w:val="00FD76F2"/>
    <w:pPr>
      <w:overflowPunct w:val="0"/>
      <w:snapToGrid w:val="0"/>
      <w:spacing w:line="240" w:lineRule="exact"/>
      <w:ind w:leftChars="-42" w:left="-101" w:rightChars="-57" w:right="-137"/>
      <w:jc w:val="center"/>
    </w:pPr>
    <w:rPr>
      <w:rFonts w:ascii="標楷體" w:eastAsia="標楷體" w:hAnsi="標楷體" w:cs="標楷體"/>
      <w:bCs/>
      <w:color w:val="000000" w:themeColor="text1"/>
      <w:kern w:val="0"/>
      <w:sz w:val="20"/>
      <w:szCs w:val="20"/>
    </w:rPr>
  </w:style>
  <w:style w:type="paragraph" w:customStyle="1" w:styleId="--1">
    <w:name w:val="圖表內容-文字-表上項目"/>
    <w:basedOn w:val="a"/>
    <w:qFormat/>
    <w:rsid w:val="00FA4D19"/>
    <w:pPr>
      <w:overflowPunct w:val="0"/>
      <w:snapToGrid w:val="0"/>
      <w:spacing w:line="240" w:lineRule="exact"/>
      <w:jc w:val="center"/>
    </w:pPr>
    <w:rPr>
      <w:rFonts w:ascii="Times New Roman" w:eastAsia="標楷體" w:hAnsi="標楷體" w:cs="標楷體"/>
      <w:b/>
      <w:bCs/>
      <w:color w:val="000000"/>
      <w:sz w:val="20"/>
      <w:szCs w:val="24"/>
    </w:rPr>
  </w:style>
  <w:style w:type="paragraph" w:customStyle="1" w:styleId="--2">
    <w:name w:val="圖表內容-文字-表左項目"/>
    <w:basedOn w:val="a"/>
    <w:qFormat/>
    <w:rsid w:val="00FA4D19"/>
    <w:pPr>
      <w:overflowPunct w:val="0"/>
      <w:snapToGrid w:val="0"/>
      <w:spacing w:line="220" w:lineRule="exact"/>
      <w:jc w:val="center"/>
    </w:pPr>
    <w:rPr>
      <w:rFonts w:ascii="Times New Roman" w:eastAsia="標楷體" w:hAnsi="標楷體" w:cs="標楷體"/>
      <w:color w:val="000000"/>
      <w:sz w:val="20"/>
      <w:szCs w:val="24"/>
    </w:rPr>
  </w:style>
  <w:style w:type="paragraph" w:customStyle="1" w:styleId="-0">
    <w:name w:val="圖表內容-數字"/>
    <w:basedOn w:val="a"/>
    <w:qFormat/>
    <w:rsid w:val="00FA4D19"/>
    <w:pPr>
      <w:overflowPunct w:val="0"/>
      <w:snapToGrid w:val="0"/>
      <w:spacing w:line="240" w:lineRule="exact"/>
      <w:jc w:val="right"/>
    </w:pPr>
    <w:rPr>
      <w:rFonts w:ascii="標楷體" w:eastAsia="標楷體" w:hAnsi="標楷體" w:cs="標楷體"/>
      <w:color w:val="000000"/>
      <w:sz w:val="20"/>
      <w:szCs w:val="24"/>
    </w:rPr>
  </w:style>
  <w:style w:type="paragraph" w:customStyle="1" w:styleId="-1">
    <w:name w:val="圖表內容-表內文字"/>
    <w:basedOn w:val="--2"/>
    <w:qFormat/>
    <w:rsid w:val="00A3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89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AFD8A-A2E2-4D76-BDF6-975E133D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6941</Words>
  <Characters>9164</Characters>
  <Application>Microsoft Office Word</Application>
  <DocSecurity>0</DocSecurity>
  <Lines>458</Lines>
  <Paragraphs>488</Paragraphs>
  <ScaleCrop>false</ScaleCrop>
  <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黃博琇</dc:creator>
  <cp:lastModifiedBy>吳 雪峰</cp:lastModifiedBy>
  <cp:revision>10</cp:revision>
  <cp:lastPrinted>2026-07-03T07:01:00Z</cp:lastPrinted>
  <dcterms:created xsi:type="dcterms:W3CDTF">2026-07-08T06:39:00Z</dcterms:created>
  <dcterms:modified xsi:type="dcterms:W3CDTF">2026-07-13T01:13:00Z</dcterms:modified>
</cp:coreProperties>
</file>