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012BC" w14:textId="77777777" w:rsidR="00AD3CEE" w:rsidRPr="001247CE" w:rsidRDefault="004045FD" w:rsidP="00E53782">
      <w:pPr>
        <w:spacing w:line="520" w:lineRule="exact"/>
        <w:jc w:val="center"/>
      </w:pPr>
      <w:r w:rsidRPr="001247CE">
        <w:rPr>
          <w:rFonts w:ascii="標楷體" w:eastAsia="標楷體" w:hAnsi="標楷體" w:hint="eastAsia"/>
          <w:b/>
          <w:sz w:val="40"/>
          <w:szCs w:val="40"/>
        </w:rPr>
        <w:t>乙、</w:t>
      </w:r>
      <w:r w:rsidR="007025A4" w:rsidRPr="001247CE">
        <w:rPr>
          <w:rFonts w:ascii="標楷體" w:eastAsia="標楷體" w:hAnsi="標楷體" w:hint="eastAsia"/>
          <w:b/>
          <w:sz w:val="40"/>
          <w:szCs w:val="40"/>
        </w:rPr>
        <w:t>各營（事</w:t>
      </w:r>
      <w:r w:rsidR="007025A4" w:rsidRPr="001247CE">
        <w:rPr>
          <w:rFonts w:ascii="標楷體" w:eastAsia="標楷體" w:hAnsi="標楷體"/>
          <w:b/>
          <w:sz w:val="40"/>
          <w:szCs w:val="40"/>
        </w:rPr>
        <w:t>）</w:t>
      </w:r>
      <w:r w:rsidR="007025A4" w:rsidRPr="001247CE">
        <w:rPr>
          <w:rFonts w:ascii="標楷體" w:eastAsia="標楷體" w:hAnsi="標楷體" w:hint="eastAsia"/>
          <w:b/>
          <w:sz w:val="40"/>
          <w:szCs w:val="40"/>
        </w:rPr>
        <w:t>業決算之審核</w:t>
      </w:r>
    </w:p>
    <w:p w14:paraId="4E6B9528" w14:textId="77777777" w:rsidR="00AD3CEE" w:rsidRPr="001247CE" w:rsidRDefault="00AD3CEE" w:rsidP="00E53782">
      <w:pPr>
        <w:spacing w:line="520" w:lineRule="exact"/>
        <w:jc w:val="center"/>
        <w:rPr>
          <w:rFonts w:ascii="標楷體" w:eastAsia="標楷體" w:hAnsi="標楷體"/>
          <w:b/>
          <w:sz w:val="32"/>
          <w:szCs w:val="32"/>
        </w:rPr>
      </w:pPr>
      <w:r w:rsidRPr="001247CE">
        <w:rPr>
          <w:rFonts w:ascii="標楷體" w:eastAsia="標楷體" w:hAnsi="標楷體" w:hint="eastAsia"/>
          <w:b/>
          <w:sz w:val="32"/>
          <w:szCs w:val="32"/>
        </w:rPr>
        <w:t>決算審核結果重要審核意見彙總索引</w:t>
      </w:r>
    </w:p>
    <w:p w14:paraId="1045F7BA" w14:textId="77777777" w:rsidR="00AD3CEE" w:rsidRPr="001247CE" w:rsidRDefault="004045FD" w:rsidP="009E485E">
      <w:pPr>
        <w:spacing w:beforeLines="20" w:before="72" w:afterLines="20" w:after="72" w:line="540" w:lineRule="exact"/>
        <w:rPr>
          <w:rFonts w:ascii="標楷體" w:eastAsia="標楷體" w:hAnsi="標楷體"/>
          <w:b/>
          <w:sz w:val="32"/>
          <w:szCs w:val="32"/>
        </w:rPr>
      </w:pPr>
      <w:r w:rsidRPr="001247CE">
        <w:rPr>
          <w:rFonts w:ascii="標楷體" w:eastAsia="標楷體" w:hAnsi="標楷體" w:hint="eastAsia"/>
          <w:b/>
          <w:sz w:val="32"/>
          <w:szCs w:val="32"/>
        </w:rPr>
        <w:t>壹、</w:t>
      </w:r>
      <w:r w:rsidR="00AD3CEE" w:rsidRPr="001247CE">
        <w:rPr>
          <w:rFonts w:ascii="標楷體" w:eastAsia="標楷體" w:hAnsi="標楷體" w:hint="eastAsia"/>
          <w:b/>
          <w:sz w:val="32"/>
          <w:szCs w:val="32"/>
        </w:rPr>
        <w:t>行政院主管</w:t>
      </w:r>
    </w:p>
    <w:p w14:paraId="673D4607" w14:textId="77777777" w:rsidR="00AD3CEE" w:rsidRPr="001247CE" w:rsidRDefault="00AD3CEE" w:rsidP="009E485E">
      <w:pPr>
        <w:spacing w:beforeLines="20" w:before="72" w:afterLines="20" w:after="72" w:line="540" w:lineRule="exact"/>
        <w:ind w:leftChars="300" w:left="720"/>
        <w:rPr>
          <w:rFonts w:ascii="標楷體" w:eastAsia="標楷體" w:hAnsi="標楷體"/>
          <w:b/>
          <w:sz w:val="32"/>
          <w:szCs w:val="32"/>
        </w:rPr>
      </w:pPr>
      <w:r w:rsidRPr="001247CE">
        <w:rPr>
          <w:rFonts w:ascii="標楷體" w:eastAsia="標楷體" w:hAnsi="標楷體" w:hint="eastAsia"/>
          <w:b/>
          <w:sz w:val="32"/>
          <w:szCs w:val="32"/>
        </w:rPr>
        <w:t>中央銀行</w:t>
      </w:r>
    </w:p>
    <w:p w14:paraId="34B461DF" w14:textId="34CECB68" w:rsidR="00AD3CEE" w:rsidRPr="001247CE" w:rsidRDefault="006F3725" w:rsidP="00EC775F">
      <w:pPr>
        <w:pStyle w:val="a3"/>
        <w:tabs>
          <w:tab w:val="clear" w:pos="9939"/>
          <w:tab w:val="right" w:leader="middleDot" w:pos="10200"/>
        </w:tabs>
        <w:spacing w:line="580" w:lineRule="exact"/>
        <w:ind w:leftChars="215" w:left="796" w:rightChars="412" w:right="989" w:hangingChars="100" w:hanging="280"/>
        <w:rPr>
          <w:bCs w:val="0"/>
        </w:rPr>
      </w:pPr>
      <w:r w:rsidRPr="001247CE">
        <w:rPr>
          <w:rFonts w:hint="eastAsia"/>
        </w:rPr>
        <w:t>1.</w:t>
      </w:r>
      <w:r w:rsidR="00803768" w:rsidRPr="00803768">
        <w:rPr>
          <w:rFonts w:hint="eastAsia"/>
          <w:bCs w:val="0"/>
          <w:spacing w:val="4"/>
        </w:rPr>
        <w:t>中央銀行續獲國際信評機構肯定貨幣政策表現，且我國114年度經濟成長率亦優於預期，惟全球經濟與金融仍面臨美伊衝突等諸多不確定性風險影響，又我國持續被美國列入外匯操縱國觀察名單，允宜持續關注國際政經情勢最新發展，適時妥謀善策因應並維持良好溝通，以維國內經濟發展與金融穩定</w:t>
      </w:r>
      <w:r w:rsidR="00AD3CEE" w:rsidRPr="001247CE">
        <w:rPr>
          <w:rFonts w:hint="eastAsia"/>
          <w:bCs w:val="0"/>
        </w:rPr>
        <w:tab/>
      </w:r>
      <w:r w:rsidR="00104220" w:rsidRPr="001247CE">
        <w:rPr>
          <w:rFonts w:hint="eastAsia"/>
        </w:rPr>
        <w:t>乙</w:t>
      </w:r>
      <w:r w:rsidR="009A7975" w:rsidRPr="001247CE">
        <w:rPr>
          <w:rFonts w:hint="eastAsia"/>
        </w:rPr>
        <w:t>－</w:t>
      </w:r>
      <w:r w:rsidR="001B47EC" w:rsidRPr="001247CE">
        <w:rPr>
          <w:rFonts w:hint="eastAsia"/>
        </w:rPr>
        <w:t xml:space="preserve"> </w:t>
      </w:r>
      <w:r w:rsidR="003C6F8B">
        <w:rPr>
          <w:rFonts w:hint="eastAsia"/>
        </w:rPr>
        <w:t>19</w:t>
      </w:r>
    </w:p>
    <w:p w14:paraId="071B6E00" w14:textId="2B75A858" w:rsidR="00AD3CEE" w:rsidRPr="001247CE" w:rsidRDefault="006F3725" w:rsidP="00EC775F">
      <w:pPr>
        <w:pStyle w:val="a3"/>
        <w:tabs>
          <w:tab w:val="clear" w:pos="9939"/>
          <w:tab w:val="right" w:leader="middleDot" w:pos="10200"/>
        </w:tabs>
        <w:spacing w:line="580" w:lineRule="exact"/>
        <w:ind w:leftChars="215" w:left="796" w:rightChars="412" w:right="989" w:hangingChars="100" w:hanging="280"/>
        <w:rPr>
          <w:bCs w:val="0"/>
        </w:rPr>
      </w:pPr>
      <w:r w:rsidRPr="001247CE">
        <w:rPr>
          <w:rFonts w:hint="eastAsia"/>
        </w:rPr>
        <w:t>2.</w:t>
      </w:r>
      <w:r w:rsidR="00E53782" w:rsidRPr="00E53782">
        <w:rPr>
          <w:rFonts w:hint="eastAsia"/>
          <w:bCs w:val="0"/>
          <w:spacing w:val="4"/>
        </w:rPr>
        <w:t>中</w:t>
      </w:r>
      <w:r w:rsidR="00803768" w:rsidRPr="00803768">
        <w:rPr>
          <w:rFonts w:hint="eastAsia"/>
          <w:bCs w:val="0"/>
          <w:spacing w:val="4"/>
        </w:rPr>
        <w:t>央銀行啟動新臺幣鈔券改版作業，規劃首張新版鈔券於主題擇定後2年半發行，目前處於圖稿設計階段，後續尚有多項作業須循序推動，又過渡期間之供應需求，亦有鈔券紙張賸餘及去化等問題，允宜妥為規劃相關作業與進度，並注意成本支出，俾達預期發行目標</w:t>
      </w:r>
      <w:r w:rsidR="00AD3CEE" w:rsidRPr="001247CE">
        <w:rPr>
          <w:rFonts w:hint="eastAsia"/>
          <w:bCs w:val="0"/>
        </w:rPr>
        <w:tab/>
      </w:r>
      <w:r w:rsidR="00BE0796" w:rsidRPr="001247CE">
        <w:rPr>
          <w:rFonts w:hint="eastAsia"/>
        </w:rPr>
        <w:t>乙</w:t>
      </w:r>
      <w:r w:rsidR="009A7975" w:rsidRPr="001247CE">
        <w:rPr>
          <w:rFonts w:hint="eastAsia"/>
        </w:rPr>
        <w:t>－</w:t>
      </w:r>
      <w:r w:rsidR="001B47EC" w:rsidRPr="001247CE">
        <w:rPr>
          <w:rFonts w:hint="eastAsia"/>
        </w:rPr>
        <w:t xml:space="preserve"> </w:t>
      </w:r>
      <w:r w:rsidR="003C6F8B">
        <w:rPr>
          <w:rFonts w:hint="eastAsia"/>
        </w:rPr>
        <w:t>2</w:t>
      </w:r>
      <w:r w:rsidR="006E507C">
        <w:rPr>
          <w:rFonts w:hint="eastAsia"/>
        </w:rPr>
        <w:t>1</w:t>
      </w:r>
    </w:p>
    <w:p w14:paraId="42579C24" w14:textId="236BDA60" w:rsidR="00AD3CEE" w:rsidRPr="001247CE" w:rsidRDefault="006F3725" w:rsidP="00EC775F">
      <w:pPr>
        <w:pStyle w:val="a3"/>
        <w:tabs>
          <w:tab w:val="clear" w:pos="9939"/>
          <w:tab w:val="right" w:leader="middleDot" w:pos="10200"/>
        </w:tabs>
        <w:spacing w:line="580" w:lineRule="exact"/>
        <w:ind w:leftChars="215" w:left="796" w:rightChars="412" w:right="989" w:hangingChars="100" w:hanging="280"/>
        <w:rPr>
          <w:bCs w:val="0"/>
        </w:rPr>
      </w:pPr>
      <w:r w:rsidRPr="001247CE">
        <w:rPr>
          <w:rFonts w:hint="eastAsia"/>
        </w:rPr>
        <w:t>3.</w:t>
      </w:r>
      <w:r w:rsidR="00E53782" w:rsidRPr="00E53782">
        <w:rPr>
          <w:rFonts w:hint="eastAsia"/>
          <w:bCs w:val="0"/>
          <w:spacing w:val="4"/>
        </w:rPr>
        <w:t>中</w:t>
      </w:r>
      <w:r w:rsidR="00803768" w:rsidRPr="00803768">
        <w:rPr>
          <w:rFonts w:hint="eastAsia"/>
          <w:bCs w:val="0"/>
          <w:spacing w:val="4"/>
        </w:rPr>
        <w:t>央造幣廠營業收入呈逐年增加趨勢，惟生產成本受國際銅金屬價格飆漲影響，淨利率為近5年度最低；又為因應流通幣需求減少，加強拓展副業，惟114年度副業毛利率未如銷貨收入呈增加趨勢，反為近5年度最低，允宜加強原料採購策略，並強化成本費用控制，以提升營運績效</w:t>
      </w:r>
      <w:r w:rsidR="00AD3CEE" w:rsidRPr="001247CE">
        <w:rPr>
          <w:rFonts w:hint="eastAsia"/>
          <w:bCs w:val="0"/>
        </w:rPr>
        <w:tab/>
      </w:r>
      <w:r w:rsidR="00BE0796" w:rsidRPr="001247CE">
        <w:rPr>
          <w:rFonts w:hint="eastAsia"/>
        </w:rPr>
        <w:t>乙</w:t>
      </w:r>
      <w:r w:rsidR="009A7975" w:rsidRPr="001247CE">
        <w:rPr>
          <w:rFonts w:hint="eastAsia"/>
        </w:rPr>
        <w:t>－</w:t>
      </w:r>
      <w:r w:rsidR="001B47EC" w:rsidRPr="001247CE">
        <w:rPr>
          <w:rFonts w:hint="eastAsia"/>
        </w:rPr>
        <w:t xml:space="preserve"> </w:t>
      </w:r>
      <w:r w:rsidR="003C6F8B">
        <w:rPr>
          <w:rFonts w:hint="eastAsia"/>
        </w:rPr>
        <w:t>2</w:t>
      </w:r>
      <w:r w:rsidR="006E507C">
        <w:rPr>
          <w:rFonts w:hint="eastAsia"/>
        </w:rPr>
        <w:t>3</w:t>
      </w:r>
    </w:p>
    <w:p w14:paraId="360DD603" w14:textId="74AC3BED" w:rsidR="00AD3CEE" w:rsidRPr="001247CE" w:rsidRDefault="006F3725" w:rsidP="00EC775F">
      <w:pPr>
        <w:pStyle w:val="a3"/>
        <w:tabs>
          <w:tab w:val="clear" w:pos="9939"/>
          <w:tab w:val="right" w:leader="middleDot" w:pos="10200"/>
        </w:tabs>
        <w:spacing w:line="580" w:lineRule="exact"/>
        <w:ind w:leftChars="215" w:left="796" w:rightChars="412" w:right="989" w:hangingChars="100" w:hanging="280"/>
        <w:rPr>
          <w:bCs w:val="0"/>
        </w:rPr>
      </w:pPr>
      <w:r w:rsidRPr="001247CE">
        <w:rPr>
          <w:rFonts w:hint="eastAsia"/>
        </w:rPr>
        <w:t>4.</w:t>
      </w:r>
      <w:r w:rsidR="00CB5FAD" w:rsidRPr="0076557A">
        <w:rPr>
          <w:rFonts w:hint="eastAsia"/>
          <w:bCs w:val="0"/>
          <w:spacing w:val="2"/>
        </w:rPr>
        <w:t>中</w:t>
      </w:r>
      <w:r w:rsidR="00803768" w:rsidRPr="00803768">
        <w:rPr>
          <w:rFonts w:hint="eastAsia"/>
          <w:bCs w:val="0"/>
          <w:spacing w:val="2"/>
        </w:rPr>
        <w:t>央印製廠及造幣廠已按資通安全法規辦理系統安全性掃描檢測事宜，惟檢測發現之中高風險漏洞數量偏高，或因限於舊版系統相容性或套件停止支援等因素，尚未完成修補，允宜妥擬改善策略，採行適當措施並建立追蹤機制，以降低風險暴露，確保機關之資通安全</w:t>
      </w:r>
      <w:r w:rsidR="00AD3CEE" w:rsidRPr="001247CE">
        <w:rPr>
          <w:rFonts w:hint="eastAsia"/>
          <w:bCs w:val="0"/>
        </w:rPr>
        <w:tab/>
      </w:r>
      <w:r w:rsidR="00BE0796" w:rsidRPr="001247CE">
        <w:rPr>
          <w:rFonts w:hint="eastAsia"/>
        </w:rPr>
        <w:t>乙</w:t>
      </w:r>
      <w:r w:rsidR="009A7975" w:rsidRPr="001247CE">
        <w:rPr>
          <w:rFonts w:hint="eastAsia"/>
        </w:rPr>
        <w:t>－</w:t>
      </w:r>
      <w:r w:rsidR="001B47EC" w:rsidRPr="001247CE">
        <w:rPr>
          <w:rFonts w:hint="eastAsia"/>
        </w:rPr>
        <w:t xml:space="preserve"> </w:t>
      </w:r>
      <w:r w:rsidR="003C6F8B">
        <w:rPr>
          <w:rFonts w:hint="eastAsia"/>
        </w:rPr>
        <w:t>25</w:t>
      </w:r>
    </w:p>
    <w:p w14:paraId="3AC916E4" w14:textId="77777777" w:rsidR="00AD3CEE" w:rsidRPr="001247CE" w:rsidRDefault="00824F9F" w:rsidP="009E485E">
      <w:pPr>
        <w:pStyle w:val="XXX"/>
        <w:spacing w:beforeLines="20" w:before="72" w:afterLines="20" w:after="72" w:line="540" w:lineRule="exact"/>
        <w:ind w:left="0" w:firstLine="0"/>
        <w:jc w:val="left"/>
        <w:rPr>
          <w:szCs w:val="32"/>
        </w:rPr>
      </w:pPr>
      <w:r w:rsidRPr="001247CE">
        <w:rPr>
          <w:rFonts w:hint="eastAsia"/>
          <w:szCs w:val="32"/>
        </w:rPr>
        <w:t>貳、</w:t>
      </w:r>
      <w:r w:rsidR="00AD3CEE" w:rsidRPr="001247CE">
        <w:rPr>
          <w:rFonts w:hint="eastAsia"/>
          <w:szCs w:val="32"/>
        </w:rPr>
        <w:t>經濟部主管</w:t>
      </w:r>
    </w:p>
    <w:p w14:paraId="4F80019E" w14:textId="77777777" w:rsidR="00AD3CEE" w:rsidRPr="001247CE" w:rsidRDefault="00BE026B" w:rsidP="009E485E">
      <w:pPr>
        <w:spacing w:beforeLines="20" w:before="72" w:afterLines="20" w:after="72" w:line="54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一、</w:t>
      </w:r>
      <w:r w:rsidR="00AD3CEE" w:rsidRPr="001247CE">
        <w:rPr>
          <w:rFonts w:ascii="標楷體" w:eastAsia="標楷體" w:hAnsi="標楷體" w:hint="eastAsia"/>
          <w:b/>
          <w:sz w:val="32"/>
          <w:szCs w:val="32"/>
        </w:rPr>
        <w:t>台灣糖業股份有限公司</w:t>
      </w:r>
    </w:p>
    <w:p w14:paraId="7CCAED9A" w14:textId="69DB909B" w:rsidR="00AD3CEE" w:rsidRPr="001247CE" w:rsidRDefault="007F7C08" w:rsidP="006E507C">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lastRenderedPageBreak/>
        <w:t>1.</w:t>
      </w:r>
      <w:r w:rsidR="00E53782" w:rsidRPr="00E53782">
        <w:rPr>
          <w:rFonts w:hint="eastAsia"/>
          <w:bCs w:val="0"/>
        </w:rPr>
        <w:t>為</w:t>
      </w:r>
      <w:r w:rsidR="00803768" w:rsidRPr="00803768">
        <w:rPr>
          <w:rFonts w:hint="eastAsia"/>
          <w:bCs w:val="0"/>
        </w:rPr>
        <w:t>開發利用非自用土地，增裕收入，已採行多元活化措施，惟合作開發或出租契約案終止情事頻仍，且部分自用土地屢遭棄置廢棄物或空置廠房設施發生入侵竊盜案件，又待活化土地面積仍巨，須支付地價稅高達11億餘元，部分停閉廠區待活化土地不減反增，被占用土地亦待積極清理，允宜研謀改善，以發揮資產運用效益</w:t>
      </w:r>
      <w:r w:rsidR="00AD3CEE" w:rsidRPr="001247CE">
        <w:rPr>
          <w:rFonts w:hint="eastAsia"/>
          <w:bCs w:val="0"/>
        </w:rPr>
        <w:tab/>
      </w:r>
      <w:r w:rsidR="00C478E1" w:rsidRPr="001247CE">
        <w:rPr>
          <w:rFonts w:hint="eastAsia"/>
        </w:rPr>
        <w:t>乙</w:t>
      </w:r>
      <w:r w:rsidR="009A7975" w:rsidRPr="001247CE">
        <w:rPr>
          <w:rFonts w:hint="eastAsia"/>
        </w:rPr>
        <w:t>－</w:t>
      </w:r>
      <w:r w:rsidR="001B47EC" w:rsidRPr="001247CE">
        <w:rPr>
          <w:rFonts w:hint="eastAsia"/>
        </w:rPr>
        <w:t xml:space="preserve"> </w:t>
      </w:r>
      <w:r w:rsidR="003C6F8B">
        <w:rPr>
          <w:rFonts w:hint="eastAsia"/>
        </w:rPr>
        <w:t>3</w:t>
      </w:r>
      <w:r w:rsidR="006E507C">
        <w:rPr>
          <w:rFonts w:hint="eastAsia"/>
        </w:rPr>
        <w:t>4</w:t>
      </w:r>
    </w:p>
    <w:p w14:paraId="100A19AB" w14:textId="79892F96" w:rsidR="00AD3CEE" w:rsidRPr="001247CE" w:rsidRDefault="001A4241" w:rsidP="00EC775F">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t>2.</w:t>
      </w:r>
      <w:r w:rsidR="00E53782" w:rsidRPr="00E53782">
        <w:rPr>
          <w:rFonts w:hint="eastAsia"/>
          <w:bCs w:val="0"/>
        </w:rPr>
        <w:t>為</w:t>
      </w:r>
      <w:r w:rsidR="00803768" w:rsidRPr="00803768">
        <w:rPr>
          <w:rFonts w:hint="eastAsia"/>
          <w:bCs w:val="0"/>
        </w:rPr>
        <w:t>有效利用土地，增進營運效益，辦理轄管土地之出租及設定地上權作業，惟部分土地承租人或地上權人未依規範使用土地，且逾半數違規案件係經他機關查獲，或租期屆滿逾1年之案件仍未完成續約或退租程序，或未清理之懸記帳項金額龐鉅且新案持續發生，致懸帳總金額不減反增，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1D757D" w:rsidRPr="001247CE">
        <w:rPr>
          <w:rFonts w:hint="eastAsia"/>
          <w:bCs w:val="0"/>
        </w:rPr>
        <w:t xml:space="preserve"> </w:t>
      </w:r>
      <w:r w:rsidR="003C6F8B">
        <w:rPr>
          <w:rFonts w:hint="eastAsia"/>
        </w:rPr>
        <w:t>3</w:t>
      </w:r>
      <w:r w:rsidR="006E507C">
        <w:rPr>
          <w:rFonts w:hint="eastAsia"/>
        </w:rPr>
        <w:t>6</w:t>
      </w:r>
    </w:p>
    <w:p w14:paraId="6E877E2C" w14:textId="103DD581" w:rsidR="00AD3CEE" w:rsidRPr="001247CE" w:rsidRDefault="001A4241" w:rsidP="00EC775F">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t>3.</w:t>
      </w:r>
      <w:r w:rsidR="00E53782" w:rsidRPr="00E53782">
        <w:rPr>
          <w:rFonts w:hint="eastAsia"/>
          <w:bCs w:val="0"/>
          <w:spacing w:val="-2"/>
        </w:rPr>
        <w:t>豬</w:t>
      </w:r>
      <w:r w:rsidR="00803768" w:rsidRPr="00803768">
        <w:rPr>
          <w:rFonts w:hint="eastAsia"/>
          <w:bCs w:val="0"/>
          <w:spacing w:val="-2"/>
        </w:rPr>
        <w:t>場改建計畫統包工程雖經採取相關趲趕工進措施，惟進度仍持續落後，已無法達成修正後114年6月底竣工驗收之目標，且部分畜殖場多項設備甫經短期試車（營運）即發生故障損壞，或因設施品質欠佳或設計與施工不良致種豬異常死亡等情，允宜針對問題癥結檢討妥適處理，以發揮計畫預期效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1D757D" w:rsidRPr="001247CE">
        <w:rPr>
          <w:rFonts w:hint="eastAsia"/>
          <w:bCs w:val="0"/>
        </w:rPr>
        <w:t xml:space="preserve"> </w:t>
      </w:r>
      <w:r w:rsidR="006E507C">
        <w:rPr>
          <w:rFonts w:hint="eastAsia"/>
        </w:rPr>
        <w:t>38</w:t>
      </w:r>
    </w:p>
    <w:p w14:paraId="5F006202" w14:textId="1E5559D7" w:rsidR="00AD3CEE" w:rsidRPr="001247CE" w:rsidRDefault="001A4241" w:rsidP="00EC775F">
      <w:pPr>
        <w:pStyle w:val="a3"/>
        <w:tabs>
          <w:tab w:val="clear" w:pos="9939"/>
          <w:tab w:val="right" w:leader="middleDot" w:pos="10200"/>
        </w:tabs>
        <w:spacing w:line="500" w:lineRule="exact"/>
        <w:ind w:leftChars="215" w:left="796" w:rightChars="412" w:right="989" w:hangingChars="100" w:hanging="280"/>
        <w:rPr>
          <w:bCs w:val="0"/>
        </w:rPr>
      </w:pPr>
      <w:r w:rsidRPr="001247CE">
        <w:rPr>
          <w:rFonts w:hint="eastAsia"/>
          <w:bCs w:val="0"/>
        </w:rPr>
        <w:t>4.</w:t>
      </w:r>
      <w:r w:rsidR="00E53782">
        <w:rPr>
          <w:rFonts w:hint="eastAsia"/>
        </w:rPr>
        <w:t>高</w:t>
      </w:r>
      <w:r w:rsidR="00803768" w:rsidRPr="00803768">
        <w:rPr>
          <w:rFonts w:hint="eastAsia"/>
          <w:bCs w:val="0"/>
        </w:rPr>
        <w:t>雄分公司整體營業利益逐年成長，惟部分核心業務連年發生虧損，又推動之高雄成功物流園區第二期開發案迄無廠商進駐，或小型車輛停車場之電動汽車充電專用停車位及其充電設施設置數量未達規定比率，及部分停車場出租（停車）率亦待提升，允宜檢討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1D757D" w:rsidRPr="001247CE">
        <w:rPr>
          <w:rFonts w:hint="eastAsia"/>
          <w:bCs w:val="0"/>
        </w:rPr>
        <w:t xml:space="preserve"> </w:t>
      </w:r>
      <w:r w:rsidR="006E507C">
        <w:rPr>
          <w:rFonts w:hint="eastAsia"/>
        </w:rPr>
        <w:t>39</w:t>
      </w:r>
    </w:p>
    <w:p w14:paraId="2CBCC2AA" w14:textId="2D2F628D" w:rsidR="00AD3CEE" w:rsidRPr="001247CE" w:rsidRDefault="001A4241" w:rsidP="00EC775F">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t>5</w:t>
      </w:r>
      <w:r w:rsidRPr="001247CE">
        <w:rPr>
          <w:rFonts w:hint="eastAsia"/>
          <w:bCs w:val="0"/>
          <w:spacing w:val="8"/>
        </w:rPr>
        <w:t>.</w:t>
      </w:r>
      <w:r w:rsidR="00E53782" w:rsidRPr="00E53782">
        <w:rPr>
          <w:rFonts w:hint="eastAsia"/>
          <w:bCs w:val="0"/>
          <w:spacing w:val="8"/>
        </w:rPr>
        <w:t>配合政府推動平地造林政策，投入造林管理及撫育維護作業，並成立土地巡查部門辦理巡查防護等事項，惟尚有多處經管土地遭占用堆置土石方、棄置大量廢棄物、占用耕作等，未有實際造林情事，影響造林成效，允宜研謀改善，以健全土地巡查管理機制</w:t>
      </w:r>
      <w:r w:rsidR="00AD3CEE" w:rsidRPr="001247CE">
        <w:rPr>
          <w:rFonts w:hint="eastAsia"/>
          <w:bCs w:val="0"/>
          <w:spacing w:val="4"/>
        </w:rPr>
        <w:tab/>
      </w:r>
      <w:r w:rsidR="00C478E1" w:rsidRPr="001247CE">
        <w:rPr>
          <w:rFonts w:hint="eastAsia"/>
          <w:bCs w:val="0"/>
        </w:rPr>
        <w:t>乙</w:t>
      </w:r>
      <w:r w:rsidR="009A7975" w:rsidRPr="001247CE">
        <w:rPr>
          <w:rFonts w:hint="eastAsia"/>
          <w:bCs w:val="0"/>
        </w:rPr>
        <w:t>－</w:t>
      </w:r>
      <w:r w:rsidR="001D757D" w:rsidRPr="001247CE">
        <w:rPr>
          <w:rFonts w:hint="eastAsia"/>
          <w:bCs w:val="0"/>
        </w:rPr>
        <w:t xml:space="preserve"> </w:t>
      </w:r>
      <w:r w:rsidR="003C6F8B">
        <w:rPr>
          <w:rFonts w:hint="eastAsia"/>
        </w:rPr>
        <w:t>4</w:t>
      </w:r>
      <w:r w:rsidR="006E507C">
        <w:rPr>
          <w:rFonts w:hint="eastAsia"/>
        </w:rPr>
        <w:t>1</w:t>
      </w:r>
    </w:p>
    <w:p w14:paraId="6084C8BA" w14:textId="10AB2CDD" w:rsidR="00AD3CEE" w:rsidRPr="001247CE" w:rsidRDefault="001A4241" w:rsidP="00EC775F">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t>6.</w:t>
      </w:r>
      <w:r w:rsidR="00E53782" w:rsidRPr="00E53782">
        <w:rPr>
          <w:rFonts w:hint="eastAsia"/>
          <w:bCs w:val="0"/>
        </w:rPr>
        <w:t>配</w:t>
      </w:r>
      <w:r w:rsidR="00803768" w:rsidRPr="00803768">
        <w:rPr>
          <w:rFonts w:hint="eastAsia"/>
          <w:bCs w:val="0"/>
        </w:rPr>
        <w:t>合政府政策及公司轉型需求，推動學生宿舍投資計畫以提升土地開發業務績效，惟計畫完成後營運效益均未達預計目標，且部分學生宿舍因應少子化衝擊轉型社會住宅後，出租率有逐年降低趨勢，允宜通盤檢討營運與行銷策略，以有效活化資產及提升財務效能</w:t>
      </w:r>
      <w:r w:rsidR="00AD3CEE" w:rsidRPr="001247CE">
        <w:rPr>
          <w:rFonts w:hint="eastAsia"/>
          <w:bCs w:val="0"/>
        </w:rPr>
        <w:tab/>
      </w:r>
      <w:r w:rsidR="00C478E1" w:rsidRPr="001247CE">
        <w:rPr>
          <w:rFonts w:hint="eastAsia"/>
          <w:bCs w:val="0"/>
        </w:rPr>
        <w:t>乙</w:t>
      </w:r>
      <w:r w:rsidR="009A7975" w:rsidRPr="001247CE">
        <w:rPr>
          <w:rFonts w:hint="eastAsia"/>
          <w:bCs w:val="0"/>
        </w:rPr>
        <w:t>－</w:t>
      </w:r>
      <w:r w:rsidR="001D757D" w:rsidRPr="001247CE">
        <w:rPr>
          <w:rFonts w:hint="eastAsia"/>
          <w:bCs w:val="0"/>
        </w:rPr>
        <w:t xml:space="preserve"> </w:t>
      </w:r>
      <w:r w:rsidR="003C6F8B">
        <w:rPr>
          <w:rFonts w:hint="eastAsia"/>
        </w:rPr>
        <w:t>4</w:t>
      </w:r>
      <w:r w:rsidR="006E507C">
        <w:rPr>
          <w:rFonts w:hint="eastAsia"/>
        </w:rPr>
        <w:t>2</w:t>
      </w:r>
    </w:p>
    <w:p w14:paraId="611560A9" w14:textId="49DCA92B" w:rsidR="00AD3CEE" w:rsidRPr="001247CE" w:rsidRDefault="001A4241" w:rsidP="009E485E">
      <w:pPr>
        <w:pStyle w:val="a3"/>
        <w:tabs>
          <w:tab w:val="clear" w:pos="9939"/>
          <w:tab w:val="right" w:leader="middleDot" w:pos="10200"/>
        </w:tabs>
        <w:spacing w:line="500" w:lineRule="exact"/>
        <w:ind w:leftChars="215" w:left="796" w:rightChars="412" w:right="989" w:hangingChars="100" w:hanging="280"/>
      </w:pPr>
      <w:r w:rsidRPr="001247CE">
        <w:rPr>
          <w:rFonts w:hint="eastAsia"/>
          <w:bCs w:val="0"/>
        </w:rPr>
        <w:lastRenderedPageBreak/>
        <w:t>7.</w:t>
      </w:r>
      <w:r w:rsidR="00E53782" w:rsidRPr="00E53782">
        <w:rPr>
          <w:rFonts w:hint="eastAsia"/>
          <w:bCs w:val="0"/>
        </w:rPr>
        <w:t>配</w:t>
      </w:r>
      <w:r w:rsidR="00803768" w:rsidRPr="00803768">
        <w:rPr>
          <w:rFonts w:hint="eastAsia"/>
          <w:bCs w:val="0"/>
        </w:rPr>
        <w:t>合政府推動循環經濟政策投資相關民營事業，惟被投資事業連年虧損，部分甚有趨劣情事，又取得技術移轉後迄未有銷售實績，投資績效欠佳，或關係人交易資訊之財務資訊揭露存有未盡完整透明情事，允待檢討改善，以確保投資權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1D757D" w:rsidRPr="001247CE">
        <w:rPr>
          <w:rFonts w:hint="eastAsia"/>
          <w:bCs w:val="0"/>
        </w:rPr>
        <w:t xml:space="preserve"> </w:t>
      </w:r>
      <w:r w:rsidR="003C6F8B">
        <w:rPr>
          <w:rFonts w:hint="eastAsia"/>
        </w:rPr>
        <w:t>4</w:t>
      </w:r>
      <w:r w:rsidR="006E507C">
        <w:rPr>
          <w:rFonts w:hint="eastAsia"/>
        </w:rPr>
        <w:t>3</w:t>
      </w:r>
    </w:p>
    <w:p w14:paraId="2F3DEBA7" w14:textId="4E8756AC" w:rsidR="0059294F" w:rsidRDefault="0059294F" w:rsidP="009E485E">
      <w:pPr>
        <w:pStyle w:val="a3"/>
        <w:tabs>
          <w:tab w:val="clear" w:pos="9939"/>
          <w:tab w:val="right" w:leader="middleDot" w:pos="10200"/>
        </w:tabs>
        <w:spacing w:line="500" w:lineRule="exact"/>
        <w:ind w:leftChars="215" w:left="796" w:rightChars="412" w:right="989" w:hangingChars="100" w:hanging="280"/>
      </w:pPr>
      <w:r w:rsidRPr="001247CE">
        <w:rPr>
          <w:bCs w:val="0"/>
        </w:rPr>
        <w:t>8</w:t>
      </w:r>
      <w:r w:rsidRPr="001247CE">
        <w:rPr>
          <w:rFonts w:hint="eastAsia"/>
          <w:bCs w:val="0"/>
        </w:rPr>
        <w:t>.</w:t>
      </w:r>
      <w:r w:rsidR="00E53782" w:rsidRPr="00E53782">
        <w:rPr>
          <w:rFonts w:hint="eastAsia"/>
          <w:bCs w:val="0"/>
        </w:rPr>
        <w:t>生</w:t>
      </w:r>
      <w:r w:rsidR="00803768" w:rsidRPr="00803768">
        <w:rPr>
          <w:rFonts w:hint="eastAsia"/>
          <w:bCs w:val="0"/>
        </w:rPr>
        <w:t>物科技事業部生技材料廠雖已取得貨源緩解停工待料情形，惟牡蠣殼粉實際銷售量遠低於目標量，肇致庫存壓力持續攀升，且營運虧損占事業部整體營業損失逾3成，允宜針對滯銷癥結研訂去化策略確實執行，以提升營運效能</w:t>
      </w:r>
      <w:r w:rsidRPr="001247CE">
        <w:rPr>
          <w:rFonts w:hint="eastAsia"/>
          <w:bCs w:val="0"/>
        </w:rPr>
        <w:tab/>
        <w:t xml:space="preserve">乙－ </w:t>
      </w:r>
      <w:r w:rsidR="003C6F8B">
        <w:rPr>
          <w:rFonts w:hint="eastAsia"/>
        </w:rPr>
        <w:t>4</w:t>
      </w:r>
      <w:r w:rsidR="006E507C">
        <w:rPr>
          <w:rFonts w:hint="eastAsia"/>
        </w:rPr>
        <w:t>4</w:t>
      </w:r>
    </w:p>
    <w:p w14:paraId="7D7F382A" w14:textId="533D13D6" w:rsidR="00E53782" w:rsidRPr="001247CE" w:rsidRDefault="006E507C" w:rsidP="009E485E">
      <w:pPr>
        <w:pStyle w:val="a3"/>
        <w:tabs>
          <w:tab w:val="clear" w:pos="9939"/>
          <w:tab w:val="right" w:leader="middleDot" w:pos="10200"/>
        </w:tabs>
        <w:spacing w:line="500" w:lineRule="exact"/>
        <w:ind w:leftChars="215" w:left="796" w:rightChars="412" w:right="989" w:hangingChars="100" w:hanging="280"/>
        <w:rPr>
          <w:bCs w:val="0"/>
        </w:rPr>
      </w:pPr>
      <w:r>
        <w:rPr>
          <w:rFonts w:hint="eastAsia"/>
          <w:bCs w:val="0"/>
        </w:rPr>
        <w:t>9</w:t>
      </w:r>
      <w:r w:rsidR="00E53782" w:rsidRPr="001247CE">
        <w:rPr>
          <w:rFonts w:hint="eastAsia"/>
          <w:bCs w:val="0"/>
        </w:rPr>
        <w:t>.</w:t>
      </w:r>
      <w:r w:rsidR="00E53782" w:rsidRPr="00E53782">
        <w:rPr>
          <w:rFonts w:hint="eastAsia"/>
          <w:bCs w:val="0"/>
        </w:rPr>
        <w:t>投</w:t>
      </w:r>
      <w:r w:rsidR="00803768" w:rsidRPr="00803768">
        <w:rPr>
          <w:rFonts w:hint="eastAsia"/>
          <w:bCs w:val="0"/>
        </w:rPr>
        <w:t>入鉅</w:t>
      </w:r>
      <w:r w:rsidR="00803768" w:rsidRPr="006E507C">
        <w:rPr>
          <w:rFonts w:hint="eastAsia"/>
          <w:bCs w:val="0"/>
          <w:spacing w:val="-4"/>
        </w:rPr>
        <w:t>額經費推動環境管理工作，惟部分單位污染事件之違規事由重複發生，或轄管區域因孳生病媒蚊幼蟲或環境髒亂遭舉發（裁罰）案件頻仍，允宜研謀改善，以善盡企業社會責任，提升整體環境品質</w:t>
      </w:r>
      <w:r w:rsidR="00E53782" w:rsidRPr="001247CE">
        <w:rPr>
          <w:rFonts w:hint="eastAsia"/>
          <w:bCs w:val="0"/>
        </w:rPr>
        <w:tab/>
        <w:t xml:space="preserve">乙－ </w:t>
      </w:r>
      <w:r w:rsidR="00E53782">
        <w:rPr>
          <w:rFonts w:hint="eastAsia"/>
        </w:rPr>
        <w:t>4</w:t>
      </w:r>
      <w:r>
        <w:rPr>
          <w:rFonts w:hint="eastAsia"/>
        </w:rPr>
        <w:t>5</w:t>
      </w:r>
    </w:p>
    <w:p w14:paraId="0C2A0C1D" w14:textId="77777777" w:rsidR="00AD3CEE" w:rsidRPr="001247CE" w:rsidRDefault="00E26F97" w:rsidP="009E485E">
      <w:pPr>
        <w:spacing w:beforeLines="20" w:before="72" w:afterLines="20" w:after="72" w:line="50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二、</w:t>
      </w:r>
      <w:r w:rsidR="00AD3CEE" w:rsidRPr="001247CE">
        <w:rPr>
          <w:rFonts w:ascii="標楷體" w:eastAsia="標楷體" w:hAnsi="標楷體" w:hint="eastAsia"/>
          <w:b/>
          <w:sz w:val="32"/>
          <w:szCs w:val="32"/>
        </w:rPr>
        <w:t>台灣中油股份有限公司</w:t>
      </w:r>
      <w:r w:rsidR="00AD3CEE" w:rsidRPr="001247CE">
        <w:rPr>
          <w:rFonts w:ascii="標楷體" w:eastAsia="標楷體" w:hAnsi="標楷體" w:hint="eastAsia"/>
          <w:b/>
          <w:sz w:val="32"/>
          <w:szCs w:val="32"/>
        </w:rPr>
        <w:tab/>
      </w:r>
    </w:p>
    <w:p w14:paraId="441F6A69" w14:textId="0616AB61" w:rsidR="00AD3CEE" w:rsidRPr="001247CE" w:rsidRDefault="001A4241" w:rsidP="00033FE3">
      <w:pPr>
        <w:pStyle w:val="a3"/>
        <w:tabs>
          <w:tab w:val="clear" w:pos="9939"/>
          <w:tab w:val="right" w:leader="middleDot" w:pos="10200"/>
        </w:tabs>
        <w:spacing w:line="490" w:lineRule="exact"/>
        <w:ind w:leftChars="215" w:left="796" w:rightChars="412" w:right="989" w:hangingChars="100" w:hanging="280"/>
        <w:rPr>
          <w:bCs w:val="0"/>
        </w:rPr>
      </w:pPr>
      <w:r w:rsidRPr="001247CE">
        <w:rPr>
          <w:rFonts w:hint="eastAsia"/>
          <w:bCs w:val="0"/>
        </w:rPr>
        <w:t>1.</w:t>
      </w:r>
      <w:r w:rsidR="00C755D5" w:rsidRPr="001247CE">
        <w:rPr>
          <w:rFonts w:cs="Times New Roman" w:hint="eastAsia"/>
          <w:bCs w:val="0"/>
        </w:rPr>
        <w:t>配</w:t>
      </w:r>
      <w:r w:rsidR="00803768" w:rsidRPr="00803768">
        <w:rPr>
          <w:rFonts w:cs="Times New Roman" w:hint="eastAsia"/>
          <w:bCs w:val="0"/>
        </w:rPr>
        <w:t>合政府平穩物價政策，持續吸收油氣售價未能反映進口成本上漲之差額，致連年發生虧損，復因營運管理欠佳及鉅額償債現金流量需求等因素，加劇公司營運風險，另受中東戰事影響，進口液化天然氣來源存有重大不確定性，且油價公式之參數與占比未符實況，允宜督促研謀妥處</w:t>
      </w:r>
      <w:r w:rsidR="00AD3CEE" w:rsidRPr="001247CE">
        <w:rPr>
          <w:rFonts w:hint="eastAsia"/>
          <w:bCs w:val="0"/>
        </w:rPr>
        <w:tab/>
      </w:r>
      <w:r w:rsidR="00C478E1" w:rsidRPr="001247CE">
        <w:rPr>
          <w:rFonts w:hint="eastAsia"/>
          <w:bCs w:val="0"/>
        </w:rPr>
        <w:t>乙</w:t>
      </w:r>
      <w:r w:rsidR="009A7975" w:rsidRPr="001247CE">
        <w:rPr>
          <w:rFonts w:hint="eastAsia"/>
          <w:bCs w:val="0"/>
        </w:rPr>
        <w:t>－</w:t>
      </w:r>
      <w:r w:rsidR="001D757D" w:rsidRPr="001247CE">
        <w:rPr>
          <w:rFonts w:hint="eastAsia"/>
          <w:bCs w:val="0"/>
        </w:rPr>
        <w:t xml:space="preserve"> </w:t>
      </w:r>
      <w:r w:rsidR="006E507C">
        <w:rPr>
          <w:rFonts w:hint="eastAsia"/>
          <w:bCs w:val="0"/>
        </w:rPr>
        <w:t>58</w:t>
      </w:r>
    </w:p>
    <w:p w14:paraId="044208A1" w14:textId="5AE5C280" w:rsidR="00AD3CEE" w:rsidRPr="001247CE" w:rsidRDefault="001A4241" w:rsidP="00033FE3">
      <w:pPr>
        <w:pStyle w:val="a3"/>
        <w:tabs>
          <w:tab w:val="clear" w:pos="9939"/>
          <w:tab w:val="right" w:leader="middleDot" w:pos="10200"/>
        </w:tabs>
        <w:spacing w:line="490" w:lineRule="exact"/>
        <w:ind w:leftChars="215" w:left="796" w:rightChars="412" w:right="989" w:hangingChars="100" w:hanging="280"/>
        <w:rPr>
          <w:bCs w:val="0"/>
        </w:rPr>
      </w:pPr>
      <w:r w:rsidRPr="001247CE">
        <w:rPr>
          <w:rFonts w:hint="eastAsia"/>
          <w:bCs w:val="0"/>
        </w:rPr>
        <w:t>2.</w:t>
      </w:r>
      <w:r w:rsidR="000D6B04">
        <w:rPr>
          <w:rFonts w:hint="eastAsia"/>
          <w:bCs w:val="0"/>
        </w:rPr>
        <w:t>肩</w:t>
      </w:r>
      <w:r w:rsidR="00803768" w:rsidRPr="00803768">
        <w:rPr>
          <w:rFonts w:hint="eastAsia"/>
          <w:bCs w:val="0"/>
        </w:rPr>
        <w:t>負穩定供應天然氣任務，確保國內供氣穩定及安全，惟接收站連年超負載運轉，預估117及118年度整體儲槽容積天數未達法定限值，且近來受中東戰事影響，供氣（電）中斷風險驟增，又部分液化天然氣接收站增（擴）建計畫執行進度未如預期，允宜研謀善策妥處，以提升供氣（電）韌性</w:t>
      </w:r>
      <w:r w:rsidR="00AD3CEE" w:rsidRPr="001247CE">
        <w:rPr>
          <w:rFonts w:hint="eastAsia"/>
          <w:bCs w:val="0"/>
          <w:spacing w:val="-2"/>
        </w:rPr>
        <w:tab/>
      </w:r>
      <w:r w:rsidR="00C478E1" w:rsidRPr="001247CE">
        <w:rPr>
          <w:rFonts w:hint="eastAsia"/>
          <w:bCs w:val="0"/>
        </w:rPr>
        <w:t>乙</w:t>
      </w:r>
      <w:r w:rsidR="009A7975" w:rsidRPr="001247CE">
        <w:rPr>
          <w:rFonts w:hint="eastAsia"/>
          <w:bCs w:val="0"/>
        </w:rPr>
        <w:t>－</w:t>
      </w:r>
      <w:r w:rsidR="005E2697" w:rsidRPr="001247CE">
        <w:rPr>
          <w:rFonts w:hint="eastAsia"/>
          <w:bCs w:val="0"/>
        </w:rPr>
        <w:t xml:space="preserve"> </w:t>
      </w:r>
      <w:r w:rsidR="003C6F8B">
        <w:rPr>
          <w:rFonts w:hint="eastAsia"/>
        </w:rPr>
        <w:t>6</w:t>
      </w:r>
      <w:r w:rsidR="00033FE3">
        <w:rPr>
          <w:rFonts w:hint="eastAsia"/>
        </w:rPr>
        <w:t>1</w:t>
      </w:r>
    </w:p>
    <w:p w14:paraId="7451AABA" w14:textId="21ADEEBB" w:rsidR="00AD3CEE" w:rsidRPr="001247CE" w:rsidRDefault="001A4241" w:rsidP="00033FE3">
      <w:pPr>
        <w:pStyle w:val="a3"/>
        <w:tabs>
          <w:tab w:val="clear" w:pos="9939"/>
          <w:tab w:val="right" w:leader="middleDot" w:pos="10200"/>
        </w:tabs>
        <w:spacing w:line="490" w:lineRule="exact"/>
        <w:ind w:leftChars="215" w:left="796" w:rightChars="412" w:right="989" w:hangingChars="100" w:hanging="280"/>
        <w:rPr>
          <w:bCs w:val="0"/>
        </w:rPr>
      </w:pPr>
      <w:r w:rsidRPr="001247CE">
        <w:rPr>
          <w:rFonts w:hint="eastAsia"/>
          <w:bCs w:val="0"/>
        </w:rPr>
        <w:t>3.</w:t>
      </w:r>
      <w:r w:rsidR="00B21BD5" w:rsidRPr="001247CE">
        <w:rPr>
          <w:rFonts w:hint="eastAsia"/>
          <w:bCs w:val="0"/>
        </w:rPr>
        <w:t>為</w:t>
      </w:r>
      <w:r w:rsidR="00803768" w:rsidRPr="00803768">
        <w:rPr>
          <w:rFonts w:hint="eastAsia"/>
          <w:bCs w:val="0"/>
        </w:rPr>
        <w:t>滿足北部用氣需求，降低輸氣成本及風險，辦理「天然氣事業部第三座液化天然氣接收站投資計畫」（含第二期計畫），惟未審慎評估潛在開發風險，且為因應行政院三接外推方案，一再修正計畫，縮減開發規模、延長執行期程及巨幅調增投資總額，又部分採購案於開發方案與修正計畫未經核定前，逕行辦理招標作業，另海水取排管線風險評估與規劃未盡周延，影響整體計畫之執行，允宜研謀檢討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5E2697" w:rsidRPr="001247CE">
        <w:rPr>
          <w:rFonts w:hint="eastAsia"/>
          <w:bCs w:val="0"/>
        </w:rPr>
        <w:t xml:space="preserve"> </w:t>
      </w:r>
      <w:r w:rsidR="003C6F8B">
        <w:rPr>
          <w:rFonts w:hint="eastAsia"/>
        </w:rPr>
        <w:t>6</w:t>
      </w:r>
      <w:r w:rsidR="00033FE3">
        <w:rPr>
          <w:rFonts w:hint="eastAsia"/>
        </w:rPr>
        <w:t>4</w:t>
      </w:r>
    </w:p>
    <w:p w14:paraId="7C0FA225" w14:textId="70638452" w:rsidR="00AD3CEE" w:rsidRPr="001247CE" w:rsidRDefault="0076557A" w:rsidP="008931C9">
      <w:pPr>
        <w:pStyle w:val="a3"/>
        <w:tabs>
          <w:tab w:val="clear" w:pos="9939"/>
          <w:tab w:val="right" w:leader="middleDot" w:pos="10200"/>
        </w:tabs>
        <w:spacing w:line="540" w:lineRule="exact"/>
        <w:ind w:leftChars="215" w:left="796" w:rightChars="412" w:right="989" w:hangingChars="100" w:hanging="280"/>
        <w:rPr>
          <w:bCs w:val="0"/>
        </w:rPr>
      </w:pPr>
      <w:r>
        <w:rPr>
          <w:rFonts w:hint="eastAsia"/>
          <w:bCs w:val="0"/>
        </w:rPr>
        <w:lastRenderedPageBreak/>
        <w:t>4.</w:t>
      </w:r>
      <w:r w:rsidR="00803768" w:rsidRPr="00803768">
        <w:rPr>
          <w:rFonts w:cs="Times New Roman" w:hint="eastAsia"/>
          <w:bCs w:val="0"/>
        </w:rPr>
        <w:t>大林及桃園煉油廠興辦自用發電機組專案計畫，提升煉油廠之供電自給率與蒸氣系統之操作彈性，惟規劃階段未依規定審慎評估各項因素，致計畫甫執行即緩辦2年，允宜研謀妥處</w:t>
      </w:r>
      <w:r w:rsidR="00AD3CEE" w:rsidRPr="001247CE">
        <w:rPr>
          <w:rFonts w:hint="eastAsia"/>
          <w:bCs w:val="0"/>
        </w:rPr>
        <w:tab/>
      </w:r>
      <w:r w:rsidR="00C478E1" w:rsidRPr="001247CE">
        <w:rPr>
          <w:rFonts w:hint="eastAsia"/>
          <w:bCs w:val="0"/>
        </w:rPr>
        <w:t>乙</w:t>
      </w:r>
      <w:r w:rsidR="009A7975" w:rsidRPr="001247CE">
        <w:rPr>
          <w:rFonts w:hint="eastAsia"/>
          <w:bCs w:val="0"/>
        </w:rPr>
        <w:t>－</w:t>
      </w:r>
      <w:r w:rsidR="005E2697" w:rsidRPr="001247CE">
        <w:rPr>
          <w:rFonts w:hint="eastAsia"/>
          <w:bCs w:val="0"/>
        </w:rPr>
        <w:t xml:space="preserve"> </w:t>
      </w:r>
      <w:r w:rsidR="00033FE3">
        <w:rPr>
          <w:rFonts w:hint="eastAsia"/>
          <w:bCs w:val="0"/>
        </w:rPr>
        <w:t>67</w:t>
      </w:r>
    </w:p>
    <w:p w14:paraId="7ECC59F4" w14:textId="6563E9EE" w:rsidR="00AD3CEE" w:rsidRPr="001247CE" w:rsidRDefault="001A4241" w:rsidP="008931C9">
      <w:pPr>
        <w:pStyle w:val="a3"/>
        <w:tabs>
          <w:tab w:val="clear" w:pos="9939"/>
          <w:tab w:val="right" w:leader="middleDot" w:pos="10200"/>
        </w:tabs>
        <w:spacing w:line="540" w:lineRule="exact"/>
        <w:ind w:leftChars="215" w:left="796" w:rightChars="412" w:right="989" w:hangingChars="100" w:hanging="280"/>
        <w:rPr>
          <w:bCs w:val="0"/>
        </w:rPr>
      </w:pPr>
      <w:r w:rsidRPr="001247CE">
        <w:rPr>
          <w:rFonts w:hint="eastAsia"/>
          <w:bCs w:val="0"/>
        </w:rPr>
        <w:t>5.</w:t>
      </w:r>
      <w:r w:rsidR="00803768" w:rsidRPr="00803768">
        <w:rPr>
          <w:rFonts w:cs="Times New Roman" w:hint="eastAsia"/>
          <w:bCs w:val="0"/>
        </w:rPr>
        <w:t>配合政府關鍵戰略行動計畫，積極發展地熱能、碳捕捉利用及封存等技術，惟地熱電廠統包工程延宕逾2年遲未併聯發電，又碳捕捉執行過程仍面臨碳源不足，未能產生對應碳費之財務效益，及碳封存場址用地取得問題，允宜研謀改善，以利達成淨零排放之目標</w:t>
      </w:r>
      <w:r w:rsidR="00AD3CEE" w:rsidRPr="001247CE">
        <w:rPr>
          <w:rFonts w:hint="eastAsia"/>
          <w:bCs w:val="0"/>
        </w:rPr>
        <w:tab/>
      </w:r>
      <w:r w:rsidR="00C478E1" w:rsidRPr="001247CE">
        <w:rPr>
          <w:rFonts w:hint="eastAsia"/>
          <w:bCs w:val="0"/>
        </w:rPr>
        <w:t>乙</w:t>
      </w:r>
      <w:r w:rsidR="009A7975" w:rsidRPr="001247CE">
        <w:rPr>
          <w:rFonts w:hint="eastAsia"/>
          <w:bCs w:val="0"/>
        </w:rPr>
        <w:t>－</w:t>
      </w:r>
      <w:r w:rsidR="005E2697" w:rsidRPr="001247CE">
        <w:rPr>
          <w:rFonts w:hint="eastAsia"/>
          <w:bCs w:val="0"/>
        </w:rPr>
        <w:t xml:space="preserve"> </w:t>
      </w:r>
      <w:r w:rsidR="00033FE3">
        <w:rPr>
          <w:rFonts w:hint="eastAsia"/>
        </w:rPr>
        <w:t>69</w:t>
      </w:r>
    </w:p>
    <w:p w14:paraId="00A3D0DE" w14:textId="67F1DC2C" w:rsidR="00AD3CEE" w:rsidRPr="001247CE" w:rsidRDefault="001A4241" w:rsidP="009E485E">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t>6.</w:t>
      </w:r>
      <w:r w:rsidR="00803768" w:rsidRPr="00803768">
        <w:rPr>
          <w:rFonts w:hint="eastAsia"/>
          <w:bCs w:val="0"/>
          <w:spacing w:val="4"/>
        </w:rPr>
        <w:t>配合政府政策，推動軟碳製程計畫、桃園煉油廠遷廠及轉型計畫，惟軟碳製程計畫因預算不足提報修正計畫，經經濟部主管機關審查近3年，已逾原計畫執行期限仍未核定，又遷廠及轉型計畫逾20年仍未見具體進展，允宜研謀妥處</w:t>
      </w:r>
      <w:r w:rsidR="00AD3CEE" w:rsidRPr="001247CE">
        <w:rPr>
          <w:rFonts w:hint="eastAsia"/>
          <w:bCs w:val="0"/>
        </w:rPr>
        <w:tab/>
      </w:r>
      <w:r w:rsidR="00C478E1" w:rsidRPr="001247CE">
        <w:rPr>
          <w:rFonts w:hint="eastAsia"/>
          <w:bCs w:val="0"/>
        </w:rPr>
        <w:t>乙</w:t>
      </w:r>
      <w:r w:rsidR="009A7975" w:rsidRPr="001247CE">
        <w:rPr>
          <w:rFonts w:hint="eastAsia"/>
          <w:bCs w:val="0"/>
        </w:rPr>
        <w:t>－</w:t>
      </w:r>
      <w:r w:rsidR="005E2697" w:rsidRPr="001247CE">
        <w:rPr>
          <w:rFonts w:hint="eastAsia"/>
          <w:bCs w:val="0"/>
        </w:rPr>
        <w:t xml:space="preserve"> </w:t>
      </w:r>
      <w:r w:rsidR="003C6F8B">
        <w:rPr>
          <w:rFonts w:hint="eastAsia"/>
        </w:rPr>
        <w:t>7</w:t>
      </w:r>
      <w:r w:rsidR="00033FE3">
        <w:rPr>
          <w:rFonts w:hint="eastAsia"/>
        </w:rPr>
        <w:t>1</w:t>
      </w:r>
    </w:p>
    <w:p w14:paraId="2790856E" w14:textId="28538B49" w:rsidR="00AD3CEE" w:rsidRPr="001247CE" w:rsidRDefault="001A4241" w:rsidP="009E485E">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t>7.</w:t>
      </w:r>
      <w:r w:rsidR="00803768" w:rsidRPr="00803768">
        <w:rPr>
          <w:rFonts w:cs="Times New Roman" w:hint="eastAsia"/>
          <w:bCs w:val="0"/>
        </w:rPr>
        <w:t>煉油廠工場已排定時程定期辦理計畫性停爐，以維設備生產效能與可靠度，惟突發緊急之非計畫性停爐事件仍頻傳，致蒙受鉅額財務損失，允宜研擬有效改善措施，避免類此情事再生</w:t>
      </w:r>
      <w:r w:rsidR="00AD3CEE" w:rsidRPr="001247CE">
        <w:rPr>
          <w:rFonts w:hint="eastAsia"/>
          <w:bCs w:val="0"/>
        </w:rPr>
        <w:tab/>
      </w:r>
      <w:r w:rsidR="00C478E1" w:rsidRPr="001247CE">
        <w:rPr>
          <w:rFonts w:hint="eastAsia"/>
          <w:bCs w:val="0"/>
        </w:rPr>
        <w:t>乙</w:t>
      </w:r>
      <w:r w:rsidR="009A7975" w:rsidRPr="001247CE">
        <w:rPr>
          <w:rFonts w:hint="eastAsia"/>
          <w:bCs w:val="0"/>
        </w:rPr>
        <w:t>－</w:t>
      </w:r>
      <w:r w:rsidR="005E2697" w:rsidRPr="001247CE">
        <w:rPr>
          <w:rFonts w:hint="eastAsia"/>
          <w:bCs w:val="0"/>
        </w:rPr>
        <w:t xml:space="preserve"> </w:t>
      </w:r>
      <w:r w:rsidR="003C6F8B">
        <w:rPr>
          <w:rFonts w:hint="eastAsia"/>
          <w:bCs w:val="0"/>
        </w:rPr>
        <w:t>7</w:t>
      </w:r>
      <w:r w:rsidR="00033FE3">
        <w:rPr>
          <w:rFonts w:hint="eastAsia"/>
          <w:bCs w:val="0"/>
        </w:rPr>
        <w:t>3</w:t>
      </w:r>
    </w:p>
    <w:p w14:paraId="6E5B89F4" w14:textId="057C70E9" w:rsidR="00AD3CEE" w:rsidRPr="001247CE" w:rsidRDefault="001A4241" w:rsidP="008931C9">
      <w:pPr>
        <w:pStyle w:val="a3"/>
        <w:tabs>
          <w:tab w:val="clear" w:pos="9939"/>
          <w:tab w:val="right" w:leader="middleDot" w:pos="10200"/>
        </w:tabs>
        <w:spacing w:line="540" w:lineRule="exact"/>
        <w:ind w:leftChars="215" w:left="796" w:rightChars="412" w:right="989" w:hangingChars="100" w:hanging="280"/>
        <w:rPr>
          <w:bCs w:val="0"/>
        </w:rPr>
      </w:pPr>
      <w:r w:rsidRPr="001247CE">
        <w:rPr>
          <w:rFonts w:hint="eastAsia"/>
          <w:bCs w:val="0"/>
        </w:rPr>
        <w:t>8.</w:t>
      </w:r>
      <w:r w:rsidR="00803768" w:rsidRPr="00803768">
        <w:rPr>
          <w:rFonts w:cs="Times New Roman" w:hint="eastAsia"/>
          <w:bCs w:val="0"/>
        </w:rPr>
        <w:t>因應運輸油料作業需要，委商派員操作油罐車，惟駕駛員未注意行車安全與落實相關標準作業程序，致114年度油罐車起火、漏油及交通事故案件數較113年度增加，允宜研謀改善，並積極處理後續與廠商訴訟及求償等相關事宜，以維護公司權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5E2697" w:rsidRPr="001247CE">
        <w:rPr>
          <w:rFonts w:hint="eastAsia"/>
          <w:bCs w:val="0"/>
        </w:rPr>
        <w:t xml:space="preserve"> </w:t>
      </w:r>
      <w:r w:rsidR="003C6F8B">
        <w:rPr>
          <w:rFonts w:hint="eastAsia"/>
          <w:bCs w:val="0"/>
        </w:rPr>
        <w:t>7</w:t>
      </w:r>
      <w:r w:rsidR="00033FE3">
        <w:rPr>
          <w:rFonts w:hint="eastAsia"/>
          <w:bCs w:val="0"/>
        </w:rPr>
        <w:t>5</w:t>
      </w:r>
    </w:p>
    <w:p w14:paraId="48C83570" w14:textId="15B07558" w:rsidR="00AD3CEE" w:rsidRPr="001247CE" w:rsidRDefault="001A4241" w:rsidP="008931C9">
      <w:pPr>
        <w:pStyle w:val="a3"/>
        <w:tabs>
          <w:tab w:val="clear" w:pos="9939"/>
          <w:tab w:val="right" w:leader="middleDot" w:pos="10200"/>
        </w:tabs>
        <w:spacing w:line="540" w:lineRule="exact"/>
        <w:ind w:leftChars="215" w:left="796" w:rightChars="412" w:right="989" w:hangingChars="100" w:hanging="280"/>
        <w:rPr>
          <w:bCs w:val="0"/>
        </w:rPr>
      </w:pPr>
      <w:r w:rsidRPr="001247CE">
        <w:rPr>
          <w:rFonts w:hint="eastAsia"/>
          <w:bCs w:val="0"/>
        </w:rPr>
        <w:t>9.</w:t>
      </w:r>
      <w:r w:rsidR="00803768" w:rsidRPr="00803768">
        <w:rPr>
          <w:rFonts w:cs="Times New Roman" w:hint="eastAsia"/>
          <w:bCs w:val="0"/>
        </w:rPr>
        <w:t>配合政府淨零排放政策，提出自主減量計畫，並進行溫室氣體排放量盤查，惟尚待落實計畫確保碳費優惠資格，又範疇三排放量仍攀升，且供應鏈永續評鑑部分之環境保護構面得分長年偏低，允宜研謀善策因應妥處</w:t>
      </w:r>
      <w:r w:rsidR="00AD3CEE" w:rsidRPr="001247CE">
        <w:rPr>
          <w:rFonts w:hint="eastAsia"/>
          <w:bCs w:val="0"/>
        </w:rPr>
        <w:tab/>
      </w:r>
      <w:r w:rsidR="00C478E1" w:rsidRPr="001247CE">
        <w:rPr>
          <w:rFonts w:hint="eastAsia"/>
          <w:bCs w:val="0"/>
        </w:rPr>
        <w:t>乙</w:t>
      </w:r>
      <w:r w:rsidR="009A7975" w:rsidRPr="001247CE">
        <w:rPr>
          <w:rFonts w:hint="eastAsia"/>
          <w:bCs w:val="0"/>
        </w:rPr>
        <w:t>－</w:t>
      </w:r>
      <w:r w:rsidR="009E5B4F" w:rsidRPr="001247CE">
        <w:rPr>
          <w:rFonts w:hint="eastAsia"/>
          <w:bCs w:val="0"/>
        </w:rPr>
        <w:t xml:space="preserve"> </w:t>
      </w:r>
      <w:r w:rsidR="00033FE3">
        <w:rPr>
          <w:rFonts w:hint="eastAsia"/>
          <w:bCs w:val="0"/>
        </w:rPr>
        <w:t>76</w:t>
      </w:r>
    </w:p>
    <w:p w14:paraId="43B6D930" w14:textId="64993B9C" w:rsidR="00AD3CEE" w:rsidRPr="001247CE" w:rsidRDefault="001A4241" w:rsidP="008931C9">
      <w:pPr>
        <w:pStyle w:val="a3"/>
        <w:tabs>
          <w:tab w:val="clear" w:pos="9939"/>
          <w:tab w:val="right" w:leader="middleDot" w:pos="10200"/>
        </w:tabs>
        <w:spacing w:line="540" w:lineRule="exact"/>
        <w:ind w:leftChars="215" w:left="936" w:rightChars="412" w:right="989" w:hangingChars="150" w:hanging="420"/>
        <w:rPr>
          <w:bCs w:val="0"/>
        </w:rPr>
      </w:pPr>
      <w:r w:rsidRPr="001247CE">
        <w:rPr>
          <w:rFonts w:hint="eastAsia"/>
          <w:bCs w:val="0"/>
        </w:rPr>
        <w:t>10.</w:t>
      </w:r>
      <w:r w:rsidR="00803768" w:rsidRPr="00803768">
        <w:rPr>
          <w:rFonts w:cs="Times New Roman" w:hint="eastAsia"/>
          <w:bCs w:val="0"/>
        </w:rPr>
        <w:t>所屬煉油廠部分製程設施經環境部陸續指定公告為固定污染源，應於法定期限內完成自動監測設施之設置與連線，惟部分煉油廠未依限完成連線致遭裁罰，又新增應連線對象，尚須審慎規劃辦理，允宜督促研謀因應妥處</w:t>
      </w:r>
      <w:r w:rsidR="00AD3CEE" w:rsidRPr="001247CE">
        <w:rPr>
          <w:rFonts w:hint="eastAsia"/>
          <w:bCs w:val="0"/>
        </w:rPr>
        <w:tab/>
      </w:r>
      <w:r w:rsidR="00C478E1" w:rsidRPr="001247CE">
        <w:rPr>
          <w:rFonts w:hint="eastAsia"/>
          <w:bCs w:val="0"/>
        </w:rPr>
        <w:t>乙</w:t>
      </w:r>
      <w:r w:rsidR="009A7975" w:rsidRPr="001247CE">
        <w:rPr>
          <w:rFonts w:hint="eastAsia"/>
          <w:bCs w:val="0"/>
        </w:rPr>
        <w:t>－</w:t>
      </w:r>
      <w:r w:rsidR="009E5B4F" w:rsidRPr="001247CE">
        <w:rPr>
          <w:rFonts w:hint="eastAsia"/>
          <w:bCs w:val="0"/>
        </w:rPr>
        <w:t xml:space="preserve"> </w:t>
      </w:r>
      <w:r w:rsidR="00033FE3">
        <w:rPr>
          <w:rFonts w:hint="eastAsia"/>
          <w:bCs w:val="0"/>
        </w:rPr>
        <w:t>79</w:t>
      </w:r>
    </w:p>
    <w:p w14:paraId="58B6D590" w14:textId="7C13FD9E" w:rsidR="00AD3CEE" w:rsidRPr="001247CE" w:rsidRDefault="001A4241" w:rsidP="008931C9">
      <w:pPr>
        <w:pStyle w:val="a3"/>
        <w:tabs>
          <w:tab w:val="clear" w:pos="9939"/>
          <w:tab w:val="right" w:leader="middleDot" w:pos="10200"/>
        </w:tabs>
        <w:spacing w:line="470" w:lineRule="exact"/>
        <w:ind w:leftChars="215" w:left="936" w:rightChars="412" w:right="989" w:hangingChars="150" w:hanging="420"/>
        <w:rPr>
          <w:bCs w:val="0"/>
        </w:rPr>
      </w:pPr>
      <w:r w:rsidRPr="001247CE">
        <w:rPr>
          <w:rFonts w:hint="eastAsia"/>
          <w:bCs w:val="0"/>
        </w:rPr>
        <w:lastRenderedPageBreak/>
        <w:t>11.</w:t>
      </w:r>
      <w:r w:rsidR="00AA2539" w:rsidRPr="00AA2539">
        <w:rPr>
          <w:rFonts w:cs="Times New Roman" w:hint="eastAsia"/>
          <w:bCs w:val="0"/>
        </w:rPr>
        <w:t>配合政府政策實施國家關鍵基礎設施安全防護措施與落實行動應用軟體基本資安規範，惟間有部分設施場址發生未登記之人車闖入與無人機侵擾事件，或更新後行動化應用軟體（App）仍未重新檢測，允宜研謀因應妥處</w:t>
      </w:r>
      <w:r w:rsidR="00AD3CEE" w:rsidRPr="001247CE">
        <w:rPr>
          <w:rFonts w:hint="eastAsia"/>
          <w:bCs w:val="0"/>
        </w:rPr>
        <w:tab/>
      </w:r>
      <w:r w:rsidR="00C478E1" w:rsidRPr="001247CE">
        <w:rPr>
          <w:rFonts w:hint="eastAsia"/>
          <w:bCs w:val="0"/>
        </w:rPr>
        <w:t>乙</w:t>
      </w:r>
      <w:r w:rsidR="009A7975" w:rsidRPr="001247CE">
        <w:rPr>
          <w:rFonts w:hint="eastAsia"/>
          <w:bCs w:val="0"/>
        </w:rPr>
        <w:t>－</w:t>
      </w:r>
      <w:r w:rsidR="009E5B4F" w:rsidRPr="001247CE">
        <w:rPr>
          <w:rFonts w:hint="eastAsia"/>
          <w:bCs w:val="0"/>
        </w:rPr>
        <w:t xml:space="preserve"> </w:t>
      </w:r>
      <w:r w:rsidR="003C6F8B">
        <w:rPr>
          <w:rFonts w:hint="eastAsia"/>
        </w:rPr>
        <w:t>8</w:t>
      </w:r>
      <w:r w:rsidR="00033FE3">
        <w:rPr>
          <w:rFonts w:hint="eastAsia"/>
        </w:rPr>
        <w:t>1</w:t>
      </w:r>
    </w:p>
    <w:p w14:paraId="792BC7F5" w14:textId="48A69D74" w:rsidR="00AD3CEE" w:rsidRPr="001247CE" w:rsidRDefault="001A4241" w:rsidP="008931C9">
      <w:pPr>
        <w:pStyle w:val="a3"/>
        <w:tabs>
          <w:tab w:val="clear" w:pos="9939"/>
          <w:tab w:val="right" w:leader="middleDot" w:pos="10200"/>
        </w:tabs>
        <w:spacing w:line="470" w:lineRule="exact"/>
        <w:ind w:leftChars="215" w:left="936" w:rightChars="412" w:right="989" w:hangingChars="150" w:hanging="420"/>
        <w:rPr>
          <w:bCs w:val="0"/>
        </w:rPr>
      </w:pPr>
      <w:r w:rsidRPr="001247CE">
        <w:rPr>
          <w:rFonts w:hint="eastAsia"/>
          <w:bCs w:val="0"/>
        </w:rPr>
        <w:t>12.</w:t>
      </w:r>
      <w:r w:rsidR="003A5221">
        <w:rPr>
          <w:rFonts w:hint="eastAsia"/>
          <w:bCs w:val="0"/>
        </w:rPr>
        <w:t>已</w:t>
      </w:r>
      <w:r w:rsidR="00AA2539" w:rsidRPr="00AA2539">
        <w:rPr>
          <w:rFonts w:cs="Times New Roman" w:hint="eastAsia"/>
          <w:bCs w:val="0"/>
          <w:spacing w:val="-6"/>
        </w:rPr>
        <w:t>編列環境保護預算推動相關作業，惟遭裁罰金額未能有效減少，又部分污染場址遭列管多年遲未改善竣事，且仍持續新增列管場址；另桃園煉油廠已領有廢（污）水排放地面水體許可證，並訂定區間管線課管線巡查實施要點等規定，惟仍發生逕流廢水放流口漏未申請許可與巡檢制度未盡落實，遭環保裁罰事件，允宜研謀妥處</w:t>
      </w:r>
      <w:r w:rsidR="00AD3CEE" w:rsidRPr="001247CE">
        <w:rPr>
          <w:rFonts w:hint="eastAsia"/>
          <w:bCs w:val="0"/>
        </w:rPr>
        <w:tab/>
      </w:r>
      <w:r w:rsidR="00C478E1" w:rsidRPr="001247CE">
        <w:rPr>
          <w:rFonts w:hint="eastAsia"/>
          <w:bCs w:val="0"/>
        </w:rPr>
        <w:t>乙</w:t>
      </w:r>
      <w:r w:rsidR="009A7975" w:rsidRPr="001247CE">
        <w:rPr>
          <w:rFonts w:hint="eastAsia"/>
          <w:bCs w:val="0"/>
        </w:rPr>
        <w:t>－</w:t>
      </w:r>
      <w:r w:rsidR="009E5B4F" w:rsidRPr="001247CE">
        <w:rPr>
          <w:rFonts w:hint="eastAsia"/>
          <w:bCs w:val="0"/>
        </w:rPr>
        <w:t xml:space="preserve"> </w:t>
      </w:r>
      <w:r w:rsidR="00EE721D">
        <w:rPr>
          <w:rFonts w:hint="eastAsia"/>
        </w:rPr>
        <w:t>8</w:t>
      </w:r>
      <w:r w:rsidR="00033FE3">
        <w:rPr>
          <w:rFonts w:hint="eastAsia"/>
        </w:rPr>
        <w:t>3</w:t>
      </w:r>
    </w:p>
    <w:p w14:paraId="1FA2E942" w14:textId="4B5F57E6" w:rsidR="00AD3CEE" w:rsidRPr="001247CE" w:rsidRDefault="001A4241" w:rsidP="008931C9">
      <w:pPr>
        <w:pStyle w:val="a3"/>
        <w:tabs>
          <w:tab w:val="clear" w:pos="9939"/>
          <w:tab w:val="right" w:leader="middleDot" w:pos="10200"/>
        </w:tabs>
        <w:spacing w:line="470" w:lineRule="exact"/>
        <w:ind w:leftChars="215" w:left="936" w:rightChars="412" w:right="989" w:hangingChars="150" w:hanging="420"/>
        <w:rPr>
          <w:bCs w:val="0"/>
        </w:rPr>
      </w:pPr>
      <w:r w:rsidRPr="001247CE">
        <w:rPr>
          <w:rFonts w:hint="eastAsia"/>
          <w:bCs w:val="0"/>
        </w:rPr>
        <w:t>13.</w:t>
      </w:r>
      <w:r w:rsidR="00AA2539" w:rsidRPr="00AA2539">
        <w:rPr>
          <w:rFonts w:hint="eastAsia"/>
          <w:bCs w:val="0"/>
        </w:rPr>
        <w:t>辦理「M10101煉製事業部大林廠第三重油加氫脫硫工場產能提昇投資計畫」，有助於提升低硫燃料油產量，惟該工場發生氣爆火災事故全面停工已逾3年仍未復工，影響計畫完成後經濟效益，並衍生停工損失及復建工程經費等不經濟支出，及間接增加原油採購成本，允宜研謀善策妥處</w:t>
      </w:r>
      <w:r w:rsidR="00AD3CEE" w:rsidRPr="001247CE">
        <w:rPr>
          <w:rFonts w:hint="eastAsia"/>
          <w:bCs w:val="0"/>
        </w:rPr>
        <w:tab/>
      </w:r>
      <w:r w:rsidR="00C478E1" w:rsidRPr="001247CE">
        <w:rPr>
          <w:rFonts w:hint="eastAsia"/>
          <w:bCs w:val="0"/>
        </w:rPr>
        <w:t>乙</w:t>
      </w:r>
      <w:r w:rsidR="009A7975" w:rsidRPr="001247CE">
        <w:rPr>
          <w:rFonts w:hint="eastAsia"/>
          <w:bCs w:val="0"/>
        </w:rPr>
        <w:t>－</w:t>
      </w:r>
      <w:r w:rsidR="009E5B4F" w:rsidRPr="001247CE">
        <w:rPr>
          <w:rFonts w:hint="eastAsia"/>
          <w:bCs w:val="0"/>
        </w:rPr>
        <w:t xml:space="preserve"> </w:t>
      </w:r>
      <w:r w:rsidR="00EE721D">
        <w:rPr>
          <w:rFonts w:hint="eastAsia"/>
        </w:rPr>
        <w:t>8</w:t>
      </w:r>
      <w:r w:rsidR="00033FE3">
        <w:rPr>
          <w:rFonts w:hint="eastAsia"/>
        </w:rPr>
        <w:t>5</w:t>
      </w:r>
    </w:p>
    <w:p w14:paraId="47DB4824" w14:textId="163B2BE2" w:rsidR="00AD3CEE" w:rsidRPr="001247CE" w:rsidRDefault="001A4241" w:rsidP="008931C9">
      <w:pPr>
        <w:pStyle w:val="a3"/>
        <w:tabs>
          <w:tab w:val="clear" w:pos="9939"/>
          <w:tab w:val="right" w:leader="middleDot" w:pos="10200"/>
        </w:tabs>
        <w:spacing w:line="470" w:lineRule="exact"/>
        <w:ind w:leftChars="215" w:left="936" w:rightChars="412" w:right="989" w:hangingChars="150" w:hanging="420"/>
        <w:rPr>
          <w:bCs w:val="0"/>
        </w:rPr>
      </w:pPr>
      <w:r w:rsidRPr="001247CE">
        <w:rPr>
          <w:rFonts w:hint="eastAsia"/>
          <w:bCs w:val="0"/>
        </w:rPr>
        <w:t>14.</w:t>
      </w:r>
      <w:r w:rsidR="00AA2539" w:rsidRPr="00AA2539">
        <w:rPr>
          <w:rFonts w:cs="Times New Roman" w:hint="eastAsia"/>
          <w:bCs w:val="0"/>
        </w:rPr>
        <w:t>部分投資之民營事業經營績效欠佳，且派任民營事業之董事或監察人席次懸缺已逾1年，另配合辦理「泛官股售電合資計畫」投資相關事業，仍面臨供應商未能如期併網，及客戶綠電需求較預計減少之風險，允宜研謀改善，俾提升投資效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9E5B4F" w:rsidRPr="001247CE">
        <w:rPr>
          <w:rFonts w:hint="eastAsia"/>
          <w:bCs w:val="0"/>
        </w:rPr>
        <w:t xml:space="preserve"> </w:t>
      </w:r>
      <w:r w:rsidR="00033FE3">
        <w:rPr>
          <w:rFonts w:hint="eastAsia"/>
        </w:rPr>
        <w:t>86</w:t>
      </w:r>
    </w:p>
    <w:p w14:paraId="426B6BA3" w14:textId="77777777" w:rsidR="00AD3CEE" w:rsidRPr="001247CE" w:rsidRDefault="00E26F97" w:rsidP="00033FE3">
      <w:pPr>
        <w:spacing w:beforeLines="50" w:before="180" w:afterLines="50" w:after="180" w:line="46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三、</w:t>
      </w:r>
      <w:r w:rsidR="00AD3CEE" w:rsidRPr="001247CE">
        <w:rPr>
          <w:rFonts w:ascii="標楷體" w:eastAsia="標楷體" w:hAnsi="標楷體" w:hint="eastAsia"/>
          <w:b/>
          <w:sz w:val="32"/>
          <w:szCs w:val="32"/>
        </w:rPr>
        <w:t>台灣電力股份有限公司</w:t>
      </w:r>
      <w:r w:rsidR="00AD3CEE" w:rsidRPr="001247CE">
        <w:rPr>
          <w:rFonts w:ascii="標楷體" w:eastAsia="標楷體" w:hAnsi="標楷體" w:hint="eastAsia"/>
          <w:b/>
          <w:sz w:val="32"/>
          <w:szCs w:val="32"/>
        </w:rPr>
        <w:tab/>
      </w:r>
    </w:p>
    <w:p w14:paraId="2E0D2EE6" w14:textId="3A1A0709" w:rsidR="00AB7F8F" w:rsidRPr="001247CE" w:rsidRDefault="001A4241" w:rsidP="00033FE3">
      <w:pPr>
        <w:pStyle w:val="a3"/>
        <w:tabs>
          <w:tab w:val="clear" w:pos="9939"/>
          <w:tab w:val="right" w:leader="middleDot" w:pos="10200"/>
        </w:tabs>
        <w:spacing w:line="460" w:lineRule="exact"/>
        <w:ind w:leftChars="215" w:left="796" w:rightChars="412" w:right="989" w:hangingChars="100" w:hanging="280"/>
        <w:rPr>
          <w:bCs w:val="0"/>
        </w:rPr>
      </w:pPr>
      <w:r w:rsidRPr="001247CE">
        <w:rPr>
          <w:rFonts w:hint="eastAsia"/>
          <w:bCs w:val="0"/>
        </w:rPr>
        <w:t>1.</w:t>
      </w:r>
      <w:r w:rsidR="00923FE1" w:rsidRPr="001247CE">
        <w:rPr>
          <w:rFonts w:hint="eastAsia"/>
          <w:bCs w:val="0"/>
        </w:rPr>
        <w:t>肩</w:t>
      </w:r>
      <w:r w:rsidR="00AA2539" w:rsidRPr="00AA2539">
        <w:rPr>
          <w:rFonts w:hint="eastAsia"/>
          <w:bCs w:val="0"/>
        </w:rPr>
        <w:t>負穩定供電及照顧民生與推動能源轉型之政策任務，11</w:t>
      </w:r>
      <w:r w:rsidR="008611FD">
        <w:rPr>
          <w:rFonts w:hint="eastAsia"/>
          <w:bCs w:val="0"/>
        </w:rPr>
        <w:t>4</w:t>
      </w:r>
      <w:r w:rsidR="00AA2539" w:rsidRPr="00AA2539">
        <w:rPr>
          <w:rFonts w:hint="eastAsia"/>
          <w:bCs w:val="0"/>
        </w:rPr>
        <w:t>年度營運結果雖有獲利，惟仍有鉅額累積虧損待填補，且負債比率偏高，財務結構欠佳，允宜研謀善策妥處，以利企業永續經營</w:t>
      </w:r>
      <w:r w:rsidR="00AB7F8F" w:rsidRPr="001247CE">
        <w:rPr>
          <w:rFonts w:hint="eastAsia"/>
          <w:bCs w:val="0"/>
        </w:rPr>
        <w:tab/>
        <w:t>乙－</w:t>
      </w:r>
      <w:r w:rsidR="00EE721D">
        <w:rPr>
          <w:rFonts w:hint="eastAsia"/>
          <w:bCs w:val="0"/>
        </w:rPr>
        <w:t>10</w:t>
      </w:r>
      <w:r w:rsidR="001A6B5A">
        <w:rPr>
          <w:rFonts w:hint="eastAsia"/>
          <w:bCs w:val="0"/>
        </w:rPr>
        <w:t>0</w:t>
      </w:r>
    </w:p>
    <w:p w14:paraId="4ACCE97F" w14:textId="61B18C04" w:rsidR="00395A63" w:rsidRPr="001247CE" w:rsidRDefault="001A4241" w:rsidP="00033FE3">
      <w:pPr>
        <w:pStyle w:val="a3"/>
        <w:tabs>
          <w:tab w:val="clear" w:pos="9939"/>
          <w:tab w:val="right" w:leader="middleDot" w:pos="10200"/>
        </w:tabs>
        <w:spacing w:line="470" w:lineRule="exact"/>
        <w:ind w:leftChars="215" w:left="796" w:rightChars="412" w:right="989" w:hangingChars="100" w:hanging="280"/>
        <w:rPr>
          <w:bCs w:val="0"/>
        </w:rPr>
      </w:pPr>
      <w:r w:rsidRPr="001247CE">
        <w:rPr>
          <w:rFonts w:hint="eastAsia"/>
          <w:bCs w:val="0"/>
        </w:rPr>
        <w:t>2.</w:t>
      </w:r>
      <w:r w:rsidR="00AA2539" w:rsidRPr="00AA2539">
        <w:rPr>
          <w:rFonts w:hint="eastAsia"/>
          <w:bCs w:val="0"/>
          <w:spacing w:val="4"/>
        </w:rPr>
        <w:t>核二、三廠經核定具備再運轉發電可行性，並已提出核三廠再運轉計畫審查中，惟核二廠再運轉計畫尚未提出，或自主安全檢查作業仍待發包，核三廠自主安全檢查文件發包履約期程落後於重啟目標期程；又核電廠乾式貯存設施興建進度影響自主安全檢查執行，或影響未來重啟發電效益，允宜督促妥謀規劃再運轉計畫及階段性自主安全檢查文件提送期程，暨加速辦理乾式貯存設施興建進度，俾順遂換發核電廠運轉執照穩定供電</w:t>
      </w:r>
      <w:r w:rsidR="00395A63" w:rsidRPr="001247CE">
        <w:rPr>
          <w:rFonts w:hint="eastAsia"/>
          <w:bCs w:val="0"/>
          <w:spacing w:val="-2"/>
        </w:rPr>
        <w:tab/>
      </w:r>
      <w:r w:rsidR="00395A63" w:rsidRPr="001247CE">
        <w:rPr>
          <w:rFonts w:hint="eastAsia"/>
          <w:bCs w:val="0"/>
        </w:rPr>
        <w:t>乙－</w:t>
      </w:r>
      <w:r w:rsidR="00EE721D">
        <w:rPr>
          <w:rFonts w:hint="eastAsia"/>
        </w:rPr>
        <w:t>10</w:t>
      </w:r>
      <w:r w:rsidR="001A6B5A">
        <w:rPr>
          <w:rFonts w:hint="eastAsia"/>
        </w:rPr>
        <w:t>1</w:t>
      </w:r>
    </w:p>
    <w:p w14:paraId="322692F7" w14:textId="2C4CA0BF" w:rsidR="00AD3CEE" w:rsidRPr="001247CE" w:rsidRDefault="001A4241" w:rsidP="00147961">
      <w:pPr>
        <w:pStyle w:val="a3"/>
        <w:tabs>
          <w:tab w:val="clear" w:pos="9939"/>
          <w:tab w:val="right" w:leader="middleDot" w:pos="10200"/>
        </w:tabs>
        <w:spacing w:line="540" w:lineRule="exact"/>
        <w:ind w:leftChars="215" w:left="796" w:rightChars="412" w:right="989" w:hangingChars="100" w:hanging="280"/>
        <w:rPr>
          <w:bCs w:val="0"/>
        </w:rPr>
      </w:pPr>
      <w:r w:rsidRPr="001247CE">
        <w:rPr>
          <w:rFonts w:hint="eastAsia"/>
          <w:bCs w:val="0"/>
        </w:rPr>
        <w:lastRenderedPageBreak/>
        <w:t>3.</w:t>
      </w:r>
      <w:r w:rsidR="00AA2539" w:rsidRPr="00AA2539">
        <w:rPr>
          <w:rFonts w:hint="eastAsia"/>
          <w:bCs w:val="0"/>
        </w:rPr>
        <w:t>核四計畫自103年4月停工封存已逾10年，惟轉型政策與燃料處置作業仍無進展，維運及燃料棒貯存成本持續累增，增加公司營運負荷；又部分單位撥用核四庫存材料實績逐年減少，庫存材料去化面臨瓶頸，允宜研謀善策，以降低營運負擔</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10</w:t>
      </w:r>
      <w:r w:rsidR="001A6B5A">
        <w:rPr>
          <w:rFonts w:hint="eastAsia"/>
        </w:rPr>
        <w:t>2</w:t>
      </w:r>
    </w:p>
    <w:p w14:paraId="0CE0E1CE" w14:textId="5F5A8838" w:rsidR="00AD3CEE" w:rsidRPr="001247CE" w:rsidRDefault="001A4241" w:rsidP="00147961">
      <w:pPr>
        <w:pStyle w:val="a3"/>
        <w:tabs>
          <w:tab w:val="clear" w:pos="9939"/>
          <w:tab w:val="right" w:leader="middleDot" w:pos="10200"/>
        </w:tabs>
        <w:spacing w:line="540" w:lineRule="exact"/>
        <w:ind w:leftChars="215" w:left="796" w:rightChars="412" w:right="989" w:hangingChars="100" w:hanging="280"/>
        <w:rPr>
          <w:bCs w:val="0"/>
        </w:rPr>
      </w:pPr>
      <w:r w:rsidRPr="001247CE">
        <w:rPr>
          <w:rFonts w:hint="eastAsia"/>
          <w:bCs w:val="0"/>
        </w:rPr>
        <w:t>4</w:t>
      </w:r>
      <w:r w:rsidRPr="001247CE">
        <w:rPr>
          <w:rFonts w:hint="eastAsia"/>
          <w:bCs w:val="0"/>
          <w:spacing w:val="4"/>
        </w:rPr>
        <w:t>.</w:t>
      </w:r>
      <w:r w:rsidR="00AA2539" w:rsidRPr="00AA2539">
        <w:rPr>
          <w:rFonts w:hint="eastAsia"/>
          <w:bCs w:val="0"/>
          <w:spacing w:val="4"/>
        </w:rPr>
        <w:t>委外辦理低壓用戶用電裝置定檢工作已逾10年，惟仍沿用紙本表單作為紀錄文件，易有誤植或資料不易保存風險，且各區處自訂定檢契約規範與表單格式不一，又存有部分承攬商指派同一定檢人員同日於多個區處出工等異常情形，或新進人員尚未完成教育訓練即出工辦理定檢，或未依程序辦理定檢作業及表單填寫不實等情，允宜檢討改善，以維護用戶用電安全</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bCs w:val="0"/>
        </w:rPr>
        <w:t>1</w:t>
      </w:r>
      <w:r w:rsidR="001A6B5A">
        <w:rPr>
          <w:rFonts w:hint="eastAsia"/>
          <w:bCs w:val="0"/>
        </w:rPr>
        <w:t>05</w:t>
      </w:r>
    </w:p>
    <w:p w14:paraId="2A4347AC" w14:textId="27FA73CB" w:rsidR="00AD3CEE" w:rsidRPr="001247CE" w:rsidRDefault="001A4241" w:rsidP="00147961">
      <w:pPr>
        <w:pStyle w:val="a3"/>
        <w:tabs>
          <w:tab w:val="clear" w:pos="9939"/>
          <w:tab w:val="right" w:leader="middleDot" w:pos="10200"/>
        </w:tabs>
        <w:spacing w:line="530" w:lineRule="exact"/>
        <w:ind w:leftChars="215" w:left="796" w:rightChars="412" w:right="989" w:hangingChars="100" w:hanging="280"/>
        <w:rPr>
          <w:bCs w:val="0"/>
        </w:rPr>
      </w:pPr>
      <w:r w:rsidRPr="001247CE">
        <w:rPr>
          <w:rFonts w:hint="eastAsia"/>
          <w:bCs w:val="0"/>
        </w:rPr>
        <w:t>5.</w:t>
      </w:r>
      <w:r w:rsidR="00AA2539" w:rsidRPr="00AA2539">
        <w:rPr>
          <w:rFonts w:hint="eastAsia"/>
          <w:bCs w:val="0"/>
        </w:rPr>
        <w:t>推動強化電網韌性建設計畫，有助穩定電網系統傳輸能力，惟因民眾陳抗、廠商施工量能不足、用地取得、線路複雜重新設計等因素，致部分重要工程執行進度落後，或須展延工期，允宜研謀改善，俾順遂工程之執行，縮短電網設備建置期程，發揮電網建設整體效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w:t>
      </w:r>
      <w:r w:rsidR="001A6B5A">
        <w:rPr>
          <w:rFonts w:hint="eastAsia"/>
        </w:rPr>
        <w:t>07</w:t>
      </w:r>
    </w:p>
    <w:p w14:paraId="72214EEC" w14:textId="4E92ACAC" w:rsidR="00AD3CEE" w:rsidRPr="001247CE" w:rsidRDefault="001A4241" w:rsidP="00147961">
      <w:pPr>
        <w:pStyle w:val="a3"/>
        <w:tabs>
          <w:tab w:val="clear" w:pos="9939"/>
          <w:tab w:val="right" w:leader="middleDot" w:pos="10200"/>
        </w:tabs>
        <w:spacing w:line="530" w:lineRule="exact"/>
        <w:ind w:leftChars="215" w:left="796" w:rightChars="412" w:right="989" w:hangingChars="100" w:hanging="280"/>
        <w:rPr>
          <w:bCs w:val="0"/>
        </w:rPr>
      </w:pPr>
      <w:r w:rsidRPr="001247CE">
        <w:rPr>
          <w:rFonts w:hint="eastAsia"/>
          <w:bCs w:val="0"/>
        </w:rPr>
        <w:t>6.</w:t>
      </w:r>
      <w:r w:rsidR="00AA2539" w:rsidRPr="00AA2539">
        <w:rPr>
          <w:rFonts w:hint="eastAsia"/>
          <w:bCs w:val="0"/>
        </w:rPr>
        <w:t>為供電品質穩定，辦理輸供電設備十年汰舊換新計畫，惟部分設備汰換進度落後或存有逾期尚未定期檢驗情形，致事故風險升高；另為增加多元供電來源管道，以滿足未來年度電力需求，辦理燃氣機組電力採購，惟部分得標業者逾期未完成建廠已終止契約，且未來年度部分電力採購量尚有缺額等情，允宜研謀因應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w:t>
      </w:r>
      <w:r w:rsidR="001A6B5A">
        <w:rPr>
          <w:rFonts w:hint="eastAsia"/>
        </w:rPr>
        <w:t>09</w:t>
      </w:r>
    </w:p>
    <w:p w14:paraId="02DDB1D8" w14:textId="059E4472" w:rsidR="00AD3CEE" w:rsidRPr="001247CE" w:rsidRDefault="001A4241" w:rsidP="008931C9">
      <w:pPr>
        <w:pStyle w:val="a3"/>
        <w:tabs>
          <w:tab w:val="clear" w:pos="9939"/>
          <w:tab w:val="right" w:leader="middleDot" w:pos="10200"/>
        </w:tabs>
        <w:spacing w:line="540" w:lineRule="exact"/>
        <w:ind w:leftChars="215" w:left="796" w:rightChars="412" w:right="989" w:hangingChars="100" w:hanging="280"/>
        <w:rPr>
          <w:bCs w:val="0"/>
        </w:rPr>
      </w:pPr>
      <w:r w:rsidRPr="001247CE">
        <w:rPr>
          <w:rFonts w:hint="eastAsia"/>
          <w:bCs w:val="0"/>
        </w:rPr>
        <w:t>7</w:t>
      </w:r>
      <w:r w:rsidRPr="00147961">
        <w:rPr>
          <w:rFonts w:hint="eastAsia"/>
          <w:bCs w:val="0"/>
        </w:rPr>
        <w:t>.</w:t>
      </w:r>
      <w:r w:rsidR="00AA2539" w:rsidRPr="00147961">
        <w:rPr>
          <w:rFonts w:hint="eastAsia"/>
          <w:bCs w:val="0"/>
          <w:spacing w:val="4"/>
        </w:rPr>
        <w:t>辦理加強電力網工程及推動發電業者建置共同升壓站，有助解決併網容量不足困境，惟部分加強電力網工程仍未完工，或已完工升壓站仍有剩餘共用容量未使用，允宜研謀因應對策妥處，俾利綠電之推展</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bCs w:val="0"/>
        </w:rPr>
        <w:t>11</w:t>
      </w:r>
      <w:r w:rsidR="001A6B5A">
        <w:rPr>
          <w:rFonts w:hint="eastAsia"/>
          <w:bCs w:val="0"/>
        </w:rPr>
        <w:t>2</w:t>
      </w:r>
    </w:p>
    <w:p w14:paraId="0DFC538F" w14:textId="5BF4A1D9" w:rsidR="00AD3CEE" w:rsidRPr="001247CE" w:rsidRDefault="001A4241" w:rsidP="008931C9">
      <w:pPr>
        <w:pStyle w:val="a3"/>
        <w:tabs>
          <w:tab w:val="clear" w:pos="9939"/>
          <w:tab w:val="right" w:leader="middleDot" w:pos="10200"/>
        </w:tabs>
        <w:spacing w:line="540" w:lineRule="exact"/>
        <w:ind w:leftChars="215" w:left="796" w:rightChars="412" w:right="989" w:hangingChars="100" w:hanging="280"/>
        <w:rPr>
          <w:bCs w:val="0"/>
        </w:rPr>
      </w:pPr>
      <w:r w:rsidRPr="001247CE">
        <w:rPr>
          <w:rFonts w:hint="eastAsia"/>
          <w:bCs w:val="0"/>
        </w:rPr>
        <w:t>8.</w:t>
      </w:r>
      <w:r w:rsidR="00AA2539" w:rsidRPr="00AA2539">
        <w:rPr>
          <w:rFonts w:hint="eastAsia"/>
          <w:bCs w:val="0"/>
        </w:rPr>
        <w:t>政府推動離岸風力區塊開發及電網建置，有助綠電穩定傳輸，惟部分工程進度執行未如預期，另電網建置成本由開發案場業者分擔，分攤估算基礎未臻完善，致部分電網建置成本恐無法回收，允宜研謀改善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11</w:t>
      </w:r>
      <w:r w:rsidR="001A6B5A">
        <w:rPr>
          <w:rFonts w:hint="eastAsia"/>
        </w:rPr>
        <w:t>5</w:t>
      </w:r>
    </w:p>
    <w:p w14:paraId="241E4F3F" w14:textId="4FD7CA6B" w:rsidR="00AD3CEE" w:rsidRPr="001247CE" w:rsidRDefault="001A4241" w:rsidP="00BD113E">
      <w:pPr>
        <w:pStyle w:val="a3"/>
        <w:tabs>
          <w:tab w:val="clear" w:pos="9939"/>
          <w:tab w:val="right" w:leader="middleDot" w:pos="10200"/>
        </w:tabs>
        <w:spacing w:line="540" w:lineRule="exact"/>
        <w:ind w:leftChars="215" w:left="796" w:rightChars="412" w:right="989" w:hangingChars="100" w:hanging="280"/>
        <w:rPr>
          <w:bCs w:val="0"/>
        </w:rPr>
      </w:pPr>
      <w:r w:rsidRPr="001247CE">
        <w:rPr>
          <w:rFonts w:hint="eastAsia"/>
          <w:bCs w:val="0"/>
        </w:rPr>
        <w:lastRenderedPageBreak/>
        <w:t>9.</w:t>
      </w:r>
      <w:r w:rsidR="00AA2539" w:rsidRPr="00AA2539">
        <w:rPr>
          <w:rFonts w:hint="eastAsia"/>
          <w:bCs w:val="0"/>
        </w:rPr>
        <w:t>辦理離岸風力發電第一期計畫，有助打造綠能低碳環境，惟因合約相關條文規範內容或定義不清，衍生多項履約爭議協調多時，增加行政處理成本，另部分機組實際運轉故障時數比重偏高，發電度數不增反減，致發電成效未如預期，又興建之離岸風電運維中心逾原訂期限2年仍未完成驗收啟用，允宜檢討妥處，以確保公司權益，暨提升機組維修效率及發電效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bCs w:val="0"/>
        </w:rPr>
        <w:t>1</w:t>
      </w:r>
      <w:r w:rsidR="001A6B5A">
        <w:rPr>
          <w:rFonts w:hint="eastAsia"/>
          <w:bCs w:val="0"/>
        </w:rPr>
        <w:t>17</w:t>
      </w:r>
    </w:p>
    <w:p w14:paraId="39D2FA81" w14:textId="208C799C" w:rsidR="00AD3CEE" w:rsidRPr="001247CE" w:rsidRDefault="001A4241" w:rsidP="00BD113E">
      <w:pPr>
        <w:pStyle w:val="a3"/>
        <w:tabs>
          <w:tab w:val="clear" w:pos="9939"/>
          <w:tab w:val="right" w:leader="middleDot" w:pos="10200"/>
        </w:tabs>
        <w:spacing w:line="540" w:lineRule="exact"/>
        <w:ind w:leftChars="215" w:left="936" w:rightChars="412" w:right="989" w:hangingChars="150" w:hanging="420"/>
        <w:rPr>
          <w:bCs w:val="0"/>
        </w:rPr>
      </w:pPr>
      <w:r w:rsidRPr="001247CE">
        <w:rPr>
          <w:rFonts w:hint="eastAsia"/>
          <w:bCs w:val="0"/>
        </w:rPr>
        <w:t>10.</w:t>
      </w:r>
      <w:r w:rsidR="009C1373" w:rsidRPr="001247CE">
        <w:rPr>
          <w:rFonts w:hint="eastAsia"/>
          <w:bCs w:val="0"/>
        </w:rPr>
        <w:t>辦理</w:t>
      </w:r>
      <w:r w:rsidR="00AA2539" w:rsidRPr="00AA2539">
        <w:rPr>
          <w:rFonts w:hint="eastAsia"/>
          <w:bCs w:val="0"/>
        </w:rPr>
        <w:t>離岸風力發電第二期計畫，有助達成離岸風力綠能發展目標，惟統包廠商因船</w:t>
      </w:r>
      <w:r w:rsidR="008611FD">
        <w:rPr>
          <w:rFonts w:hint="eastAsia"/>
          <w:bCs w:val="0"/>
        </w:rPr>
        <w:t>隻</w:t>
      </w:r>
      <w:r w:rsidR="00AA2539" w:rsidRPr="00AA2539">
        <w:rPr>
          <w:rFonts w:hint="eastAsia"/>
          <w:bCs w:val="0"/>
        </w:rPr>
        <w:t>調度及機具動員未如預期與海象狀況影響施工等，自113年4月起計畫進度即持續落後；另案場建造成本大幅增加，統包商認屬不可抗力因素，向工程會申請爭議調解成立增加契約金額，惟部分增加項目係因合約規範未臻明確所致，允宜督促廠商儘速完成工作調度事宜及儘速確立相關付款機制，強化相關契約條文與規範，確保公司權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12</w:t>
      </w:r>
      <w:r w:rsidR="001A6B5A">
        <w:rPr>
          <w:rFonts w:hint="eastAsia"/>
        </w:rPr>
        <w:t>0</w:t>
      </w:r>
    </w:p>
    <w:p w14:paraId="6DE0FFCD" w14:textId="1FEA22E7" w:rsidR="00AD3CEE" w:rsidRPr="001247CE" w:rsidRDefault="001A4241" w:rsidP="00147961">
      <w:pPr>
        <w:pStyle w:val="a3"/>
        <w:tabs>
          <w:tab w:val="clear" w:pos="9939"/>
          <w:tab w:val="right" w:leader="middleDot" w:pos="10200"/>
        </w:tabs>
        <w:spacing w:line="520" w:lineRule="exact"/>
        <w:ind w:leftChars="215" w:left="936" w:rightChars="412" w:right="989" w:hangingChars="150" w:hanging="420"/>
        <w:rPr>
          <w:bCs w:val="0"/>
        </w:rPr>
      </w:pPr>
      <w:r w:rsidRPr="001247CE">
        <w:rPr>
          <w:rFonts w:hint="eastAsia"/>
          <w:bCs w:val="0"/>
        </w:rPr>
        <w:t>11.</w:t>
      </w:r>
      <w:r w:rsidR="00AA2539" w:rsidRPr="00AA2539">
        <w:rPr>
          <w:rFonts w:hint="eastAsia"/>
          <w:bCs w:val="0"/>
        </w:rPr>
        <w:t>辦理中區一期輸變電專案計畫，有助提升中部區域供電能力與品質，惟部分變電所未如期完工或暫緩辦理，致無法滿足地區穩定供電，允宜研謀改善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12</w:t>
      </w:r>
      <w:r w:rsidR="001A6B5A">
        <w:rPr>
          <w:rFonts w:hint="eastAsia"/>
        </w:rPr>
        <w:t>2</w:t>
      </w:r>
    </w:p>
    <w:p w14:paraId="6BC24C9D" w14:textId="4932B402" w:rsidR="00AD3CEE" w:rsidRPr="001247CE" w:rsidRDefault="001A4241" w:rsidP="00BD113E">
      <w:pPr>
        <w:pStyle w:val="a3"/>
        <w:tabs>
          <w:tab w:val="clear" w:pos="9939"/>
          <w:tab w:val="right" w:leader="middleDot" w:pos="10200"/>
        </w:tabs>
        <w:spacing w:line="540" w:lineRule="exact"/>
        <w:ind w:leftChars="215" w:left="936" w:rightChars="412" w:right="989" w:hangingChars="150" w:hanging="420"/>
        <w:rPr>
          <w:bCs w:val="0"/>
        </w:rPr>
      </w:pPr>
      <w:r w:rsidRPr="001247CE">
        <w:rPr>
          <w:rFonts w:hint="eastAsia"/>
          <w:bCs w:val="0"/>
        </w:rPr>
        <w:t>12.</w:t>
      </w:r>
      <w:r w:rsidR="00AA2539" w:rsidRPr="00AA2539">
        <w:rPr>
          <w:rFonts w:hint="eastAsia"/>
          <w:bCs w:val="0"/>
        </w:rPr>
        <w:t>籌建及管理各級變電所，有助電力系統供電電壓穩定，惟部分變電所位處淹水、土壤液化等災害潛勢區域，或部分921地震後建置完成之變電所，鄰近斷層帶或土壤液化潛勢區範圍內，允宜落實災害應變整備及強化結構安全措施，以控管自然災害對關鍵供電節點造成系統性中斷之風險</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12</w:t>
      </w:r>
      <w:r w:rsidR="001A6B5A">
        <w:rPr>
          <w:rFonts w:hint="eastAsia"/>
        </w:rPr>
        <w:t>4</w:t>
      </w:r>
    </w:p>
    <w:p w14:paraId="180207AB" w14:textId="1948CB6F" w:rsidR="00AD3CEE" w:rsidRPr="001247CE" w:rsidRDefault="001A4241" w:rsidP="00BD113E">
      <w:pPr>
        <w:pStyle w:val="a3"/>
        <w:tabs>
          <w:tab w:val="clear" w:pos="9939"/>
          <w:tab w:val="right" w:leader="middleDot" w:pos="10200"/>
        </w:tabs>
        <w:spacing w:line="540" w:lineRule="exact"/>
        <w:ind w:leftChars="215" w:left="936" w:rightChars="412" w:right="989" w:hangingChars="150" w:hanging="420"/>
        <w:rPr>
          <w:bCs w:val="0"/>
        </w:rPr>
      </w:pPr>
      <w:r w:rsidRPr="001247CE">
        <w:rPr>
          <w:rFonts w:hint="eastAsia"/>
          <w:bCs w:val="0"/>
        </w:rPr>
        <w:t>13.</w:t>
      </w:r>
      <w:r w:rsidR="00AA2539" w:rsidRPr="00AA2539">
        <w:rPr>
          <w:rFonts w:hint="eastAsia"/>
          <w:bCs w:val="0"/>
          <w:spacing w:val="-4"/>
        </w:rPr>
        <w:t>為有效解決臺北市東區用電需求，辦理松湖超高壓變電所新建工程，惟於辦理都市計畫變更期間，在未與居民充分溝通及化解疑慮，並先取得相關開發許可前，逕辦理2次統包工程決標，致履約結果均終止契約；又辦理變電所規劃設計及工程招標作業，未掌握工地留設舊基樁及漏編部分工程項目等，致影響整體計畫執行期程，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12</w:t>
      </w:r>
      <w:r w:rsidR="001A6B5A">
        <w:rPr>
          <w:rFonts w:hint="eastAsia"/>
        </w:rPr>
        <w:t>6</w:t>
      </w:r>
    </w:p>
    <w:p w14:paraId="28E41FBE" w14:textId="507749FB" w:rsidR="00CF6A31" w:rsidRPr="001247CE" w:rsidRDefault="00CF6A31" w:rsidP="00147961">
      <w:pPr>
        <w:pStyle w:val="a3"/>
        <w:tabs>
          <w:tab w:val="clear" w:pos="9939"/>
          <w:tab w:val="right" w:leader="middleDot" w:pos="10200"/>
        </w:tabs>
        <w:spacing w:line="480" w:lineRule="exact"/>
        <w:ind w:leftChars="215" w:left="936" w:rightChars="412" w:right="989" w:hangingChars="150" w:hanging="420"/>
      </w:pPr>
      <w:r w:rsidRPr="001247CE">
        <w:rPr>
          <w:rFonts w:hint="eastAsia"/>
          <w:bCs w:val="0"/>
        </w:rPr>
        <w:lastRenderedPageBreak/>
        <w:t>14.</w:t>
      </w:r>
      <w:r w:rsidR="00AA2539" w:rsidRPr="00AA2539">
        <w:rPr>
          <w:rFonts w:hint="eastAsia"/>
          <w:bCs w:val="0"/>
        </w:rPr>
        <w:t>部分風力案場機組運轉已逾15年，並已規劃辦理除役更新，惟面臨加嚴之環境影響評估及民意要求等，尚未能明確訂定預定除役及更新完工期程，另部分運轉中之陸域風力機組故障頻繁，且修復待料時間過長，部分案場連續虧損或獲利能力衰退，允宜研謀因應改善</w:t>
      </w:r>
      <w:r w:rsidRPr="001247CE">
        <w:rPr>
          <w:rFonts w:hint="eastAsia"/>
          <w:bCs w:val="0"/>
        </w:rPr>
        <w:tab/>
        <w:t>乙－</w:t>
      </w:r>
      <w:r w:rsidR="00EE721D">
        <w:rPr>
          <w:rFonts w:hint="eastAsia"/>
        </w:rPr>
        <w:t>1</w:t>
      </w:r>
      <w:r w:rsidR="001A6B5A">
        <w:rPr>
          <w:rFonts w:hint="eastAsia"/>
        </w:rPr>
        <w:t>27</w:t>
      </w:r>
    </w:p>
    <w:p w14:paraId="2435136A" w14:textId="68E4BDD6" w:rsidR="00231FE2" w:rsidRPr="001247CE" w:rsidRDefault="00231FE2" w:rsidP="00147961">
      <w:pPr>
        <w:pStyle w:val="a3"/>
        <w:tabs>
          <w:tab w:val="clear" w:pos="9939"/>
          <w:tab w:val="right" w:leader="middleDot" w:pos="10200"/>
        </w:tabs>
        <w:spacing w:line="480" w:lineRule="exact"/>
        <w:ind w:leftChars="215" w:left="936" w:rightChars="412" w:right="989" w:hangingChars="150" w:hanging="420"/>
        <w:rPr>
          <w:bCs w:val="0"/>
        </w:rPr>
      </w:pPr>
      <w:r w:rsidRPr="001247CE">
        <w:rPr>
          <w:rFonts w:hint="eastAsia"/>
        </w:rPr>
        <w:t>1</w:t>
      </w:r>
      <w:r w:rsidRPr="001247CE">
        <w:t>5</w:t>
      </w:r>
      <w:r w:rsidR="00A96071" w:rsidRPr="001247CE">
        <w:rPr>
          <w:rFonts w:hint="eastAsia"/>
          <w:bCs w:val="0"/>
        </w:rPr>
        <w:t>.</w:t>
      </w:r>
      <w:r w:rsidR="00AA2539" w:rsidRPr="00AA2539">
        <w:rPr>
          <w:rFonts w:hint="eastAsia"/>
          <w:bCs w:val="0"/>
        </w:rPr>
        <w:t>積極推動環境保護措施及發展地熱能源，以減少營運對周邊環境之負面影響，惟廢水回收率距目標值仍有差距，並有逐年下降情事；又宜蘭仁澤地熱發電廠已併聯發電2年餘，發電成效未如預期，允宜研謀善策妥處，以達成友善環境目標及提升地熱機組發電效能</w:t>
      </w:r>
      <w:r w:rsidRPr="001247CE">
        <w:rPr>
          <w:rFonts w:hint="eastAsia"/>
          <w:bCs w:val="0"/>
        </w:rPr>
        <w:tab/>
        <w:t>乙－</w:t>
      </w:r>
      <w:r w:rsidR="00EE721D">
        <w:rPr>
          <w:rFonts w:hint="eastAsia"/>
        </w:rPr>
        <w:t>1</w:t>
      </w:r>
      <w:r w:rsidR="001A6B5A">
        <w:rPr>
          <w:rFonts w:hint="eastAsia"/>
        </w:rPr>
        <w:t>29</w:t>
      </w:r>
    </w:p>
    <w:p w14:paraId="20ECDC80" w14:textId="77777777" w:rsidR="00AD3CEE" w:rsidRPr="001247CE" w:rsidRDefault="00E26F97" w:rsidP="00147961">
      <w:pPr>
        <w:spacing w:beforeLines="20" w:before="72" w:afterLines="20" w:after="72" w:line="48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四、</w:t>
      </w:r>
      <w:r w:rsidR="00AD3CEE" w:rsidRPr="001247CE">
        <w:rPr>
          <w:rFonts w:ascii="標楷體" w:eastAsia="標楷體" w:hAnsi="標楷體" w:hint="eastAsia"/>
          <w:b/>
          <w:sz w:val="32"/>
          <w:szCs w:val="32"/>
        </w:rPr>
        <w:t>台灣自來水股份有限公司</w:t>
      </w:r>
      <w:r w:rsidR="00AD3CEE" w:rsidRPr="001247CE">
        <w:rPr>
          <w:rFonts w:ascii="標楷體" w:eastAsia="標楷體" w:hAnsi="標楷體" w:hint="eastAsia"/>
          <w:b/>
          <w:sz w:val="32"/>
          <w:szCs w:val="32"/>
        </w:rPr>
        <w:tab/>
      </w:r>
    </w:p>
    <w:p w14:paraId="39D3E8E0" w14:textId="5FED91BF" w:rsidR="00AD3CEE" w:rsidRPr="001247CE" w:rsidRDefault="00067561" w:rsidP="00147961">
      <w:pPr>
        <w:pStyle w:val="a3"/>
        <w:tabs>
          <w:tab w:val="clear" w:pos="9939"/>
          <w:tab w:val="right" w:leader="middleDot" w:pos="10200"/>
        </w:tabs>
        <w:spacing w:line="460" w:lineRule="exact"/>
        <w:ind w:leftChars="215" w:left="796" w:rightChars="412" w:right="989" w:hangingChars="100" w:hanging="280"/>
        <w:rPr>
          <w:bCs w:val="0"/>
        </w:rPr>
      </w:pPr>
      <w:r w:rsidRPr="001247CE">
        <w:rPr>
          <w:rFonts w:hint="eastAsia"/>
          <w:bCs w:val="0"/>
        </w:rPr>
        <w:t>1.</w:t>
      </w:r>
      <w:r w:rsidR="00AA2539" w:rsidRPr="00147961">
        <w:rPr>
          <w:rFonts w:hint="eastAsia"/>
          <w:bCs w:val="0"/>
        </w:rPr>
        <w:t>營業收入呈逐年成長趨勢，惟不敷支應營運成本，致營運結果已連續3年發生虧損，且給水投資報酬率連年負值，又申請離島地區用水營運虧損補貼，累計撥補比率僅5成餘，允宜研謀善策妥處，俾維事業永續經營</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14</w:t>
      </w:r>
      <w:r w:rsidR="001A6B5A">
        <w:rPr>
          <w:rFonts w:hint="eastAsia"/>
        </w:rPr>
        <w:t>2</w:t>
      </w:r>
    </w:p>
    <w:p w14:paraId="1199B311" w14:textId="07B89957" w:rsidR="00AD3CEE" w:rsidRPr="001247CE" w:rsidRDefault="00067561" w:rsidP="00147961">
      <w:pPr>
        <w:pStyle w:val="a3"/>
        <w:tabs>
          <w:tab w:val="clear" w:pos="9939"/>
          <w:tab w:val="right" w:leader="middleDot" w:pos="10200"/>
        </w:tabs>
        <w:spacing w:line="480" w:lineRule="exact"/>
        <w:ind w:leftChars="215" w:left="796" w:rightChars="412" w:right="989" w:hangingChars="100" w:hanging="280"/>
        <w:rPr>
          <w:bCs w:val="0"/>
        </w:rPr>
      </w:pPr>
      <w:r w:rsidRPr="001247CE">
        <w:rPr>
          <w:rFonts w:hint="eastAsia"/>
          <w:bCs w:val="0"/>
        </w:rPr>
        <w:t>2.</w:t>
      </w:r>
      <w:r w:rsidR="00AA2539" w:rsidRPr="00AA2539">
        <w:rPr>
          <w:rFonts w:hint="eastAsia"/>
          <w:bCs w:val="0"/>
        </w:rPr>
        <w:t>賡續推動降低漏水率計畫及建置AI輔助聽音檢漏技術系統，有助提升供水穩定及漏水管理效率，惟近半數小區管網漏水率未達分區目標值，又配水管線汰換及AI輔助檢漏巡查作業之執行成效均未如預期，允宜研謀改善，以提升供水效能</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14</w:t>
      </w:r>
      <w:r w:rsidR="001A6B5A">
        <w:rPr>
          <w:rFonts w:hint="eastAsia"/>
        </w:rPr>
        <w:t>4</w:t>
      </w:r>
    </w:p>
    <w:p w14:paraId="507756E9" w14:textId="42BEFF6F" w:rsidR="00AD3CEE" w:rsidRPr="001247CE" w:rsidRDefault="00067561" w:rsidP="00147961">
      <w:pPr>
        <w:pStyle w:val="a3"/>
        <w:tabs>
          <w:tab w:val="clear" w:pos="9939"/>
          <w:tab w:val="right" w:leader="middleDot" w:pos="10200"/>
        </w:tabs>
        <w:spacing w:line="480" w:lineRule="exact"/>
        <w:ind w:leftChars="215" w:left="796" w:rightChars="412" w:right="989" w:hangingChars="100" w:hanging="280"/>
        <w:rPr>
          <w:bCs w:val="0"/>
        </w:rPr>
      </w:pPr>
      <w:r w:rsidRPr="001247CE">
        <w:rPr>
          <w:rFonts w:hint="eastAsia"/>
          <w:bCs w:val="0"/>
        </w:rPr>
        <w:t>3.</w:t>
      </w:r>
      <w:r w:rsidR="00AA2539" w:rsidRPr="00AA2539">
        <w:rPr>
          <w:rFonts w:hint="eastAsia"/>
          <w:bCs w:val="0"/>
        </w:rPr>
        <w:t>推動自來水用戶裝設自動讀表數量已達目標值，惟因裝設誘因不足，自來水用戶整體裝設比率仍低，且試辦期間過後，裝設數量大幅降低，允宜透過多元管道積極推廣，提升自動讀表裝設比率，以增進用水資訊監測效能</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14</w:t>
      </w:r>
      <w:r w:rsidR="001A6B5A">
        <w:rPr>
          <w:rFonts w:hint="eastAsia"/>
        </w:rPr>
        <w:t>8</w:t>
      </w:r>
    </w:p>
    <w:p w14:paraId="0D4E0A48" w14:textId="09957940" w:rsidR="00AD3CEE" w:rsidRPr="001247CE" w:rsidRDefault="00067561" w:rsidP="00147961">
      <w:pPr>
        <w:pStyle w:val="a3"/>
        <w:tabs>
          <w:tab w:val="clear" w:pos="9939"/>
          <w:tab w:val="right" w:leader="middleDot" w:pos="10200"/>
        </w:tabs>
        <w:spacing w:line="480" w:lineRule="exact"/>
        <w:ind w:leftChars="215" w:left="796" w:rightChars="412" w:right="989" w:hangingChars="100" w:hanging="280"/>
        <w:rPr>
          <w:bCs w:val="0"/>
        </w:rPr>
      </w:pPr>
      <w:r w:rsidRPr="001247CE">
        <w:rPr>
          <w:rFonts w:hint="eastAsia"/>
          <w:bCs w:val="0"/>
        </w:rPr>
        <w:t>4.</w:t>
      </w:r>
      <w:r w:rsidR="00AA2539" w:rsidRPr="00147961">
        <w:rPr>
          <w:rFonts w:hint="eastAsia"/>
          <w:bCs w:val="0"/>
          <w:spacing w:val="-6"/>
        </w:rPr>
        <w:t>辦理鯉魚潭場第二送水管工程，於施工期間發現遭掩埋事業廢棄物爐渣，經提出再利用清理計畫，惟迄未獲地方主管機關審查核准，衍生爐渣暫置之不經濟支出及影響工進之虞，允宜協調相關權責單位加速辦理審查作業，俾利辦理後續爐渣清理及再利用工作，以達原定通水目標</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bCs w:val="0"/>
        </w:rPr>
        <w:t>1</w:t>
      </w:r>
      <w:r w:rsidR="001A6B5A">
        <w:rPr>
          <w:rFonts w:hint="eastAsia"/>
          <w:bCs w:val="0"/>
        </w:rPr>
        <w:t>49</w:t>
      </w:r>
    </w:p>
    <w:p w14:paraId="05ED1346" w14:textId="698F8CFF" w:rsidR="00AD3CEE" w:rsidRPr="001247CE" w:rsidRDefault="00067561" w:rsidP="00147961">
      <w:pPr>
        <w:pStyle w:val="a3"/>
        <w:tabs>
          <w:tab w:val="clear" w:pos="9939"/>
          <w:tab w:val="right" w:leader="middleDot" w:pos="10200"/>
        </w:tabs>
        <w:spacing w:line="480" w:lineRule="exact"/>
        <w:ind w:leftChars="215" w:left="796" w:rightChars="412" w:right="989" w:hangingChars="100" w:hanging="280"/>
        <w:rPr>
          <w:bCs w:val="0"/>
        </w:rPr>
      </w:pPr>
      <w:r w:rsidRPr="001247CE">
        <w:rPr>
          <w:rFonts w:hint="eastAsia"/>
          <w:bCs w:val="0"/>
        </w:rPr>
        <w:t>5.</w:t>
      </w:r>
      <w:r w:rsidR="00AA2539" w:rsidRPr="00AA2539">
        <w:rPr>
          <w:rFonts w:hint="eastAsia"/>
          <w:bCs w:val="0"/>
        </w:rPr>
        <w:t>為保障偏鄉民眾用水安全，爭取花東基金挹注0918地震花東地區自來水延管工程計畫，惟間有部分工程接水率未達7成，或逾8成接水戶數實際未使用自來水等情事，且部分工程執行進度未如預期，允宜研謀改善，以維國人飲水安全</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15</w:t>
      </w:r>
      <w:r w:rsidR="001A6B5A">
        <w:rPr>
          <w:rFonts w:hint="eastAsia"/>
        </w:rPr>
        <w:t>0</w:t>
      </w:r>
    </w:p>
    <w:p w14:paraId="730910DC" w14:textId="66B45596" w:rsidR="00AD3CEE" w:rsidRPr="001247CE" w:rsidRDefault="00067561" w:rsidP="00147961">
      <w:pPr>
        <w:pStyle w:val="a3"/>
        <w:tabs>
          <w:tab w:val="clear" w:pos="9939"/>
          <w:tab w:val="right" w:leader="middleDot" w:pos="10200"/>
        </w:tabs>
        <w:spacing w:line="480" w:lineRule="exact"/>
        <w:ind w:leftChars="215" w:left="796" w:rightChars="412" w:right="989" w:hangingChars="100" w:hanging="280"/>
        <w:rPr>
          <w:bCs w:val="0"/>
        </w:rPr>
      </w:pPr>
      <w:r w:rsidRPr="001247CE">
        <w:rPr>
          <w:rFonts w:hint="eastAsia"/>
          <w:bCs w:val="0"/>
        </w:rPr>
        <w:lastRenderedPageBreak/>
        <w:t>6.</w:t>
      </w:r>
      <w:r w:rsidR="00AA2539" w:rsidRPr="00AA2539">
        <w:rPr>
          <w:rFonts w:hint="eastAsia"/>
          <w:bCs w:val="0"/>
        </w:rPr>
        <w:t>整體平均停水時間已連續3年呈下降趨勢，惟部分區管理處平均停水時間及非計畫性停水事件仍高，顯屬異常，允宜研謀改善，以維供水穩定</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bCs w:val="0"/>
        </w:rPr>
        <w:t>15</w:t>
      </w:r>
      <w:r w:rsidR="001A6B5A">
        <w:rPr>
          <w:rFonts w:hint="eastAsia"/>
          <w:bCs w:val="0"/>
        </w:rPr>
        <w:t>2</w:t>
      </w:r>
    </w:p>
    <w:p w14:paraId="3DD8BD1C" w14:textId="3C5AA15C" w:rsidR="00AD3CEE" w:rsidRPr="001247CE" w:rsidRDefault="00067561" w:rsidP="00147961">
      <w:pPr>
        <w:pStyle w:val="a3"/>
        <w:tabs>
          <w:tab w:val="clear" w:pos="9939"/>
          <w:tab w:val="right" w:leader="middleDot" w:pos="10200"/>
        </w:tabs>
        <w:spacing w:line="480" w:lineRule="exact"/>
        <w:ind w:leftChars="215" w:left="796" w:rightChars="412" w:right="989" w:hangingChars="100" w:hanging="280"/>
        <w:rPr>
          <w:bCs w:val="0"/>
        </w:rPr>
      </w:pPr>
      <w:r w:rsidRPr="001247CE">
        <w:rPr>
          <w:rFonts w:hint="eastAsia"/>
          <w:bCs w:val="0"/>
        </w:rPr>
        <w:t>7.</w:t>
      </w:r>
      <w:r w:rsidR="00AA2539" w:rsidRPr="00AA2539">
        <w:rPr>
          <w:rFonts w:hint="eastAsia"/>
          <w:bCs w:val="0"/>
        </w:rPr>
        <w:t>持續推動各項供水工程計畫，有助充裕民生及工業用水，惟間有因民眾抗爭而辦理停工，或衍生後續污染整治作業，或施工人力不足等情事，致影響工程計畫執行進度及供水期程，允宜積極趲趕工進，俾維民眾用水權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w:t>
      </w:r>
      <w:r w:rsidR="001A6B5A">
        <w:rPr>
          <w:rFonts w:hint="eastAsia"/>
        </w:rPr>
        <w:t>53</w:t>
      </w:r>
    </w:p>
    <w:p w14:paraId="3EDBB84F" w14:textId="501B9D1E" w:rsidR="00AD3CEE" w:rsidRPr="001247CE" w:rsidRDefault="00067561" w:rsidP="00147961">
      <w:pPr>
        <w:pStyle w:val="a3"/>
        <w:tabs>
          <w:tab w:val="clear" w:pos="9939"/>
          <w:tab w:val="right" w:leader="middleDot" w:pos="10200"/>
        </w:tabs>
        <w:spacing w:line="480" w:lineRule="exact"/>
        <w:ind w:leftChars="215" w:left="796" w:rightChars="412" w:right="989" w:hangingChars="100" w:hanging="280"/>
        <w:rPr>
          <w:bCs w:val="0"/>
        </w:rPr>
      </w:pPr>
      <w:r w:rsidRPr="001247CE">
        <w:rPr>
          <w:rFonts w:hint="eastAsia"/>
          <w:bCs w:val="0"/>
        </w:rPr>
        <w:t>8.</w:t>
      </w:r>
      <w:r w:rsidR="00FA0A98" w:rsidRPr="001247CE">
        <w:rPr>
          <w:rFonts w:hint="eastAsia"/>
          <w:bCs w:val="0"/>
        </w:rPr>
        <w:t>配</w:t>
      </w:r>
      <w:r w:rsidR="00AA2539" w:rsidRPr="00AA2539">
        <w:rPr>
          <w:rFonts w:hint="eastAsia"/>
          <w:bCs w:val="0"/>
        </w:rPr>
        <w:t>合政府節能政策已投入鉅額經費導入ESCO節能改善，惟相關減碳成果尚未申請註冊自願減量專案，允宜儘速研謀評估申請自願減量專案之可行性，俾有效提升各項節能改善計畫之財務效能及附加價值</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bCs w:val="0"/>
        </w:rPr>
        <w:t>1</w:t>
      </w:r>
      <w:r w:rsidR="001A6B5A">
        <w:rPr>
          <w:rFonts w:hint="eastAsia"/>
          <w:bCs w:val="0"/>
        </w:rPr>
        <w:t>5</w:t>
      </w:r>
      <w:r w:rsidR="00EE721D">
        <w:rPr>
          <w:rFonts w:hint="eastAsia"/>
          <w:bCs w:val="0"/>
        </w:rPr>
        <w:t>6</w:t>
      </w:r>
    </w:p>
    <w:p w14:paraId="0E3A8013" w14:textId="4C73BF77" w:rsidR="00AD3CEE" w:rsidRPr="001247CE" w:rsidRDefault="00067561" w:rsidP="00147961">
      <w:pPr>
        <w:pStyle w:val="a3"/>
        <w:tabs>
          <w:tab w:val="clear" w:pos="9939"/>
          <w:tab w:val="right" w:leader="middleDot" w:pos="10200"/>
        </w:tabs>
        <w:spacing w:line="480" w:lineRule="exact"/>
        <w:ind w:leftChars="215" w:left="796" w:rightChars="412" w:right="989" w:hangingChars="100" w:hanging="280"/>
        <w:rPr>
          <w:bCs w:val="0"/>
        </w:rPr>
      </w:pPr>
      <w:r w:rsidRPr="001247CE">
        <w:rPr>
          <w:rFonts w:hint="eastAsia"/>
          <w:bCs w:val="0"/>
        </w:rPr>
        <w:t>9.</w:t>
      </w:r>
      <w:r w:rsidR="00AA2539" w:rsidRPr="00AA2539">
        <w:rPr>
          <w:rFonts w:hint="eastAsia"/>
          <w:bCs w:val="0"/>
        </w:rPr>
        <w:t>積極以促進民間參與或自辦方式於澎湖地區興建營運海水淡化廠，提供該地區民生及觀光產業發展用水所需，惟水質檢驗規範尚未將海水淡化廠納入應實施檢驗之經管場站，且促參案民間機構辦理海淡水水質檢驗之項目及標準未符現行法規規定，允宜研謀改善，以確保水質安全及維護民眾用水權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bCs w:val="0"/>
        </w:rPr>
        <w:t>1</w:t>
      </w:r>
      <w:r w:rsidR="001A6B5A">
        <w:rPr>
          <w:rFonts w:hint="eastAsia"/>
          <w:bCs w:val="0"/>
        </w:rPr>
        <w:t>57</w:t>
      </w:r>
    </w:p>
    <w:p w14:paraId="650C4F62" w14:textId="77777777" w:rsidR="00AD3CEE" w:rsidRPr="001247CE" w:rsidRDefault="00E26F97" w:rsidP="00EF0F87">
      <w:pPr>
        <w:pStyle w:val="XXX"/>
        <w:spacing w:beforeLines="20" w:before="72" w:afterLines="20" w:after="72" w:line="460" w:lineRule="exact"/>
        <w:ind w:left="459" w:hanging="459"/>
        <w:rPr>
          <w:szCs w:val="32"/>
        </w:rPr>
      </w:pPr>
      <w:r w:rsidRPr="001247CE">
        <w:rPr>
          <w:rFonts w:hint="eastAsia"/>
          <w:szCs w:val="32"/>
        </w:rPr>
        <w:t>參、</w:t>
      </w:r>
      <w:r w:rsidR="00AD3CEE" w:rsidRPr="001247CE">
        <w:rPr>
          <w:rFonts w:hint="eastAsia"/>
          <w:szCs w:val="32"/>
        </w:rPr>
        <w:t>財政部主管</w:t>
      </w:r>
      <w:r w:rsidR="00AD3CEE" w:rsidRPr="001247CE">
        <w:rPr>
          <w:rFonts w:hint="eastAsia"/>
          <w:szCs w:val="32"/>
        </w:rPr>
        <w:tab/>
      </w:r>
    </w:p>
    <w:p w14:paraId="244E3CAB" w14:textId="77777777" w:rsidR="00AD3CEE" w:rsidRPr="001247CE" w:rsidRDefault="00E26F97" w:rsidP="00EF0F87">
      <w:pPr>
        <w:spacing w:beforeLines="20" w:before="72" w:afterLines="20" w:after="72" w:line="46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一、</w:t>
      </w:r>
      <w:r w:rsidR="00AD3CEE" w:rsidRPr="001247CE">
        <w:rPr>
          <w:rFonts w:ascii="標楷體" w:eastAsia="標楷體" w:hAnsi="標楷體" w:hint="eastAsia"/>
          <w:b/>
          <w:sz w:val="32"/>
          <w:szCs w:val="32"/>
        </w:rPr>
        <w:t>中國輸出入銀行</w:t>
      </w:r>
    </w:p>
    <w:p w14:paraId="687A2C55" w14:textId="19F44431" w:rsidR="00AD3CEE" w:rsidRPr="001247CE" w:rsidRDefault="00067561" w:rsidP="00860ACB">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t>1.</w:t>
      </w:r>
      <w:r w:rsidR="00B075E1" w:rsidRPr="00B075E1">
        <w:rPr>
          <w:rFonts w:hint="eastAsia"/>
          <w:bCs w:val="0"/>
          <w:spacing w:val="-6"/>
        </w:rPr>
        <w:t>配合政策推動永續金融有助驅動產業淨零轉型，惟社會責任類別之永續連結貸款案件尚待拓展，又碳盤查覆蓋率偏低且投融資組合碳排放強度偏高，允宜研謀強化往來客戶綠色投融資評估及檢核機制，俾協助授信戶淨零轉型</w:t>
      </w:r>
      <w:r w:rsidR="00AD3CEE" w:rsidRPr="001247CE">
        <w:rPr>
          <w:rFonts w:hint="eastAsia"/>
          <w:bCs w:val="0"/>
          <w:spacing w:val="-6"/>
        </w:rPr>
        <w:tab/>
      </w:r>
      <w:r w:rsidR="00C478E1" w:rsidRPr="001247CE">
        <w:rPr>
          <w:rFonts w:hint="eastAsia"/>
          <w:bCs w:val="0"/>
        </w:rPr>
        <w:t>乙</w:t>
      </w:r>
      <w:r w:rsidR="009A7975" w:rsidRPr="001247CE">
        <w:rPr>
          <w:rFonts w:hint="eastAsia"/>
          <w:bCs w:val="0"/>
        </w:rPr>
        <w:t>－</w:t>
      </w:r>
      <w:r w:rsidR="00EE721D">
        <w:rPr>
          <w:rFonts w:hint="eastAsia"/>
        </w:rPr>
        <w:t>1</w:t>
      </w:r>
      <w:r w:rsidR="001A6B5A">
        <w:rPr>
          <w:rFonts w:hint="eastAsia"/>
        </w:rPr>
        <w:t>6</w:t>
      </w:r>
      <w:r w:rsidR="00EE721D">
        <w:rPr>
          <w:rFonts w:hint="eastAsia"/>
        </w:rPr>
        <w:t>7</w:t>
      </w:r>
    </w:p>
    <w:p w14:paraId="3203AC45" w14:textId="474D12CF" w:rsidR="00AD3CEE" w:rsidRPr="001247CE" w:rsidRDefault="00067561" w:rsidP="00860ACB">
      <w:pPr>
        <w:pStyle w:val="a3"/>
        <w:tabs>
          <w:tab w:val="clear" w:pos="9939"/>
          <w:tab w:val="right" w:leader="middleDot" w:pos="10200"/>
        </w:tabs>
        <w:spacing w:line="500" w:lineRule="exact"/>
        <w:ind w:leftChars="215" w:left="796" w:rightChars="412" w:right="989" w:hangingChars="100" w:hanging="280"/>
        <w:rPr>
          <w:bCs w:val="0"/>
        </w:rPr>
      </w:pPr>
      <w:r w:rsidRPr="001247CE">
        <w:rPr>
          <w:rFonts w:hint="eastAsia"/>
          <w:bCs w:val="0"/>
        </w:rPr>
        <w:t>2.</w:t>
      </w:r>
      <w:r w:rsidR="00B075E1" w:rsidRPr="00B075E1">
        <w:rPr>
          <w:rFonts w:hint="eastAsia"/>
          <w:bCs w:val="0"/>
        </w:rPr>
        <w:t>配合政策辦理輸出保險以協助國內企業轉移國際貿易風險，促進對外貿易與經濟發展，惟面對國際關稅變動及貿易往來國家風險攀升，允宜精進風險控管，持續協助廠商降低貿易風險，強化競爭力</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bCs w:val="0"/>
        </w:rPr>
        <w:t>1</w:t>
      </w:r>
      <w:r w:rsidR="001A6B5A">
        <w:rPr>
          <w:rFonts w:hint="eastAsia"/>
          <w:bCs w:val="0"/>
        </w:rPr>
        <w:t>69</w:t>
      </w:r>
    </w:p>
    <w:p w14:paraId="51F4A26A" w14:textId="4A9830D1" w:rsidR="00AD3CEE" w:rsidRPr="001247CE" w:rsidRDefault="00067561" w:rsidP="00860ACB">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t>3.</w:t>
      </w:r>
      <w:r w:rsidR="00B075E1" w:rsidRPr="00B075E1">
        <w:rPr>
          <w:rFonts w:hint="eastAsia"/>
          <w:bCs w:val="0"/>
          <w:spacing w:val="4"/>
        </w:rPr>
        <w:t>因應客戶線上投保需求，設置線上輸出保險網路服務平台，惟平台功能未盡完備，難以達成減少人工作業目標；又融資平台之電子簽章作業尚未上線，無法滿足線上申辦業務要求，允宜針對問題癥結研謀強化相關系統效能，以提升作業效率</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17</w:t>
      </w:r>
      <w:r w:rsidR="001A6B5A">
        <w:rPr>
          <w:rFonts w:hint="eastAsia"/>
        </w:rPr>
        <w:t>0</w:t>
      </w:r>
    </w:p>
    <w:p w14:paraId="3107A40F" w14:textId="77777777" w:rsidR="00AD3CEE" w:rsidRPr="001247CE" w:rsidRDefault="0054036D" w:rsidP="001C15F0">
      <w:pPr>
        <w:spacing w:beforeLines="20" w:before="72" w:afterLines="20" w:after="72" w:line="46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lastRenderedPageBreak/>
        <w:t>二、</w:t>
      </w:r>
      <w:r w:rsidR="00AD3CEE" w:rsidRPr="001247CE">
        <w:rPr>
          <w:rFonts w:ascii="標楷體" w:eastAsia="標楷體" w:hAnsi="標楷體" w:hint="eastAsia"/>
          <w:b/>
          <w:sz w:val="32"/>
          <w:szCs w:val="32"/>
        </w:rPr>
        <w:t>臺灣金融控股股份有限公司</w:t>
      </w:r>
    </w:p>
    <w:p w14:paraId="0D2DAE57" w14:textId="1FA2F0A3" w:rsidR="00AD3CEE" w:rsidRPr="001247CE" w:rsidRDefault="00067561" w:rsidP="001C15F0">
      <w:pPr>
        <w:pStyle w:val="a3"/>
        <w:tabs>
          <w:tab w:val="clear" w:pos="9939"/>
          <w:tab w:val="right" w:leader="middleDot" w:pos="10200"/>
        </w:tabs>
        <w:spacing w:line="460" w:lineRule="exact"/>
        <w:ind w:leftChars="215" w:left="796" w:rightChars="412" w:right="989" w:hangingChars="100" w:hanging="280"/>
        <w:rPr>
          <w:bCs w:val="0"/>
        </w:rPr>
      </w:pPr>
      <w:r w:rsidRPr="001247CE">
        <w:rPr>
          <w:rFonts w:hint="eastAsia"/>
          <w:bCs w:val="0"/>
        </w:rPr>
        <w:t>1.</w:t>
      </w:r>
      <w:r w:rsidR="00BD3D7E" w:rsidRPr="001247CE">
        <w:rPr>
          <w:bCs w:val="0"/>
        </w:rPr>
        <w:t>臺</w:t>
      </w:r>
      <w:r w:rsidR="00B075E1" w:rsidRPr="00B075E1">
        <w:rPr>
          <w:rFonts w:hint="eastAsia"/>
          <w:bCs w:val="0"/>
        </w:rPr>
        <w:t>灣金融控股公司為因應金融科技發展，以臺灣銀行公司為推動核心，整合跨單位創新動能，並結合資料科學與人工智慧打造多元化智慧應用場景，惟部分應用仍待持續精進；另臺銀人壽保險公司及臺銀綜合證券公司數位服務仍以網路服務功能優化為主，較少觸及業務擴展、通路開發及主動行銷層面，允宜積極推動金融商品、服務及商業模式之創新，並研謀導入新興科技應用相關之規劃及布局，以增進服務品質與效率，並提升市場競爭力</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w:t>
      </w:r>
      <w:r w:rsidR="001A6B5A">
        <w:rPr>
          <w:rFonts w:hint="eastAsia"/>
        </w:rPr>
        <w:t>79</w:t>
      </w:r>
    </w:p>
    <w:p w14:paraId="2C85FFBF" w14:textId="2F4B47E7" w:rsidR="00AD3CEE" w:rsidRPr="001247CE" w:rsidRDefault="00067561" w:rsidP="001C15F0">
      <w:pPr>
        <w:pStyle w:val="a3"/>
        <w:tabs>
          <w:tab w:val="clear" w:pos="9939"/>
          <w:tab w:val="right" w:leader="middleDot" w:pos="10200"/>
        </w:tabs>
        <w:spacing w:line="460" w:lineRule="exact"/>
        <w:ind w:leftChars="215" w:left="796" w:rightChars="412" w:right="989" w:hangingChars="100" w:hanging="280"/>
        <w:rPr>
          <w:bCs w:val="0"/>
        </w:rPr>
      </w:pPr>
      <w:r w:rsidRPr="001247CE">
        <w:rPr>
          <w:rFonts w:hint="eastAsia"/>
          <w:bCs w:val="0"/>
        </w:rPr>
        <w:t>2.</w:t>
      </w:r>
      <w:r w:rsidR="00B075E1" w:rsidRPr="00B075E1">
        <w:rPr>
          <w:rFonts w:hint="eastAsia"/>
          <w:bCs w:val="0"/>
        </w:rPr>
        <w:t>臺灣銀行公司總體開戶規模龐巨且數位存款帳戶持續成長，並落實嚴謹之個人資料保護作業，惟臺灣金融控股公司集團各子公司間客戶資料無論是否取得授權，均未交互流通運用，致跨業行銷動能受限，難以發揮金控綜效，允宜研謀建立合規、安全之一站式客戶資料授權共享機制與作業規範，並藉由AI應用與數據共享中臺導入精準行銷與資源整合，以掌握客戶不同生命週期之金融需求，厚植集團競爭力</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18</w:t>
      </w:r>
      <w:r w:rsidR="001A6B5A">
        <w:rPr>
          <w:rFonts w:hint="eastAsia"/>
        </w:rPr>
        <w:t>1</w:t>
      </w:r>
    </w:p>
    <w:p w14:paraId="2BB10872" w14:textId="31D7C958" w:rsidR="00AD3CEE" w:rsidRPr="001247CE" w:rsidRDefault="00067561" w:rsidP="001C15F0">
      <w:pPr>
        <w:pStyle w:val="a3"/>
        <w:tabs>
          <w:tab w:val="clear" w:pos="9939"/>
          <w:tab w:val="right" w:leader="middleDot" w:pos="10200"/>
        </w:tabs>
        <w:spacing w:line="460" w:lineRule="exact"/>
        <w:ind w:leftChars="215" w:left="796" w:rightChars="412" w:right="989" w:hangingChars="100" w:hanging="280"/>
        <w:rPr>
          <w:bCs w:val="0"/>
        </w:rPr>
      </w:pPr>
      <w:r w:rsidRPr="001247CE">
        <w:rPr>
          <w:rFonts w:hint="eastAsia"/>
          <w:bCs w:val="0"/>
        </w:rPr>
        <w:t>3.</w:t>
      </w:r>
      <w:r w:rsidR="00AB4AC0" w:rsidRPr="001247CE">
        <w:rPr>
          <w:rFonts w:hint="eastAsia"/>
          <w:bCs w:val="0"/>
        </w:rPr>
        <w:t>臺</w:t>
      </w:r>
      <w:r w:rsidR="00B075E1" w:rsidRPr="00B075E1">
        <w:rPr>
          <w:rFonts w:hint="eastAsia"/>
          <w:bCs w:val="0"/>
        </w:rPr>
        <w:t>灣銀行公司已就電子化收款業務建立虛擬帳號通報及監控機制，惟虛擬帳號交易經通報為警示案件未明顯下降，又部分虛擬帳號對應之實體帳戶頻繁遭圈存潛藏不當使用風險，允宜強化風險監控並檢視高風險客戶代收類別之必要性，以維護電子化收款業務安全</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18</w:t>
      </w:r>
      <w:r w:rsidR="001A6B5A">
        <w:rPr>
          <w:rFonts w:hint="eastAsia"/>
        </w:rPr>
        <w:t>2</w:t>
      </w:r>
    </w:p>
    <w:p w14:paraId="419DD0E2" w14:textId="390575AA" w:rsidR="00AD3CEE" w:rsidRPr="001247CE" w:rsidRDefault="00067561" w:rsidP="001C15F0">
      <w:pPr>
        <w:pStyle w:val="a3"/>
        <w:tabs>
          <w:tab w:val="clear" w:pos="9939"/>
          <w:tab w:val="right" w:leader="middleDot" w:pos="10200"/>
        </w:tabs>
        <w:spacing w:line="460" w:lineRule="exact"/>
        <w:ind w:leftChars="215" w:left="796" w:rightChars="412" w:right="989" w:hangingChars="100" w:hanging="280"/>
        <w:rPr>
          <w:bCs w:val="0"/>
        </w:rPr>
      </w:pPr>
      <w:r w:rsidRPr="001247CE">
        <w:rPr>
          <w:rFonts w:hint="eastAsia"/>
          <w:bCs w:val="0"/>
        </w:rPr>
        <w:t>4.</w:t>
      </w:r>
      <w:r w:rsidR="008951C6" w:rsidRPr="001247CE">
        <w:rPr>
          <w:rFonts w:hint="eastAsia"/>
          <w:bCs w:val="0"/>
        </w:rPr>
        <w:t>臺</w:t>
      </w:r>
      <w:r w:rsidR="00B075E1" w:rsidRPr="00B075E1">
        <w:rPr>
          <w:rFonts w:hint="eastAsia"/>
          <w:bCs w:val="0"/>
        </w:rPr>
        <w:t>灣銀行公司為達減碳目標，規劃建置自發自用太陽能光電設備，惟建置進度較預計時程落後，且與其他泛公股銀行之推動成效相較存有落差，允宜積極檢視整體推動時程及作業安排，參酌已完成建置太陽能光電設備之泛公股銀行執行經驗，加速辦理，以落實減碳策略</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18</w:t>
      </w:r>
      <w:r w:rsidR="001A6B5A">
        <w:rPr>
          <w:rFonts w:hint="eastAsia"/>
        </w:rPr>
        <w:t>4</w:t>
      </w:r>
    </w:p>
    <w:p w14:paraId="5E635547" w14:textId="41BAEFDB" w:rsidR="00AD3CEE" w:rsidRPr="001247CE" w:rsidRDefault="00067561" w:rsidP="001C15F0">
      <w:pPr>
        <w:pStyle w:val="a3"/>
        <w:tabs>
          <w:tab w:val="clear" w:pos="9939"/>
          <w:tab w:val="right" w:leader="middleDot" w:pos="10200"/>
        </w:tabs>
        <w:spacing w:line="460" w:lineRule="exact"/>
        <w:ind w:leftChars="215" w:left="796" w:rightChars="412" w:right="989" w:hangingChars="100" w:hanging="280"/>
        <w:rPr>
          <w:bCs w:val="0"/>
        </w:rPr>
      </w:pPr>
      <w:r w:rsidRPr="001247CE">
        <w:rPr>
          <w:rFonts w:hint="eastAsia"/>
          <w:bCs w:val="0"/>
        </w:rPr>
        <w:t>5.</w:t>
      </w:r>
      <w:r w:rsidR="002206F4" w:rsidRPr="001247CE">
        <w:rPr>
          <w:rFonts w:hint="eastAsia"/>
          <w:bCs w:val="0"/>
        </w:rPr>
        <w:t>臺</w:t>
      </w:r>
      <w:r w:rsidR="00B075E1" w:rsidRPr="00B075E1">
        <w:rPr>
          <w:rFonts w:hint="eastAsia"/>
          <w:bCs w:val="0"/>
        </w:rPr>
        <w:t>灣銀行公司積極推動各項政策性貸款業務，提供企業營運及產業發展所需資金，惟未因應市場需求，增加對中小企業放款規模，允宜深化或拓展與中小企業夥伴關係，適時協助中小企業充裕營運資金，俾提升金融影響力</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18</w:t>
      </w:r>
      <w:r w:rsidR="001A6B5A">
        <w:rPr>
          <w:rFonts w:hint="eastAsia"/>
        </w:rPr>
        <w:t>5</w:t>
      </w:r>
    </w:p>
    <w:p w14:paraId="23CB6334" w14:textId="05BD569F" w:rsidR="00AD3CEE" w:rsidRPr="001247CE" w:rsidRDefault="00067561" w:rsidP="00860ACB">
      <w:pPr>
        <w:pStyle w:val="a3"/>
        <w:tabs>
          <w:tab w:val="clear" w:pos="9939"/>
          <w:tab w:val="right" w:leader="middleDot" w:pos="10200"/>
        </w:tabs>
        <w:spacing w:line="480" w:lineRule="exact"/>
        <w:ind w:leftChars="215" w:left="796" w:rightChars="412" w:right="989" w:hangingChars="100" w:hanging="280"/>
        <w:rPr>
          <w:bCs w:val="0"/>
        </w:rPr>
      </w:pPr>
      <w:r w:rsidRPr="001247CE">
        <w:rPr>
          <w:rFonts w:hint="eastAsia"/>
          <w:bCs w:val="0"/>
        </w:rPr>
        <w:t>6</w:t>
      </w:r>
      <w:r w:rsidRPr="001247CE">
        <w:rPr>
          <w:rFonts w:hint="eastAsia"/>
          <w:bCs w:val="0"/>
          <w:spacing w:val="-6"/>
        </w:rPr>
        <w:t>.</w:t>
      </w:r>
      <w:r w:rsidR="00331FC1" w:rsidRPr="001247CE">
        <w:rPr>
          <w:rFonts w:hint="eastAsia"/>
          <w:bCs w:val="0"/>
        </w:rPr>
        <w:t>臺</w:t>
      </w:r>
      <w:r w:rsidR="00B075E1" w:rsidRPr="00B075E1">
        <w:rPr>
          <w:rFonts w:hint="eastAsia"/>
          <w:bCs w:val="0"/>
        </w:rPr>
        <w:t>灣銀行公司因應高齡化社會辦理安養信託，惟部分信託案件簽約未及2年即因手續費優惠期間結束而解約，又近年新增案件數及受益人數呈下降趨勢，與整體市場環境及需求相反，允宜檢討相關業務辦理情形並提升推展成效</w:t>
      </w:r>
      <w:r w:rsidR="00AD3CEE" w:rsidRPr="001247CE">
        <w:rPr>
          <w:rFonts w:hint="eastAsia"/>
          <w:bCs w:val="0"/>
        </w:rPr>
        <w:tab/>
      </w:r>
      <w:r w:rsidR="00C478E1" w:rsidRPr="001247CE">
        <w:rPr>
          <w:rFonts w:hint="eastAsia"/>
          <w:bCs w:val="0"/>
        </w:rPr>
        <w:t>乙</w:t>
      </w:r>
      <w:r w:rsidR="009A7975" w:rsidRPr="001247CE">
        <w:rPr>
          <w:rFonts w:hint="eastAsia"/>
          <w:bCs w:val="0"/>
        </w:rPr>
        <w:t>－</w:t>
      </w:r>
      <w:r w:rsidR="00EE721D">
        <w:rPr>
          <w:rFonts w:hint="eastAsia"/>
        </w:rPr>
        <w:t>1</w:t>
      </w:r>
      <w:r w:rsidR="001A6B5A">
        <w:rPr>
          <w:rFonts w:hint="eastAsia"/>
        </w:rPr>
        <w:t>86</w:t>
      </w:r>
    </w:p>
    <w:p w14:paraId="4CA996A2" w14:textId="4987E5F1" w:rsidR="00AD3CEE" w:rsidRPr="001247CE" w:rsidRDefault="00067561" w:rsidP="0001724C">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lastRenderedPageBreak/>
        <w:t>7.</w:t>
      </w:r>
      <w:r w:rsidR="00EA27E6" w:rsidRPr="001247CE">
        <w:rPr>
          <w:rFonts w:hint="eastAsia"/>
          <w:bCs w:val="0"/>
        </w:rPr>
        <w:t>臺</w:t>
      </w:r>
      <w:r w:rsidR="00B075E1" w:rsidRPr="00B075E1">
        <w:rPr>
          <w:rFonts w:hint="eastAsia"/>
          <w:bCs w:val="0"/>
        </w:rPr>
        <w:t>銀綜合證券公司已推動證券經紀業務市占率提升方案，惟法人與外資業務拓展不足，證券經紀業務市占率未見明顯改善，允宜檢討現行策略與市場趨勢之連動性，以增進交易活絡度與市占率，進而提升營運績效</w:t>
      </w:r>
      <w:r w:rsidR="00AD3CEE" w:rsidRPr="001247CE">
        <w:rPr>
          <w:rFonts w:hint="eastAsia"/>
          <w:bCs w:val="0"/>
        </w:rPr>
        <w:tab/>
      </w:r>
      <w:r w:rsidR="00C478E1" w:rsidRPr="001247CE">
        <w:rPr>
          <w:rFonts w:hint="eastAsia"/>
          <w:bCs w:val="0"/>
        </w:rPr>
        <w:t>乙</w:t>
      </w:r>
      <w:r w:rsidR="009A7975" w:rsidRPr="001247CE">
        <w:rPr>
          <w:rFonts w:hint="eastAsia"/>
          <w:bCs w:val="0"/>
        </w:rPr>
        <w:t>－</w:t>
      </w:r>
      <w:r w:rsidR="006959FE">
        <w:rPr>
          <w:rFonts w:hint="eastAsia"/>
        </w:rPr>
        <w:t>1</w:t>
      </w:r>
      <w:r w:rsidR="001A6B5A">
        <w:rPr>
          <w:rFonts w:hint="eastAsia"/>
        </w:rPr>
        <w:t>87</w:t>
      </w:r>
    </w:p>
    <w:p w14:paraId="2104AF67" w14:textId="6BBC53F7" w:rsidR="00AD3CEE" w:rsidRPr="001247CE" w:rsidRDefault="00067561" w:rsidP="0001724C">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t>8.</w:t>
      </w:r>
      <w:r w:rsidR="00CD1A23" w:rsidRPr="001247CE">
        <w:rPr>
          <w:rFonts w:hint="eastAsia"/>
          <w:bCs w:val="0"/>
        </w:rPr>
        <w:t>臺</w:t>
      </w:r>
      <w:r w:rsidR="00B075E1" w:rsidRPr="00B075E1">
        <w:rPr>
          <w:rFonts w:hint="eastAsia"/>
          <w:bCs w:val="0"/>
        </w:rPr>
        <w:t>銀人壽保險公司因應壽險理賠系統需求與發展規劃，辦理「理賠新系統作業平台」採購，惟未妥為定義跨系統項目與功能需求，亦未訂定投標廠商特定資格並審慎檢視其實績之妥適性，又於履約期間未切實要求廠商異動開發團隊須無縫銜接，且未能及時辨認系統設計偏差，復未對廠商履約進度大幅落後情形，及時掌握研訂因應措施，致履約期程大幅延宕，並因終止合約衍生履約爭議與不經濟支出</w:t>
      </w:r>
      <w:r w:rsidR="00AD3CEE" w:rsidRPr="001247CE">
        <w:rPr>
          <w:rFonts w:hint="eastAsia"/>
          <w:bCs w:val="0"/>
        </w:rPr>
        <w:tab/>
      </w:r>
      <w:r w:rsidR="00C478E1" w:rsidRPr="001247CE">
        <w:rPr>
          <w:rFonts w:hint="eastAsia"/>
          <w:bCs w:val="0"/>
        </w:rPr>
        <w:t>乙</w:t>
      </w:r>
      <w:r w:rsidR="009A7975" w:rsidRPr="001247CE">
        <w:rPr>
          <w:rFonts w:hint="eastAsia"/>
          <w:bCs w:val="0"/>
        </w:rPr>
        <w:t>－</w:t>
      </w:r>
      <w:r w:rsidR="006959FE">
        <w:rPr>
          <w:rFonts w:hint="eastAsia"/>
        </w:rPr>
        <w:t>1</w:t>
      </w:r>
      <w:r w:rsidR="001A6B5A">
        <w:rPr>
          <w:rFonts w:hint="eastAsia"/>
        </w:rPr>
        <w:t>88</w:t>
      </w:r>
    </w:p>
    <w:p w14:paraId="4BC9C122" w14:textId="77777777" w:rsidR="00AD3CEE" w:rsidRPr="001247CE" w:rsidRDefault="00C478E1" w:rsidP="001C15F0">
      <w:pPr>
        <w:spacing w:beforeLines="20" w:before="72" w:afterLines="20" w:after="72" w:line="49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三、</w:t>
      </w:r>
      <w:r w:rsidR="00AD3CEE" w:rsidRPr="001247CE">
        <w:rPr>
          <w:rFonts w:ascii="標楷體" w:eastAsia="標楷體" w:hAnsi="標楷體" w:hint="eastAsia"/>
          <w:b/>
          <w:sz w:val="32"/>
          <w:szCs w:val="32"/>
        </w:rPr>
        <w:t>臺灣土地銀行股份有限公司</w:t>
      </w:r>
      <w:r w:rsidR="00AD3CEE" w:rsidRPr="001247CE">
        <w:rPr>
          <w:rFonts w:ascii="標楷體" w:eastAsia="標楷體" w:hAnsi="標楷體" w:hint="eastAsia"/>
          <w:b/>
          <w:sz w:val="32"/>
          <w:szCs w:val="32"/>
        </w:rPr>
        <w:tab/>
      </w:r>
    </w:p>
    <w:p w14:paraId="16031078" w14:textId="66C1723F" w:rsidR="00AD3CEE" w:rsidRPr="001247CE" w:rsidRDefault="00067561" w:rsidP="0001724C">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t>1.</w:t>
      </w:r>
      <w:r w:rsidR="00B075E1" w:rsidRPr="00B075E1">
        <w:rPr>
          <w:rFonts w:hint="eastAsia"/>
          <w:bCs w:val="0"/>
        </w:rPr>
        <w:t>營運結果年年獲致盈餘並超逾預算目標，惟近10年獲利能力長年落後同業平均，又財富管理業務手續費未達預期目標，且不動產貸款集中度逐年攀升，並已逼近授信限額，允宜研謀強化獲利及業務發展能力，並避免信用資源過度集中，以利公司永續經營</w:t>
      </w:r>
      <w:r w:rsidR="00AD3CEE" w:rsidRPr="001247CE">
        <w:rPr>
          <w:rFonts w:hint="eastAsia"/>
          <w:bCs w:val="0"/>
        </w:rPr>
        <w:tab/>
      </w:r>
      <w:r w:rsidR="00C478E1" w:rsidRPr="001247CE">
        <w:rPr>
          <w:rFonts w:hint="eastAsia"/>
          <w:bCs w:val="0"/>
        </w:rPr>
        <w:t>乙</w:t>
      </w:r>
      <w:r w:rsidR="009A7975" w:rsidRPr="001247CE">
        <w:rPr>
          <w:rFonts w:hint="eastAsia"/>
          <w:bCs w:val="0"/>
        </w:rPr>
        <w:t>－</w:t>
      </w:r>
      <w:r w:rsidR="001A6B5A">
        <w:rPr>
          <w:rFonts w:hint="eastAsia"/>
        </w:rPr>
        <w:t>198</w:t>
      </w:r>
    </w:p>
    <w:p w14:paraId="0E9B7A47" w14:textId="4F162C0F" w:rsidR="00AD3CEE" w:rsidRPr="001247CE" w:rsidRDefault="00067561" w:rsidP="001C15F0">
      <w:pPr>
        <w:pStyle w:val="a3"/>
        <w:tabs>
          <w:tab w:val="clear" w:pos="9939"/>
          <w:tab w:val="right" w:leader="middleDot" w:pos="10200"/>
        </w:tabs>
        <w:spacing w:line="500" w:lineRule="exact"/>
        <w:ind w:leftChars="215" w:left="796" w:rightChars="412" w:right="989" w:hangingChars="100" w:hanging="280"/>
        <w:rPr>
          <w:bCs w:val="0"/>
        </w:rPr>
      </w:pPr>
      <w:r w:rsidRPr="001247CE">
        <w:rPr>
          <w:rFonts w:hint="eastAsia"/>
          <w:bCs w:val="0"/>
        </w:rPr>
        <w:t>2.</w:t>
      </w:r>
      <w:r w:rsidR="00B075E1" w:rsidRPr="00B075E1">
        <w:rPr>
          <w:rFonts w:hint="eastAsia"/>
          <w:bCs w:val="0"/>
        </w:rPr>
        <w:t>因應超高齡社會及政府長照制度等政策辦理樂活養老貸款，惟部分分行貸後管理未盡確實，且查詢借戶資訊方式效率欠佳；又開辦費收費措施規章與函文公告收費存有差異，致分行收費標準不一，允宜強化貸後管理之確實性及檢核系統之驗證功能</w:t>
      </w:r>
      <w:r w:rsidR="00AD3CEE" w:rsidRPr="001247CE">
        <w:rPr>
          <w:rFonts w:hint="eastAsia"/>
          <w:bCs w:val="0"/>
        </w:rPr>
        <w:tab/>
      </w:r>
      <w:r w:rsidR="00C478E1" w:rsidRPr="001247CE">
        <w:rPr>
          <w:rFonts w:hint="eastAsia"/>
          <w:bCs w:val="0"/>
        </w:rPr>
        <w:t>乙</w:t>
      </w:r>
      <w:r w:rsidR="009A7975" w:rsidRPr="001247CE">
        <w:rPr>
          <w:rFonts w:hint="eastAsia"/>
          <w:bCs w:val="0"/>
        </w:rPr>
        <w:t>－</w:t>
      </w:r>
      <w:r w:rsidR="006959FE">
        <w:rPr>
          <w:rFonts w:hint="eastAsia"/>
        </w:rPr>
        <w:t>20</w:t>
      </w:r>
      <w:r w:rsidR="001A6B5A">
        <w:rPr>
          <w:rFonts w:hint="eastAsia"/>
        </w:rPr>
        <w:t>0</w:t>
      </w:r>
    </w:p>
    <w:p w14:paraId="7DAEAF7C" w14:textId="7A4251A0" w:rsidR="00AD3CEE" w:rsidRPr="001247CE" w:rsidRDefault="00067561" w:rsidP="001C15F0">
      <w:pPr>
        <w:pStyle w:val="a3"/>
        <w:tabs>
          <w:tab w:val="clear" w:pos="9939"/>
          <w:tab w:val="right" w:leader="middleDot" w:pos="10200"/>
        </w:tabs>
        <w:spacing w:line="500" w:lineRule="exact"/>
        <w:ind w:leftChars="215" w:left="796" w:rightChars="412" w:right="989" w:hangingChars="100" w:hanging="280"/>
        <w:rPr>
          <w:bCs w:val="0"/>
        </w:rPr>
      </w:pPr>
      <w:r w:rsidRPr="001247CE">
        <w:rPr>
          <w:rFonts w:hint="eastAsia"/>
          <w:bCs w:val="0"/>
        </w:rPr>
        <w:t>3.</w:t>
      </w:r>
      <w:r w:rsidR="00B075E1" w:rsidRPr="00B075E1">
        <w:rPr>
          <w:rFonts w:hint="eastAsia"/>
          <w:bCs w:val="0"/>
        </w:rPr>
        <w:t>已依金融機構防制洗錢辦法等相關法規辦理存戶開戶作業，並透過系統監控異常交易，惟部分分行受理客戶開立存款帳戶之審查作業未臻周全，又異常交易監控報表未列入可疑交易態樣，系統效能有待提升，允宜針對問題癥結研謀強化內部作業及監控系統之嚴謹度</w:t>
      </w:r>
      <w:r w:rsidR="00AD3CEE" w:rsidRPr="001247CE">
        <w:rPr>
          <w:rFonts w:hint="eastAsia"/>
          <w:bCs w:val="0"/>
        </w:rPr>
        <w:tab/>
      </w:r>
      <w:r w:rsidR="00C478E1" w:rsidRPr="001247CE">
        <w:rPr>
          <w:rFonts w:hint="eastAsia"/>
          <w:bCs w:val="0"/>
        </w:rPr>
        <w:t>乙</w:t>
      </w:r>
      <w:r w:rsidR="009A7975" w:rsidRPr="001247CE">
        <w:rPr>
          <w:rFonts w:hint="eastAsia"/>
          <w:bCs w:val="0"/>
        </w:rPr>
        <w:t>－</w:t>
      </w:r>
      <w:r w:rsidR="006959FE">
        <w:rPr>
          <w:rFonts w:hint="eastAsia"/>
        </w:rPr>
        <w:t>20</w:t>
      </w:r>
      <w:r w:rsidR="001A6B5A">
        <w:rPr>
          <w:rFonts w:hint="eastAsia"/>
        </w:rPr>
        <w:t>1</w:t>
      </w:r>
    </w:p>
    <w:p w14:paraId="318F2301" w14:textId="582C6BB5" w:rsidR="00AD3CEE" w:rsidRPr="001247CE" w:rsidRDefault="00067561" w:rsidP="00613EEB">
      <w:pPr>
        <w:pStyle w:val="a3"/>
        <w:tabs>
          <w:tab w:val="clear" w:pos="9939"/>
          <w:tab w:val="right" w:leader="middleDot" w:pos="10200"/>
        </w:tabs>
        <w:spacing w:line="500" w:lineRule="exact"/>
        <w:ind w:leftChars="215" w:left="796" w:rightChars="412" w:right="989" w:hangingChars="100" w:hanging="280"/>
        <w:rPr>
          <w:bCs w:val="0"/>
        </w:rPr>
      </w:pPr>
      <w:r w:rsidRPr="001247CE">
        <w:rPr>
          <w:rFonts w:hint="eastAsia"/>
          <w:bCs w:val="0"/>
        </w:rPr>
        <w:t>4.</w:t>
      </w:r>
      <w:r w:rsidR="00B075E1" w:rsidRPr="00B075E1">
        <w:rPr>
          <w:rFonts w:hint="eastAsia"/>
          <w:bCs w:val="0"/>
        </w:rPr>
        <w:t>因應國際淨零碳排及全球氣候變遷，辦理溫室氣體自願減量計畫，惟部分分行自願減量專案遲未進入額度審查階段；又辦理太陽光電設置計畫以人工抄表方式記錄減碳成效有待優化，或部分分行尚處規劃設計階段，允宜研謀妥處，以擴大減碳成效</w:t>
      </w:r>
      <w:r w:rsidR="00AD3CEE" w:rsidRPr="001247CE">
        <w:rPr>
          <w:rFonts w:hint="eastAsia"/>
          <w:bCs w:val="0"/>
        </w:rPr>
        <w:tab/>
      </w:r>
      <w:r w:rsidR="00C478E1" w:rsidRPr="001247CE">
        <w:rPr>
          <w:rFonts w:hint="eastAsia"/>
          <w:bCs w:val="0"/>
        </w:rPr>
        <w:t>乙</w:t>
      </w:r>
      <w:r w:rsidR="009A7975" w:rsidRPr="001247CE">
        <w:rPr>
          <w:rFonts w:hint="eastAsia"/>
          <w:bCs w:val="0"/>
        </w:rPr>
        <w:t>－</w:t>
      </w:r>
      <w:r w:rsidR="006959FE">
        <w:rPr>
          <w:rFonts w:hint="eastAsia"/>
        </w:rPr>
        <w:t>20</w:t>
      </w:r>
      <w:r w:rsidR="001A6B5A">
        <w:rPr>
          <w:rFonts w:hint="eastAsia"/>
        </w:rPr>
        <w:t>2</w:t>
      </w:r>
    </w:p>
    <w:p w14:paraId="5B3EBA0C" w14:textId="42922FFC" w:rsidR="00AD3CEE" w:rsidRPr="001247CE" w:rsidRDefault="00067561" w:rsidP="001C15F0">
      <w:pPr>
        <w:pStyle w:val="a3"/>
        <w:tabs>
          <w:tab w:val="clear" w:pos="9939"/>
          <w:tab w:val="right" w:leader="middleDot" w:pos="10200"/>
        </w:tabs>
        <w:spacing w:line="460" w:lineRule="exact"/>
        <w:ind w:leftChars="215" w:left="796" w:rightChars="412" w:right="989" w:hangingChars="100" w:hanging="280"/>
        <w:rPr>
          <w:bCs w:val="0"/>
        </w:rPr>
      </w:pPr>
      <w:r w:rsidRPr="001247CE">
        <w:rPr>
          <w:rFonts w:hint="eastAsia"/>
          <w:bCs w:val="0"/>
        </w:rPr>
        <w:lastRenderedPageBreak/>
        <w:t>5.</w:t>
      </w:r>
      <w:r w:rsidR="00B075E1" w:rsidRPr="001C15F0">
        <w:rPr>
          <w:rFonts w:hint="eastAsia"/>
          <w:bCs w:val="0"/>
          <w:spacing w:val="-4"/>
        </w:rPr>
        <w:t>遵循徵授信準則辦理「○○都市更新」聯合貸款案件之評估與審核，為確保債權之償還，已要求借戶於信託專戶存入自籌款項，及將房地差額價金納為貸款償還來源，惟未深入分析潛存財務風險，且僅以支出憑證作為資金動撥依據，復未剔除存有疑慮之支出憑證，又未及時掌握選配房地差額價金減收情形，終致轉銷呆帳10億餘元，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6959FE">
        <w:rPr>
          <w:rFonts w:hint="eastAsia"/>
        </w:rPr>
        <w:t>20</w:t>
      </w:r>
      <w:r w:rsidR="001A6B5A">
        <w:rPr>
          <w:rFonts w:hint="eastAsia"/>
        </w:rPr>
        <w:t>4</w:t>
      </w:r>
    </w:p>
    <w:p w14:paraId="107452A7" w14:textId="77777777" w:rsidR="00AD3CEE" w:rsidRPr="001247CE" w:rsidRDefault="00133D11" w:rsidP="001C15F0">
      <w:pPr>
        <w:spacing w:beforeLines="20" w:before="72" w:afterLines="20" w:after="72" w:line="46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四、</w:t>
      </w:r>
      <w:r w:rsidR="00AD3CEE" w:rsidRPr="001247CE">
        <w:rPr>
          <w:rFonts w:ascii="標楷體" w:eastAsia="標楷體" w:hAnsi="標楷體" w:hint="eastAsia"/>
          <w:b/>
          <w:sz w:val="32"/>
          <w:szCs w:val="32"/>
        </w:rPr>
        <w:t>財政部印刷廠</w:t>
      </w:r>
      <w:r w:rsidR="00AD3CEE" w:rsidRPr="001247CE">
        <w:rPr>
          <w:rFonts w:ascii="標楷體" w:eastAsia="標楷體" w:hAnsi="標楷體" w:hint="eastAsia"/>
          <w:b/>
          <w:sz w:val="32"/>
          <w:szCs w:val="32"/>
        </w:rPr>
        <w:tab/>
      </w:r>
    </w:p>
    <w:p w14:paraId="0AB75753" w14:textId="26AC6E98" w:rsidR="00AD3CEE" w:rsidRPr="001247CE" w:rsidRDefault="0006640B" w:rsidP="001C15F0">
      <w:pPr>
        <w:pStyle w:val="a3"/>
        <w:tabs>
          <w:tab w:val="clear" w:pos="9939"/>
          <w:tab w:val="right" w:leader="middleDot" w:pos="10200"/>
        </w:tabs>
        <w:spacing w:line="460" w:lineRule="exact"/>
        <w:ind w:leftChars="215" w:left="796" w:rightChars="412" w:right="989" w:hangingChars="100" w:hanging="280"/>
        <w:rPr>
          <w:bCs w:val="0"/>
        </w:rPr>
      </w:pPr>
      <w:r w:rsidRPr="001247CE">
        <w:rPr>
          <w:rFonts w:hint="eastAsia"/>
          <w:bCs w:val="0"/>
        </w:rPr>
        <w:t xml:space="preserve">  </w:t>
      </w:r>
      <w:r w:rsidR="00B075E1" w:rsidRPr="00B075E1">
        <w:rPr>
          <w:rFonts w:hint="eastAsia"/>
          <w:bCs w:val="0"/>
        </w:rPr>
        <w:t>運用印刷專業持續拓展印製業務，惟表格什件業務客源流失及營業毛利率下滑，侵蝕獲利能力，又部分空白統一發票項目銷毀率較預計或上年度增加，允宜研謀改善，以提升營收及減省不必要支出</w:t>
      </w:r>
      <w:r w:rsidR="00AD3CEE" w:rsidRPr="001247CE">
        <w:rPr>
          <w:rFonts w:hint="eastAsia"/>
          <w:bCs w:val="0"/>
        </w:rPr>
        <w:tab/>
      </w:r>
      <w:r w:rsidR="00C478E1" w:rsidRPr="001247CE">
        <w:rPr>
          <w:rFonts w:hint="eastAsia"/>
          <w:bCs w:val="0"/>
        </w:rPr>
        <w:t>乙</w:t>
      </w:r>
      <w:r w:rsidR="009A7975" w:rsidRPr="001247CE">
        <w:rPr>
          <w:rFonts w:hint="eastAsia"/>
          <w:bCs w:val="0"/>
        </w:rPr>
        <w:t>－</w:t>
      </w:r>
      <w:r w:rsidR="00960031">
        <w:rPr>
          <w:rFonts w:hint="eastAsia"/>
        </w:rPr>
        <w:t>21</w:t>
      </w:r>
      <w:r w:rsidR="00672DFC">
        <w:rPr>
          <w:rFonts w:hint="eastAsia"/>
        </w:rPr>
        <w:t>2</w:t>
      </w:r>
    </w:p>
    <w:p w14:paraId="369DC42C" w14:textId="77777777" w:rsidR="00AD3CEE" w:rsidRPr="001247CE" w:rsidRDefault="00133D11" w:rsidP="001C15F0">
      <w:pPr>
        <w:spacing w:beforeLines="30" w:before="108" w:afterLines="30" w:after="108" w:line="46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五、</w:t>
      </w:r>
      <w:r w:rsidR="00AD3CEE" w:rsidRPr="001247CE">
        <w:rPr>
          <w:rFonts w:ascii="標楷體" w:eastAsia="標楷體" w:hAnsi="標楷體" w:hint="eastAsia"/>
          <w:b/>
          <w:sz w:val="32"/>
          <w:szCs w:val="32"/>
        </w:rPr>
        <w:t>臺灣菸酒股份有限公司</w:t>
      </w:r>
      <w:r w:rsidR="00AD3CEE" w:rsidRPr="001247CE">
        <w:rPr>
          <w:rFonts w:ascii="標楷體" w:eastAsia="標楷體" w:hAnsi="標楷體" w:hint="eastAsia"/>
          <w:b/>
          <w:sz w:val="32"/>
          <w:szCs w:val="32"/>
        </w:rPr>
        <w:tab/>
      </w:r>
    </w:p>
    <w:p w14:paraId="5D7BAE97" w14:textId="17523A38" w:rsidR="00AD3CEE" w:rsidRPr="001247CE" w:rsidRDefault="004C32CC" w:rsidP="001C15F0">
      <w:pPr>
        <w:pStyle w:val="a3"/>
        <w:tabs>
          <w:tab w:val="clear" w:pos="9939"/>
          <w:tab w:val="right" w:leader="middleDot" w:pos="10200"/>
        </w:tabs>
        <w:spacing w:line="460" w:lineRule="exact"/>
        <w:ind w:leftChars="215" w:left="796" w:rightChars="412" w:right="989" w:hangingChars="100" w:hanging="280"/>
        <w:rPr>
          <w:bCs w:val="0"/>
        </w:rPr>
      </w:pPr>
      <w:r w:rsidRPr="001247CE">
        <w:rPr>
          <w:rFonts w:hint="eastAsia"/>
          <w:bCs w:val="0"/>
        </w:rPr>
        <w:t>1.</w:t>
      </w:r>
      <w:r w:rsidR="00B075E1" w:rsidRPr="00B075E1">
        <w:rPr>
          <w:rFonts w:hint="eastAsia"/>
          <w:bCs w:val="0"/>
          <w:spacing w:val="4"/>
        </w:rPr>
        <w:t>持續開發新品及拓展消費市場，惟整體銷售收入仍呈衰退趨勢，且主力商品啤酒市場占有率下滑，及酒類產品銷售情形未達預計目標，致部分酒廠連年虧損或產能利用率偏低，允宜研謀改善，以提升經營績效</w:t>
      </w:r>
      <w:r w:rsidR="00AD3CEE" w:rsidRPr="001247CE">
        <w:rPr>
          <w:rFonts w:hint="eastAsia"/>
          <w:bCs w:val="0"/>
        </w:rPr>
        <w:tab/>
      </w:r>
      <w:r w:rsidR="00C478E1" w:rsidRPr="001247CE">
        <w:rPr>
          <w:rFonts w:hint="eastAsia"/>
          <w:bCs w:val="0"/>
        </w:rPr>
        <w:t>乙</w:t>
      </w:r>
      <w:r w:rsidR="009A7975" w:rsidRPr="001247CE">
        <w:rPr>
          <w:rFonts w:hint="eastAsia"/>
          <w:bCs w:val="0"/>
        </w:rPr>
        <w:t>－</w:t>
      </w:r>
      <w:r w:rsidR="00960031">
        <w:rPr>
          <w:rFonts w:hint="eastAsia"/>
        </w:rPr>
        <w:t>22</w:t>
      </w:r>
      <w:r w:rsidR="00AF387F">
        <w:rPr>
          <w:rFonts w:hint="eastAsia"/>
        </w:rPr>
        <w:t>1</w:t>
      </w:r>
    </w:p>
    <w:p w14:paraId="6CE5B231" w14:textId="5F41FC35" w:rsidR="00AD3CEE" w:rsidRPr="001247CE" w:rsidRDefault="004C32CC" w:rsidP="001C15F0">
      <w:pPr>
        <w:pStyle w:val="a3"/>
        <w:tabs>
          <w:tab w:val="clear" w:pos="9939"/>
          <w:tab w:val="right" w:leader="middleDot" w:pos="10200"/>
        </w:tabs>
        <w:spacing w:line="460" w:lineRule="exact"/>
        <w:ind w:leftChars="215" w:left="796" w:rightChars="412" w:right="989" w:hangingChars="100" w:hanging="280"/>
        <w:rPr>
          <w:bCs w:val="0"/>
        </w:rPr>
      </w:pPr>
      <w:r w:rsidRPr="001247CE">
        <w:rPr>
          <w:rFonts w:hint="eastAsia"/>
          <w:bCs w:val="0"/>
        </w:rPr>
        <w:t>2.</w:t>
      </w:r>
      <w:r w:rsidR="00B075E1" w:rsidRPr="00B075E1">
        <w:rPr>
          <w:rFonts w:hint="eastAsia"/>
          <w:bCs w:val="0"/>
        </w:rPr>
        <w:t>為期增裕營收辦理嘉義酒廠製麵工場專案計畫，惟未確實評估產製成本，因生產成本較預期大幅增加，致未達成自行生產速食麵之目標，衍生製麵工場產能利用率欠佳情形，復未依規定適時檢討調整產品價格，侵蝕營運獲利；又購建調理包生產線未核實評估採購效益，未發揮設備應有之生產效能，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960031">
        <w:rPr>
          <w:rFonts w:hint="eastAsia"/>
        </w:rPr>
        <w:t>22</w:t>
      </w:r>
      <w:r w:rsidR="00AF387F">
        <w:rPr>
          <w:rFonts w:hint="eastAsia"/>
        </w:rPr>
        <w:t>2</w:t>
      </w:r>
    </w:p>
    <w:p w14:paraId="42F1EBC0" w14:textId="2EBFDCAC" w:rsidR="00AD3CEE" w:rsidRPr="001247CE" w:rsidRDefault="004C32CC" w:rsidP="0001724C">
      <w:pPr>
        <w:pStyle w:val="a3"/>
        <w:tabs>
          <w:tab w:val="clear" w:pos="9939"/>
          <w:tab w:val="right" w:leader="middleDot" w:pos="10200"/>
        </w:tabs>
        <w:spacing w:line="480" w:lineRule="exact"/>
        <w:ind w:leftChars="215" w:left="796" w:rightChars="412" w:right="989" w:hangingChars="100" w:hanging="280"/>
        <w:rPr>
          <w:bCs w:val="0"/>
        </w:rPr>
      </w:pPr>
      <w:r w:rsidRPr="001247CE">
        <w:rPr>
          <w:rFonts w:hint="eastAsia"/>
          <w:bCs w:val="0"/>
        </w:rPr>
        <w:t>3.</w:t>
      </w:r>
      <w:r w:rsidR="00B075E1" w:rsidRPr="00B075E1">
        <w:rPr>
          <w:rFonts w:hint="eastAsia"/>
          <w:bCs w:val="0"/>
        </w:rPr>
        <w:t>為提升產品開發能力，投資擴建加熱菸產線，惟遲未通過主管機關健康風險評估審查，允宜研擬具體改善措施，以發揮設備投資效益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960031">
        <w:rPr>
          <w:rFonts w:hint="eastAsia"/>
        </w:rPr>
        <w:t>2</w:t>
      </w:r>
      <w:r w:rsidR="00AF387F">
        <w:rPr>
          <w:rFonts w:hint="eastAsia"/>
        </w:rPr>
        <w:t>23</w:t>
      </w:r>
    </w:p>
    <w:p w14:paraId="55EDF898" w14:textId="2E22A9AB" w:rsidR="00AD3CEE" w:rsidRPr="001247CE" w:rsidRDefault="004C32CC" w:rsidP="001C15F0">
      <w:pPr>
        <w:pStyle w:val="a3"/>
        <w:tabs>
          <w:tab w:val="clear" w:pos="9939"/>
          <w:tab w:val="right" w:leader="middleDot" w:pos="10200"/>
        </w:tabs>
        <w:spacing w:line="460" w:lineRule="exact"/>
        <w:ind w:leftChars="215" w:left="796" w:rightChars="412" w:right="989" w:hangingChars="100" w:hanging="280"/>
        <w:rPr>
          <w:bCs w:val="0"/>
        </w:rPr>
      </w:pPr>
      <w:r w:rsidRPr="001247CE">
        <w:rPr>
          <w:rFonts w:hint="eastAsia"/>
          <w:bCs w:val="0"/>
        </w:rPr>
        <w:t>4.</w:t>
      </w:r>
      <w:r w:rsidR="00B075E1" w:rsidRPr="00B075E1">
        <w:rPr>
          <w:rFonts w:hint="eastAsia"/>
          <w:bCs w:val="0"/>
        </w:rPr>
        <w:t>竹南啤酒廠製瓶場持續推動玻璃瓶回收再利用作業，有助降低環境負荷，惟近年多次違反環保法規遭裁處，允宜檢討改進，落實環境保護推動計畫，以善盡企業社會責任</w:t>
      </w:r>
      <w:r w:rsidR="00AD3CEE" w:rsidRPr="001247CE">
        <w:rPr>
          <w:rFonts w:hint="eastAsia"/>
          <w:bCs w:val="0"/>
        </w:rPr>
        <w:tab/>
      </w:r>
      <w:r w:rsidR="00C478E1" w:rsidRPr="001247CE">
        <w:rPr>
          <w:rFonts w:hint="eastAsia"/>
          <w:bCs w:val="0"/>
        </w:rPr>
        <w:t>乙</w:t>
      </w:r>
      <w:r w:rsidR="009A7975" w:rsidRPr="001247CE">
        <w:rPr>
          <w:rFonts w:hint="eastAsia"/>
          <w:bCs w:val="0"/>
        </w:rPr>
        <w:t>－</w:t>
      </w:r>
      <w:r w:rsidR="00960031">
        <w:rPr>
          <w:rFonts w:hint="eastAsia"/>
        </w:rPr>
        <w:t>2</w:t>
      </w:r>
      <w:r w:rsidR="00AF387F">
        <w:rPr>
          <w:rFonts w:hint="eastAsia"/>
        </w:rPr>
        <w:t>2</w:t>
      </w:r>
      <w:r w:rsidR="00960031">
        <w:rPr>
          <w:rFonts w:hint="eastAsia"/>
        </w:rPr>
        <w:t>3</w:t>
      </w:r>
    </w:p>
    <w:p w14:paraId="2566C2E0" w14:textId="77777777" w:rsidR="00AD3CEE" w:rsidRPr="001247CE" w:rsidRDefault="00C478E1" w:rsidP="001C15F0">
      <w:pPr>
        <w:pStyle w:val="XXX"/>
        <w:spacing w:beforeLines="20" w:before="72" w:afterLines="20" w:after="72" w:line="460" w:lineRule="exact"/>
        <w:ind w:left="459" w:hanging="459"/>
        <w:rPr>
          <w:bCs/>
        </w:rPr>
      </w:pPr>
      <w:r w:rsidRPr="001247CE">
        <w:rPr>
          <w:rFonts w:hint="eastAsia"/>
          <w:szCs w:val="32"/>
        </w:rPr>
        <w:t>肆、</w:t>
      </w:r>
      <w:r w:rsidR="00AD3CEE" w:rsidRPr="001247CE">
        <w:rPr>
          <w:rFonts w:hint="eastAsia"/>
          <w:szCs w:val="32"/>
        </w:rPr>
        <w:t>交通部主管</w:t>
      </w:r>
      <w:r w:rsidR="00AD3CEE" w:rsidRPr="001247CE">
        <w:rPr>
          <w:rFonts w:hint="eastAsia"/>
          <w:bCs/>
        </w:rPr>
        <w:tab/>
      </w:r>
    </w:p>
    <w:p w14:paraId="724ED52D" w14:textId="77777777" w:rsidR="00AD3CEE" w:rsidRPr="001247CE" w:rsidRDefault="00133D11" w:rsidP="001C15F0">
      <w:pPr>
        <w:spacing w:beforeLines="20" w:before="72" w:afterLines="20" w:after="72" w:line="46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一、</w:t>
      </w:r>
      <w:r w:rsidR="00AD3CEE" w:rsidRPr="001247CE">
        <w:rPr>
          <w:rFonts w:ascii="標楷體" w:eastAsia="標楷體" w:hAnsi="標楷體" w:hint="eastAsia"/>
          <w:b/>
          <w:sz w:val="32"/>
          <w:szCs w:val="32"/>
        </w:rPr>
        <w:t>中華郵政股份有限公司</w:t>
      </w:r>
      <w:r w:rsidR="00AD3CEE" w:rsidRPr="001247CE">
        <w:rPr>
          <w:rFonts w:ascii="標楷體" w:eastAsia="標楷體" w:hAnsi="標楷體" w:hint="eastAsia"/>
          <w:b/>
          <w:sz w:val="32"/>
          <w:szCs w:val="32"/>
        </w:rPr>
        <w:tab/>
      </w:r>
    </w:p>
    <w:p w14:paraId="55551C54" w14:textId="5CD762BC" w:rsidR="00AD3CEE" w:rsidRPr="001E3A25" w:rsidRDefault="004C32CC" w:rsidP="001C15F0">
      <w:pPr>
        <w:pStyle w:val="a3"/>
        <w:tabs>
          <w:tab w:val="clear" w:pos="9939"/>
          <w:tab w:val="right" w:leader="middleDot" w:pos="10200"/>
        </w:tabs>
        <w:spacing w:line="460" w:lineRule="exact"/>
        <w:ind w:leftChars="215" w:left="796" w:rightChars="412" w:right="989" w:hangingChars="100" w:hanging="280"/>
        <w:rPr>
          <w:bCs w:val="0"/>
        </w:rPr>
      </w:pPr>
      <w:r w:rsidRPr="001247CE">
        <w:rPr>
          <w:rFonts w:hint="eastAsia"/>
          <w:bCs w:val="0"/>
        </w:rPr>
        <w:t>1.</w:t>
      </w:r>
      <w:r w:rsidR="001E3A25" w:rsidRPr="001E3A25">
        <w:rPr>
          <w:rFonts w:hint="eastAsia"/>
          <w:bCs w:val="0"/>
        </w:rPr>
        <w:t>近</w:t>
      </w:r>
      <w:r w:rsidR="00466D1E" w:rsidRPr="00466D1E">
        <w:rPr>
          <w:rFonts w:hint="eastAsia"/>
          <w:bCs w:val="0"/>
        </w:rPr>
        <w:t>年營運結果雖有獲致盈餘，惟部分財務指標下降，其中郵務業務已連續</w:t>
      </w:r>
      <w:r w:rsidR="00466D1E" w:rsidRPr="00466D1E">
        <w:rPr>
          <w:bCs w:val="0"/>
        </w:rPr>
        <w:t>3</w:t>
      </w:r>
      <w:r w:rsidR="00466D1E" w:rsidRPr="00466D1E">
        <w:rPr>
          <w:rFonts w:hint="eastAsia"/>
          <w:bCs w:val="0"/>
        </w:rPr>
        <w:t>年虧損，壽險業務亦呈現下滑趨勢，允宜積極研謀強化業務發展，以增進整體經營績效</w:t>
      </w:r>
      <w:r w:rsidR="00AD3CEE" w:rsidRPr="001E3A25">
        <w:rPr>
          <w:rFonts w:hint="eastAsia"/>
          <w:bCs w:val="0"/>
        </w:rPr>
        <w:tab/>
      </w:r>
      <w:r w:rsidR="00C478E1" w:rsidRPr="001E3A25">
        <w:rPr>
          <w:rFonts w:hint="eastAsia"/>
          <w:bCs w:val="0"/>
        </w:rPr>
        <w:t>乙</w:t>
      </w:r>
      <w:r w:rsidR="009A7975" w:rsidRPr="001E3A25">
        <w:rPr>
          <w:rFonts w:hint="eastAsia"/>
          <w:bCs w:val="0"/>
        </w:rPr>
        <w:t>－</w:t>
      </w:r>
      <w:r w:rsidR="00960031" w:rsidRPr="001E3A25">
        <w:rPr>
          <w:rFonts w:hint="eastAsia"/>
          <w:bCs w:val="0"/>
        </w:rPr>
        <w:t>2</w:t>
      </w:r>
      <w:r w:rsidR="00AF387F">
        <w:rPr>
          <w:rFonts w:hint="eastAsia"/>
          <w:bCs w:val="0"/>
        </w:rPr>
        <w:t>34</w:t>
      </w:r>
    </w:p>
    <w:p w14:paraId="3D2C9B75" w14:textId="011F6E4E" w:rsidR="00AD3CEE" w:rsidRPr="001E3A25" w:rsidRDefault="004C32CC" w:rsidP="00AF387F">
      <w:pPr>
        <w:pStyle w:val="a3"/>
        <w:tabs>
          <w:tab w:val="clear" w:pos="9939"/>
          <w:tab w:val="right" w:leader="middleDot" w:pos="10200"/>
        </w:tabs>
        <w:spacing w:line="530" w:lineRule="exact"/>
        <w:ind w:leftChars="215" w:left="796" w:rightChars="412" w:right="989" w:hangingChars="100" w:hanging="280"/>
        <w:rPr>
          <w:bCs w:val="0"/>
        </w:rPr>
      </w:pPr>
      <w:r w:rsidRPr="001E3A25">
        <w:rPr>
          <w:rFonts w:hint="eastAsia"/>
          <w:bCs w:val="0"/>
        </w:rPr>
        <w:lastRenderedPageBreak/>
        <w:t>2.</w:t>
      </w:r>
      <w:r w:rsidR="001E3A25" w:rsidRPr="001E3A25">
        <w:rPr>
          <w:rFonts w:hint="eastAsia"/>
          <w:bCs w:val="0"/>
        </w:rPr>
        <w:t>為</w:t>
      </w:r>
      <w:r w:rsidR="00466D1E" w:rsidRPr="00466D1E">
        <w:rPr>
          <w:rFonts w:hint="eastAsia"/>
          <w:bCs w:val="0"/>
        </w:rPr>
        <w:t>應物流產業發展目標，耗費鉅資興建北臺灣郵件作業中心及營運中心，惟未妥為預估自用及招租空間規模，及深入研析各租賃樓層格局及空間特性等，審慎評估適宜經營項目、標的廠商，及訂定符合市場行情之租金底價，致部分空間招租不順，影響資產運用效益，允宜研謀改善</w:t>
      </w:r>
      <w:r w:rsidR="00AD3CEE" w:rsidRPr="001E3A25">
        <w:rPr>
          <w:rFonts w:hint="eastAsia"/>
          <w:bCs w:val="0"/>
        </w:rPr>
        <w:tab/>
      </w:r>
      <w:r w:rsidR="00C478E1" w:rsidRPr="001E3A25">
        <w:rPr>
          <w:rFonts w:hint="eastAsia"/>
          <w:bCs w:val="0"/>
        </w:rPr>
        <w:t>乙</w:t>
      </w:r>
      <w:r w:rsidR="009A7975" w:rsidRPr="001E3A25">
        <w:rPr>
          <w:rFonts w:hint="eastAsia"/>
          <w:bCs w:val="0"/>
        </w:rPr>
        <w:t>－</w:t>
      </w:r>
      <w:r w:rsidR="00960031" w:rsidRPr="001E3A25">
        <w:rPr>
          <w:rFonts w:hint="eastAsia"/>
        </w:rPr>
        <w:t>2</w:t>
      </w:r>
      <w:r w:rsidR="00AF387F">
        <w:rPr>
          <w:rFonts w:hint="eastAsia"/>
        </w:rPr>
        <w:t>35</w:t>
      </w:r>
    </w:p>
    <w:p w14:paraId="7354A248" w14:textId="75767564" w:rsidR="00AD3CEE" w:rsidRPr="001E3A25" w:rsidRDefault="004C32CC" w:rsidP="00AF387F">
      <w:pPr>
        <w:pStyle w:val="a3"/>
        <w:tabs>
          <w:tab w:val="clear" w:pos="9939"/>
          <w:tab w:val="right" w:leader="middleDot" w:pos="10200"/>
        </w:tabs>
        <w:spacing w:line="540" w:lineRule="exact"/>
        <w:ind w:leftChars="215" w:left="796" w:rightChars="412" w:right="989" w:hangingChars="100" w:hanging="280"/>
        <w:rPr>
          <w:bCs w:val="0"/>
        </w:rPr>
      </w:pPr>
      <w:r w:rsidRPr="001E3A25">
        <w:rPr>
          <w:rFonts w:hint="eastAsia"/>
          <w:bCs w:val="0"/>
        </w:rPr>
        <w:t>3.</w:t>
      </w:r>
      <w:r w:rsidR="001E3A25">
        <w:rPr>
          <w:rFonts w:hint="eastAsia"/>
        </w:rPr>
        <w:t>為</w:t>
      </w:r>
      <w:r w:rsidR="00466D1E" w:rsidRPr="00466D1E">
        <w:rPr>
          <w:rFonts w:hint="eastAsia"/>
          <w:bCs w:val="0"/>
          <w:spacing w:val="-6"/>
        </w:rPr>
        <w:t>強化資產管理運用，推動節餘空間盤點與活化作業，惟部分個案未有效活化，部分土地仍有低度利用及被占用等情，允宜滾動檢討，提升資產運用效能，增裕公司營收</w:t>
      </w:r>
      <w:r w:rsidR="00AD3CEE" w:rsidRPr="001E3A25">
        <w:rPr>
          <w:rFonts w:hint="eastAsia"/>
          <w:bCs w:val="0"/>
        </w:rPr>
        <w:tab/>
      </w:r>
      <w:r w:rsidR="00C478E1" w:rsidRPr="001E3A25">
        <w:rPr>
          <w:rFonts w:hint="eastAsia"/>
          <w:bCs w:val="0"/>
        </w:rPr>
        <w:t>乙</w:t>
      </w:r>
      <w:r w:rsidR="009A7975" w:rsidRPr="001E3A25">
        <w:rPr>
          <w:rFonts w:hint="eastAsia"/>
          <w:bCs w:val="0"/>
        </w:rPr>
        <w:t>－</w:t>
      </w:r>
      <w:r w:rsidR="00960031" w:rsidRPr="001E3A25">
        <w:rPr>
          <w:rFonts w:hint="eastAsia"/>
          <w:bCs w:val="0"/>
        </w:rPr>
        <w:t>23</w:t>
      </w:r>
      <w:r w:rsidR="00AF387F">
        <w:rPr>
          <w:rFonts w:hint="eastAsia"/>
          <w:bCs w:val="0"/>
        </w:rPr>
        <w:t>7</w:t>
      </w:r>
    </w:p>
    <w:p w14:paraId="10E288A3" w14:textId="714D8422" w:rsidR="00AD3CEE" w:rsidRPr="001E3A25" w:rsidRDefault="004C32CC" w:rsidP="00AF387F">
      <w:pPr>
        <w:pStyle w:val="a3"/>
        <w:tabs>
          <w:tab w:val="clear" w:pos="9939"/>
          <w:tab w:val="right" w:leader="middleDot" w:pos="10200"/>
        </w:tabs>
        <w:spacing w:line="540" w:lineRule="exact"/>
        <w:ind w:leftChars="215" w:left="796" w:rightChars="412" w:right="989" w:hangingChars="100" w:hanging="280"/>
      </w:pPr>
      <w:r w:rsidRPr="001E3A25">
        <w:rPr>
          <w:rFonts w:hint="eastAsia"/>
          <w:bCs w:val="0"/>
        </w:rPr>
        <w:t>4.</w:t>
      </w:r>
      <w:r w:rsidR="001E3A25" w:rsidRPr="001E3A25">
        <w:rPr>
          <w:rFonts w:hint="eastAsia"/>
          <w:bCs w:val="0"/>
          <w:spacing w:val="-4"/>
        </w:rPr>
        <w:t>委</w:t>
      </w:r>
      <w:r w:rsidR="00466D1E" w:rsidRPr="00466D1E">
        <w:rPr>
          <w:rFonts w:hint="eastAsia"/>
          <w:bCs w:val="0"/>
          <w:spacing w:val="-4"/>
        </w:rPr>
        <w:t>外建置不動產經營管理系統強化資產管理，惟節餘空間統計功能未臻完善，致仍仰賴人工調查及彙整相關資料，允宜檢討改善，發揮系統建置效益</w:t>
      </w:r>
      <w:r w:rsidR="00AD3CEE" w:rsidRPr="001E3A25">
        <w:rPr>
          <w:rFonts w:hint="eastAsia"/>
          <w:bCs w:val="0"/>
        </w:rPr>
        <w:tab/>
      </w:r>
      <w:r w:rsidR="00C478E1" w:rsidRPr="001E3A25">
        <w:rPr>
          <w:rFonts w:hint="eastAsia"/>
          <w:bCs w:val="0"/>
        </w:rPr>
        <w:t>乙</w:t>
      </w:r>
      <w:r w:rsidR="009A7975" w:rsidRPr="001E3A25">
        <w:rPr>
          <w:rFonts w:hint="eastAsia"/>
          <w:bCs w:val="0"/>
        </w:rPr>
        <w:t>－</w:t>
      </w:r>
      <w:r w:rsidR="00960031" w:rsidRPr="001E3A25">
        <w:rPr>
          <w:rFonts w:hint="eastAsia"/>
        </w:rPr>
        <w:t>2</w:t>
      </w:r>
      <w:r w:rsidR="00AF387F">
        <w:rPr>
          <w:rFonts w:hint="eastAsia"/>
        </w:rPr>
        <w:t>39</w:t>
      </w:r>
    </w:p>
    <w:p w14:paraId="5DA09F05" w14:textId="22DE3C73" w:rsidR="00AD3CEE" w:rsidRPr="001247CE" w:rsidRDefault="00133D11" w:rsidP="00AF387F">
      <w:pPr>
        <w:spacing w:beforeLines="30" w:before="108" w:afterLines="30" w:after="108" w:line="530" w:lineRule="exact"/>
        <w:ind w:leftChars="50" w:left="1081" w:rightChars="370" w:right="888" w:hangingChars="300" w:hanging="961"/>
        <w:rPr>
          <w:rFonts w:ascii="標楷體" w:eastAsia="標楷體" w:hAnsi="標楷體"/>
          <w:b/>
          <w:sz w:val="32"/>
          <w:szCs w:val="32"/>
        </w:rPr>
      </w:pPr>
      <w:r w:rsidRPr="002E3E58">
        <w:rPr>
          <w:rFonts w:ascii="標楷體" w:eastAsia="標楷體" w:hAnsi="標楷體" w:hint="eastAsia"/>
          <w:b/>
          <w:sz w:val="32"/>
          <w:szCs w:val="32"/>
        </w:rPr>
        <w:t>二、</w:t>
      </w:r>
      <w:r w:rsidR="00EA33A2" w:rsidRPr="002E3E58">
        <w:rPr>
          <w:rFonts w:ascii="標楷體" w:eastAsia="標楷體" w:hAnsi="標楷體" w:hint="eastAsia"/>
          <w:b/>
          <w:sz w:val="32"/>
          <w:szCs w:val="32"/>
        </w:rPr>
        <w:t>國營</w:t>
      </w:r>
      <w:r w:rsidR="00AD3CEE" w:rsidRPr="002E3E58">
        <w:rPr>
          <w:rFonts w:ascii="標楷體" w:eastAsia="標楷體" w:hAnsi="標楷體" w:hint="eastAsia"/>
          <w:b/>
          <w:sz w:val="32"/>
          <w:szCs w:val="32"/>
        </w:rPr>
        <w:t>臺灣鐵路</w:t>
      </w:r>
      <w:r w:rsidR="00EA33A2" w:rsidRPr="002E3E58">
        <w:rPr>
          <w:rFonts w:ascii="標楷體" w:eastAsia="標楷體" w:hAnsi="標楷體" w:hint="eastAsia"/>
          <w:b/>
          <w:sz w:val="32"/>
          <w:szCs w:val="32"/>
        </w:rPr>
        <w:t>股份有限公司</w:t>
      </w:r>
    </w:p>
    <w:p w14:paraId="7601596E" w14:textId="26D6904B" w:rsidR="00AD3CEE" w:rsidRPr="001247CE" w:rsidRDefault="004C32CC" w:rsidP="00AF387F">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t>1.</w:t>
      </w:r>
      <w:r w:rsidR="005E2E4A" w:rsidRPr="005E2E4A">
        <w:rPr>
          <w:rFonts w:hint="eastAsia"/>
        </w:rPr>
        <w:t>為</w:t>
      </w:r>
      <w:r w:rsidR="002E3E58" w:rsidRPr="002E3E58">
        <w:rPr>
          <w:rFonts w:hint="eastAsia"/>
        </w:rPr>
        <w:t>防止旅客跌落月台軌道，已規劃推動設置車站月台門及擬定相關防制措施，惟月台門設置進度容有提升空間，又現行防制旅客落軌之措施未發揮應有效益，允宜研謀改善，以維護旅客乘車安全</w:t>
      </w:r>
      <w:r w:rsidR="00AD3CEE" w:rsidRPr="001247CE">
        <w:rPr>
          <w:rFonts w:hint="eastAsia"/>
          <w:bCs w:val="0"/>
        </w:rPr>
        <w:tab/>
      </w:r>
      <w:r w:rsidR="00C478E1" w:rsidRPr="001247CE">
        <w:rPr>
          <w:rFonts w:hint="eastAsia"/>
          <w:bCs w:val="0"/>
        </w:rPr>
        <w:t>乙</w:t>
      </w:r>
      <w:r w:rsidR="009A7975" w:rsidRPr="001247CE">
        <w:rPr>
          <w:rFonts w:hint="eastAsia"/>
          <w:bCs w:val="0"/>
        </w:rPr>
        <w:t>－</w:t>
      </w:r>
      <w:r w:rsidR="00960031">
        <w:rPr>
          <w:rFonts w:hint="eastAsia"/>
        </w:rPr>
        <w:t>2</w:t>
      </w:r>
      <w:r w:rsidR="00AF387F">
        <w:rPr>
          <w:rFonts w:hint="eastAsia"/>
        </w:rPr>
        <w:t>47</w:t>
      </w:r>
    </w:p>
    <w:p w14:paraId="2CD0D044" w14:textId="2E4D2CE3" w:rsidR="00AD3CEE" w:rsidRPr="001247CE" w:rsidRDefault="004C32CC" w:rsidP="00AF387F">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t>2</w:t>
      </w:r>
      <w:r w:rsidRPr="001247CE">
        <w:rPr>
          <w:rFonts w:hint="eastAsia"/>
          <w:bCs w:val="0"/>
          <w:spacing w:val="-4"/>
        </w:rPr>
        <w:t>.</w:t>
      </w:r>
      <w:r w:rsidR="005E2E4A" w:rsidRPr="005E2E4A">
        <w:rPr>
          <w:rFonts w:hint="eastAsia"/>
        </w:rPr>
        <w:t>為</w:t>
      </w:r>
      <w:r w:rsidR="002E3E58" w:rsidRPr="002E3E58">
        <w:rPr>
          <w:rFonts w:hint="eastAsia"/>
        </w:rPr>
        <w:t>提升服務旅客水準發展客運業務，已陸續辦理車輛及設備更新作業，並配合推動公共運輸通勤月票，旅客人次已有回升，惟相較整體軌道運輸市場成長趨勢存有落差，且部分客群呈現衰退，允宜研謀改善，以帶動臺鐵運輸服務發展</w:t>
      </w:r>
      <w:r w:rsidR="00AD3CEE" w:rsidRPr="001247CE">
        <w:rPr>
          <w:rFonts w:hint="eastAsia"/>
          <w:bCs w:val="0"/>
        </w:rPr>
        <w:tab/>
      </w:r>
      <w:r w:rsidR="00C478E1" w:rsidRPr="001247CE">
        <w:rPr>
          <w:rFonts w:hint="eastAsia"/>
          <w:bCs w:val="0"/>
        </w:rPr>
        <w:t>乙</w:t>
      </w:r>
      <w:r w:rsidR="009A7975" w:rsidRPr="001247CE">
        <w:rPr>
          <w:rFonts w:hint="eastAsia"/>
          <w:bCs w:val="0"/>
        </w:rPr>
        <w:t>－</w:t>
      </w:r>
      <w:r w:rsidR="00960031">
        <w:rPr>
          <w:rFonts w:hint="eastAsia"/>
        </w:rPr>
        <w:t>2</w:t>
      </w:r>
      <w:r w:rsidR="00AF387F">
        <w:rPr>
          <w:rFonts w:hint="eastAsia"/>
        </w:rPr>
        <w:t>49</w:t>
      </w:r>
    </w:p>
    <w:p w14:paraId="61D28B8E" w14:textId="752931F7" w:rsidR="00AD3CEE" w:rsidRPr="001247CE" w:rsidRDefault="004C32CC" w:rsidP="00AF387F">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t>3.</w:t>
      </w:r>
      <w:r w:rsidR="00AF387F" w:rsidRPr="00AF387F">
        <w:rPr>
          <w:rFonts w:hint="eastAsia"/>
        </w:rPr>
        <w:t>臺</w:t>
      </w:r>
      <w:r w:rsidR="002E3E58" w:rsidRPr="002E3E58">
        <w:rPr>
          <w:rFonts w:hint="eastAsia"/>
        </w:rPr>
        <w:t>鐵為推動行車安全，研提五年安全提升計畫（113至117年）以確保鐵路運營穩定安全，惟間有因調車作業事故造成人員傷亡及財物損失情事，允宜研謀改善，以避免事故發生</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2</w:t>
      </w:r>
      <w:r w:rsidR="00AF387F">
        <w:rPr>
          <w:rFonts w:hint="eastAsia"/>
        </w:rPr>
        <w:t>51</w:t>
      </w:r>
    </w:p>
    <w:p w14:paraId="6540B208" w14:textId="2A25E32B" w:rsidR="00AD3CEE" w:rsidRPr="001247CE" w:rsidRDefault="004C32CC" w:rsidP="00AF387F">
      <w:pPr>
        <w:pStyle w:val="a3"/>
        <w:tabs>
          <w:tab w:val="clear" w:pos="9939"/>
          <w:tab w:val="right" w:leader="middleDot" w:pos="10200"/>
        </w:tabs>
        <w:spacing w:line="530" w:lineRule="exact"/>
        <w:ind w:leftChars="215" w:left="796" w:rightChars="412" w:right="989" w:hangingChars="100" w:hanging="280"/>
        <w:rPr>
          <w:bCs w:val="0"/>
        </w:rPr>
      </w:pPr>
      <w:r w:rsidRPr="001247CE">
        <w:rPr>
          <w:rFonts w:hint="eastAsia"/>
          <w:bCs w:val="0"/>
        </w:rPr>
        <w:t>4.</w:t>
      </w:r>
      <w:r w:rsidR="00656B91" w:rsidRPr="00AF387F">
        <w:rPr>
          <w:rFonts w:hint="eastAsia"/>
          <w:spacing w:val="6"/>
        </w:rPr>
        <w:t>臺</w:t>
      </w:r>
      <w:r w:rsidR="002E3E58" w:rsidRPr="002E3E58">
        <w:rPr>
          <w:rFonts w:hint="eastAsia"/>
          <w:spacing w:val="6"/>
        </w:rPr>
        <w:t>灣鐵路公司為強化平交道安全防護，已購置及更新相關設備，惟尚未協調有關單位導入科技執法，另錄影監視及緊急按鈕等設備亦間有未臻完備，有待研謀改善，以防杜與減少平交道事故，維護交通安全</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2</w:t>
      </w:r>
      <w:r w:rsidR="00C67851">
        <w:rPr>
          <w:rFonts w:hint="eastAsia"/>
        </w:rPr>
        <w:t>52</w:t>
      </w:r>
    </w:p>
    <w:p w14:paraId="7DFAC8E0" w14:textId="20C61235" w:rsidR="00AD3CEE" w:rsidRPr="001247CE" w:rsidRDefault="004C32CC" w:rsidP="00C67851">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lastRenderedPageBreak/>
        <w:t>5.</w:t>
      </w:r>
      <w:r w:rsidR="002E3E58">
        <w:rPr>
          <w:rFonts w:hint="eastAsia"/>
        </w:rPr>
        <w:t>推</w:t>
      </w:r>
      <w:r w:rsidR="002E3E58" w:rsidRPr="002E3E58">
        <w:rPr>
          <w:rFonts w:hint="eastAsia"/>
        </w:rPr>
        <w:t>動第二階段組織調整，惟核心技術人力缺口及留才問題仍未顯著改善，致加班負荷沉重、技術人力持續流失，允宜研謀改善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2</w:t>
      </w:r>
      <w:r w:rsidR="00C67851">
        <w:rPr>
          <w:rFonts w:hint="eastAsia"/>
        </w:rPr>
        <w:t>5</w:t>
      </w:r>
      <w:r w:rsidR="00493327">
        <w:rPr>
          <w:rFonts w:hint="eastAsia"/>
        </w:rPr>
        <w:t>2</w:t>
      </w:r>
    </w:p>
    <w:p w14:paraId="18F92FC4" w14:textId="6F255BC9" w:rsidR="00AD3CEE" w:rsidRPr="001247CE" w:rsidRDefault="004C32CC" w:rsidP="00C67851">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t>6.</w:t>
      </w:r>
      <w:r w:rsidR="00656B91" w:rsidRPr="001247CE">
        <w:rPr>
          <w:rFonts w:hint="eastAsia"/>
        </w:rPr>
        <w:t>配</w:t>
      </w:r>
      <w:r w:rsidR="002E3E58" w:rsidRPr="002E3E58">
        <w:rPr>
          <w:rFonts w:hint="eastAsia"/>
        </w:rPr>
        <w:t>合政府減碳政策，積極推動各項減碳及永續發展計畫，惟部分太陽能及風力發電設備因損壞而閒置停用，另全球資訊網永續專區未充分揭露具體作為，允宜研謀改善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2</w:t>
      </w:r>
      <w:r w:rsidR="00C67851">
        <w:rPr>
          <w:rFonts w:hint="eastAsia"/>
        </w:rPr>
        <w:t>54</w:t>
      </w:r>
    </w:p>
    <w:p w14:paraId="2AAA2561" w14:textId="6A80430E" w:rsidR="00AD3CEE" w:rsidRPr="001247CE" w:rsidRDefault="004C32CC" w:rsidP="00613EEB">
      <w:pPr>
        <w:pStyle w:val="a3"/>
        <w:tabs>
          <w:tab w:val="clear" w:pos="9939"/>
          <w:tab w:val="right" w:leader="middleDot" w:pos="10200"/>
        </w:tabs>
        <w:spacing w:line="540" w:lineRule="exact"/>
        <w:ind w:leftChars="215" w:left="796" w:rightChars="412" w:right="989" w:hangingChars="100" w:hanging="280"/>
        <w:rPr>
          <w:bCs w:val="0"/>
        </w:rPr>
      </w:pPr>
      <w:r w:rsidRPr="001247CE">
        <w:rPr>
          <w:rFonts w:hint="eastAsia"/>
          <w:bCs w:val="0"/>
        </w:rPr>
        <w:t>7.</w:t>
      </w:r>
      <w:r w:rsidR="009E485E" w:rsidRPr="009E485E">
        <w:rPr>
          <w:rFonts w:hint="eastAsia"/>
        </w:rPr>
        <w:t>已</w:t>
      </w:r>
      <w:r w:rsidR="002E3E58" w:rsidRPr="002E3E58">
        <w:rPr>
          <w:rFonts w:hint="eastAsia"/>
        </w:rPr>
        <w:t>建置車輛維修資訊管理系統以工單方式管理車輛維修及材料領用等作業，惟系統功能未臻完善，且未落實系統登錄作業，允宜檢討改善，以發揮系統建置功能</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25</w:t>
      </w:r>
      <w:r w:rsidR="00493327">
        <w:rPr>
          <w:rFonts w:hint="eastAsia"/>
        </w:rPr>
        <w:t>5</w:t>
      </w:r>
    </w:p>
    <w:p w14:paraId="5C68D666" w14:textId="786D4FF6" w:rsidR="00AD3CEE" w:rsidRPr="001247CE" w:rsidRDefault="004C32CC" w:rsidP="00C67851">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t>8.</w:t>
      </w:r>
      <w:r w:rsidR="009E485E" w:rsidRPr="009E485E">
        <w:rPr>
          <w:rFonts w:hint="eastAsia"/>
        </w:rPr>
        <w:t>臺</w:t>
      </w:r>
      <w:r w:rsidR="002E3E58" w:rsidRPr="002E3E58">
        <w:rPr>
          <w:rFonts w:hint="eastAsia"/>
        </w:rPr>
        <w:t>灣鐵路公司辦理臺中車站鐵道文化園區興建營運移轉案，有助推動臺中城市再造與區域發展，惟簽訂投資契約後因部分土地及建物無法完成交付，影響園區整體興建與營運時程，允宜研謀改善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2</w:t>
      </w:r>
      <w:r w:rsidR="00C67851">
        <w:rPr>
          <w:rFonts w:hint="eastAsia"/>
        </w:rPr>
        <w:t>5</w:t>
      </w:r>
      <w:r w:rsidR="00493327">
        <w:rPr>
          <w:rFonts w:hint="eastAsia"/>
        </w:rPr>
        <w:t>5</w:t>
      </w:r>
    </w:p>
    <w:p w14:paraId="3CF5F0EE" w14:textId="11EF8859" w:rsidR="00AD3CEE" w:rsidRPr="001247CE" w:rsidRDefault="004C32CC" w:rsidP="00613EEB">
      <w:pPr>
        <w:pStyle w:val="a3"/>
        <w:tabs>
          <w:tab w:val="clear" w:pos="9939"/>
          <w:tab w:val="right" w:leader="middleDot" w:pos="10200"/>
        </w:tabs>
        <w:spacing w:line="540" w:lineRule="exact"/>
        <w:ind w:leftChars="215" w:left="796" w:rightChars="412" w:right="989" w:hangingChars="100" w:hanging="280"/>
        <w:rPr>
          <w:bCs w:val="0"/>
        </w:rPr>
      </w:pPr>
      <w:r w:rsidRPr="001247CE">
        <w:rPr>
          <w:rFonts w:hint="eastAsia"/>
          <w:bCs w:val="0"/>
        </w:rPr>
        <w:t>9</w:t>
      </w:r>
      <w:r w:rsidRPr="001247CE">
        <w:rPr>
          <w:rFonts w:hint="eastAsia"/>
          <w:bCs w:val="0"/>
          <w:spacing w:val="-4"/>
        </w:rPr>
        <w:t>.</w:t>
      </w:r>
      <w:r w:rsidR="002E3E58">
        <w:rPr>
          <w:rFonts w:hint="eastAsia"/>
        </w:rPr>
        <w:t>材</w:t>
      </w:r>
      <w:r w:rsidR="002E3E58" w:rsidRPr="002E3E58">
        <w:rPr>
          <w:rFonts w:hint="eastAsia"/>
          <w:spacing w:val="4"/>
        </w:rPr>
        <w:t>料儲存已建置風險管理機制，惟防竊措施仍欠周妥，部分工務段間有材料失竊，允應檢討改善，落實材料稽核作業，以提升材料管理效能</w:t>
      </w:r>
      <w:r w:rsidR="00AD3CEE" w:rsidRPr="001247CE">
        <w:rPr>
          <w:rFonts w:hint="eastAsia"/>
          <w:bCs w:val="0"/>
          <w:spacing w:val="4"/>
        </w:rPr>
        <w:tab/>
      </w:r>
      <w:r w:rsidR="00C478E1" w:rsidRPr="001247CE">
        <w:rPr>
          <w:rFonts w:hint="eastAsia"/>
          <w:bCs w:val="0"/>
        </w:rPr>
        <w:t>乙</w:t>
      </w:r>
      <w:r w:rsidR="009A7975" w:rsidRPr="001247CE">
        <w:rPr>
          <w:rFonts w:hint="eastAsia"/>
          <w:bCs w:val="0"/>
        </w:rPr>
        <w:t>－</w:t>
      </w:r>
      <w:r w:rsidR="007B5633">
        <w:rPr>
          <w:rFonts w:hint="eastAsia"/>
        </w:rPr>
        <w:t>2</w:t>
      </w:r>
      <w:r w:rsidR="00C67851">
        <w:rPr>
          <w:rFonts w:hint="eastAsia"/>
        </w:rPr>
        <w:t>5</w:t>
      </w:r>
      <w:r w:rsidR="00493327">
        <w:rPr>
          <w:rFonts w:hint="eastAsia"/>
        </w:rPr>
        <w:t>6</w:t>
      </w:r>
    </w:p>
    <w:p w14:paraId="4228A730" w14:textId="36DDF373" w:rsidR="00AD3CEE" w:rsidRPr="001247CE" w:rsidRDefault="004C32CC" w:rsidP="00C67851">
      <w:pPr>
        <w:pStyle w:val="a3"/>
        <w:tabs>
          <w:tab w:val="clear" w:pos="9939"/>
          <w:tab w:val="right" w:leader="middleDot" w:pos="10200"/>
        </w:tabs>
        <w:spacing w:line="520" w:lineRule="exact"/>
        <w:ind w:leftChars="215" w:left="936" w:rightChars="412" w:right="989" w:hangingChars="150" w:hanging="420"/>
        <w:rPr>
          <w:bCs w:val="0"/>
        </w:rPr>
      </w:pPr>
      <w:r w:rsidRPr="001247CE">
        <w:rPr>
          <w:rFonts w:hint="eastAsia"/>
          <w:bCs w:val="0"/>
        </w:rPr>
        <w:t>10.</w:t>
      </w:r>
      <w:r w:rsidR="00311424" w:rsidRPr="001247CE">
        <w:rPr>
          <w:rFonts w:hint="eastAsia"/>
          <w:bCs w:val="0"/>
        </w:rPr>
        <w:t>為</w:t>
      </w:r>
      <w:r w:rsidR="002E3E58" w:rsidRPr="002E3E58">
        <w:rPr>
          <w:rFonts w:hint="eastAsia"/>
          <w:bCs w:val="0"/>
        </w:rPr>
        <w:t>確保健全經營，業建立內部控制制度，惟針對永續資訊之管理、揭露等作業，尚待參酌國際發展趨勢及政府淨零轉型政策等，於內部控制制度中研修納列，亦未將溫室氣體盤查列為風險評估項目，允宜研謀改善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2</w:t>
      </w:r>
      <w:r w:rsidR="00C67851">
        <w:rPr>
          <w:rFonts w:hint="eastAsia"/>
        </w:rPr>
        <w:t>5</w:t>
      </w:r>
      <w:r w:rsidR="00493327">
        <w:rPr>
          <w:rFonts w:hint="eastAsia"/>
        </w:rPr>
        <w:t>7</w:t>
      </w:r>
    </w:p>
    <w:p w14:paraId="2CA2B647" w14:textId="2617F665" w:rsidR="00AD3CEE" w:rsidRPr="001247CE" w:rsidRDefault="004C32CC" w:rsidP="00613EEB">
      <w:pPr>
        <w:pStyle w:val="a3"/>
        <w:tabs>
          <w:tab w:val="clear" w:pos="9939"/>
          <w:tab w:val="right" w:leader="middleDot" w:pos="10200"/>
        </w:tabs>
        <w:spacing w:line="540" w:lineRule="exact"/>
        <w:ind w:leftChars="215" w:left="936" w:rightChars="412" w:right="989" w:hangingChars="150" w:hanging="420"/>
        <w:rPr>
          <w:bCs w:val="0"/>
        </w:rPr>
      </w:pPr>
      <w:r w:rsidRPr="001247CE">
        <w:rPr>
          <w:rFonts w:hint="eastAsia"/>
          <w:bCs w:val="0"/>
        </w:rPr>
        <w:t>11.</w:t>
      </w:r>
      <w:r w:rsidR="00C67851" w:rsidRPr="00C67851">
        <w:rPr>
          <w:rFonts w:hint="eastAsia"/>
          <w:bCs w:val="0"/>
        </w:rPr>
        <w:t>辦</w:t>
      </w:r>
      <w:r w:rsidR="002E3E58" w:rsidRPr="002E3E58">
        <w:rPr>
          <w:rFonts w:hint="eastAsia"/>
          <w:bCs w:val="0"/>
        </w:rPr>
        <w:t>理車輛管理檢核作業，惟部分單位針對駕駛人駕駛執照有無遭吊扣（銷），及行車前後酒精濃度，尚未建立相關查驗機制或訂定檢測規範，允宜研謀改善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2</w:t>
      </w:r>
      <w:r w:rsidR="00C67851">
        <w:rPr>
          <w:rFonts w:hint="eastAsia"/>
        </w:rPr>
        <w:t>5</w:t>
      </w:r>
      <w:r w:rsidR="00493327">
        <w:rPr>
          <w:rFonts w:hint="eastAsia"/>
        </w:rPr>
        <w:t>8</w:t>
      </w:r>
    </w:p>
    <w:p w14:paraId="6421159E" w14:textId="77777777" w:rsidR="00AD3CEE" w:rsidRPr="001247CE" w:rsidRDefault="002A76F9" w:rsidP="00C67851">
      <w:pPr>
        <w:spacing w:beforeLines="30" w:before="108" w:afterLines="30" w:after="108" w:line="520" w:lineRule="exact"/>
        <w:ind w:leftChars="50" w:left="1081" w:rightChars="370" w:right="888" w:hangingChars="300" w:hanging="961"/>
        <w:rPr>
          <w:rFonts w:ascii="標楷體" w:eastAsia="標楷體" w:hAnsi="標楷體"/>
          <w:b/>
          <w:sz w:val="32"/>
          <w:szCs w:val="32"/>
        </w:rPr>
      </w:pPr>
      <w:r w:rsidRPr="002E3E58">
        <w:rPr>
          <w:rFonts w:ascii="標楷體" w:eastAsia="標楷體" w:hAnsi="標楷體" w:hint="eastAsia"/>
          <w:b/>
          <w:sz w:val="32"/>
          <w:szCs w:val="32"/>
        </w:rPr>
        <w:t>三、</w:t>
      </w:r>
      <w:r w:rsidR="00AD3CEE" w:rsidRPr="002E3E58">
        <w:rPr>
          <w:rFonts w:ascii="標楷體" w:eastAsia="標楷體" w:hAnsi="標楷體" w:hint="eastAsia"/>
          <w:b/>
          <w:sz w:val="32"/>
          <w:szCs w:val="32"/>
        </w:rPr>
        <w:t>臺灣港務股份有限公司</w:t>
      </w:r>
      <w:r w:rsidR="00AD3CEE" w:rsidRPr="001247CE">
        <w:rPr>
          <w:rFonts w:ascii="標楷體" w:eastAsia="標楷體" w:hAnsi="標楷體" w:hint="eastAsia"/>
          <w:b/>
          <w:sz w:val="32"/>
          <w:szCs w:val="32"/>
        </w:rPr>
        <w:tab/>
      </w:r>
    </w:p>
    <w:p w14:paraId="6447430F" w14:textId="64F375AC" w:rsidR="00AD3CEE" w:rsidRPr="001247CE" w:rsidRDefault="00155BE7" w:rsidP="00613EEB">
      <w:pPr>
        <w:pStyle w:val="a3"/>
        <w:tabs>
          <w:tab w:val="clear" w:pos="9939"/>
          <w:tab w:val="right" w:leader="middleDot" w:pos="10200"/>
        </w:tabs>
        <w:spacing w:line="540" w:lineRule="exact"/>
        <w:ind w:leftChars="215" w:left="796" w:rightChars="412" w:right="989" w:hangingChars="100" w:hanging="280"/>
        <w:rPr>
          <w:bCs w:val="0"/>
        </w:rPr>
      </w:pPr>
      <w:r w:rsidRPr="001247CE">
        <w:rPr>
          <w:rFonts w:hint="eastAsia"/>
          <w:bCs w:val="0"/>
        </w:rPr>
        <w:t>1.</w:t>
      </w:r>
      <w:r w:rsidR="00C37304" w:rsidRPr="00C37304">
        <w:rPr>
          <w:rFonts w:hint="eastAsia"/>
          <w:bCs w:val="0"/>
        </w:rPr>
        <w:t>臺灣港務公司近年營收持續成長，惟高雄港貨櫃吞吐量排名下滑，定期航運連結指數亦呈現下滑，允宜研謀改善</w:t>
      </w:r>
      <w:r w:rsidR="00AD3CEE" w:rsidRPr="001247CE">
        <w:rPr>
          <w:rFonts w:hint="eastAsia"/>
          <w:bCs w:val="0"/>
          <w:spacing w:val="6"/>
        </w:rPr>
        <w:tab/>
      </w:r>
      <w:r w:rsidR="00C478E1" w:rsidRPr="001247CE">
        <w:rPr>
          <w:rFonts w:hint="eastAsia"/>
          <w:bCs w:val="0"/>
        </w:rPr>
        <w:t>乙</w:t>
      </w:r>
      <w:r w:rsidR="009A7975" w:rsidRPr="001247CE">
        <w:rPr>
          <w:rFonts w:hint="eastAsia"/>
          <w:bCs w:val="0"/>
        </w:rPr>
        <w:t>－</w:t>
      </w:r>
      <w:r w:rsidR="007B5633">
        <w:rPr>
          <w:rFonts w:hint="eastAsia"/>
        </w:rPr>
        <w:t>2</w:t>
      </w:r>
      <w:r w:rsidR="00283ACE">
        <w:rPr>
          <w:rFonts w:hint="eastAsia"/>
        </w:rPr>
        <w:t>70</w:t>
      </w:r>
    </w:p>
    <w:p w14:paraId="1CE48F89" w14:textId="7B8515C9" w:rsidR="00AD3CEE" w:rsidRPr="001247CE" w:rsidRDefault="00155BE7" w:rsidP="00C67851">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t>2.</w:t>
      </w:r>
      <w:r w:rsidR="009E485E" w:rsidRPr="009E485E">
        <w:rPr>
          <w:rFonts w:hint="eastAsia"/>
          <w:bCs w:val="0"/>
        </w:rPr>
        <w:t>經</w:t>
      </w:r>
      <w:r w:rsidR="00C37304" w:rsidRPr="00C37304">
        <w:rPr>
          <w:rFonts w:hint="eastAsia"/>
          <w:bCs w:val="0"/>
        </w:rPr>
        <w:t>管港區倉庫設施，以吸引業者投資進駐，惟部分港區倉庫存有閒置或低度利用情形，允宜研謀改善，以增進設施營運效能</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2</w:t>
      </w:r>
      <w:r w:rsidR="00283ACE">
        <w:rPr>
          <w:rFonts w:hint="eastAsia"/>
        </w:rPr>
        <w:t>71</w:t>
      </w:r>
    </w:p>
    <w:p w14:paraId="076342A1" w14:textId="7D2902D0" w:rsidR="00AD3CEE" w:rsidRPr="001247CE" w:rsidRDefault="00155BE7" w:rsidP="00613EEB">
      <w:pPr>
        <w:pStyle w:val="a3"/>
        <w:tabs>
          <w:tab w:val="clear" w:pos="9939"/>
          <w:tab w:val="right" w:leader="middleDot" w:pos="10200"/>
        </w:tabs>
        <w:spacing w:line="600" w:lineRule="exact"/>
        <w:ind w:leftChars="215" w:left="796" w:rightChars="412" w:right="989" w:hangingChars="100" w:hanging="280"/>
        <w:rPr>
          <w:bCs w:val="0"/>
        </w:rPr>
      </w:pPr>
      <w:r w:rsidRPr="001247CE">
        <w:rPr>
          <w:rFonts w:hint="eastAsia"/>
          <w:bCs w:val="0"/>
        </w:rPr>
        <w:lastRenderedPageBreak/>
        <w:t>3.</w:t>
      </w:r>
      <w:r w:rsidR="00552FCD" w:rsidRPr="001247CE">
        <w:rPr>
          <w:rFonts w:hint="eastAsia"/>
          <w:bCs w:val="0"/>
          <w:spacing w:val="-4"/>
        </w:rPr>
        <w:t>為</w:t>
      </w:r>
      <w:r w:rsidR="00C37304" w:rsidRPr="00C37304">
        <w:rPr>
          <w:rFonts w:hint="eastAsia"/>
          <w:bCs w:val="0"/>
          <w:spacing w:val="-4"/>
        </w:rPr>
        <w:t>確保商港管制區安全，已建置自動化門哨系統輔助查緝管制作業，惟該系統尚未介接公路局車籍資料，影響管制效果，允宜研謀改善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2</w:t>
      </w:r>
      <w:r w:rsidR="00C37304">
        <w:rPr>
          <w:rFonts w:hint="eastAsia"/>
        </w:rPr>
        <w:t>7</w:t>
      </w:r>
      <w:r w:rsidR="00283ACE">
        <w:rPr>
          <w:rFonts w:hint="eastAsia"/>
        </w:rPr>
        <w:t>2</w:t>
      </w:r>
    </w:p>
    <w:p w14:paraId="05FFD563" w14:textId="1098154C" w:rsidR="00AD3CEE" w:rsidRPr="001247CE" w:rsidRDefault="00155BE7" w:rsidP="00613EEB">
      <w:pPr>
        <w:pStyle w:val="a3"/>
        <w:tabs>
          <w:tab w:val="clear" w:pos="9939"/>
          <w:tab w:val="right" w:leader="middleDot" w:pos="10200"/>
        </w:tabs>
        <w:spacing w:line="600" w:lineRule="exact"/>
        <w:ind w:leftChars="215" w:left="796" w:rightChars="412" w:right="989" w:hangingChars="100" w:hanging="280"/>
        <w:rPr>
          <w:bCs w:val="0"/>
        </w:rPr>
      </w:pPr>
      <w:r w:rsidRPr="001247CE">
        <w:rPr>
          <w:rFonts w:hint="eastAsia"/>
          <w:bCs w:val="0"/>
        </w:rPr>
        <w:t>4</w:t>
      </w:r>
      <w:r w:rsidRPr="001247CE">
        <w:rPr>
          <w:rFonts w:hint="eastAsia"/>
          <w:bCs w:val="0"/>
          <w:spacing w:val="8"/>
        </w:rPr>
        <w:t>.</w:t>
      </w:r>
      <w:r w:rsidR="009E485E" w:rsidRPr="009E485E">
        <w:rPr>
          <w:rFonts w:hint="eastAsia"/>
          <w:bCs w:val="0"/>
        </w:rPr>
        <w:t>為</w:t>
      </w:r>
      <w:r w:rsidR="00C37304" w:rsidRPr="00C37304">
        <w:rPr>
          <w:rFonts w:hint="eastAsia"/>
          <w:bCs w:val="0"/>
        </w:rPr>
        <w:t>因應永續港口發展趨勢，建置港口智慧能源管理系統，惟間有因網路斷線、設備損壞，致監測數據中斷或異常情事，允宜研謀改善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bCs w:val="0"/>
        </w:rPr>
        <w:t>2</w:t>
      </w:r>
      <w:r w:rsidR="00C37304">
        <w:rPr>
          <w:rFonts w:hint="eastAsia"/>
          <w:bCs w:val="0"/>
        </w:rPr>
        <w:t>7</w:t>
      </w:r>
      <w:r w:rsidR="00283ACE">
        <w:rPr>
          <w:rFonts w:hint="eastAsia"/>
          <w:bCs w:val="0"/>
        </w:rPr>
        <w:t>2</w:t>
      </w:r>
    </w:p>
    <w:p w14:paraId="42A9E199" w14:textId="0231FE00" w:rsidR="00AD3CEE" w:rsidRDefault="00155BE7" w:rsidP="00613EEB">
      <w:pPr>
        <w:pStyle w:val="a3"/>
        <w:tabs>
          <w:tab w:val="clear" w:pos="9939"/>
          <w:tab w:val="right" w:leader="middleDot" w:pos="10200"/>
        </w:tabs>
        <w:spacing w:line="600" w:lineRule="exact"/>
        <w:ind w:leftChars="215" w:left="796" w:rightChars="412" w:right="989" w:hangingChars="100" w:hanging="280"/>
      </w:pPr>
      <w:r w:rsidRPr="001247CE">
        <w:rPr>
          <w:rFonts w:hint="eastAsia"/>
          <w:bCs w:val="0"/>
        </w:rPr>
        <w:t>5.</w:t>
      </w:r>
      <w:r w:rsidR="009E485E" w:rsidRPr="009E485E">
        <w:rPr>
          <w:rFonts w:hint="eastAsia"/>
          <w:bCs w:val="0"/>
          <w:spacing w:val="4"/>
        </w:rPr>
        <w:t>規</w:t>
      </w:r>
      <w:r w:rsidR="00C37304" w:rsidRPr="00C37304">
        <w:rPr>
          <w:rFonts w:hint="eastAsia"/>
          <w:bCs w:val="0"/>
          <w:spacing w:val="4"/>
        </w:rPr>
        <w:t>劃興建之臺北港南碼頭區聯合辦公大樓，未能因應離岸風電政策調整及時修正計畫，致建物完工後長期閒置，允宜研謀改善，以發揮資源應有效益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C37304">
        <w:rPr>
          <w:rFonts w:hint="eastAsia"/>
        </w:rPr>
        <w:t>27</w:t>
      </w:r>
      <w:r w:rsidR="00283ACE">
        <w:rPr>
          <w:rFonts w:hint="eastAsia"/>
        </w:rPr>
        <w:t>2</w:t>
      </w:r>
    </w:p>
    <w:p w14:paraId="34B41880" w14:textId="76FA5923" w:rsidR="008611FD" w:rsidRPr="001247CE" w:rsidRDefault="008611FD" w:rsidP="00613EEB">
      <w:pPr>
        <w:pStyle w:val="a3"/>
        <w:tabs>
          <w:tab w:val="clear" w:pos="9939"/>
          <w:tab w:val="right" w:leader="middleDot" w:pos="10200"/>
        </w:tabs>
        <w:spacing w:line="600" w:lineRule="exact"/>
        <w:ind w:leftChars="215" w:left="796" w:rightChars="412" w:right="989" w:hangingChars="100" w:hanging="280"/>
        <w:rPr>
          <w:bCs w:val="0"/>
        </w:rPr>
      </w:pPr>
      <w:r>
        <w:rPr>
          <w:rFonts w:hint="eastAsia"/>
          <w:bCs w:val="0"/>
        </w:rPr>
        <w:t>6</w:t>
      </w:r>
      <w:r w:rsidRPr="001247CE">
        <w:rPr>
          <w:rFonts w:hint="eastAsia"/>
          <w:bCs w:val="0"/>
        </w:rPr>
        <w:t>.</w:t>
      </w:r>
      <w:r w:rsidRPr="008611FD">
        <w:rPr>
          <w:rFonts w:hint="eastAsia"/>
          <w:bCs w:val="0"/>
          <w:spacing w:val="4"/>
        </w:rPr>
        <w:t>高雄港第四貨櫃中心尚未完成招商，又臺灣港務港勤公司近年持續投入鉅資購置相關設備，惟獲利之創造及經營效益之提升未符預期，允宜研謀改善</w:t>
      </w:r>
      <w:r w:rsidRPr="001247CE">
        <w:rPr>
          <w:rFonts w:hint="eastAsia"/>
          <w:bCs w:val="0"/>
        </w:rPr>
        <w:tab/>
        <w:t>乙－</w:t>
      </w:r>
      <w:r>
        <w:rPr>
          <w:rFonts w:hint="eastAsia"/>
        </w:rPr>
        <w:t>27</w:t>
      </w:r>
      <w:r w:rsidR="00283ACE">
        <w:rPr>
          <w:rFonts w:hint="eastAsia"/>
        </w:rPr>
        <w:t>3</w:t>
      </w:r>
    </w:p>
    <w:p w14:paraId="6A2D3D7F" w14:textId="4807D59F" w:rsidR="00AD3CEE" w:rsidRDefault="00155BE7" w:rsidP="00613EEB">
      <w:pPr>
        <w:pStyle w:val="a3"/>
        <w:tabs>
          <w:tab w:val="clear" w:pos="9939"/>
          <w:tab w:val="right" w:leader="middleDot" w:pos="10200"/>
        </w:tabs>
        <w:spacing w:line="600" w:lineRule="exact"/>
        <w:ind w:leftChars="215" w:left="796" w:rightChars="412" w:right="989" w:hangingChars="100" w:hanging="280"/>
      </w:pPr>
      <w:r w:rsidRPr="001247CE">
        <w:rPr>
          <w:rFonts w:hint="eastAsia"/>
          <w:bCs w:val="0"/>
        </w:rPr>
        <w:t>7.</w:t>
      </w:r>
      <w:r w:rsidR="009E485E" w:rsidRPr="009E485E">
        <w:rPr>
          <w:rFonts w:hint="eastAsia"/>
          <w:bCs w:val="0"/>
        </w:rPr>
        <w:t>臺</w:t>
      </w:r>
      <w:r w:rsidR="00C37304" w:rsidRPr="00C37304">
        <w:rPr>
          <w:rFonts w:hint="eastAsia"/>
          <w:bCs w:val="0"/>
        </w:rPr>
        <w:t>灣港務公司辦理自動化門哨系統導入AI影像辨識，有助管理港區人車進出情形，惟未善用離線資料比對違規通行情形，且監控設備缺乏自動化預警偵測故障功能等，允宜研謀改善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C37304">
        <w:rPr>
          <w:rFonts w:hint="eastAsia"/>
        </w:rPr>
        <w:t>27</w:t>
      </w:r>
      <w:r w:rsidR="00283ACE">
        <w:rPr>
          <w:rFonts w:hint="eastAsia"/>
        </w:rPr>
        <w:t>5</w:t>
      </w:r>
    </w:p>
    <w:p w14:paraId="649D1FE1" w14:textId="77777777" w:rsidR="00AD3CEE" w:rsidRPr="001247CE" w:rsidRDefault="002A76F9" w:rsidP="00613EEB">
      <w:pPr>
        <w:spacing w:beforeLines="20" w:before="72" w:afterLines="20" w:after="72" w:line="600" w:lineRule="exact"/>
        <w:ind w:leftChars="50" w:left="10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四、</w:t>
      </w:r>
      <w:r w:rsidR="00AD3CEE" w:rsidRPr="001247CE">
        <w:rPr>
          <w:rFonts w:ascii="標楷體" w:eastAsia="標楷體" w:hAnsi="標楷體" w:hint="eastAsia"/>
          <w:b/>
          <w:sz w:val="32"/>
          <w:szCs w:val="32"/>
        </w:rPr>
        <w:t>桃園國際機場股份有限公司</w:t>
      </w:r>
      <w:r w:rsidR="00AD3CEE" w:rsidRPr="001247CE">
        <w:rPr>
          <w:rFonts w:ascii="標楷體" w:eastAsia="標楷體" w:hAnsi="標楷體" w:hint="eastAsia"/>
          <w:b/>
          <w:sz w:val="32"/>
          <w:szCs w:val="32"/>
        </w:rPr>
        <w:tab/>
      </w:r>
    </w:p>
    <w:p w14:paraId="7ADCE668" w14:textId="2C692627" w:rsidR="00AD3CEE" w:rsidRPr="001247CE" w:rsidRDefault="00155BE7" w:rsidP="00613EEB">
      <w:pPr>
        <w:pStyle w:val="a3"/>
        <w:tabs>
          <w:tab w:val="clear" w:pos="9939"/>
          <w:tab w:val="right" w:leader="middleDot" w:pos="10200"/>
        </w:tabs>
        <w:spacing w:line="600" w:lineRule="exact"/>
        <w:ind w:leftChars="215" w:left="796" w:rightChars="412" w:right="989" w:hangingChars="100" w:hanging="280"/>
        <w:rPr>
          <w:bCs w:val="0"/>
        </w:rPr>
      </w:pPr>
      <w:r w:rsidRPr="001247CE">
        <w:rPr>
          <w:rFonts w:hint="eastAsia"/>
          <w:bCs w:val="0"/>
        </w:rPr>
        <w:t>1.</w:t>
      </w:r>
      <w:r w:rsidR="001E3A25" w:rsidRPr="001E3A25">
        <w:rPr>
          <w:rFonts w:hint="eastAsia"/>
          <w:bCs w:val="0"/>
        </w:rPr>
        <w:t>推</w:t>
      </w:r>
      <w:r w:rsidR="00CD147F" w:rsidRPr="00CD147F">
        <w:rPr>
          <w:rFonts w:hint="eastAsia"/>
          <w:bCs w:val="0"/>
        </w:rPr>
        <w:t>動機場數位轉型以提升營運效能及旅客體驗，並以發展Airport 4.0之個人化服務為目標，惟個人化關鍵服務推動仍有不足，生物辨識整合流程亦未臻完善，允宜研謀改善，以厚植國際樞紐競爭優勢</w:t>
      </w:r>
      <w:r w:rsidR="00AD3CEE" w:rsidRPr="001247CE">
        <w:rPr>
          <w:rFonts w:hint="eastAsia"/>
          <w:bCs w:val="0"/>
        </w:rPr>
        <w:tab/>
      </w:r>
      <w:r w:rsidR="00C478E1" w:rsidRPr="001247CE">
        <w:rPr>
          <w:rFonts w:hint="eastAsia"/>
          <w:bCs w:val="0"/>
        </w:rPr>
        <w:t>乙</w:t>
      </w:r>
      <w:r w:rsidR="009A7975" w:rsidRPr="001247CE">
        <w:rPr>
          <w:rFonts w:hint="eastAsia"/>
          <w:bCs w:val="0"/>
        </w:rPr>
        <w:t>－</w:t>
      </w:r>
      <w:r w:rsidR="000C557F">
        <w:rPr>
          <w:rFonts w:hint="eastAsia"/>
        </w:rPr>
        <w:t>28</w:t>
      </w:r>
      <w:r w:rsidR="00283ACE">
        <w:rPr>
          <w:rFonts w:hint="eastAsia"/>
        </w:rPr>
        <w:t>4</w:t>
      </w:r>
    </w:p>
    <w:p w14:paraId="078024A9" w14:textId="0C06D645" w:rsidR="00AD3CEE" w:rsidRPr="001247CE" w:rsidRDefault="00155BE7" w:rsidP="00613EEB">
      <w:pPr>
        <w:pStyle w:val="a3"/>
        <w:tabs>
          <w:tab w:val="clear" w:pos="9939"/>
          <w:tab w:val="right" w:leader="middleDot" w:pos="10200"/>
        </w:tabs>
        <w:spacing w:line="600" w:lineRule="exact"/>
        <w:ind w:leftChars="215" w:left="796" w:rightChars="412" w:right="989" w:hangingChars="100" w:hanging="280"/>
        <w:rPr>
          <w:bCs w:val="0"/>
        </w:rPr>
      </w:pPr>
      <w:r w:rsidRPr="001247CE">
        <w:rPr>
          <w:rFonts w:hint="eastAsia"/>
          <w:bCs w:val="0"/>
        </w:rPr>
        <w:t>2.</w:t>
      </w:r>
      <w:r w:rsidR="001E3A25" w:rsidRPr="001E3A25">
        <w:rPr>
          <w:rFonts w:hint="eastAsia"/>
          <w:bCs w:val="0"/>
        </w:rPr>
        <w:t>整</w:t>
      </w:r>
      <w:r w:rsidR="00CD147F" w:rsidRPr="00CD147F">
        <w:rPr>
          <w:rFonts w:hint="eastAsia"/>
          <w:bCs w:val="0"/>
        </w:rPr>
        <w:t>合桃園國際機場關鍵系統以提升營運韌性與智慧化效能，惟出境旅客共用報到系統係由航聯會建置及營運，影響桃園國際機場公司於資料介接、設備規劃及異常處理之效能，允宜研謀改善</w:t>
      </w:r>
      <w:r w:rsidR="00AD3CEE" w:rsidRPr="001247CE">
        <w:rPr>
          <w:rFonts w:hint="eastAsia"/>
          <w:bCs w:val="0"/>
        </w:rPr>
        <w:tab/>
      </w:r>
      <w:r w:rsidR="00C478E1" w:rsidRPr="001247CE">
        <w:rPr>
          <w:rFonts w:hint="eastAsia"/>
          <w:bCs w:val="0"/>
        </w:rPr>
        <w:t>乙</w:t>
      </w:r>
      <w:r w:rsidR="009A7975" w:rsidRPr="001247CE">
        <w:rPr>
          <w:rFonts w:hint="eastAsia"/>
          <w:bCs w:val="0"/>
        </w:rPr>
        <w:t>－</w:t>
      </w:r>
      <w:r w:rsidR="000C557F">
        <w:rPr>
          <w:rFonts w:hint="eastAsia"/>
        </w:rPr>
        <w:t>28</w:t>
      </w:r>
      <w:r w:rsidR="00283ACE">
        <w:rPr>
          <w:rFonts w:hint="eastAsia"/>
        </w:rPr>
        <w:t>6</w:t>
      </w:r>
    </w:p>
    <w:p w14:paraId="5A0B2B0E" w14:textId="079CF40C" w:rsidR="00AD3CEE" w:rsidRPr="001247CE" w:rsidRDefault="00155BE7" w:rsidP="00613EEB">
      <w:pPr>
        <w:pStyle w:val="a3"/>
        <w:tabs>
          <w:tab w:val="clear" w:pos="9939"/>
          <w:tab w:val="right" w:leader="middleDot" w:pos="10200"/>
        </w:tabs>
        <w:spacing w:line="600" w:lineRule="exact"/>
        <w:ind w:leftChars="215" w:left="796" w:rightChars="412" w:right="989" w:hangingChars="100" w:hanging="280"/>
        <w:rPr>
          <w:bCs w:val="0"/>
        </w:rPr>
      </w:pPr>
      <w:r w:rsidRPr="001247CE">
        <w:rPr>
          <w:rFonts w:hint="eastAsia"/>
          <w:bCs w:val="0"/>
        </w:rPr>
        <w:t>3.</w:t>
      </w:r>
      <w:r w:rsidR="00CD147F">
        <w:rPr>
          <w:rFonts w:hint="eastAsia"/>
        </w:rPr>
        <w:t>辦</w:t>
      </w:r>
      <w:r w:rsidR="00CD147F" w:rsidRPr="00CD147F">
        <w:rPr>
          <w:rFonts w:hint="eastAsia"/>
          <w:bCs w:val="0"/>
        </w:rPr>
        <w:t>理機場無人機偵防作業以維護國門空域安全，惟現行系統未具備低頻段、LTE通訊及跳頻型態偵測能力，允宜研謀擴充覆蓋範圍並精進辨識機制，以強化空域防衛韌性及保障飛航安全</w:t>
      </w:r>
      <w:r w:rsidR="00AD3CEE" w:rsidRPr="001247CE">
        <w:rPr>
          <w:rFonts w:hint="eastAsia"/>
          <w:bCs w:val="0"/>
        </w:rPr>
        <w:tab/>
      </w:r>
      <w:r w:rsidR="00C478E1" w:rsidRPr="001247CE">
        <w:rPr>
          <w:rFonts w:hint="eastAsia"/>
          <w:bCs w:val="0"/>
        </w:rPr>
        <w:t>乙</w:t>
      </w:r>
      <w:r w:rsidR="009A7975" w:rsidRPr="001247CE">
        <w:rPr>
          <w:rFonts w:hint="eastAsia"/>
          <w:bCs w:val="0"/>
        </w:rPr>
        <w:t>－</w:t>
      </w:r>
      <w:r w:rsidR="000C557F">
        <w:rPr>
          <w:rFonts w:hint="eastAsia"/>
        </w:rPr>
        <w:t>28</w:t>
      </w:r>
      <w:r w:rsidR="00283ACE">
        <w:rPr>
          <w:rFonts w:hint="eastAsia"/>
        </w:rPr>
        <w:t>7</w:t>
      </w:r>
    </w:p>
    <w:p w14:paraId="797F92BF" w14:textId="7E540745" w:rsidR="00AD3CEE" w:rsidRPr="001247CE" w:rsidRDefault="00155BE7" w:rsidP="00613EEB">
      <w:pPr>
        <w:pStyle w:val="a3"/>
        <w:tabs>
          <w:tab w:val="clear" w:pos="9939"/>
          <w:tab w:val="right" w:leader="middleDot" w:pos="10200"/>
        </w:tabs>
        <w:spacing w:line="530" w:lineRule="exact"/>
        <w:ind w:leftChars="215" w:left="796" w:rightChars="412" w:right="989" w:hangingChars="100" w:hanging="280"/>
        <w:rPr>
          <w:bCs w:val="0"/>
        </w:rPr>
      </w:pPr>
      <w:r w:rsidRPr="001247CE">
        <w:rPr>
          <w:rFonts w:hint="eastAsia"/>
          <w:bCs w:val="0"/>
        </w:rPr>
        <w:lastRenderedPageBreak/>
        <w:t>4.</w:t>
      </w:r>
      <w:r w:rsidR="001E3A25" w:rsidRPr="001E3A25">
        <w:rPr>
          <w:rFonts w:hint="eastAsia"/>
          <w:bCs w:val="0"/>
          <w:spacing w:val="4"/>
        </w:rPr>
        <w:t>推</w:t>
      </w:r>
      <w:r w:rsidR="00CD147F" w:rsidRPr="00CD147F">
        <w:rPr>
          <w:rFonts w:hint="eastAsia"/>
          <w:bCs w:val="0"/>
          <w:spacing w:val="4"/>
        </w:rPr>
        <w:t>動空氣品質改善計畫，以優化作業環境，惟尚未就行李處理場之</w:t>
      </w:r>
      <w:r w:rsidR="00951F0D" w:rsidRPr="00A95C3F">
        <w:t>CO</w:t>
      </w:r>
      <w:r w:rsidR="00951F0D" w:rsidRPr="00A95C3F">
        <w:rPr>
          <w:vertAlign w:val="subscript"/>
        </w:rPr>
        <w:t>2</w:t>
      </w:r>
      <w:r w:rsidR="00CD147F" w:rsidRPr="00CD147F">
        <w:rPr>
          <w:rFonts w:hint="eastAsia"/>
          <w:bCs w:val="0"/>
          <w:spacing w:val="4"/>
        </w:rPr>
        <w:t>等關鍵污染物建立定期環境監測機制，另亦待針對鋰電池電動車火災具有高溫、易復燃及產生有毒煙氣等特性，強化地下工作場域火災風險評估及管理措施，允宜研謀改善，以落實淨零轉型安全治理目標</w:t>
      </w:r>
      <w:r w:rsidR="00AD3CEE" w:rsidRPr="001247CE">
        <w:rPr>
          <w:rFonts w:hint="eastAsia"/>
          <w:bCs w:val="0"/>
        </w:rPr>
        <w:tab/>
      </w:r>
      <w:r w:rsidR="00C478E1" w:rsidRPr="001247CE">
        <w:rPr>
          <w:rFonts w:hint="eastAsia"/>
          <w:bCs w:val="0"/>
        </w:rPr>
        <w:t>乙</w:t>
      </w:r>
      <w:r w:rsidR="009A7975" w:rsidRPr="001247CE">
        <w:rPr>
          <w:rFonts w:hint="eastAsia"/>
          <w:bCs w:val="0"/>
        </w:rPr>
        <w:t>－</w:t>
      </w:r>
      <w:r w:rsidR="000C557F">
        <w:rPr>
          <w:rFonts w:hint="eastAsia"/>
        </w:rPr>
        <w:t>28</w:t>
      </w:r>
      <w:r w:rsidR="00283ACE">
        <w:rPr>
          <w:rFonts w:hint="eastAsia"/>
        </w:rPr>
        <w:t>7</w:t>
      </w:r>
    </w:p>
    <w:p w14:paraId="2E2DA159" w14:textId="5C247CDD" w:rsidR="00AD3CEE" w:rsidRPr="001247CE" w:rsidRDefault="00155BE7" w:rsidP="00613EEB">
      <w:pPr>
        <w:pStyle w:val="a3"/>
        <w:tabs>
          <w:tab w:val="clear" w:pos="9939"/>
          <w:tab w:val="right" w:leader="middleDot" w:pos="10200"/>
        </w:tabs>
        <w:spacing w:line="530" w:lineRule="exact"/>
        <w:ind w:leftChars="215" w:left="796" w:rightChars="412" w:right="989" w:hangingChars="100" w:hanging="280"/>
        <w:rPr>
          <w:bCs w:val="0"/>
        </w:rPr>
      </w:pPr>
      <w:r w:rsidRPr="001247CE">
        <w:rPr>
          <w:rFonts w:hint="eastAsia"/>
          <w:bCs w:val="0"/>
        </w:rPr>
        <w:t>5.</w:t>
      </w:r>
      <w:r w:rsidR="001E3A25" w:rsidRPr="001E3A25">
        <w:rPr>
          <w:rFonts w:hint="eastAsia"/>
          <w:bCs w:val="0"/>
          <w:spacing w:val="4"/>
        </w:rPr>
        <w:t>辦</w:t>
      </w:r>
      <w:r w:rsidR="00CD147F" w:rsidRPr="00CD147F">
        <w:rPr>
          <w:rFonts w:hint="eastAsia"/>
          <w:bCs w:val="0"/>
          <w:spacing w:val="4"/>
        </w:rPr>
        <w:t>理機場園區廢棄物焚化處理作業，以維持航空廢棄物即時處置量能，惟收支持續失衡，允宜研謀改善，以提升廢棄物處理機制之長期營運韌性</w:t>
      </w:r>
      <w:r w:rsidR="00AD3CEE" w:rsidRPr="001247CE">
        <w:rPr>
          <w:rFonts w:hint="eastAsia"/>
          <w:bCs w:val="0"/>
        </w:rPr>
        <w:tab/>
      </w:r>
      <w:r w:rsidR="00C478E1" w:rsidRPr="001247CE">
        <w:rPr>
          <w:rFonts w:hint="eastAsia"/>
          <w:bCs w:val="0"/>
        </w:rPr>
        <w:t>乙</w:t>
      </w:r>
      <w:r w:rsidR="009A7975" w:rsidRPr="001247CE">
        <w:rPr>
          <w:rFonts w:hint="eastAsia"/>
          <w:bCs w:val="0"/>
        </w:rPr>
        <w:t>－</w:t>
      </w:r>
      <w:r w:rsidR="000C557F">
        <w:rPr>
          <w:rFonts w:hint="eastAsia"/>
        </w:rPr>
        <w:t>2</w:t>
      </w:r>
      <w:r w:rsidR="00493327">
        <w:rPr>
          <w:rFonts w:hint="eastAsia"/>
        </w:rPr>
        <w:t>8</w:t>
      </w:r>
      <w:r w:rsidR="00283ACE">
        <w:rPr>
          <w:rFonts w:hint="eastAsia"/>
        </w:rPr>
        <w:t>9</w:t>
      </w:r>
    </w:p>
    <w:p w14:paraId="2793A5D4" w14:textId="37264827" w:rsidR="00AD3CEE" w:rsidRDefault="00155BE7" w:rsidP="00613EEB">
      <w:pPr>
        <w:pStyle w:val="a3"/>
        <w:tabs>
          <w:tab w:val="clear" w:pos="9939"/>
          <w:tab w:val="right" w:leader="middleDot" w:pos="10200"/>
        </w:tabs>
        <w:spacing w:line="530" w:lineRule="exact"/>
        <w:ind w:leftChars="215" w:left="796" w:rightChars="412" w:right="989" w:hangingChars="100" w:hanging="280"/>
      </w:pPr>
      <w:r w:rsidRPr="001247CE">
        <w:rPr>
          <w:rFonts w:hint="eastAsia"/>
          <w:bCs w:val="0"/>
        </w:rPr>
        <w:t>6.</w:t>
      </w:r>
      <w:r w:rsidR="001E3A25" w:rsidRPr="001E3A25">
        <w:rPr>
          <w:rFonts w:hint="eastAsia"/>
          <w:bCs w:val="0"/>
        </w:rPr>
        <w:t>辦</w:t>
      </w:r>
      <w:r w:rsidR="00CD147F" w:rsidRPr="00CD147F">
        <w:rPr>
          <w:rFonts w:hint="eastAsia"/>
          <w:bCs w:val="0"/>
        </w:rPr>
        <w:t>理航廈節能管理措施以落實淨零排放政策，惟空調供應未依實際人流變化及各區域使用需求進行即時動態調整，允宜評估強化智慧化空調分區控制及自動調節機制，以提升整體能源使用效率並兼顧旅客舒適度與服務品質，落實綠色機場治理效能</w:t>
      </w:r>
      <w:r w:rsidR="00AD3CEE" w:rsidRPr="001247CE">
        <w:rPr>
          <w:rFonts w:hint="eastAsia"/>
          <w:bCs w:val="0"/>
          <w:spacing w:val="6"/>
        </w:rPr>
        <w:tab/>
      </w:r>
      <w:r w:rsidR="00C478E1" w:rsidRPr="001247CE">
        <w:rPr>
          <w:rFonts w:hint="eastAsia"/>
          <w:bCs w:val="0"/>
        </w:rPr>
        <w:t>乙</w:t>
      </w:r>
      <w:r w:rsidR="009A7975" w:rsidRPr="001247CE">
        <w:rPr>
          <w:rFonts w:hint="eastAsia"/>
          <w:bCs w:val="0"/>
        </w:rPr>
        <w:t>－</w:t>
      </w:r>
      <w:r w:rsidR="000C557F">
        <w:rPr>
          <w:rFonts w:hint="eastAsia"/>
        </w:rPr>
        <w:t>2</w:t>
      </w:r>
      <w:r w:rsidR="00283ACE">
        <w:rPr>
          <w:rFonts w:hint="eastAsia"/>
        </w:rPr>
        <w:t>90</w:t>
      </w:r>
    </w:p>
    <w:p w14:paraId="21B31C68" w14:textId="225D0199" w:rsidR="001E3A25" w:rsidRPr="001247CE" w:rsidRDefault="001E3A25" w:rsidP="00613EEB">
      <w:pPr>
        <w:pStyle w:val="a3"/>
        <w:tabs>
          <w:tab w:val="clear" w:pos="9939"/>
          <w:tab w:val="right" w:leader="middleDot" w:pos="10200"/>
        </w:tabs>
        <w:spacing w:line="530" w:lineRule="exact"/>
        <w:ind w:leftChars="215" w:left="796" w:rightChars="412" w:right="989" w:hangingChars="100" w:hanging="280"/>
        <w:rPr>
          <w:bCs w:val="0"/>
        </w:rPr>
      </w:pPr>
      <w:r>
        <w:rPr>
          <w:rFonts w:hint="eastAsia"/>
          <w:bCs w:val="0"/>
        </w:rPr>
        <w:t>7</w:t>
      </w:r>
      <w:r w:rsidRPr="001247CE">
        <w:rPr>
          <w:rFonts w:hint="eastAsia"/>
          <w:bCs w:val="0"/>
        </w:rPr>
        <w:t>.</w:t>
      </w:r>
      <w:r w:rsidRPr="001E3A25">
        <w:rPr>
          <w:rFonts w:hint="eastAsia"/>
          <w:bCs w:val="0"/>
        </w:rPr>
        <w:t>推</w:t>
      </w:r>
      <w:r w:rsidR="003A5221">
        <w:rPr>
          <w:rFonts w:hint="eastAsia"/>
          <w:bCs w:val="0"/>
        </w:rPr>
        <w:t>動</w:t>
      </w:r>
      <w:r w:rsidR="00CD147F" w:rsidRPr="00CD147F">
        <w:rPr>
          <w:rFonts w:hint="eastAsia"/>
          <w:bCs w:val="0"/>
        </w:rPr>
        <w:t>溫室氣體盤查管理及園區共同減碳計畫，以接軌淨零排放趨勢，惟公開資訊尚未完整揭露園區共同減碳計畫執行成果，且未量化評估並揭露永續採購對溫室氣體減量、能源效率提升及供應鏈風險管理之實際貢獻，允宜研謀改進</w:t>
      </w:r>
      <w:r w:rsidRPr="001247CE">
        <w:rPr>
          <w:rFonts w:hint="eastAsia"/>
          <w:bCs w:val="0"/>
          <w:spacing w:val="6"/>
        </w:rPr>
        <w:tab/>
      </w:r>
      <w:r w:rsidRPr="001247CE">
        <w:rPr>
          <w:rFonts w:hint="eastAsia"/>
          <w:bCs w:val="0"/>
        </w:rPr>
        <w:t>乙－</w:t>
      </w:r>
      <w:r w:rsidR="000C557F">
        <w:rPr>
          <w:rFonts w:hint="eastAsia"/>
        </w:rPr>
        <w:t>2</w:t>
      </w:r>
      <w:r w:rsidR="00283ACE">
        <w:rPr>
          <w:rFonts w:hint="eastAsia"/>
        </w:rPr>
        <w:t>91</w:t>
      </w:r>
    </w:p>
    <w:p w14:paraId="664D8F54" w14:textId="77777777" w:rsidR="00AD3CEE" w:rsidRPr="001247CE" w:rsidRDefault="00C478E1" w:rsidP="001C15F0">
      <w:pPr>
        <w:pStyle w:val="XXX"/>
        <w:spacing w:beforeLines="20" w:before="72" w:afterLines="20" w:after="72" w:line="520" w:lineRule="exact"/>
        <w:ind w:left="459" w:hanging="459"/>
        <w:rPr>
          <w:szCs w:val="32"/>
        </w:rPr>
      </w:pPr>
      <w:r w:rsidRPr="001247CE">
        <w:rPr>
          <w:rFonts w:hint="eastAsia"/>
          <w:szCs w:val="32"/>
        </w:rPr>
        <w:t>伍、</w:t>
      </w:r>
      <w:r w:rsidR="00AD3CEE" w:rsidRPr="001247CE">
        <w:rPr>
          <w:rFonts w:hint="eastAsia"/>
          <w:szCs w:val="32"/>
        </w:rPr>
        <w:t>金融監督管理委員會主管</w:t>
      </w:r>
    </w:p>
    <w:p w14:paraId="48807723" w14:textId="1E88DC40" w:rsidR="00AD3CEE" w:rsidRPr="001247CE" w:rsidRDefault="00AD3CEE" w:rsidP="001C15F0">
      <w:pPr>
        <w:spacing w:beforeLines="20" w:before="72" w:afterLines="20" w:after="72" w:line="520" w:lineRule="exact"/>
        <w:ind w:leftChars="300" w:left="1681" w:rightChars="370" w:right="888" w:hangingChars="300" w:hanging="961"/>
        <w:rPr>
          <w:rFonts w:ascii="標楷體" w:eastAsia="標楷體" w:hAnsi="標楷體"/>
          <w:b/>
          <w:sz w:val="32"/>
          <w:szCs w:val="32"/>
        </w:rPr>
      </w:pPr>
      <w:r w:rsidRPr="001247CE">
        <w:rPr>
          <w:rFonts w:ascii="標楷體" w:eastAsia="標楷體" w:hAnsi="標楷體" w:hint="eastAsia"/>
          <w:b/>
          <w:sz w:val="32"/>
          <w:szCs w:val="32"/>
        </w:rPr>
        <w:t>中央存款保險股份有限公司</w:t>
      </w:r>
    </w:p>
    <w:p w14:paraId="03674998" w14:textId="28B42891" w:rsidR="00AD3CEE" w:rsidRPr="001247CE" w:rsidRDefault="00D10557" w:rsidP="001C15F0">
      <w:pPr>
        <w:pStyle w:val="a3"/>
        <w:tabs>
          <w:tab w:val="clear" w:pos="9939"/>
          <w:tab w:val="right" w:leader="middleDot" w:pos="10200"/>
        </w:tabs>
        <w:spacing w:line="520" w:lineRule="exact"/>
        <w:ind w:leftChars="215" w:left="796" w:rightChars="412" w:right="989" w:hangingChars="100" w:hanging="280"/>
        <w:rPr>
          <w:bCs w:val="0"/>
        </w:rPr>
      </w:pPr>
      <w:r w:rsidRPr="001247CE">
        <w:rPr>
          <w:rFonts w:hint="eastAsia"/>
          <w:bCs w:val="0"/>
        </w:rPr>
        <w:t>1.</w:t>
      </w:r>
      <w:r w:rsidR="00E84B35" w:rsidRPr="001247CE">
        <w:rPr>
          <w:rFonts w:hint="eastAsia"/>
        </w:rPr>
        <w:t>依</w:t>
      </w:r>
      <w:r w:rsidR="001E3A25" w:rsidRPr="001E3A25">
        <w:rPr>
          <w:rFonts w:hint="eastAsia"/>
        </w:rPr>
        <w:t>存款保險條例設置金融保險賠款特別準備金，並為反映金融機構經營風險，修正存款保險費率實施方案，惟特別準備金餘額占保額內存款比率遲未達法定目標，又115年適用之存款保險費率，近半數要保機構費率降低，影響準備金之積累，允宜研謀善策，儘速充實準備金，以有效保障存款人權益</w:t>
      </w:r>
      <w:r w:rsidR="00AD3CEE" w:rsidRPr="001247CE">
        <w:rPr>
          <w:rFonts w:hint="eastAsia"/>
          <w:bCs w:val="0"/>
        </w:rPr>
        <w:tab/>
      </w:r>
      <w:r w:rsidR="00C478E1" w:rsidRPr="001247CE">
        <w:rPr>
          <w:rFonts w:hint="eastAsia"/>
          <w:bCs w:val="0"/>
        </w:rPr>
        <w:t>乙</w:t>
      </w:r>
      <w:r w:rsidR="009A7975" w:rsidRPr="001247CE">
        <w:rPr>
          <w:rFonts w:hint="eastAsia"/>
          <w:bCs w:val="0"/>
        </w:rPr>
        <w:t>－</w:t>
      </w:r>
      <w:r w:rsidR="00493327">
        <w:rPr>
          <w:rFonts w:hint="eastAsia"/>
        </w:rPr>
        <w:t>29</w:t>
      </w:r>
      <w:r w:rsidR="00283ACE">
        <w:rPr>
          <w:rFonts w:hint="eastAsia"/>
        </w:rPr>
        <w:t>9</w:t>
      </w:r>
    </w:p>
    <w:p w14:paraId="2C7EF176" w14:textId="63B5B2E3" w:rsidR="00932436" w:rsidRPr="001247CE" w:rsidRDefault="00D10557" w:rsidP="00613EEB">
      <w:pPr>
        <w:pStyle w:val="a3"/>
        <w:tabs>
          <w:tab w:val="clear" w:pos="9939"/>
          <w:tab w:val="right" w:leader="middleDot" w:pos="10200"/>
        </w:tabs>
        <w:spacing w:line="540" w:lineRule="exact"/>
        <w:ind w:leftChars="215" w:left="796" w:rightChars="412" w:right="989" w:hangingChars="100" w:hanging="280"/>
      </w:pPr>
      <w:r w:rsidRPr="001247CE">
        <w:rPr>
          <w:rFonts w:hint="eastAsia"/>
          <w:bCs w:val="0"/>
        </w:rPr>
        <w:t>2.</w:t>
      </w:r>
      <w:r w:rsidR="001E3A25" w:rsidRPr="001E3A25">
        <w:rPr>
          <w:rFonts w:hint="eastAsia"/>
        </w:rPr>
        <w:t>持續辦理存款保險業務推展宣導活動，有助國人瞭解存款保險制度及提升對金融體系信心，惟民眾對存款保險認知度仍未見增加，允宜研謀深化宣導內容及方式，以提升民眾對於存款保險之認識</w:t>
      </w:r>
      <w:r w:rsidR="00AD3CEE" w:rsidRPr="001247CE">
        <w:rPr>
          <w:rFonts w:hint="eastAsia"/>
          <w:bCs w:val="0"/>
        </w:rPr>
        <w:tab/>
      </w:r>
      <w:r w:rsidR="00C478E1" w:rsidRPr="001247CE">
        <w:rPr>
          <w:rFonts w:hint="eastAsia"/>
          <w:bCs w:val="0"/>
        </w:rPr>
        <w:t>乙</w:t>
      </w:r>
      <w:r w:rsidR="009A7975" w:rsidRPr="001247CE">
        <w:rPr>
          <w:rFonts w:hint="eastAsia"/>
          <w:bCs w:val="0"/>
        </w:rPr>
        <w:t>－</w:t>
      </w:r>
      <w:r w:rsidR="007B5633">
        <w:rPr>
          <w:rFonts w:hint="eastAsia"/>
        </w:rPr>
        <w:t>3</w:t>
      </w:r>
      <w:r w:rsidR="00BB6E64">
        <w:rPr>
          <w:rFonts w:hint="eastAsia"/>
        </w:rPr>
        <w:t>0</w:t>
      </w:r>
      <w:r w:rsidR="00283ACE">
        <w:rPr>
          <w:rFonts w:hint="eastAsia"/>
        </w:rPr>
        <w:t>2</w:t>
      </w:r>
    </w:p>
    <w:sectPr w:rsidR="00932436" w:rsidRPr="001247CE" w:rsidSect="00EC775F">
      <w:footerReference w:type="default" r:id="rId7"/>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B0A57" w14:textId="77777777" w:rsidR="0087415B" w:rsidRDefault="0087415B" w:rsidP="00A82F44">
      <w:r>
        <w:separator/>
      </w:r>
    </w:p>
  </w:endnote>
  <w:endnote w:type="continuationSeparator" w:id="0">
    <w:p w14:paraId="00E9754D" w14:textId="77777777" w:rsidR="0087415B" w:rsidRDefault="0087415B" w:rsidP="00A82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079318"/>
      <w:docPartObj>
        <w:docPartGallery w:val="Page Numbers (Bottom of Page)"/>
        <w:docPartUnique/>
      </w:docPartObj>
    </w:sdtPr>
    <w:sdtEndPr>
      <w:rPr>
        <w:rFonts w:ascii="標楷體" w:eastAsia="標楷體" w:hAnsi="標楷體"/>
      </w:rPr>
    </w:sdtEndPr>
    <w:sdtContent>
      <w:p w14:paraId="172D9224" w14:textId="59E48F2B" w:rsidR="0036479E" w:rsidRPr="00D318CC" w:rsidRDefault="00A7370C" w:rsidP="00D318CC">
        <w:pPr>
          <w:pStyle w:val="a6"/>
          <w:jc w:val="center"/>
          <w:rPr>
            <w:rFonts w:ascii="標楷體" w:eastAsia="標楷體" w:hAnsi="標楷體"/>
          </w:rPr>
        </w:pPr>
        <w:r w:rsidRPr="00D318CC">
          <w:rPr>
            <w:rFonts w:ascii="標楷體" w:eastAsia="標楷體" w:hAnsi="標楷體" w:hint="eastAsia"/>
          </w:rPr>
          <w:t>乙－</w:t>
        </w:r>
        <w:r w:rsidR="0036479E" w:rsidRPr="00D318CC">
          <w:rPr>
            <w:rFonts w:ascii="標楷體" w:eastAsia="標楷體" w:hAnsi="標楷體"/>
          </w:rPr>
          <w:fldChar w:fldCharType="begin"/>
        </w:r>
        <w:r w:rsidR="0036479E" w:rsidRPr="00D318CC">
          <w:rPr>
            <w:rFonts w:ascii="標楷體" w:eastAsia="標楷體" w:hAnsi="標楷體"/>
          </w:rPr>
          <w:instrText>PAGE   \* MERGEFORMAT</w:instrText>
        </w:r>
        <w:r w:rsidR="0036479E" w:rsidRPr="00D318CC">
          <w:rPr>
            <w:rFonts w:ascii="標楷體" w:eastAsia="標楷體" w:hAnsi="標楷體"/>
          </w:rPr>
          <w:fldChar w:fldCharType="separate"/>
        </w:r>
        <w:r w:rsidR="003B5074" w:rsidRPr="00D318CC">
          <w:rPr>
            <w:rFonts w:ascii="標楷體" w:eastAsia="標楷體" w:hAnsi="標楷體"/>
            <w:noProof/>
            <w:lang w:val="zh-TW"/>
          </w:rPr>
          <w:t>13</w:t>
        </w:r>
        <w:r w:rsidR="0036479E" w:rsidRPr="00D318CC">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0CE73" w14:textId="77777777" w:rsidR="0087415B" w:rsidRDefault="0087415B" w:rsidP="00A82F44">
      <w:r>
        <w:separator/>
      </w:r>
    </w:p>
  </w:footnote>
  <w:footnote w:type="continuationSeparator" w:id="0">
    <w:p w14:paraId="0F034D14" w14:textId="77777777" w:rsidR="0087415B" w:rsidRDefault="0087415B" w:rsidP="00A82F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CEE"/>
    <w:rsid w:val="00002932"/>
    <w:rsid w:val="00006A4A"/>
    <w:rsid w:val="00006BB4"/>
    <w:rsid w:val="0001042D"/>
    <w:rsid w:val="000105F3"/>
    <w:rsid w:val="00010C09"/>
    <w:rsid w:val="0001724C"/>
    <w:rsid w:val="000174BF"/>
    <w:rsid w:val="00017649"/>
    <w:rsid w:val="00017D9D"/>
    <w:rsid w:val="0002049A"/>
    <w:rsid w:val="00022A8D"/>
    <w:rsid w:val="00023C4F"/>
    <w:rsid w:val="00024794"/>
    <w:rsid w:val="000321D9"/>
    <w:rsid w:val="00033FE3"/>
    <w:rsid w:val="000442C3"/>
    <w:rsid w:val="00044D6A"/>
    <w:rsid w:val="00045445"/>
    <w:rsid w:val="00051034"/>
    <w:rsid w:val="00051348"/>
    <w:rsid w:val="00052875"/>
    <w:rsid w:val="000558EE"/>
    <w:rsid w:val="00065BEC"/>
    <w:rsid w:val="00065C09"/>
    <w:rsid w:val="00065C29"/>
    <w:rsid w:val="0006640B"/>
    <w:rsid w:val="00067561"/>
    <w:rsid w:val="00075924"/>
    <w:rsid w:val="00080E73"/>
    <w:rsid w:val="00081ACF"/>
    <w:rsid w:val="00082505"/>
    <w:rsid w:val="0008657B"/>
    <w:rsid w:val="00090181"/>
    <w:rsid w:val="00095D9E"/>
    <w:rsid w:val="000971B7"/>
    <w:rsid w:val="000A46BD"/>
    <w:rsid w:val="000A5047"/>
    <w:rsid w:val="000B35C5"/>
    <w:rsid w:val="000B6842"/>
    <w:rsid w:val="000B6E7F"/>
    <w:rsid w:val="000B6F0D"/>
    <w:rsid w:val="000C4295"/>
    <w:rsid w:val="000C4846"/>
    <w:rsid w:val="000C557F"/>
    <w:rsid w:val="000C6E5D"/>
    <w:rsid w:val="000D0FA0"/>
    <w:rsid w:val="000D6B04"/>
    <w:rsid w:val="000E2269"/>
    <w:rsid w:val="000E29B2"/>
    <w:rsid w:val="000F0D05"/>
    <w:rsid w:val="000F484F"/>
    <w:rsid w:val="000F6987"/>
    <w:rsid w:val="000F6A00"/>
    <w:rsid w:val="00101C7B"/>
    <w:rsid w:val="00104220"/>
    <w:rsid w:val="001106E8"/>
    <w:rsid w:val="00110E66"/>
    <w:rsid w:val="00110FCF"/>
    <w:rsid w:val="00111551"/>
    <w:rsid w:val="00111F10"/>
    <w:rsid w:val="00112409"/>
    <w:rsid w:val="00115DFA"/>
    <w:rsid w:val="001164C2"/>
    <w:rsid w:val="00120C36"/>
    <w:rsid w:val="0012133B"/>
    <w:rsid w:val="00121637"/>
    <w:rsid w:val="001247CE"/>
    <w:rsid w:val="00127A0E"/>
    <w:rsid w:val="00130724"/>
    <w:rsid w:val="00133D11"/>
    <w:rsid w:val="0013569C"/>
    <w:rsid w:val="00135C41"/>
    <w:rsid w:val="0014042F"/>
    <w:rsid w:val="001414BE"/>
    <w:rsid w:val="001434AE"/>
    <w:rsid w:val="0014442F"/>
    <w:rsid w:val="0014445E"/>
    <w:rsid w:val="00145D00"/>
    <w:rsid w:val="00146B86"/>
    <w:rsid w:val="0014763C"/>
    <w:rsid w:val="0014769D"/>
    <w:rsid w:val="00147961"/>
    <w:rsid w:val="00150E68"/>
    <w:rsid w:val="001513D6"/>
    <w:rsid w:val="00155BE7"/>
    <w:rsid w:val="0015781E"/>
    <w:rsid w:val="00174CC4"/>
    <w:rsid w:val="001813A6"/>
    <w:rsid w:val="001826CD"/>
    <w:rsid w:val="00185FC6"/>
    <w:rsid w:val="00187844"/>
    <w:rsid w:val="001913FB"/>
    <w:rsid w:val="00192901"/>
    <w:rsid w:val="001A00D8"/>
    <w:rsid w:val="001A055F"/>
    <w:rsid w:val="001A2241"/>
    <w:rsid w:val="001A4241"/>
    <w:rsid w:val="001A6B5A"/>
    <w:rsid w:val="001B47EC"/>
    <w:rsid w:val="001B57A6"/>
    <w:rsid w:val="001C074D"/>
    <w:rsid w:val="001C15F0"/>
    <w:rsid w:val="001C3E19"/>
    <w:rsid w:val="001D0111"/>
    <w:rsid w:val="001D20CF"/>
    <w:rsid w:val="001D2518"/>
    <w:rsid w:val="001D757D"/>
    <w:rsid w:val="001E07D1"/>
    <w:rsid w:val="001E3A25"/>
    <w:rsid w:val="001E3AA6"/>
    <w:rsid w:val="001F3656"/>
    <w:rsid w:val="001F3AD1"/>
    <w:rsid w:val="00200F1D"/>
    <w:rsid w:val="00204109"/>
    <w:rsid w:val="00216A2B"/>
    <w:rsid w:val="002206F4"/>
    <w:rsid w:val="00221805"/>
    <w:rsid w:val="00231FE2"/>
    <w:rsid w:val="00235A68"/>
    <w:rsid w:val="00235F4C"/>
    <w:rsid w:val="00236847"/>
    <w:rsid w:val="00237FAA"/>
    <w:rsid w:val="00240342"/>
    <w:rsid w:val="002404E5"/>
    <w:rsid w:val="002446DA"/>
    <w:rsid w:val="002451E5"/>
    <w:rsid w:val="00246D00"/>
    <w:rsid w:val="00247DFF"/>
    <w:rsid w:val="00253C35"/>
    <w:rsid w:val="002576C6"/>
    <w:rsid w:val="00265079"/>
    <w:rsid w:val="00270F97"/>
    <w:rsid w:val="00273ACE"/>
    <w:rsid w:val="00273BB7"/>
    <w:rsid w:val="0027741E"/>
    <w:rsid w:val="002813CE"/>
    <w:rsid w:val="00283ACE"/>
    <w:rsid w:val="00287C36"/>
    <w:rsid w:val="00287FBA"/>
    <w:rsid w:val="002927B6"/>
    <w:rsid w:val="002937E1"/>
    <w:rsid w:val="00294110"/>
    <w:rsid w:val="00295BAA"/>
    <w:rsid w:val="002A0512"/>
    <w:rsid w:val="002A0B7B"/>
    <w:rsid w:val="002A0E11"/>
    <w:rsid w:val="002A3668"/>
    <w:rsid w:val="002A76F9"/>
    <w:rsid w:val="002B0CDA"/>
    <w:rsid w:val="002B2D17"/>
    <w:rsid w:val="002D4361"/>
    <w:rsid w:val="002E3C82"/>
    <w:rsid w:val="002E3E58"/>
    <w:rsid w:val="002E6A72"/>
    <w:rsid w:val="002F3C5A"/>
    <w:rsid w:val="00300B56"/>
    <w:rsid w:val="00302550"/>
    <w:rsid w:val="003102D4"/>
    <w:rsid w:val="0031117E"/>
    <w:rsid w:val="0031122D"/>
    <w:rsid w:val="00311424"/>
    <w:rsid w:val="00311FD3"/>
    <w:rsid w:val="003160FD"/>
    <w:rsid w:val="003256CE"/>
    <w:rsid w:val="00330D1B"/>
    <w:rsid w:val="00331D4F"/>
    <w:rsid w:val="00331FC1"/>
    <w:rsid w:val="003329BE"/>
    <w:rsid w:val="003367C2"/>
    <w:rsid w:val="003432DD"/>
    <w:rsid w:val="00344465"/>
    <w:rsid w:val="00346832"/>
    <w:rsid w:val="00350135"/>
    <w:rsid w:val="00351604"/>
    <w:rsid w:val="003525D3"/>
    <w:rsid w:val="003553EF"/>
    <w:rsid w:val="003607AF"/>
    <w:rsid w:val="0036479E"/>
    <w:rsid w:val="003700BF"/>
    <w:rsid w:val="00375014"/>
    <w:rsid w:val="00375397"/>
    <w:rsid w:val="00377422"/>
    <w:rsid w:val="00383441"/>
    <w:rsid w:val="00385B29"/>
    <w:rsid w:val="0039080A"/>
    <w:rsid w:val="00395A63"/>
    <w:rsid w:val="003A5221"/>
    <w:rsid w:val="003B4EF0"/>
    <w:rsid w:val="003B5074"/>
    <w:rsid w:val="003C045B"/>
    <w:rsid w:val="003C0722"/>
    <w:rsid w:val="003C1888"/>
    <w:rsid w:val="003C44B4"/>
    <w:rsid w:val="003C6F8B"/>
    <w:rsid w:val="003D54E5"/>
    <w:rsid w:val="003D681B"/>
    <w:rsid w:val="003E2FFC"/>
    <w:rsid w:val="003E446D"/>
    <w:rsid w:val="003E45AA"/>
    <w:rsid w:val="003F21AA"/>
    <w:rsid w:val="004045FD"/>
    <w:rsid w:val="004052DD"/>
    <w:rsid w:val="00406551"/>
    <w:rsid w:val="004067BB"/>
    <w:rsid w:val="004070E2"/>
    <w:rsid w:val="00413BD1"/>
    <w:rsid w:val="004145E7"/>
    <w:rsid w:val="004154DA"/>
    <w:rsid w:val="0041645D"/>
    <w:rsid w:val="00420416"/>
    <w:rsid w:val="004208DF"/>
    <w:rsid w:val="004211D5"/>
    <w:rsid w:val="00423E3D"/>
    <w:rsid w:val="004249EF"/>
    <w:rsid w:val="004259F9"/>
    <w:rsid w:val="004271D6"/>
    <w:rsid w:val="00430475"/>
    <w:rsid w:val="00436849"/>
    <w:rsid w:val="00444664"/>
    <w:rsid w:val="004450AF"/>
    <w:rsid w:val="004519B5"/>
    <w:rsid w:val="00453B6A"/>
    <w:rsid w:val="004546CC"/>
    <w:rsid w:val="00462A14"/>
    <w:rsid w:val="00463CA8"/>
    <w:rsid w:val="00466D1E"/>
    <w:rsid w:val="004751C8"/>
    <w:rsid w:val="0047702F"/>
    <w:rsid w:val="00480C9A"/>
    <w:rsid w:val="00480D97"/>
    <w:rsid w:val="00482510"/>
    <w:rsid w:val="00485486"/>
    <w:rsid w:val="004854DE"/>
    <w:rsid w:val="0048635D"/>
    <w:rsid w:val="00486461"/>
    <w:rsid w:val="00487ADD"/>
    <w:rsid w:val="004911CE"/>
    <w:rsid w:val="00492A81"/>
    <w:rsid w:val="00493327"/>
    <w:rsid w:val="00495FDB"/>
    <w:rsid w:val="004A0CBA"/>
    <w:rsid w:val="004A78D3"/>
    <w:rsid w:val="004C18E3"/>
    <w:rsid w:val="004C1C12"/>
    <w:rsid w:val="004C32CC"/>
    <w:rsid w:val="004C391B"/>
    <w:rsid w:val="004C412E"/>
    <w:rsid w:val="004D07B4"/>
    <w:rsid w:val="004D0EBE"/>
    <w:rsid w:val="004E0302"/>
    <w:rsid w:val="004E090E"/>
    <w:rsid w:val="004E3C1B"/>
    <w:rsid w:val="004E465D"/>
    <w:rsid w:val="004E54A1"/>
    <w:rsid w:val="004F0189"/>
    <w:rsid w:val="004F380E"/>
    <w:rsid w:val="004F600E"/>
    <w:rsid w:val="004F7267"/>
    <w:rsid w:val="00505B36"/>
    <w:rsid w:val="005065B7"/>
    <w:rsid w:val="00510BA6"/>
    <w:rsid w:val="005130CB"/>
    <w:rsid w:val="00514ECE"/>
    <w:rsid w:val="00517C15"/>
    <w:rsid w:val="00522A2B"/>
    <w:rsid w:val="00531886"/>
    <w:rsid w:val="00532AD4"/>
    <w:rsid w:val="00533999"/>
    <w:rsid w:val="0054036D"/>
    <w:rsid w:val="00544FDF"/>
    <w:rsid w:val="005462F2"/>
    <w:rsid w:val="00550AD5"/>
    <w:rsid w:val="00550F03"/>
    <w:rsid w:val="00552FCD"/>
    <w:rsid w:val="005564C8"/>
    <w:rsid w:val="00560CB5"/>
    <w:rsid w:val="00561C8A"/>
    <w:rsid w:val="00566631"/>
    <w:rsid w:val="00566D12"/>
    <w:rsid w:val="00567788"/>
    <w:rsid w:val="005700AA"/>
    <w:rsid w:val="00574687"/>
    <w:rsid w:val="0057482F"/>
    <w:rsid w:val="005754E1"/>
    <w:rsid w:val="005805F8"/>
    <w:rsid w:val="00584E6B"/>
    <w:rsid w:val="0059294F"/>
    <w:rsid w:val="0059367D"/>
    <w:rsid w:val="00596852"/>
    <w:rsid w:val="005B05F1"/>
    <w:rsid w:val="005B35AA"/>
    <w:rsid w:val="005B5922"/>
    <w:rsid w:val="005B6C7A"/>
    <w:rsid w:val="005C07BE"/>
    <w:rsid w:val="005C0C7E"/>
    <w:rsid w:val="005C1B72"/>
    <w:rsid w:val="005C735E"/>
    <w:rsid w:val="005C774D"/>
    <w:rsid w:val="005D0239"/>
    <w:rsid w:val="005E2697"/>
    <w:rsid w:val="005E2E4A"/>
    <w:rsid w:val="005E36AF"/>
    <w:rsid w:val="005F0D8B"/>
    <w:rsid w:val="005F2EE5"/>
    <w:rsid w:val="005F3CE2"/>
    <w:rsid w:val="005F7657"/>
    <w:rsid w:val="006005AE"/>
    <w:rsid w:val="006048C0"/>
    <w:rsid w:val="0060549D"/>
    <w:rsid w:val="0061247E"/>
    <w:rsid w:val="00612DCC"/>
    <w:rsid w:val="00613EEB"/>
    <w:rsid w:val="00614EAF"/>
    <w:rsid w:val="00615029"/>
    <w:rsid w:val="0061759A"/>
    <w:rsid w:val="00617BAC"/>
    <w:rsid w:val="006216F4"/>
    <w:rsid w:val="00627C87"/>
    <w:rsid w:val="00630DCE"/>
    <w:rsid w:val="006318BF"/>
    <w:rsid w:val="00634DD1"/>
    <w:rsid w:val="0063568E"/>
    <w:rsid w:val="006357AE"/>
    <w:rsid w:val="006361C3"/>
    <w:rsid w:val="006428E3"/>
    <w:rsid w:val="006521EC"/>
    <w:rsid w:val="00654196"/>
    <w:rsid w:val="00656B91"/>
    <w:rsid w:val="0066191F"/>
    <w:rsid w:val="006625BF"/>
    <w:rsid w:val="00663DAD"/>
    <w:rsid w:val="00667DB1"/>
    <w:rsid w:val="00671D23"/>
    <w:rsid w:val="00672DFC"/>
    <w:rsid w:val="00673D03"/>
    <w:rsid w:val="006749AD"/>
    <w:rsid w:val="00675D20"/>
    <w:rsid w:val="00683771"/>
    <w:rsid w:val="0068422F"/>
    <w:rsid w:val="006931AF"/>
    <w:rsid w:val="00694DF6"/>
    <w:rsid w:val="006959FE"/>
    <w:rsid w:val="00697F6C"/>
    <w:rsid w:val="006A0DF9"/>
    <w:rsid w:val="006A2D51"/>
    <w:rsid w:val="006A44A3"/>
    <w:rsid w:val="006A5DB3"/>
    <w:rsid w:val="006B0D0F"/>
    <w:rsid w:val="006B0FB1"/>
    <w:rsid w:val="006B1076"/>
    <w:rsid w:val="006B29B4"/>
    <w:rsid w:val="006B2D42"/>
    <w:rsid w:val="006B5EA3"/>
    <w:rsid w:val="006B6422"/>
    <w:rsid w:val="006C2C93"/>
    <w:rsid w:val="006C37E5"/>
    <w:rsid w:val="006C77A9"/>
    <w:rsid w:val="006D2C86"/>
    <w:rsid w:val="006E16E7"/>
    <w:rsid w:val="006E3A63"/>
    <w:rsid w:val="006E507C"/>
    <w:rsid w:val="006E79B8"/>
    <w:rsid w:val="006F0DC0"/>
    <w:rsid w:val="006F2126"/>
    <w:rsid w:val="006F3725"/>
    <w:rsid w:val="006F3EE2"/>
    <w:rsid w:val="006F4227"/>
    <w:rsid w:val="006F506D"/>
    <w:rsid w:val="006F7C55"/>
    <w:rsid w:val="007025A4"/>
    <w:rsid w:val="00714115"/>
    <w:rsid w:val="00716230"/>
    <w:rsid w:val="0072382E"/>
    <w:rsid w:val="00725517"/>
    <w:rsid w:val="007263E1"/>
    <w:rsid w:val="00733479"/>
    <w:rsid w:val="00734334"/>
    <w:rsid w:val="0076089C"/>
    <w:rsid w:val="00761375"/>
    <w:rsid w:val="00761A3B"/>
    <w:rsid w:val="00765533"/>
    <w:rsid w:val="0076557A"/>
    <w:rsid w:val="00773D09"/>
    <w:rsid w:val="00782961"/>
    <w:rsid w:val="00790A03"/>
    <w:rsid w:val="007948F1"/>
    <w:rsid w:val="00795567"/>
    <w:rsid w:val="007A34CD"/>
    <w:rsid w:val="007A4FE6"/>
    <w:rsid w:val="007B0C2F"/>
    <w:rsid w:val="007B3677"/>
    <w:rsid w:val="007B5633"/>
    <w:rsid w:val="007B7258"/>
    <w:rsid w:val="007C0052"/>
    <w:rsid w:val="007C5940"/>
    <w:rsid w:val="007C7034"/>
    <w:rsid w:val="007C73C2"/>
    <w:rsid w:val="007D168C"/>
    <w:rsid w:val="007D317F"/>
    <w:rsid w:val="007D45FB"/>
    <w:rsid w:val="007D65C1"/>
    <w:rsid w:val="007D7D40"/>
    <w:rsid w:val="007E2F7E"/>
    <w:rsid w:val="007F0479"/>
    <w:rsid w:val="007F7C08"/>
    <w:rsid w:val="008013BC"/>
    <w:rsid w:val="00803768"/>
    <w:rsid w:val="00805364"/>
    <w:rsid w:val="0081761C"/>
    <w:rsid w:val="00821605"/>
    <w:rsid w:val="00824F9F"/>
    <w:rsid w:val="008253CE"/>
    <w:rsid w:val="008366CA"/>
    <w:rsid w:val="0083673A"/>
    <w:rsid w:val="00841BD0"/>
    <w:rsid w:val="0085308C"/>
    <w:rsid w:val="00854D92"/>
    <w:rsid w:val="00856EF9"/>
    <w:rsid w:val="00857855"/>
    <w:rsid w:val="00860ACB"/>
    <w:rsid w:val="008611FD"/>
    <w:rsid w:val="0086260E"/>
    <w:rsid w:val="0086417F"/>
    <w:rsid w:val="00864B5A"/>
    <w:rsid w:val="0086683C"/>
    <w:rsid w:val="0086788F"/>
    <w:rsid w:val="00870B82"/>
    <w:rsid w:val="00873909"/>
    <w:rsid w:val="0087415B"/>
    <w:rsid w:val="00874809"/>
    <w:rsid w:val="00890D30"/>
    <w:rsid w:val="008913B5"/>
    <w:rsid w:val="0089290D"/>
    <w:rsid w:val="00892BAF"/>
    <w:rsid w:val="008931C9"/>
    <w:rsid w:val="008951C6"/>
    <w:rsid w:val="008A3684"/>
    <w:rsid w:val="008A3E1C"/>
    <w:rsid w:val="008A4F62"/>
    <w:rsid w:val="008A719C"/>
    <w:rsid w:val="008B09E0"/>
    <w:rsid w:val="008B2948"/>
    <w:rsid w:val="008B636D"/>
    <w:rsid w:val="008B6974"/>
    <w:rsid w:val="008C5B0C"/>
    <w:rsid w:val="008D3336"/>
    <w:rsid w:val="008D52AE"/>
    <w:rsid w:val="008E2F1E"/>
    <w:rsid w:val="008E3178"/>
    <w:rsid w:val="008E32BA"/>
    <w:rsid w:val="008E4ABE"/>
    <w:rsid w:val="008E5BDD"/>
    <w:rsid w:val="008E7E65"/>
    <w:rsid w:val="008F13C4"/>
    <w:rsid w:val="008F683A"/>
    <w:rsid w:val="008F7E16"/>
    <w:rsid w:val="00901CDC"/>
    <w:rsid w:val="00906F66"/>
    <w:rsid w:val="009119B9"/>
    <w:rsid w:val="00912E9C"/>
    <w:rsid w:val="00913B52"/>
    <w:rsid w:val="009151EB"/>
    <w:rsid w:val="0091709E"/>
    <w:rsid w:val="009202BA"/>
    <w:rsid w:val="00923FE1"/>
    <w:rsid w:val="00924859"/>
    <w:rsid w:val="00925C31"/>
    <w:rsid w:val="00930A20"/>
    <w:rsid w:val="00932413"/>
    <w:rsid w:val="00932436"/>
    <w:rsid w:val="00933CBF"/>
    <w:rsid w:val="00933F71"/>
    <w:rsid w:val="00936CDB"/>
    <w:rsid w:val="00943AA4"/>
    <w:rsid w:val="00944678"/>
    <w:rsid w:val="009466D3"/>
    <w:rsid w:val="00950964"/>
    <w:rsid w:val="00951F0D"/>
    <w:rsid w:val="00954A7E"/>
    <w:rsid w:val="00956753"/>
    <w:rsid w:val="009567AF"/>
    <w:rsid w:val="00960031"/>
    <w:rsid w:val="00960432"/>
    <w:rsid w:val="009604EC"/>
    <w:rsid w:val="00963219"/>
    <w:rsid w:val="0096556A"/>
    <w:rsid w:val="00971F43"/>
    <w:rsid w:val="00980C6B"/>
    <w:rsid w:val="00981929"/>
    <w:rsid w:val="00984E2D"/>
    <w:rsid w:val="009A39DA"/>
    <w:rsid w:val="009A7975"/>
    <w:rsid w:val="009B6629"/>
    <w:rsid w:val="009C10ED"/>
    <w:rsid w:val="009C1373"/>
    <w:rsid w:val="009C579E"/>
    <w:rsid w:val="009C7089"/>
    <w:rsid w:val="009C7F6B"/>
    <w:rsid w:val="009D1226"/>
    <w:rsid w:val="009D2F5A"/>
    <w:rsid w:val="009D4268"/>
    <w:rsid w:val="009E2483"/>
    <w:rsid w:val="009E485E"/>
    <w:rsid w:val="009E5B4F"/>
    <w:rsid w:val="009E73A4"/>
    <w:rsid w:val="009F5676"/>
    <w:rsid w:val="00A02F12"/>
    <w:rsid w:val="00A047F9"/>
    <w:rsid w:val="00A06DEA"/>
    <w:rsid w:val="00A07433"/>
    <w:rsid w:val="00A12378"/>
    <w:rsid w:val="00A20D41"/>
    <w:rsid w:val="00A22940"/>
    <w:rsid w:val="00A25B4A"/>
    <w:rsid w:val="00A31C35"/>
    <w:rsid w:val="00A32F62"/>
    <w:rsid w:val="00A33A7F"/>
    <w:rsid w:val="00A379EC"/>
    <w:rsid w:val="00A45C6D"/>
    <w:rsid w:val="00A53563"/>
    <w:rsid w:val="00A5423F"/>
    <w:rsid w:val="00A548D3"/>
    <w:rsid w:val="00A549A8"/>
    <w:rsid w:val="00A56F2A"/>
    <w:rsid w:val="00A60E98"/>
    <w:rsid w:val="00A632B9"/>
    <w:rsid w:val="00A63A70"/>
    <w:rsid w:val="00A658F0"/>
    <w:rsid w:val="00A65E10"/>
    <w:rsid w:val="00A719DB"/>
    <w:rsid w:val="00A7370C"/>
    <w:rsid w:val="00A82F44"/>
    <w:rsid w:val="00A84311"/>
    <w:rsid w:val="00A845B2"/>
    <w:rsid w:val="00A85780"/>
    <w:rsid w:val="00A8739B"/>
    <w:rsid w:val="00A87BAF"/>
    <w:rsid w:val="00A90983"/>
    <w:rsid w:val="00A912F1"/>
    <w:rsid w:val="00A93667"/>
    <w:rsid w:val="00A9537F"/>
    <w:rsid w:val="00A96071"/>
    <w:rsid w:val="00AA02E8"/>
    <w:rsid w:val="00AA1150"/>
    <w:rsid w:val="00AA2539"/>
    <w:rsid w:val="00AA3183"/>
    <w:rsid w:val="00AB1157"/>
    <w:rsid w:val="00AB1D52"/>
    <w:rsid w:val="00AB494B"/>
    <w:rsid w:val="00AB4AC0"/>
    <w:rsid w:val="00AB4FE8"/>
    <w:rsid w:val="00AB5108"/>
    <w:rsid w:val="00AB7F8F"/>
    <w:rsid w:val="00AC2A5B"/>
    <w:rsid w:val="00AC344E"/>
    <w:rsid w:val="00AC40EF"/>
    <w:rsid w:val="00AC50C6"/>
    <w:rsid w:val="00AD1086"/>
    <w:rsid w:val="00AD1178"/>
    <w:rsid w:val="00AD174E"/>
    <w:rsid w:val="00AD3CEE"/>
    <w:rsid w:val="00AD46F3"/>
    <w:rsid w:val="00AD51AD"/>
    <w:rsid w:val="00AD5CB7"/>
    <w:rsid w:val="00AD6C9B"/>
    <w:rsid w:val="00AE4910"/>
    <w:rsid w:val="00AF14C8"/>
    <w:rsid w:val="00AF387F"/>
    <w:rsid w:val="00AF3980"/>
    <w:rsid w:val="00B028D3"/>
    <w:rsid w:val="00B03930"/>
    <w:rsid w:val="00B075E1"/>
    <w:rsid w:val="00B17890"/>
    <w:rsid w:val="00B200E1"/>
    <w:rsid w:val="00B21BD5"/>
    <w:rsid w:val="00B2464A"/>
    <w:rsid w:val="00B24AB5"/>
    <w:rsid w:val="00B270E2"/>
    <w:rsid w:val="00B30405"/>
    <w:rsid w:val="00B32722"/>
    <w:rsid w:val="00B46644"/>
    <w:rsid w:val="00B47F09"/>
    <w:rsid w:val="00B55BA2"/>
    <w:rsid w:val="00B6299B"/>
    <w:rsid w:val="00B679A6"/>
    <w:rsid w:val="00B74B97"/>
    <w:rsid w:val="00B75D05"/>
    <w:rsid w:val="00B7753E"/>
    <w:rsid w:val="00B82879"/>
    <w:rsid w:val="00B907D8"/>
    <w:rsid w:val="00B92590"/>
    <w:rsid w:val="00B95CB2"/>
    <w:rsid w:val="00BA33FE"/>
    <w:rsid w:val="00BB61E2"/>
    <w:rsid w:val="00BB6E64"/>
    <w:rsid w:val="00BC6EBA"/>
    <w:rsid w:val="00BD113E"/>
    <w:rsid w:val="00BD3D7E"/>
    <w:rsid w:val="00BD6020"/>
    <w:rsid w:val="00BE026B"/>
    <w:rsid w:val="00BE0796"/>
    <w:rsid w:val="00BE1228"/>
    <w:rsid w:val="00BE7448"/>
    <w:rsid w:val="00BF2B56"/>
    <w:rsid w:val="00BF489C"/>
    <w:rsid w:val="00BF7CB0"/>
    <w:rsid w:val="00C02C2D"/>
    <w:rsid w:val="00C078E0"/>
    <w:rsid w:val="00C12893"/>
    <w:rsid w:val="00C1384F"/>
    <w:rsid w:val="00C14A5D"/>
    <w:rsid w:val="00C153BE"/>
    <w:rsid w:val="00C2285C"/>
    <w:rsid w:val="00C233FE"/>
    <w:rsid w:val="00C27B24"/>
    <w:rsid w:val="00C36F7D"/>
    <w:rsid w:val="00C37304"/>
    <w:rsid w:val="00C40CD0"/>
    <w:rsid w:val="00C43FC4"/>
    <w:rsid w:val="00C466D9"/>
    <w:rsid w:val="00C478E1"/>
    <w:rsid w:val="00C52EDB"/>
    <w:rsid w:val="00C623F5"/>
    <w:rsid w:val="00C67851"/>
    <w:rsid w:val="00C73336"/>
    <w:rsid w:val="00C740AD"/>
    <w:rsid w:val="00C75345"/>
    <w:rsid w:val="00C755D5"/>
    <w:rsid w:val="00C8070E"/>
    <w:rsid w:val="00C92BF3"/>
    <w:rsid w:val="00C93A8F"/>
    <w:rsid w:val="00CA1443"/>
    <w:rsid w:val="00CA29F6"/>
    <w:rsid w:val="00CA2F20"/>
    <w:rsid w:val="00CA5949"/>
    <w:rsid w:val="00CA6445"/>
    <w:rsid w:val="00CA65C5"/>
    <w:rsid w:val="00CB5FAD"/>
    <w:rsid w:val="00CB7D96"/>
    <w:rsid w:val="00CC2A5E"/>
    <w:rsid w:val="00CD05AA"/>
    <w:rsid w:val="00CD0B16"/>
    <w:rsid w:val="00CD147F"/>
    <w:rsid w:val="00CD1A23"/>
    <w:rsid w:val="00CD1D2C"/>
    <w:rsid w:val="00CD1EC4"/>
    <w:rsid w:val="00CD414D"/>
    <w:rsid w:val="00CD4F2F"/>
    <w:rsid w:val="00CD596D"/>
    <w:rsid w:val="00CD5CDD"/>
    <w:rsid w:val="00CD7C0F"/>
    <w:rsid w:val="00CD7C87"/>
    <w:rsid w:val="00CE0C65"/>
    <w:rsid w:val="00CE0C75"/>
    <w:rsid w:val="00CE1E5E"/>
    <w:rsid w:val="00CE2638"/>
    <w:rsid w:val="00CE5905"/>
    <w:rsid w:val="00CE7A9C"/>
    <w:rsid w:val="00CF11C2"/>
    <w:rsid w:val="00CF1F7E"/>
    <w:rsid w:val="00CF4A9A"/>
    <w:rsid w:val="00CF5F74"/>
    <w:rsid w:val="00CF6A31"/>
    <w:rsid w:val="00D007E7"/>
    <w:rsid w:val="00D010C4"/>
    <w:rsid w:val="00D012EA"/>
    <w:rsid w:val="00D03A08"/>
    <w:rsid w:val="00D05783"/>
    <w:rsid w:val="00D10557"/>
    <w:rsid w:val="00D10697"/>
    <w:rsid w:val="00D24122"/>
    <w:rsid w:val="00D2464B"/>
    <w:rsid w:val="00D261EB"/>
    <w:rsid w:val="00D3134D"/>
    <w:rsid w:val="00D318CC"/>
    <w:rsid w:val="00D37ECA"/>
    <w:rsid w:val="00D41E4C"/>
    <w:rsid w:val="00D51D6A"/>
    <w:rsid w:val="00D624F5"/>
    <w:rsid w:val="00D62DE9"/>
    <w:rsid w:val="00D720D9"/>
    <w:rsid w:val="00D73AC1"/>
    <w:rsid w:val="00D81F53"/>
    <w:rsid w:val="00D87BD3"/>
    <w:rsid w:val="00D87C24"/>
    <w:rsid w:val="00DA09E8"/>
    <w:rsid w:val="00DA0A50"/>
    <w:rsid w:val="00DA5191"/>
    <w:rsid w:val="00DA5805"/>
    <w:rsid w:val="00DA6C75"/>
    <w:rsid w:val="00DB4F0B"/>
    <w:rsid w:val="00DC089F"/>
    <w:rsid w:val="00DC0A91"/>
    <w:rsid w:val="00DC12A1"/>
    <w:rsid w:val="00DD037E"/>
    <w:rsid w:val="00DD16CC"/>
    <w:rsid w:val="00DD1E9F"/>
    <w:rsid w:val="00DD1FB3"/>
    <w:rsid w:val="00DD2172"/>
    <w:rsid w:val="00DD2F64"/>
    <w:rsid w:val="00DD3D7E"/>
    <w:rsid w:val="00DD5DE5"/>
    <w:rsid w:val="00DD61E6"/>
    <w:rsid w:val="00DE5787"/>
    <w:rsid w:val="00DE57DC"/>
    <w:rsid w:val="00DE5AFD"/>
    <w:rsid w:val="00DF0BAF"/>
    <w:rsid w:val="00DF40B6"/>
    <w:rsid w:val="00E054F2"/>
    <w:rsid w:val="00E06819"/>
    <w:rsid w:val="00E174DF"/>
    <w:rsid w:val="00E213AE"/>
    <w:rsid w:val="00E23E2B"/>
    <w:rsid w:val="00E24365"/>
    <w:rsid w:val="00E26F97"/>
    <w:rsid w:val="00E27653"/>
    <w:rsid w:val="00E3196E"/>
    <w:rsid w:val="00E340AD"/>
    <w:rsid w:val="00E445FE"/>
    <w:rsid w:val="00E530A8"/>
    <w:rsid w:val="00E53782"/>
    <w:rsid w:val="00E6390F"/>
    <w:rsid w:val="00E67C8F"/>
    <w:rsid w:val="00E72B6A"/>
    <w:rsid w:val="00E74400"/>
    <w:rsid w:val="00E8478A"/>
    <w:rsid w:val="00E84B35"/>
    <w:rsid w:val="00E86E9E"/>
    <w:rsid w:val="00E90CD1"/>
    <w:rsid w:val="00E939BB"/>
    <w:rsid w:val="00E95895"/>
    <w:rsid w:val="00EA05C1"/>
    <w:rsid w:val="00EA27E6"/>
    <w:rsid w:val="00EA33A2"/>
    <w:rsid w:val="00EA67AA"/>
    <w:rsid w:val="00EA747F"/>
    <w:rsid w:val="00EA7B3A"/>
    <w:rsid w:val="00EB55D3"/>
    <w:rsid w:val="00EB73C6"/>
    <w:rsid w:val="00EC4E74"/>
    <w:rsid w:val="00EC5D2A"/>
    <w:rsid w:val="00EC775F"/>
    <w:rsid w:val="00ED352D"/>
    <w:rsid w:val="00EE0453"/>
    <w:rsid w:val="00EE5A09"/>
    <w:rsid w:val="00EE721D"/>
    <w:rsid w:val="00EF0F87"/>
    <w:rsid w:val="00EF4E4F"/>
    <w:rsid w:val="00F001ED"/>
    <w:rsid w:val="00F00669"/>
    <w:rsid w:val="00F03BA1"/>
    <w:rsid w:val="00F047BA"/>
    <w:rsid w:val="00F065EC"/>
    <w:rsid w:val="00F14FB9"/>
    <w:rsid w:val="00F1770E"/>
    <w:rsid w:val="00F2471D"/>
    <w:rsid w:val="00F27DFD"/>
    <w:rsid w:val="00F37057"/>
    <w:rsid w:val="00F40807"/>
    <w:rsid w:val="00F473A5"/>
    <w:rsid w:val="00F501A0"/>
    <w:rsid w:val="00F51F86"/>
    <w:rsid w:val="00F54902"/>
    <w:rsid w:val="00F57119"/>
    <w:rsid w:val="00F61076"/>
    <w:rsid w:val="00F62A01"/>
    <w:rsid w:val="00F66ED1"/>
    <w:rsid w:val="00F67846"/>
    <w:rsid w:val="00F67949"/>
    <w:rsid w:val="00F67C29"/>
    <w:rsid w:val="00F75B8B"/>
    <w:rsid w:val="00F75F51"/>
    <w:rsid w:val="00F77DA4"/>
    <w:rsid w:val="00F80858"/>
    <w:rsid w:val="00F82FAC"/>
    <w:rsid w:val="00F83A36"/>
    <w:rsid w:val="00F87433"/>
    <w:rsid w:val="00F90A3B"/>
    <w:rsid w:val="00F93CCA"/>
    <w:rsid w:val="00F93CEE"/>
    <w:rsid w:val="00F94FD2"/>
    <w:rsid w:val="00F96899"/>
    <w:rsid w:val="00FA0A98"/>
    <w:rsid w:val="00FA2319"/>
    <w:rsid w:val="00FB4836"/>
    <w:rsid w:val="00FB7181"/>
    <w:rsid w:val="00FB78C1"/>
    <w:rsid w:val="00FC2DAF"/>
    <w:rsid w:val="00FC435E"/>
    <w:rsid w:val="00FC49F4"/>
    <w:rsid w:val="00FC5178"/>
    <w:rsid w:val="00FD6482"/>
    <w:rsid w:val="00FE197E"/>
    <w:rsid w:val="00FE54CF"/>
    <w:rsid w:val="00FE6CC3"/>
    <w:rsid w:val="00FF2AD7"/>
    <w:rsid w:val="00FF3798"/>
    <w:rsid w:val="00FF5AA1"/>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13A63"/>
  <w15:docId w15:val="{D4B15E34-8E9D-4CAA-8C8E-038C4AE7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311424"/>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104220"/>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索引內文"/>
    <w:basedOn w:val="3"/>
    <w:rsid w:val="00104220"/>
    <w:pPr>
      <w:keepNext w:val="0"/>
      <w:tabs>
        <w:tab w:val="right" w:leader="middleDot" w:pos="9939"/>
      </w:tabs>
      <w:overflowPunct w:val="0"/>
      <w:adjustRightInd w:val="0"/>
      <w:spacing w:line="486" w:lineRule="exact"/>
      <w:ind w:leftChars="97" w:left="695" w:rightChars="370" w:right="888" w:hangingChars="165" w:hanging="462"/>
      <w:jc w:val="both"/>
    </w:pPr>
    <w:rPr>
      <w:rFonts w:ascii="標楷體" w:eastAsia="標楷體" w:hAnsi="標楷體" w:cs="標楷體"/>
      <w:b w:val="0"/>
      <w:sz w:val="28"/>
      <w:szCs w:val="28"/>
    </w:rPr>
  </w:style>
  <w:style w:type="character" w:customStyle="1" w:styleId="30">
    <w:name w:val="標題 3 字元"/>
    <w:basedOn w:val="a0"/>
    <w:link w:val="3"/>
    <w:uiPriority w:val="9"/>
    <w:semiHidden/>
    <w:rsid w:val="00104220"/>
    <w:rPr>
      <w:rFonts w:asciiTheme="majorHAnsi" w:eastAsiaTheme="majorEastAsia" w:hAnsiTheme="majorHAnsi" w:cstheme="majorBidi"/>
      <w:b/>
      <w:bCs/>
      <w:sz w:val="36"/>
      <w:szCs w:val="36"/>
    </w:rPr>
  </w:style>
  <w:style w:type="paragraph" w:customStyle="1" w:styleId="XXX">
    <w:name w:val="XXX主管"/>
    <w:basedOn w:val="a"/>
    <w:link w:val="XXX0"/>
    <w:rsid w:val="00824F9F"/>
    <w:pPr>
      <w:spacing w:line="600" w:lineRule="exact"/>
      <w:ind w:left="458" w:hanging="458"/>
      <w:jc w:val="both"/>
    </w:pPr>
    <w:rPr>
      <w:rFonts w:ascii="標楷體" w:eastAsia="標楷體" w:hAnsi="標楷體" w:cs="Times New Roman"/>
      <w:b/>
      <w:noProof/>
      <w:sz w:val="32"/>
      <w:szCs w:val="20"/>
    </w:rPr>
  </w:style>
  <w:style w:type="character" w:customStyle="1" w:styleId="XXX0">
    <w:name w:val="XXX主管 字元"/>
    <w:link w:val="XXX"/>
    <w:rsid w:val="00824F9F"/>
    <w:rPr>
      <w:rFonts w:ascii="標楷體" w:eastAsia="標楷體" w:hAnsi="標楷體" w:cs="Times New Roman"/>
      <w:b/>
      <w:noProof/>
      <w:sz w:val="32"/>
      <w:szCs w:val="20"/>
    </w:rPr>
  </w:style>
  <w:style w:type="paragraph" w:styleId="a4">
    <w:name w:val="header"/>
    <w:basedOn w:val="a"/>
    <w:link w:val="a5"/>
    <w:uiPriority w:val="99"/>
    <w:unhideWhenUsed/>
    <w:rsid w:val="00A82F44"/>
    <w:pPr>
      <w:tabs>
        <w:tab w:val="center" w:pos="4153"/>
        <w:tab w:val="right" w:pos="8306"/>
      </w:tabs>
      <w:snapToGrid w:val="0"/>
    </w:pPr>
    <w:rPr>
      <w:sz w:val="20"/>
      <w:szCs w:val="20"/>
    </w:rPr>
  </w:style>
  <w:style w:type="character" w:customStyle="1" w:styleId="a5">
    <w:name w:val="頁首 字元"/>
    <w:basedOn w:val="a0"/>
    <w:link w:val="a4"/>
    <w:uiPriority w:val="99"/>
    <w:rsid w:val="00A82F44"/>
    <w:rPr>
      <w:sz w:val="20"/>
      <w:szCs w:val="20"/>
    </w:rPr>
  </w:style>
  <w:style w:type="paragraph" w:styleId="a6">
    <w:name w:val="footer"/>
    <w:basedOn w:val="a"/>
    <w:link w:val="a7"/>
    <w:uiPriority w:val="99"/>
    <w:unhideWhenUsed/>
    <w:rsid w:val="00A82F44"/>
    <w:pPr>
      <w:tabs>
        <w:tab w:val="center" w:pos="4153"/>
        <w:tab w:val="right" w:pos="8306"/>
      </w:tabs>
      <w:snapToGrid w:val="0"/>
    </w:pPr>
    <w:rPr>
      <w:sz w:val="20"/>
      <w:szCs w:val="20"/>
    </w:rPr>
  </w:style>
  <w:style w:type="character" w:customStyle="1" w:styleId="a7">
    <w:name w:val="頁尾 字元"/>
    <w:basedOn w:val="a0"/>
    <w:link w:val="a6"/>
    <w:uiPriority w:val="99"/>
    <w:rsid w:val="00A82F44"/>
    <w:rPr>
      <w:sz w:val="20"/>
      <w:szCs w:val="20"/>
    </w:rPr>
  </w:style>
  <w:style w:type="paragraph" w:styleId="a8">
    <w:name w:val="Balloon Text"/>
    <w:basedOn w:val="a"/>
    <w:link w:val="a9"/>
    <w:uiPriority w:val="99"/>
    <w:semiHidden/>
    <w:unhideWhenUsed/>
    <w:rsid w:val="008E5BDD"/>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8E5BDD"/>
    <w:rPr>
      <w:rFonts w:asciiTheme="majorHAnsi" w:eastAsiaTheme="majorEastAsia" w:hAnsiTheme="majorHAnsi" w:cstheme="majorBidi"/>
      <w:sz w:val="18"/>
      <w:szCs w:val="18"/>
    </w:rPr>
  </w:style>
  <w:style w:type="character" w:customStyle="1" w:styleId="20">
    <w:name w:val="標題 2 字元"/>
    <w:basedOn w:val="a0"/>
    <w:link w:val="2"/>
    <w:uiPriority w:val="9"/>
    <w:semiHidden/>
    <w:rsid w:val="00311424"/>
    <w:rPr>
      <w:rFonts w:asciiTheme="majorHAnsi" w:eastAsiaTheme="majorEastAsia" w:hAnsiTheme="majorHAnsi" w:cstheme="majorBidi"/>
      <w:b/>
      <w:bCs/>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61BC3-656C-4EB5-9ADF-A6B40167F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1794</Words>
  <Characters>10232</Characters>
  <Application>Microsoft Office Word</Application>
  <DocSecurity>0</DocSecurity>
  <Lines>85</Lines>
  <Paragraphs>24</Paragraphs>
  <ScaleCrop>false</ScaleCrop>
  <Company/>
  <LinksUpToDate>false</LinksUpToDate>
  <CharactersWithSpaces>12002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張士賢</dc:creator>
  <cp:lastModifiedBy>吳 雪峰</cp:lastModifiedBy>
  <cp:revision>3</cp:revision>
  <cp:lastPrinted>2026-07-06T08:41:00Z</cp:lastPrinted>
  <dcterms:created xsi:type="dcterms:W3CDTF">2026-07-08T07:51:00Z</dcterms:created>
  <dcterms:modified xsi:type="dcterms:W3CDTF">2026-07-09T06:09:00Z</dcterms:modified>
</cp:coreProperties>
</file>