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10.xml" ContentType="application/vnd.openxmlformats-officedocument.drawingml.chart+xml"/>
  <Override PartName="/word/charts/colors10.xml" ContentType="application/vnd.ms-office.chartcolorstyle+xml"/>
  <Override PartName="/word/charts/style10.xml" ContentType="application/vnd.ms-office.chart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DE292" w14:textId="29254E32" w:rsidR="003C1AE8" w:rsidRPr="00E14A92" w:rsidRDefault="003C1AE8" w:rsidP="00EF2593">
      <w:pPr>
        <w:pStyle w:val="218P0"/>
        <w:ind w:leftChars="0" w:left="0"/>
        <w:rPr>
          <w:rFonts w:hAnsi="標楷體"/>
          <w:color w:val="000000" w:themeColor="text1"/>
          <w:szCs w:val="36"/>
        </w:rPr>
      </w:pPr>
      <w:r w:rsidRPr="00E14A92">
        <w:rPr>
          <w:rFonts w:hAnsi="標楷體" w:hint="eastAsia"/>
          <w:color w:val="000000" w:themeColor="text1"/>
          <w:szCs w:val="36"/>
        </w:rPr>
        <w:t>壹</w:t>
      </w:r>
      <w:r w:rsidR="00B9000F" w:rsidRPr="00E14A92">
        <w:rPr>
          <w:rFonts w:hAnsi="標楷體" w:hint="eastAsia"/>
          <w:color w:val="000000" w:themeColor="text1"/>
          <w:szCs w:val="36"/>
        </w:rPr>
        <w:t>、</w:t>
      </w:r>
      <w:r w:rsidRPr="00E14A92">
        <w:rPr>
          <w:rFonts w:hAnsi="標楷體" w:hint="eastAsia"/>
          <w:color w:val="000000" w:themeColor="text1"/>
          <w:szCs w:val="36"/>
        </w:rPr>
        <w:t>行政院主管</w:t>
      </w:r>
    </w:p>
    <w:p w14:paraId="2AF9C2F9" w14:textId="77777777" w:rsidR="003C1AE8" w:rsidRPr="00E14A92" w:rsidRDefault="003C1AE8" w:rsidP="00733965">
      <w:pPr>
        <w:pStyle w:val="a4"/>
        <w:overflowPunct w:val="0"/>
        <w:spacing w:beforeLines="20" w:before="72" w:afterLines="20" w:after="72" w:line="520" w:lineRule="exact"/>
        <w:ind w:leftChars="100" w:left="240"/>
        <w:rPr>
          <w:rFonts w:hAnsi="標楷體"/>
          <w:color w:val="000000" w:themeColor="text1"/>
        </w:rPr>
      </w:pPr>
      <w:r w:rsidRPr="00E14A92">
        <w:rPr>
          <w:rFonts w:hAnsi="標楷體" w:hint="eastAsia"/>
          <w:color w:val="000000" w:themeColor="text1"/>
        </w:rPr>
        <w:t>中央銀行</w:t>
      </w:r>
    </w:p>
    <w:p w14:paraId="4AB98C52" w14:textId="2622FC22" w:rsidR="003C1AE8" w:rsidRPr="00E14A92" w:rsidRDefault="003C1AE8" w:rsidP="00F842F3">
      <w:pPr>
        <w:pStyle w:val="012"/>
        <w:spacing w:line="500" w:lineRule="exact"/>
        <w:ind w:firstLine="480"/>
        <w:rPr>
          <w:color w:val="000000" w:themeColor="text1"/>
          <w:szCs w:val="24"/>
          <w:highlight w:val="yellow"/>
        </w:rPr>
      </w:pPr>
      <w:r w:rsidRPr="00E14A92">
        <w:rPr>
          <w:rFonts w:hint="eastAsia"/>
          <w:color w:val="000000" w:themeColor="text1"/>
          <w:szCs w:val="24"/>
        </w:rPr>
        <w:t>中央銀行成立於17年11月1日，資本額800億元，員工人數</w:t>
      </w:r>
      <w:r w:rsidR="000316D4" w:rsidRPr="00E14A92">
        <w:rPr>
          <w:color w:val="000000" w:themeColor="text1"/>
          <w:szCs w:val="24"/>
        </w:rPr>
        <w:t>1,933</w:t>
      </w:r>
      <w:r w:rsidRPr="00E14A92">
        <w:rPr>
          <w:rFonts w:hint="eastAsia"/>
          <w:color w:val="000000" w:themeColor="text1"/>
          <w:szCs w:val="24"/>
        </w:rPr>
        <w:t>人</w:t>
      </w:r>
      <w:r w:rsidR="00FF7BB8" w:rsidRPr="00E14A92">
        <w:rPr>
          <w:rFonts w:hint="eastAsia"/>
          <w:color w:val="000000" w:themeColor="text1"/>
          <w:szCs w:val="24"/>
        </w:rPr>
        <w:t>（</w:t>
      </w:r>
      <w:r w:rsidRPr="00E14A92">
        <w:rPr>
          <w:rFonts w:hint="eastAsia"/>
          <w:color w:val="000000" w:themeColor="text1"/>
          <w:szCs w:val="24"/>
        </w:rPr>
        <w:t>含中央造幣廠及中央印製廠），依中央銀行法規定，經營目標係配合政府施政方針，促進金融穩定，健全銀行業務，維護對內及對外幣值之穩定，及於上述目標範圍內協助國內經濟之發展。中央銀行係以發行定期存單等貨幣政策工具，影響準備貨幣</w:t>
      </w:r>
      <w:r w:rsidR="00B9000F" w:rsidRPr="00E14A92">
        <w:rPr>
          <w:rFonts w:hint="eastAsia"/>
          <w:color w:val="000000" w:themeColor="text1"/>
          <w:szCs w:val="24"/>
        </w:rPr>
        <w:t>、</w:t>
      </w:r>
      <w:r w:rsidRPr="00E14A92">
        <w:rPr>
          <w:rFonts w:hint="eastAsia"/>
          <w:color w:val="000000" w:themeColor="text1"/>
          <w:szCs w:val="24"/>
        </w:rPr>
        <w:t>短期市場利率之操作目標及實體經濟活動，實現法定職責。</w:t>
      </w:r>
      <w:r w:rsidR="00C83910" w:rsidRPr="00E14A92">
        <w:rPr>
          <w:rFonts w:hint="eastAsia"/>
          <w:color w:val="000000" w:themeColor="text1"/>
          <w:szCs w:val="24"/>
        </w:rPr>
        <w:t>11</w:t>
      </w:r>
      <w:r w:rsidR="000316D4" w:rsidRPr="00E14A92">
        <w:rPr>
          <w:rFonts w:hint="eastAsia"/>
          <w:color w:val="000000" w:themeColor="text1"/>
          <w:szCs w:val="24"/>
        </w:rPr>
        <w:t>4</w:t>
      </w:r>
      <w:r w:rsidRPr="00E14A92">
        <w:rPr>
          <w:rFonts w:hint="eastAsia"/>
          <w:color w:val="000000" w:themeColor="text1"/>
          <w:szCs w:val="24"/>
        </w:rPr>
        <w:t>年底發行定期存單餘額為</w:t>
      </w:r>
      <w:r w:rsidR="009174EF" w:rsidRPr="00E14A92">
        <w:rPr>
          <w:rFonts w:hint="eastAsia"/>
          <w:color w:val="000000" w:themeColor="text1"/>
          <w:szCs w:val="24"/>
        </w:rPr>
        <w:t>7</w:t>
      </w:r>
      <w:r w:rsidRPr="00E14A92">
        <w:rPr>
          <w:rFonts w:hint="eastAsia"/>
          <w:color w:val="000000" w:themeColor="text1"/>
          <w:szCs w:val="24"/>
        </w:rPr>
        <w:t>兆</w:t>
      </w:r>
      <w:r w:rsidR="000316D4" w:rsidRPr="00E14A92">
        <w:rPr>
          <w:rFonts w:hint="eastAsia"/>
          <w:color w:val="000000" w:themeColor="text1"/>
          <w:szCs w:val="24"/>
        </w:rPr>
        <w:t>4</w:t>
      </w:r>
      <w:r w:rsidR="000316D4" w:rsidRPr="00E14A92">
        <w:rPr>
          <w:color w:val="000000" w:themeColor="text1"/>
          <w:szCs w:val="24"/>
        </w:rPr>
        <w:t>,</w:t>
      </w:r>
      <w:r w:rsidR="000316D4" w:rsidRPr="00E14A92">
        <w:rPr>
          <w:rFonts w:hint="eastAsia"/>
          <w:color w:val="000000" w:themeColor="text1"/>
          <w:szCs w:val="24"/>
        </w:rPr>
        <w:t>237</w:t>
      </w:r>
      <w:r w:rsidRPr="00E14A92">
        <w:rPr>
          <w:rFonts w:hint="eastAsia"/>
          <w:color w:val="000000" w:themeColor="text1"/>
          <w:szCs w:val="24"/>
        </w:rPr>
        <w:t>億元，</w:t>
      </w:r>
      <w:proofErr w:type="gramStart"/>
      <w:r w:rsidR="00C83910" w:rsidRPr="00E14A92">
        <w:rPr>
          <w:rFonts w:hint="eastAsia"/>
          <w:color w:val="000000" w:themeColor="text1"/>
          <w:szCs w:val="24"/>
        </w:rPr>
        <w:t>11</w:t>
      </w:r>
      <w:r w:rsidR="00695ABD" w:rsidRPr="00E14A92">
        <w:rPr>
          <w:color w:val="000000" w:themeColor="text1"/>
          <w:szCs w:val="24"/>
        </w:rPr>
        <w:t>4</w:t>
      </w:r>
      <w:proofErr w:type="gramEnd"/>
      <w:r w:rsidRPr="00E14A92">
        <w:rPr>
          <w:rFonts w:hint="eastAsia"/>
          <w:color w:val="000000" w:themeColor="text1"/>
          <w:szCs w:val="24"/>
        </w:rPr>
        <w:t>年度貨幣總計數</w:t>
      </w:r>
      <w:r w:rsidRPr="00E14A92">
        <w:rPr>
          <w:color w:val="000000" w:themeColor="text1"/>
          <w:szCs w:val="24"/>
        </w:rPr>
        <w:t>M</w:t>
      </w:r>
      <w:r w:rsidRPr="00E14A92">
        <w:rPr>
          <w:rFonts w:hint="eastAsia"/>
          <w:color w:val="000000" w:themeColor="text1"/>
          <w:szCs w:val="24"/>
        </w:rPr>
        <w:t>2平均年增率為</w:t>
      </w:r>
      <w:r w:rsidR="007160C9" w:rsidRPr="00E14A92">
        <w:rPr>
          <w:rFonts w:hint="eastAsia"/>
          <w:color w:val="000000" w:themeColor="text1"/>
          <w:szCs w:val="24"/>
        </w:rPr>
        <w:t>4.54</w:t>
      </w:r>
      <w:r w:rsidRPr="00E14A92">
        <w:rPr>
          <w:rFonts w:hint="eastAsia"/>
          <w:color w:val="000000" w:themeColor="text1"/>
          <w:szCs w:val="24"/>
        </w:rPr>
        <w:t>％，並依</w:t>
      </w:r>
      <w:r w:rsidRPr="00E14A92">
        <w:rPr>
          <w:rFonts w:hint="eastAsia"/>
          <w:color w:val="000000" w:themeColor="text1"/>
          <w:spacing w:val="4"/>
          <w:szCs w:val="24"/>
        </w:rPr>
        <w:t>發</w:t>
      </w:r>
      <w:r w:rsidRPr="00C37615">
        <w:rPr>
          <w:rFonts w:hint="eastAsia"/>
          <w:color w:val="000000" w:themeColor="text1"/>
          <w:spacing w:val="6"/>
          <w:szCs w:val="24"/>
        </w:rPr>
        <w:t>行通貨需求，督導中央印製廠及中央造幣廠</w:t>
      </w:r>
      <w:proofErr w:type="gramStart"/>
      <w:r w:rsidRPr="00C37615">
        <w:rPr>
          <w:rFonts w:hint="eastAsia"/>
          <w:color w:val="000000" w:themeColor="text1"/>
          <w:spacing w:val="6"/>
          <w:szCs w:val="24"/>
        </w:rPr>
        <w:t>分別印鑄</w:t>
      </w:r>
      <w:r w:rsidR="009838E0" w:rsidRPr="00C37615">
        <w:rPr>
          <w:rFonts w:hint="eastAsia"/>
          <w:color w:val="000000" w:themeColor="text1"/>
          <w:spacing w:val="6"/>
          <w:szCs w:val="24"/>
        </w:rPr>
        <w:t>10</w:t>
      </w:r>
      <w:r w:rsidRPr="00C37615">
        <w:rPr>
          <w:rFonts w:hint="eastAsia"/>
          <w:color w:val="000000" w:themeColor="text1"/>
          <w:spacing w:val="6"/>
          <w:szCs w:val="24"/>
        </w:rPr>
        <w:t>億</w:t>
      </w:r>
      <w:proofErr w:type="gramEnd"/>
      <w:r w:rsidR="009838E0" w:rsidRPr="00C37615">
        <w:rPr>
          <w:rFonts w:hint="eastAsia"/>
          <w:color w:val="000000" w:themeColor="text1"/>
          <w:spacing w:val="6"/>
          <w:szCs w:val="24"/>
        </w:rPr>
        <w:t>6</w:t>
      </w:r>
      <w:r w:rsidRPr="00C37615">
        <w:rPr>
          <w:rFonts w:hint="eastAsia"/>
          <w:color w:val="000000" w:themeColor="text1"/>
          <w:spacing w:val="6"/>
          <w:szCs w:val="24"/>
        </w:rPr>
        <w:t>,000萬張鈔</w:t>
      </w:r>
      <w:proofErr w:type="gramStart"/>
      <w:r w:rsidRPr="00C37615">
        <w:rPr>
          <w:rFonts w:hint="eastAsia"/>
          <w:color w:val="000000" w:themeColor="text1"/>
          <w:spacing w:val="6"/>
          <w:szCs w:val="24"/>
        </w:rPr>
        <w:t>券</w:t>
      </w:r>
      <w:proofErr w:type="gramEnd"/>
      <w:r w:rsidRPr="00C37615">
        <w:rPr>
          <w:rFonts w:hint="eastAsia"/>
          <w:color w:val="000000" w:themeColor="text1"/>
          <w:spacing w:val="6"/>
          <w:szCs w:val="24"/>
        </w:rPr>
        <w:t>及</w:t>
      </w:r>
      <w:r w:rsidR="009838E0" w:rsidRPr="00C37615">
        <w:rPr>
          <w:rFonts w:hint="eastAsia"/>
          <w:color w:val="000000" w:themeColor="text1"/>
          <w:spacing w:val="6"/>
          <w:szCs w:val="24"/>
        </w:rPr>
        <w:t>3</w:t>
      </w:r>
      <w:r w:rsidRPr="00C37615">
        <w:rPr>
          <w:rFonts w:hint="eastAsia"/>
          <w:color w:val="000000" w:themeColor="text1"/>
          <w:spacing w:val="6"/>
          <w:szCs w:val="24"/>
        </w:rPr>
        <w:t>億</w:t>
      </w:r>
      <w:r w:rsidR="009838E0" w:rsidRPr="00C37615">
        <w:rPr>
          <w:rFonts w:hint="eastAsia"/>
          <w:color w:val="000000" w:themeColor="text1"/>
          <w:spacing w:val="6"/>
          <w:szCs w:val="24"/>
        </w:rPr>
        <w:t>8</w:t>
      </w:r>
      <w:r w:rsidR="00453E40" w:rsidRPr="00C37615">
        <w:rPr>
          <w:rFonts w:hint="eastAsia"/>
          <w:color w:val="000000" w:themeColor="text1"/>
          <w:spacing w:val="6"/>
          <w:szCs w:val="24"/>
        </w:rPr>
        <w:t>,000</w:t>
      </w:r>
      <w:r w:rsidR="00CF6935" w:rsidRPr="00C37615">
        <w:rPr>
          <w:rFonts w:hint="eastAsia"/>
          <w:color w:val="000000" w:themeColor="text1"/>
          <w:spacing w:val="6"/>
          <w:szCs w:val="24"/>
        </w:rPr>
        <w:t>萬</w:t>
      </w:r>
      <w:r w:rsidRPr="00C37615">
        <w:rPr>
          <w:rFonts w:hint="eastAsia"/>
          <w:color w:val="000000" w:themeColor="text1"/>
          <w:spacing w:val="6"/>
          <w:szCs w:val="24"/>
        </w:rPr>
        <w:t>枚硬幣</w:t>
      </w:r>
      <w:r w:rsidRPr="00E14A92">
        <w:rPr>
          <w:rFonts w:hint="eastAsia"/>
          <w:color w:val="000000" w:themeColor="text1"/>
          <w:spacing w:val="4"/>
          <w:szCs w:val="24"/>
        </w:rPr>
        <w:t>。</w:t>
      </w:r>
    </w:p>
    <w:p w14:paraId="4B48F2AA" w14:textId="5B85A264" w:rsidR="003C1AE8" w:rsidRPr="00E14A92" w:rsidRDefault="003C1AE8" w:rsidP="00F842F3">
      <w:pPr>
        <w:pStyle w:val="012"/>
        <w:spacing w:line="500" w:lineRule="exact"/>
        <w:ind w:firstLine="480"/>
        <w:rPr>
          <w:color w:val="000000" w:themeColor="text1"/>
          <w:szCs w:val="24"/>
          <w:highlight w:val="yellow"/>
        </w:rPr>
      </w:pPr>
      <w:r w:rsidRPr="00E14A92">
        <w:rPr>
          <w:rFonts w:hint="eastAsia"/>
          <w:color w:val="000000" w:themeColor="text1"/>
          <w:szCs w:val="24"/>
        </w:rPr>
        <w:t>中央銀行11</w:t>
      </w:r>
      <w:r w:rsidR="00CA7832" w:rsidRPr="00E14A92">
        <w:rPr>
          <w:color w:val="000000" w:themeColor="text1"/>
          <w:szCs w:val="24"/>
        </w:rPr>
        <w:t>4</w:t>
      </w:r>
      <w:r w:rsidRPr="00E14A92">
        <w:rPr>
          <w:rFonts w:hint="eastAsia"/>
          <w:color w:val="000000" w:themeColor="text1"/>
          <w:szCs w:val="24"/>
        </w:rPr>
        <w:t>年度決算暨所屬中央造幣廠</w:t>
      </w:r>
      <w:r w:rsidR="00B9000F" w:rsidRPr="00E14A92">
        <w:rPr>
          <w:rFonts w:hint="eastAsia"/>
          <w:color w:val="000000" w:themeColor="text1"/>
          <w:szCs w:val="24"/>
        </w:rPr>
        <w:t>、</w:t>
      </w:r>
      <w:r w:rsidRPr="00E14A92">
        <w:rPr>
          <w:rFonts w:hint="eastAsia"/>
          <w:color w:val="000000" w:themeColor="text1"/>
          <w:szCs w:val="24"/>
        </w:rPr>
        <w:t>中央印製廠之</w:t>
      </w:r>
      <w:r w:rsidR="002331E6" w:rsidRPr="00E14A92">
        <w:rPr>
          <w:rFonts w:hint="eastAsia"/>
          <w:color w:val="000000" w:themeColor="text1"/>
          <w:szCs w:val="24"/>
        </w:rPr>
        <w:t>分決算，係依預算採合併報表編造，經本部書面審核並派員抽查。茲將查</w:t>
      </w:r>
      <w:r w:rsidRPr="00E14A92">
        <w:rPr>
          <w:rFonts w:hint="eastAsia"/>
          <w:color w:val="000000" w:themeColor="text1"/>
          <w:szCs w:val="24"/>
        </w:rPr>
        <w:t>核結果說明如次：</w:t>
      </w:r>
    </w:p>
    <w:p w14:paraId="48924B89" w14:textId="77777777" w:rsidR="00287E34" w:rsidRPr="00E14A92" w:rsidRDefault="00287E34" w:rsidP="00883CB7">
      <w:pPr>
        <w:overflowPunct w:val="0"/>
        <w:spacing w:beforeLines="20" w:before="72" w:afterLines="20" w:after="72" w:line="460" w:lineRule="exact"/>
        <w:ind w:firstLineChars="200" w:firstLine="561"/>
        <w:jc w:val="both"/>
        <w:rPr>
          <w:rFonts w:ascii="標楷體" w:eastAsia="標楷體" w:hAnsi="標楷體" w:cs="Times New Roman"/>
          <w:b/>
          <w:bCs/>
          <w:color w:val="000000" w:themeColor="text1"/>
          <w:sz w:val="28"/>
          <w:szCs w:val="28"/>
        </w:rPr>
      </w:pPr>
      <w:r w:rsidRPr="00E14A92">
        <w:rPr>
          <w:rFonts w:ascii="標楷體" w:eastAsia="標楷體" w:hAnsi="標楷體" w:cs="Times New Roman" w:hint="eastAsia"/>
          <w:b/>
          <w:bCs/>
          <w:color w:val="000000" w:themeColor="text1"/>
          <w:sz w:val="28"/>
          <w:szCs w:val="28"/>
        </w:rPr>
        <w:t>一</w:t>
      </w:r>
      <w:r w:rsidR="00B9000F" w:rsidRPr="00E14A92">
        <w:rPr>
          <w:rFonts w:ascii="標楷體" w:eastAsia="標楷體" w:hAnsi="標楷體" w:cs="Times New Roman" w:hint="eastAsia"/>
          <w:b/>
          <w:bCs/>
          <w:color w:val="000000" w:themeColor="text1"/>
          <w:sz w:val="28"/>
          <w:szCs w:val="28"/>
        </w:rPr>
        <w:t>、</w:t>
      </w:r>
      <w:r w:rsidR="001814C3" w:rsidRPr="00E14A92">
        <w:rPr>
          <w:rFonts w:ascii="標楷體" w:eastAsia="標楷體" w:hAnsi="標楷體" w:cs="Times New Roman" w:hint="eastAsia"/>
          <w:b/>
          <w:bCs/>
          <w:color w:val="000000" w:themeColor="text1"/>
          <w:sz w:val="28"/>
          <w:szCs w:val="28"/>
        </w:rPr>
        <w:t xml:space="preserve">　</w:t>
      </w:r>
      <w:r w:rsidRPr="00E14A92">
        <w:rPr>
          <w:rFonts w:ascii="標楷體" w:eastAsia="標楷體" w:hAnsi="標楷體" w:cs="Times New Roman" w:hint="eastAsia"/>
          <w:b/>
          <w:bCs/>
          <w:color w:val="000000" w:themeColor="text1"/>
          <w:sz w:val="28"/>
          <w:szCs w:val="28"/>
        </w:rPr>
        <w:t>業務計畫實施情形之查核</w:t>
      </w:r>
    </w:p>
    <w:p w14:paraId="2F689033" w14:textId="670C3FCE" w:rsidR="00287E34" w:rsidRPr="00E14A92" w:rsidRDefault="00FF7BB8" w:rsidP="00FB7D87">
      <w:pPr>
        <w:pStyle w:val="023"/>
        <w:tabs>
          <w:tab w:val="left" w:pos="993"/>
        </w:tabs>
        <w:spacing w:line="500" w:lineRule="exact"/>
        <w:ind w:firstLineChars="450" w:firstLine="1081"/>
        <w:rPr>
          <w:rFonts w:hAnsi="標楷體"/>
          <w:b/>
          <w:color w:val="000000" w:themeColor="text1"/>
        </w:rPr>
      </w:pPr>
      <w:r w:rsidRPr="00E14A92">
        <w:rPr>
          <w:rFonts w:hAnsi="標楷體" w:hint="eastAsia"/>
          <w:b/>
          <w:color w:val="000000" w:themeColor="text1"/>
        </w:rPr>
        <w:t>（</w:t>
      </w:r>
      <w:r w:rsidR="00287E34" w:rsidRPr="00E14A92">
        <w:rPr>
          <w:rFonts w:hAnsi="標楷體" w:hint="eastAsia"/>
          <w:b/>
          <w:color w:val="000000" w:themeColor="text1"/>
        </w:rPr>
        <w:t>一</w:t>
      </w:r>
      <w:r w:rsidRPr="00E14A92">
        <w:rPr>
          <w:rFonts w:hAnsi="標楷體" w:hint="eastAsia"/>
          <w:b/>
          <w:color w:val="000000" w:themeColor="text1"/>
        </w:rPr>
        <w:t>）</w:t>
      </w:r>
      <w:r w:rsidR="00815BED" w:rsidRPr="00E14A92">
        <w:rPr>
          <w:rFonts w:hAnsi="標楷體" w:hint="eastAsia"/>
          <w:color w:val="000000" w:themeColor="text1"/>
        </w:rPr>
        <w:t xml:space="preserve">　</w:t>
      </w:r>
      <w:r w:rsidR="00287E34" w:rsidRPr="00E14A92">
        <w:rPr>
          <w:rFonts w:hAnsi="標楷體" w:hint="eastAsia"/>
          <w:b/>
          <w:color w:val="000000" w:themeColor="text1"/>
        </w:rPr>
        <w:t>營運計畫</w:t>
      </w:r>
      <w:r w:rsidR="00287E34" w:rsidRPr="00E14A92">
        <w:rPr>
          <w:rFonts w:hAnsi="標楷體" w:hint="eastAsia"/>
          <w:color w:val="000000" w:themeColor="text1"/>
        </w:rPr>
        <w:t xml:space="preserve">　11</w:t>
      </w:r>
      <w:r w:rsidR="00CA7832" w:rsidRPr="00E14A92">
        <w:rPr>
          <w:rFonts w:hAnsi="標楷體"/>
          <w:color w:val="000000" w:themeColor="text1"/>
        </w:rPr>
        <w:t>4</w:t>
      </w:r>
      <w:r w:rsidR="00287E34" w:rsidRPr="00E14A92">
        <w:rPr>
          <w:rFonts w:hAnsi="標楷體" w:hint="eastAsia"/>
          <w:color w:val="000000" w:themeColor="text1"/>
        </w:rPr>
        <w:t>年度營運</w:t>
      </w:r>
      <w:r w:rsidR="00B9000F" w:rsidRPr="00E14A92">
        <w:rPr>
          <w:rFonts w:hAnsi="標楷體" w:hint="eastAsia"/>
          <w:color w:val="000000" w:themeColor="text1"/>
        </w:rPr>
        <w:t>、</w:t>
      </w:r>
      <w:r w:rsidR="00287E34" w:rsidRPr="00E14A92">
        <w:rPr>
          <w:rFonts w:hAnsi="標楷體" w:hint="eastAsia"/>
          <w:color w:val="000000" w:themeColor="text1"/>
        </w:rPr>
        <w:t>印鑄計畫，主要有存款等6項，</w:t>
      </w:r>
      <w:r w:rsidR="00B61A07" w:rsidRPr="00E14A92">
        <w:rPr>
          <w:rFonts w:hAnsi="標楷體" w:hint="eastAsia"/>
          <w:color w:val="000000" w:themeColor="text1"/>
        </w:rPr>
        <w:t>其中達成預計目標者</w:t>
      </w:r>
      <w:r w:rsidR="00CA7832" w:rsidRPr="00E14A92">
        <w:rPr>
          <w:rFonts w:hAnsi="標楷體"/>
          <w:color w:val="000000" w:themeColor="text1"/>
        </w:rPr>
        <w:t>3</w:t>
      </w:r>
      <w:r w:rsidR="00B61A07" w:rsidRPr="00E14A92">
        <w:rPr>
          <w:rFonts w:hAnsi="標楷體" w:hint="eastAsia"/>
          <w:color w:val="000000" w:themeColor="text1"/>
        </w:rPr>
        <w:t>項，未達預計目標者</w:t>
      </w:r>
      <w:r w:rsidR="00CA7832" w:rsidRPr="00E14A92">
        <w:rPr>
          <w:rFonts w:hAnsi="標楷體"/>
          <w:color w:val="000000" w:themeColor="text1"/>
        </w:rPr>
        <w:t>3</w:t>
      </w:r>
      <w:r w:rsidR="00B61A07" w:rsidRPr="00E14A92">
        <w:rPr>
          <w:rFonts w:hAnsi="標楷體" w:hint="eastAsia"/>
          <w:color w:val="000000" w:themeColor="text1"/>
        </w:rPr>
        <w:t>項，其原因列表分析如次</w:t>
      </w:r>
      <w:r w:rsidR="00EF2AC4" w:rsidRPr="00E14A92">
        <w:rPr>
          <w:rFonts w:hAnsi="標楷體" w:hint="eastAsia"/>
          <w:color w:val="000000" w:themeColor="text1"/>
        </w:rPr>
        <w:t>：</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83"/>
        <w:gridCol w:w="837"/>
        <w:gridCol w:w="1133"/>
        <w:gridCol w:w="1135"/>
        <w:gridCol w:w="1278"/>
        <w:gridCol w:w="839"/>
        <w:gridCol w:w="3101"/>
      </w:tblGrid>
      <w:tr w:rsidR="00E14A92" w:rsidRPr="00E14A92" w14:paraId="1AAC9032" w14:textId="77777777" w:rsidTr="00CA7832">
        <w:trPr>
          <w:trHeight w:val="340"/>
          <w:tblHeader/>
        </w:trPr>
        <w:tc>
          <w:tcPr>
            <w:tcW w:w="922" w:type="pct"/>
            <w:vMerge w:val="restart"/>
            <w:tcBorders>
              <w:top w:val="single" w:sz="8" w:space="0" w:color="auto"/>
              <w:left w:val="nil"/>
            </w:tcBorders>
            <w:vAlign w:val="center"/>
          </w:tcPr>
          <w:p w14:paraId="5970CEAA" w14:textId="77777777" w:rsidR="00372A6A" w:rsidRPr="00E14A92" w:rsidRDefault="00372A6A" w:rsidP="00602E5D">
            <w:pPr>
              <w:jc w:val="distribute"/>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br w:type="page"/>
            </w:r>
            <w:r w:rsidRPr="00E14A92">
              <w:rPr>
                <w:rFonts w:ascii="標楷體" w:eastAsia="標楷體" w:hAnsi="標楷體" w:hint="eastAsia"/>
                <w:color w:val="000000" w:themeColor="text1"/>
                <w:sz w:val="20"/>
                <w:szCs w:val="20"/>
              </w:rPr>
              <w:t>營運項目</w:t>
            </w:r>
          </w:p>
        </w:tc>
        <w:tc>
          <w:tcPr>
            <w:tcW w:w="410" w:type="pct"/>
            <w:vMerge w:val="restart"/>
            <w:tcBorders>
              <w:top w:val="single" w:sz="8" w:space="0" w:color="auto"/>
            </w:tcBorders>
            <w:vAlign w:val="center"/>
          </w:tcPr>
          <w:p w14:paraId="57B53D4D" w14:textId="77777777" w:rsidR="00372A6A" w:rsidRPr="00E14A92" w:rsidRDefault="00372A6A" w:rsidP="00602E5D">
            <w:pPr>
              <w:jc w:val="distribute"/>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單位</w:t>
            </w:r>
          </w:p>
        </w:tc>
        <w:tc>
          <w:tcPr>
            <w:tcW w:w="555" w:type="pct"/>
            <w:vMerge w:val="restart"/>
            <w:tcBorders>
              <w:top w:val="single" w:sz="8" w:space="0" w:color="auto"/>
            </w:tcBorders>
            <w:vAlign w:val="center"/>
          </w:tcPr>
          <w:p w14:paraId="5EFDA23D" w14:textId="77777777" w:rsidR="00372A6A" w:rsidRPr="00E14A92" w:rsidRDefault="00372A6A" w:rsidP="00602E5D">
            <w:pPr>
              <w:jc w:val="distribute"/>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預計數</w:t>
            </w:r>
          </w:p>
        </w:tc>
        <w:tc>
          <w:tcPr>
            <w:tcW w:w="556" w:type="pct"/>
            <w:vMerge w:val="restart"/>
            <w:tcBorders>
              <w:top w:val="single" w:sz="8" w:space="0" w:color="auto"/>
            </w:tcBorders>
            <w:vAlign w:val="center"/>
          </w:tcPr>
          <w:p w14:paraId="4345F43F" w14:textId="77777777" w:rsidR="00372A6A" w:rsidRPr="00E14A92" w:rsidRDefault="00372A6A" w:rsidP="00602E5D">
            <w:pPr>
              <w:jc w:val="distribute"/>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實際數</w:t>
            </w:r>
          </w:p>
        </w:tc>
        <w:tc>
          <w:tcPr>
            <w:tcW w:w="1037" w:type="pct"/>
            <w:gridSpan w:val="2"/>
            <w:tcBorders>
              <w:top w:val="single" w:sz="8" w:space="0" w:color="auto"/>
            </w:tcBorders>
            <w:vAlign w:val="center"/>
          </w:tcPr>
          <w:p w14:paraId="6DB7F8EA" w14:textId="77777777" w:rsidR="00372A6A" w:rsidRPr="00E14A92" w:rsidRDefault="00372A6A" w:rsidP="00602E5D">
            <w:pPr>
              <w:jc w:val="distribute"/>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比較增減</w:t>
            </w:r>
          </w:p>
        </w:tc>
        <w:tc>
          <w:tcPr>
            <w:tcW w:w="1519" w:type="pct"/>
            <w:vMerge w:val="restart"/>
            <w:tcBorders>
              <w:top w:val="single" w:sz="8" w:space="0" w:color="auto"/>
              <w:right w:val="nil"/>
            </w:tcBorders>
            <w:vAlign w:val="center"/>
          </w:tcPr>
          <w:p w14:paraId="45D515A7" w14:textId="77777777" w:rsidR="00372A6A" w:rsidRPr="00E14A92" w:rsidRDefault="00372A6A" w:rsidP="00602E5D">
            <w:pPr>
              <w:jc w:val="distribute"/>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增減原因說明</w:t>
            </w:r>
          </w:p>
        </w:tc>
      </w:tr>
      <w:tr w:rsidR="00E14A92" w:rsidRPr="00E14A92" w14:paraId="306C27C3" w14:textId="77777777" w:rsidTr="00CA7832">
        <w:trPr>
          <w:trHeight w:val="340"/>
          <w:tblHeader/>
        </w:trPr>
        <w:tc>
          <w:tcPr>
            <w:tcW w:w="922" w:type="pct"/>
            <w:vMerge/>
            <w:tcBorders>
              <w:left w:val="nil"/>
              <w:bottom w:val="single" w:sz="8" w:space="0" w:color="auto"/>
            </w:tcBorders>
          </w:tcPr>
          <w:p w14:paraId="6924908C" w14:textId="77777777" w:rsidR="00372A6A" w:rsidRPr="00E14A92" w:rsidRDefault="00372A6A" w:rsidP="00602E5D">
            <w:pPr>
              <w:jc w:val="distribute"/>
              <w:rPr>
                <w:rFonts w:ascii="標楷體" w:eastAsia="標楷體" w:hAnsi="標楷體"/>
                <w:color w:val="000000" w:themeColor="text1"/>
                <w:sz w:val="20"/>
                <w:szCs w:val="20"/>
              </w:rPr>
            </w:pPr>
          </w:p>
        </w:tc>
        <w:tc>
          <w:tcPr>
            <w:tcW w:w="410" w:type="pct"/>
            <w:vMerge/>
            <w:tcBorders>
              <w:bottom w:val="single" w:sz="8" w:space="0" w:color="auto"/>
            </w:tcBorders>
          </w:tcPr>
          <w:p w14:paraId="3ACA4884" w14:textId="77777777" w:rsidR="00372A6A" w:rsidRPr="00E14A92" w:rsidRDefault="00372A6A" w:rsidP="00602E5D">
            <w:pPr>
              <w:jc w:val="distribute"/>
              <w:rPr>
                <w:rFonts w:ascii="標楷體" w:eastAsia="標楷體" w:hAnsi="標楷體"/>
                <w:color w:val="000000" w:themeColor="text1"/>
                <w:sz w:val="20"/>
                <w:szCs w:val="20"/>
              </w:rPr>
            </w:pPr>
          </w:p>
        </w:tc>
        <w:tc>
          <w:tcPr>
            <w:tcW w:w="555" w:type="pct"/>
            <w:vMerge/>
            <w:tcBorders>
              <w:bottom w:val="single" w:sz="8" w:space="0" w:color="auto"/>
            </w:tcBorders>
          </w:tcPr>
          <w:p w14:paraId="7D4CBAE1" w14:textId="77777777" w:rsidR="00372A6A" w:rsidRPr="00E14A92" w:rsidRDefault="00372A6A" w:rsidP="00602E5D">
            <w:pPr>
              <w:jc w:val="distribute"/>
              <w:rPr>
                <w:rFonts w:ascii="標楷體" w:eastAsia="標楷體" w:hAnsi="標楷體"/>
                <w:color w:val="000000" w:themeColor="text1"/>
                <w:sz w:val="20"/>
                <w:szCs w:val="20"/>
              </w:rPr>
            </w:pPr>
          </w:p>
        </w:tc>
        <w:tc>
          <w:tcPr>
            <w:tcW w:w="556" w:type="pct"/>
            <w:vMerge/>
            <w:tcBorders>
              <w:bottom w:val="single" w:sz="8" w:space="0" w:color="auto"/>
            </w:tcBorders>
          </w:tcPr>
          <w:p w14:paraId="03AA3C28" w14:textId="77777777" w:rsidR="00372A6A" w:rsidRPr="00E14A92" w:rsidRDefault="00372A6A" w:rsidP="00602E5D">
            <w:pPr>
              <w:jc w:val="distribute"/>
              <w:rPr>
                <w:rFonts w:ascii="標楷體" w:eastAsia="標楷體" w:hAnsi="標楷體"/>
                <w:color w:val="000000" w:themeColor="text1"/>
                <w:sz w:val="20"/>
                <w:szCs w:val="20"/>
              </w:rPr>
            </w:pPr>
          </w:p>
        </w:tc>
        <w:tc>
          <w:tcPr>
            <w:tcW w:w="626" w:type="pct"/>
            <w:tcBorders>
              <w:bottom w:val="single" w:sz="8" w:space="0" w:color="auto"/>
            </w:tcBorders>
            <w:vAlign w:val="center"/>
          </w:tcPr>
          <w:p w14:paraId="34D28C18" w14:textId="77777777" w:rsidR="00372A6A" w:rsidRPr="00E14A92" w:rsidRDefault="00372A6A" w:rsidP="00602E5D">
            <w:pPr>
              <w:jc w:val="distribute"/>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增減數</w:t>
            </w:r>
          </w:p>
        </w:tc>
        <w:tc>
          <w:tcPr>
            <w:tcW w:w="411" w:type="pct"/>
            <w:tcBorders>
              <w:bottom w:val="single" w:sz="8" w:space="0" w:color="auto"/>
            </w:tcBorders>
            <w:vAlign w:val="center"/>
          </w:tcPr>
          <w:p w14:paraId="0C554C17" w14:textId="77777777" w:rsidR="00372A6A" w:rsidRPr="00E14A92" w:rsidRDefault="00372A6A" w:rsidP="00602E5D">
            <w:pPr>
              <w:jc w:val="distribute"/>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w:t>
            </w:r>
          </w:p>
        </w:tc>
        <w:tc>
          <w:tcPr>
            <w:tcW w:w="1519" w:type="pct"/>
            <w:vMerge/>
            <w:tcBorders>
              <w:bottom w:val="single" w:sz="8" w:space="0" w:color="auto"/>
              <w:right w:val="nil"/>
            </w:tcBorders>
          </w:tcPr>
          <w:p w14:paraId="3F54B9E4" w14:textId="77777777" w:rsidR="00372A6A" w:rsidRPr="00E14A92" w:rsidRDefault="00372A6A" w:rsidP="00602E5D">
            <w:pPr>
              <w:jc w:val="distribute"/>
              <w:rPr>
                <w:rFonts w:ascii="標楷體" w:eastAsia="標楷體" w:hAnsi="標楷體"/>
                <w:color w:val="000000" w:themeColor="text1"/>
                <w:sz w:val="20"/>
                <w:szCs w:val="20"/>
              </w:rPr>
            </w:pPr>
          </w:p>
        </w:tc>
      </w:tr>
      <w:tr w:rsidR="00E14A92" w:rsidRPr="00E14A92" w14:paraId="357BC74A" w14:textId="77777777" w:rsidTr="00CA7832">
        <w:trPr>
          <w:trHeight w:val="454"/>
        </w:trPr>
        <w:tc>
          <w:tcPr>
            <w:tcW w:w="922" w:type="pct"/>
            <w:tcBorders>
              <w:top w:val="single" w:sz="8" w:space="0" w:color="auto"/>
              <w:left w:val="nil"/>
              <w:bottom w:val="nil"/>
              <w:right w:val="single" w:sz="4" w:space="0" w:color="auto"/>
            </w:tcBorders>
          </w:tcPr>
          <w:p w14:paraId="403E25B4" w14:textId="77777777" w:rsidR="00287E34" w:rsidRPr="00E14A92" w:rsidRDefault="00287E34" w:rsidP="00602E5D">
            <w:pPr>
              <w:jc w:val="both"/>
              <w:rPr>
                <w:rFonts w:ascii="標楷體" w:eastAsia="標楷體" w:hAnsi="標楷體"/>
                <w:color w:val="000000" w:themeColor="text1"/>
                <w:sz w:val="20"/>
                <w:szCs w:val="20"/>
              </w:rPr>
            </w:pPr>
            <w:r w:rsidRPr="00E14A92">
              <w:rPr>
                <w:rFonts w:ascii="標楷體" w:eastAsia="標楷體" w:hAnsi="標楷體" w:hint="eastAsia"/>
                <w:noProof/>
                <w:color w:val="000000" w:themeColor="text1"/>
                <w:sz w:val="20"/>
                <w:szCs w:val="20"/>
              </w:rPr>
              <w:t>1.營運計畫</w:t>
            </w:r>
          </w:p>
        </w:tc>
        <w:tc>
          <w:tcPr>
            <w:tcW w:w="410" w:type="pct"/>
            <w:tcBorders>
              <w:top w:val="single" w:sz="8" w:space="0" w:color="auto"/>
              <w:left w:val="single" w:sz="4" w:space="0" w:color="auto"/>
              <w:bottom w:val="nil"/>
              <w:right w:val="single" w:sz="4" w:space="0" w:color="auto"/>
            </w:tcBorders>
          </w:tcPr>
          <w:p w14:paraId="2B393745" w14:textId="77777777" w:rsidR="00287E34" w:rsidRPr="00E14A92" w:rsidRDefault="00287E34" w:rsidP="00602E5D">
            <w:pPr>
              <w:jc w:val="both"/>
              <w:rPr>
                <w:rFonts w:ascii="標楷體" w:eastAsia="標楷體" w:hAnsi="標楷體"/>
                <w:color w:val="000000" w:themeColor="text1"/>
                <w:sz w:val="20"/>
                <w:szCs w:val="20"/>
              </w:rPr>
            </w:pPr>
          </w:p>
        </w:tc>
        <w:tc>
          <w:tcPr>
            <w:tcW w:w="555" w:type="pct"/>
            <w:tcBorders>
              <w:top w:val="single" w:sz="8" w:space="0" w:color="auto"/>
              <w:left w:val="single" w:sz="4" w:space="0" w:color="auto"/>
              <w:bottom w:val="nil"/>
              <w:right w:val="single" w:sz="4" w:space="0" w:color="auto"/>
            </w:tcBorders>
          </w:tcPr>
          <w:p w14:paraId="4D0A137A" w14:textId="77777777" w:rsidR="00287E34" w:rsidRPr="00E14A92" w:rsidRDefault="00287E34" w:rsidP="00602E5D">
            <w:pPr>
              <w:jc w:val="both"/>
              <w:rPr>
                <w:rFonts w:ascii="標楷體" w:eastAsia="標楷體" w:hAnsi="標楷體"/>
                <w:color w:val="000000" w:themeColor="text1"/>
                <w:sz w:val="20"/>
                <w:szCs w:val="20"/>
              </w:rPr>
            </w:pPr>
          </w:p>
        </w:tc>
        <w:tc>
          <w:tcPr>
            <w:tcW w:w="556" w:type="pct"/>
            <w:tcBorders>
              <w:top w:val="single" w:sz="8" w:space="0" w:color="auto"/>
              <w:left w:val="single" w:sz="4" w:space="0" w:color="auto"/>
              <w:bottom w:val="nil"/>
              <w:right w:val="single" w:sz="4" w:space="0" w:color="auto"/>
            </w:tcBorders>
          </w:tcPr>
          <w:p w14:paraId="169A1F1E" w14:textId="77777777" w:rsidR="00287E34" w:rsidRPr="00E14A92" w:rsidRDefault="00287E34" w:rsidP="00602E5D">
            <w:pPr>
              <w:jc w:val="both"/>
              <w:rPr>
                <w:rFonts w:ascii="標楷體" w:eastAsia="標楷體" w:hAnsi="標楷體"/>
                <w:color w:val="000000" w:themeColor="text1"/>
                <w:sz w:val="20"/>
                <w:szCs w:val="20"/>
              </w:rPr>
            </w:pPr>
          </w:p>
        </w:tc>
        <w:tc>
          <w:tcPr>
            <w:tcW w:w="626" w:type="pct"/>
            <w:tcBorders>
              <w:top w:val="single" w:sz="8" w:space="0" w:color="auto"/>
              <w:left w:val="single" w:sz="4" w:space="0" w:color="auto"/>
              <w:bottom w:val="nil"/>
              <w:right w:val="single" w:sz="4" w:space="0" w:color="auto"/>
            </w:tcBorders>
          </w:tcPr>
          <w:p w14:paraId="31A875AD" w14:textId="77777777" w:rsidR="00287E34" w:rsidRPr="00E14A92" w:rsidRDefault="00287E34" w:rsidP="00602E5D">
            <w:pPr>
              <w:jc w:val="both"/>
              <w:rPr>
                <w:rFonts w:ascii="標楷體" w:eastAsia="標楷體" w:hAnsi="標楷體"/>
                <w:color w:val="000000" w:themeColor="text1"/>
                <w:sz w:val="20"/>
                <w:szCs w:val="20"/>
              </w:rPr>
            </w:pPr>
          </w:p>
        </w:tc>
        <w:tc>
          <w:tcPr>
            <w:tcW w:w="411" w:type="pct"/>
            <w:tcBorders>
              <w:top w:val="single" w:sz="8" w:space="0" w:color="auto"/>
              <w:left w:val="single" w:sz="4" w:space="0" w:color="auto"/>
              <w:bottom w:val="nil"/>
              <w:right w:val="single" w:sz="4" w:space="0" w:color="auto"/>
            </w:tcBorders>
          </w:tcPr>
          <w:p w14:paraId="26B73508" w14:textId="77777777" w:rsidR="00287E34" w:rsidRPr="00E14A92" w:rsidRDefault="00287E34" w:rsidP="00602E5D">
            <w:pPr>
              <w:jc w:val="both"/>
              <w:rPr>
                <w:rFonts w:ascii="標楷體" w:eastAsia="標楷體" w:hAnsi="標楷體"/>
                <w:color w:val="000000" w:themeColor="text1"/>
                <w:sz w:val="20"/>
                <w:szCs w:val="20"/>
              </w:rPr>
            </w:pPr>
          </w:p>
        </w:tc>
        <w:tc>
          <w:tcPr>
            <w:tcW w:w="1519" w:type="pct"/>
            <w:tcBorders>
              <w:top w:val="single" w:sz="8" w:space="0" w:color="auto"/>
              <w:left w:val="single" w:sz="4" w:space="0" w:color="auto"/>
              <w:bottom w:val="nil"/>
              <w:right w:val="nil"/>
            </w:tcBorders>
          </w:tcPr>
          <w:p w14:paraId="5D7A3CCF" w14:textId="77777777" w:rsidR="00287E34" w:rsidRPr="00E14A92" w:rsidRDefault="00287E34" w:rsidP="00602E5D">
            <w:pPr>
              <w:jc w:val="both"/>
              <w:rPr>
                <w:rFonts w:ascii="標楷體" w:eastAsia="標楷體" w:hAnsi="標楷體"/>
                <w:color w:val="000000" w:themeColor="text1"/>
                <w:w w:val="90"/>
                <w:sz w:val="20"/>
                <w:szCs w:val="20"/>
              </w:rPr>
            </w:pPr>
          </w:p>
        </w:tc>
      </w:tr>
      <w:tr w:rsidR="00E14A92" w:rsidRPr="00E14A92" w14:paraId="766A2F91" w14:textId="77777777" w:rsidTr="00CA7832">
        <w:trPr>
          <w:trHeight w:val="771"/>
        </w:trPr>
        <w:tc>
          <w:tcPr>
            <w:tcW w:w="922" w:type="pct"/>
            <w:tcBorders>
              <w:top w:val="nil"/>
              <w:left w:val="nil"/>
              <w:bottom w:val="nil"/>
              <w:right w:val="single" w:sz="4" w:space="0" w:color="auto"/>
            </w:tcBorders>
          </w:tcPr>
          <w:p w14:paraId="68991F8C" w14:textId="77777777" w:rsidR="00CA7832" w:rsidRPr="00E14A92" w:rsidRDefault="00CA7832" w:rsidP="00CA7832">
            <w:pPr>
              <w:ind w:leftChars="100" w:left="240"/>
              <w:jc w:val="both"/>
              <w:rPr>
                <w:rFonts w:ascii="標楷體" w:eastAsia="標楷體" w:hAnsi="標楷體"/>
                <w:color w:val="000000" w:themeColor="text1"/>
                <w:sz w:val="20"/>
                <w:szCs w:val="20"/>
              </w:rPr>
            </w:pPr>
            <w:r w:rsidRPr="00E14A92">
              <w:rPr>
                <w:rFonts w:ascii="標楷體" w:eastAsia="標楷體" w:hAnsi="標楷體" w:hint="eastAsia"/>
                <w:noProof/>
                <w:color w:val="000000" w:themeColor="text1"/>
                <w:sz w:val="20"/>
                <w:szCs w:val="20"/>
              </w:rPr>
              <w:t>（1）存款</w:t>
            </w:r>
          </w:p>
        </w:tc>
        <w:tc>
          <w:tcPr>
            <w:tcW w:w="410" w:type="pct"/>
            <w:tcBorders>
              <w:top w:val="nil"/>
              <w:left w:val="single" w:sz="4" w:space="0" w:color="auto"/>
              <w:bottom w:val="nil"/>
              <w:right w:val="single" w:sz="4" w:space="0" w:color="auto"/>
            </w:tcBorders>
          </w:tcPr>
          <w:p w14:paraId="555C2A81" w14:textId="77777777" w:rsidR="00CA7832" w:rsidRPr="00E14A92" w:rsidRDefault="00CA7832" w:rsidP="00CA7832">
            <w:pPr>
              <w:jc w:val="center"/>
              <w:rPr>
                <w:rFonts w:ascii="標楷體" w:eastAsia="標楷體" w:hAnsi="標楷體"/>
                <w:color w:val="000000" w:themeColor="text1"/>
                <w:sz w:val="20"/>
                <w:szCs w:val="20"/>
              </w:rPr>
            </w:pPr>
            <w:r w:rsidRPr="00E14A92">
              <w:rPr>
                <w:rFonts w:ascii="標楷體" w:eastAsia="標楷體" w:hAnsi="標楷體" w:hint="eastAsia"/>
                <w:noProof/>
                <w:color w:val="000000" w:themeColor="text1"/>
                <w:sz w:val="20"/>
                <w:szCs w:val="20"/>
              </w:rPr>
              <w:t>百萬元</w:t>
            </w:r>
          </w:p>
        </w:tc>
        <w:tc>
          <w:tcPr>
            <w:tcW w:w="555" w:type="pct"/>
            <w:tcBorders>
              <w:top w:val="nil"/>
              <w:left w:val="single" w:sz="4" w:space="0" w:color="auto"/>
              <w:bottom w:val="nil"/>
              <w:right w:val="single" w:sz="4" w:space="0" w:color="auto"/>
            </w:tcBorders>
          </w:tcPr>
          <w:p w14:paraId="4BD77F3D" w14:textId="752AD5A1" w:rsidR="00CA7832" w:rsidRPr="00E14A92" w:rsidRDefault="00CA7832" w:rsidP="00CA7832">
            <w:pPr>
              <w:jc w:val="right"/>
              <w:rPr>
                <w:rFonts w:ascii="標楷體" w:eastAsia="標楷體" w:hAnsi="標楷體"/>
                <w:noProof/>
                <w:color w:val="000000" w:themeColor="text1"/>
                <w:sz w:val="20"/>
                <w:szCs w:val="20"/>
              </w:rPr>
            </w:pPr>
            <w:r w:rsidRPr="00E14A92">
              <w:rPr>
                <w:rFonts w:ascii="標楷體" w:eastAsia="標楷體" w:hAnsi="標楷體" w:hint="eastAsia"/>
                <w:noProof/>
                <w:color w:val="000000" w:themeColor="text1"/>
                <w:sz w:val="20"/>
                <w:szCs w:val="20"/>
              </w:rPr>
              <w:t>14,584,179</w:t>
            </w:r>
          </w:p>
        </w:tc>
        <w:tc>
          <w:tcPr>
            <w:tcW w:w="556" w:type="pct"/>
            <w:tcBorders>
              <w:top w:val="nil"/>
              <w:left w:val="single" w:sz="4" w:space="0" w:color="auto"/>
              <w:bottom w:val="nil"/>
              <w:right w:val="single" w:sz="4" w:space="0" w:color="auto"/>
            </w:tcBorders>
          </w:tcPr>
          <w:p w14:paraId="253921FA" w14:textId="00A87342" w:rsidR="00CA7832" w:rsidRPr="00E14A92" w:rsidRDefault="00CA7832" w:rsidP="00CA7832">
            <w:pPr>
              <w:jc w:val="right"/>
              <w:rPr>
                <w:rFonts w:ascii="標楷體" w:eastAsia="標楷體" w:hAnsi="標楷體"/>
                <w:noProof/>
                <w:color w:val="000000" w:themeColor="text1"/>
                <w:sz w:val="20"/>
                <w:szCs w:val="20"/>
              </w:rPr>
            </w:pPr>
            <w:r w:rsidRPr="00E14A92">
              <w:rPr>
                <w:rFonts w:ascii="標楷體" w:eastAsia="標楷體" w:hAnsi="標楷體" w:hint="eastAsia"/>
                <w:noProof/>
                <w:color w:val="000000" w:themeColor="text1"/>
                <w:sz w:val="20"/>
                <w:szCs w:val="20"/>
              </w:rPr>
              <w:t>13,294,996</w:t>
            </w:r>
          </w:p>
        </w:tc>
        <w:tc>
          <w:tcPr>
            <w:tcW w:w="626" w:type="pct"/>
            <w:tcBorders>
              <w:top w:val="nil"/>
              <w:left w:val="single" w:sz="4" w:space="0" w:color="auto"/>
              <w:bottom w:val="nil"/>
              <w:right w:val="single" w:sz="4" w:space="0" w:color="auto"/>
            </w:tcBorders>
          </w:tcPr>
          <w:p w14:paraId="1BD92CFE" w14:textId="7D16E097" w:rsidR="00CA7832" w:rsidRPr="00E14A92" w:rsidRDefault="00CA7832" w:rsidP="00CA7832">
            <w:pPr>
              <w:jc w:val="right"/>
              <w:rPr>
                <w:rFonts w:ascii="標楷體" w:eastAsia="標楷體" w:hAnsi="標楷體"/>
                <w:noProof/>
                <w:color w:val="000000" w:themeColor="text1"/>
                <w:sz w:val="20"/>
                <w:szCs w:val="20"/>
              </w:rPr>
            </w:pPr>
            <w:r w:rsidRPr="00E14A92">
              <w:rPr>
                <w:rFonts w:ascii="標楷體" w:eastAsia="標楷體" w:hAnsi="標楷體" w:hint="eastAsia"/>
                <w:noProof/>
                <w:color w:val="000000" w:themeColor="text1"/>
                <w:sz w:val="20"/>
                <w:szCs w:val="20"/>
              </w:rPr>
              <w:t>- 1,289,183</w:t>
            </w:r>
          </w:p>
        </w:tc>
        <w:tc>
          <w:tcPr>
            <w:tcW w:w="411" w:type="pct"/>
            <w:tcBorders>
              <w:top w:val="nil"/>
              <w:left w:val="single" w:sz="4" w:space="0" w:color="auto"/>
              <w:bottom w:val="nil"/>
              <w:right w:val="single" w:sz="4" w:space="0" w:color="auto"/>
            </w:tcBorders>
          </w:tcPr>
          <w:p w14:paraId="759FD673" w14:textId="7D3097B1" w:rsidR="00CA7832" w:rsidRPr="00E14A92" w:rsidRDefault="00CA7832" w:rsidP="00CA7832">
            <w:pPr>
              <w:jc w:val="right"/>
              <w:rPr>
                <w:rFonts w:ascii="標楷體" w:eastAsia="標楷體" w:hAnsi="標楷體"/>
                <w:noProof/>
                <w:color w:val="000000" w:themeColor="text1"/>
                <w:sz w:val="20"/>
                <w:szCs w:val="20"/>
              </w:rPr>
            </w:pPr>
            <w:r w:rsidRPr="00E14A92">
              <w:rPr>
                <w:rFonts w:ascii="標楷體" w:eastAsia="標楷體" w:hAnsi="標楷體" w:hint="eastAsia"/>
                <w:noProof/>
                <w:color w:val="000000" w:themeColor="text1"/>
                <w:sz w:val="20"/>
                <w:szCs w:val="20"/>
              </w:rPr>
              <w:t>- 8.84</w:t>
            </w:r>
          </w:p>
        </w:tc>
        <w:tc>
          <w:tcPr>
            <w:tcW w:w="1519" w:type="pct"/>
            <w:tcBorders>
              <w:top w:val="nil"/>
              <w:left w:val="single" w:sz="4" w:space="0" w:color="auto"/>
              <w:bottom w:val="nil"/>
              <w:right w:val="nil"/>
            </w:tcBorders>
          </w:tcPr>
          <w:p w14:paraId="0FF2F33D" w14:textId="2704C603" w:rsidR="00CA7832" w:rsidRPr="00E14A92" w:rsidRDefault="00CA7832" w:rsidP="00CA7832">
            <w:pPr>
              <w:jc w:val="both"/>
              <w:rPr>
                <w:rFonts w:ascii="標楷體" w:eastAsia="標楷體" w:hAnsi="標楷體"/>
                <w:noProof/>
                <w:color w:val="000000" w:themeColor="text1"/>
                <w:sz w:val="20"/>
                <w:szCs w:val="20"/>
              </w:rPr>
            </w:pPr>
            <w:r w:rsidRPr="00E14A92">
              <w:rPr>
                <w:rFonts w:ascii="標楷體" w:eastAsia="標楷體" w:hAnsi="標楷體" w:hint="eastAsia"/>
                <w:noProof/>
                <w:color w:val="000000" w:themeColor="text1"/>
                <w:sz w:val="20"/>
                <w:szCs w:val="20"/>
              </w:rPr>
              <w:t>因應貨幣政策走向，收受銀行業之定期存款較預計減少。</w:t>
            </w:r>
          </w:p>
        </w:tc>
      </w:tr>
      <w:tr w:rsidR="00E14A92" w:rsidRPr="00E14A92" w14:paraId="564F6F65" w14:textId="77777777" w:rsidTr="00CA7832">
        <w:trPr>
          <w:trHeight w:val="771"/>
        </w:trPr>
        <w:tc>
          <w:tcPr>
            <w:tcW w:w="922" w:type="pct"/>
            <w:tcBorders>
              <w:top w:val="nil"/>
              <w:left w:val="nil"/>
              <w:bottom w:val="nil"/>
              <w:right w:val="single" w:sz="4" w:space="0" w:color="auto"/>
            </w:tcBorders>
          </w:tcPr>
          <w:p w14:paraId="62AFC7A8" w14:textId="77777777" w:rsidR="00CA7832" w:rsidRPr="00E14A92" w:rsidRDefault="00CA7832" w:rsidP="00CA7832">
            <w:pPr>
              <w:ind w:leftChars="100" w:left="240"/>
              <w:jc w:val="both"/>
              <w:rPr>
                <w:rFonts w:ascii="標楷體" w:eastAsia="標楷體" w:hAnsi="標楷體"/>
                <w:color w:val="000000" w:themeColor="text1"/>
                <w:sz w:val="20"/>
                <w:szCs w:val="20"/>
              </w:rPr>
            </w:pPr>
            <w:r w:rsidRPr="00E14A92">
              <w:rPr>
                <w:rFonts w:ascii="標楷體" w:eastAsia="標楷體" w:hAnsi="標楷體" w:hint="eastAsia"/>
                <w:noProof/>
                <w:color w:val="000000" w:themeColor="text1"/>
                <w:sz w:val="20"/>
                <w:szCs w:val="20"/>
              </w:rPr>
              <w:t>（2）放款</w:t>
            </w:r>
          </w:p>
        </w:tc>
        <w:tc>
          <w:tcPr>
            <w:tcW w:w="410" w:type="pct"/>
            <w:tcBorders>
              <w:top w:val="nil"/>
              <w:left w:val="single" w:sz="4" w:space="0" w:color="auto"/>
              <w:bottom w:val="nil"/>
              <w:right w:val="single" w:sz="4" w:space="0" w:color="auto"/>
            </w:tcBorders>
          </w:tcPr>
          <w:p w14:paraId="0C8B6D26" w14:textId="77777777" w:rsidR="00CA7832" w:rsidRPr="00E14A92" w:rsidRDefault="00CA7832" w:rsidP="00CA7832">
            <w:pPr>
              <w:jc w:val="center"/>
              <w:rPr>
                <w:rFonts w:ascii="標楷體" w:eastAsia="標楷體" w:hAnsi="標楷體"/>
                <w:color w:val="000000" w:themeColor="text1"/>
                <w:sz w:val="20"/>
                <w:szCs w:val="20"/>
              </w:rPr>
            </w:pPr>
            <w:r w:rsidRPr="00E14A92">
              <w:rPr>
                <w:rFonts w:ascii="標楷體" w:eastAsia="標楷體" w:hAnsi="標楷體" w:hint="eastAsia"/>
                <w:noProof/>
                <w:color w:val="000000" w:themeColor="text1"/>
                <w:sz w:val="20"/>
                <w:szCs w:val="20"/>
              </w:rPr>
              <w:t>百萬元</w:t>
            </w:r>
          </w:p>
        </w:tc>
        <w:tc>
          <w:tcPr>
            <w:tcW w:w="555" w:type="pct"/>
            <w:tcBorders>
              <w:top w:val="nil"/>
              <w:left w:val="single" w:sz="4" w:space="0" w:color="auto"/>
              <w:bottom w:val="nil"/>
              <w:right w:val="single" w:sz="4" w:space="0" w:color="auto"/>
            </w:tcBorders>
          </w:tcPr>
          <w:p w14:paraId="5BE6FA9C" w14:textId="49C1FF13" w:rsidR="00CA7832" w:rsidRPr="00E14A92" w:rsidRDefault="00CA7832" w:rsidP="00CA7832">
            <w:pPr>
              <w:jc w:val="right"/>
              <w:rPr>
                <w:rFonts w:ascii="標楷體" w:eastAsia="標楷體" w:hAnsi="標楷體"/>
                <w:noProof/>
                <w:color w:val="000000" w:themeColor="text1"/>
                <w:sz w:val="20"/>
                <w:szCs w:val="20"/>
              </w:rPr>
            </w:pPr>
            <w:r w:rsidRPr="00E14A92">
              <w:rPr>
                <w:rFonts w:ascii="標楷體" w:eastAsia="標楷體" w:hAnsi="標楷體" w:hint="eastAsia"/>
                <w:noProof/>
                <w:color w:val="000000" w:themeColor="text1"/>
                <w:sz w:val="20"/>
                <w:szCs w:val="20"/>
              </w:rPr>
              <w:t>1,864,337</w:t>
            </w:r>
          </w:p>
        </w:tc>
        <w:tc>
          <w:tcPr>
            <w:tcW w:w="556" w:type="pct"/>
            <w:tcBorders>
              <w:top w:val="nil"/>
              <w:left w:val="single" w:sz="4" w:space="0" w:color="auto"/>
              <w:bottom w:val="nil"/>
              <w:right w:val="single" w:sz="4" w:space="0" w:color="auto"/>
            </w:tcBorders>
          </w:tcPr>
          <w:p w14:paraId="4729082A" w14:textId="2839278F" w:rsidR="00CA7832" w:rsidRPr="00E14A92" w:rsidRDefault="00CA7832" w:rsidP="00CA7832">
            <w:pPr>
              <w:jc w:val="right"/>
              <w:rPr>
                <w:rFonts w:ascii="標楷體" w:eastAsia="標楷體" w:hAnsi="標楷體"/>
                <w:noProof/>
                <w:color w:val="000000" w:themeColor="text1"/>
                <w:sz w:val="20"/>
                <w:szCs w:val="20"/>
              </w:rPr>
            </w:pPr>
            <w:r w:rsidRPr="00E14A92">
              <w:rPr>
                <w:rFonts w:ascii="標楷體" w:eastAsia="標楷體" w:hAnsi="標楷體" w:hint="eastAsia"/>
                <w:noProof/>
                <w:color w:val="000000" w:themeColor="text1"/>
                <w:sz w:val="20"/>
                <w:szCs w:val="20"/>
              </w:rPr>
              <w:t>2,207,258</w:t>
            </w:r>
          </w:p>
        </w:tc>
        <w:tc>
          <w:tcPr>
            <w:tcW w:w="626" w:type="pct"/>
            <w:tcBorders>
              <w:top w:val="nil"/>
              <w:left w:val="single" w:sz="4" w:space="0" w:color="auto"/>
              <w:bottom w:val="nil"/>
              <w:right w:val="single" w:sz="4" w:space="0" w:color="auto"/>
            </w:tcBorders>
          </w:tcPr>
          <w:p w14:paraId="0C2B16C4" w14:textId="6A3E5ECC" w:rsidR="00CA7832" w:rsidRPr="00E14A92" w:rsidRDefault="00CA7832" w:rsidP="00CA7832">
            <w:pPr>
              <w:jc w:val="right"/>
              <w:rPr>
                <w:rFonts w:ascii="標楷體" w:eastAsia="標楷體" w:hAnsi="標楷體"/>
                <w:noProof/>
                <w:color w:val="000000" w:themeColor="text1"/>
                <w:sz w:val="20"/>
                <w:szCs w:val="20"/>
              </w:rPr>
            </w:pPr>
            <w:r w:rsidRPr="00E14A92">
              <w:rPr>
                <w:rFonts w:ascii="標楷體" w:eastAsia="標楷體" w:hAnsi="標楷體" w:hint="eastAsia"/>
                <w:noProof/>
                <w:color w:val="000000" w:themeColor="text1"/>
                <w:sz w:val="20"/>
                <w:szCs w:val="20"/>
              </w:rPr>
              <w:t>342,921</w:t>
            </w:r>
          </w:p>
        </w:tc>
        <w:tc>
          <w:tcPr>
            <w:tcW w:w="411" w:type="pct"/>
            <w:tcBorders>
              <w:top w:val="nil"/>
              <w:left w:val="single" w:sz="4" w:space="0" w:color="auto"/>
              <w:bottom w:val="nil"/>
              <w:right w:val="single" w:sz="4" w:space="0" w:color="auto"/>
            </w:tcBorders>
          </w:tcPr>
          <w:p w14:paraId="6C151912" w14:textId="08363AEA" w:rsidR="00CA7832" w:rsidRPr="00E14A92" w:rsidRDefault="00CA7832" w:rsidP="00CA7832">
            <w:pPr>
              <w:jc w:val="right"/>
              <w:rPr>
                <w:rFonts w:ascii="標楷體" w:eastAsia="標楷體" w:hAnsi="標楷體"/>
                <w:noProof/>
                <w:color w:val="000000" w:themeColor="text1"/>
                <w:sz w:val="20"/>
                <w:szCs w:val="20"/>
              </w:rPr>
            </w:pPr>
            <w:r w:rsidRPr="00E14A92">
              <w:rPr>
                <w:rFonts w:ascii="標楷體" w:eastAsia="標楷體" w:hAnsi="標楷體" w:hint="eastAsia"/>
                <w:noProof/>
                <w:color w:val="000000" w:themeColor="text1"/>
                <w:sz w:val="20"/>
                <w:szCs w:val="20"/>
              </w:rPr>
              <w:t>18.39</w:t>
            </w:r>
          </w:p>
        </w:tc>
        <w:tc>
          <w:tcPr>
            <w:tcW w:w="1519" w:type="pct"/>
            <w:tcBorders>
              <w:top w:val="nil"/>
              <w:left w:val="single" w:sz="4" w:space="0" w:color="auto"/>
              <w:bottom w:val="nil"/>
              <w:right w:val="nil"/>
            </w:tcBorders>
          </w:tcPr>
          <w:p w14:paraId="006FA667" w14:textId="52873546" w:rsidR="00CA7832" w:rsidRPr="00E14A92" w:rsidRDefault="00CA7832" w:rsidP="00CA7832">
            <w:pPr>
              <w:jc w:val="both"/>
              <w:rPr>
                <w:rFonts w:ascii="標楷體" w:eastAsia="標楷體" w:hAnsi="標楷體"/>
                <w:noProof/>
                <w:color w:val="000000" w:themeColor="text1"/>
                <w:sz w:val="20"/>
                <w:szCs w:val="20"/>
              </w:rPr>
            </w:pPr>
            <w:r w:rsidRPr="00E14A92">
              <w:rPr>
                <w:rFonts w:ascii="標楷體" w:eastAsia="標楷體" w:hAnsi="標楷體" w:hint="eastAsia"/>
                <w:noProof/>
                <w:color w:val="000000" w:themeColor="text1"/>
                <w:sz w:val="20"/>
                <w:szCs w:val="20"/>
              </w:rPr>
              <w:t>配合資金調度，存放於銀行業之外幣較預計增加。</w:t>
            </w:r>
          </w:p>
        </w:tc>
      </w:tr>
      <w:tr w:rsidR="00E14A92" w:rsidRPr="00E14A92" w14:paraId="4E4A4A02" w14:textId="77777777" w:rsidTr="00CA7832">
        <w:trPr>
          <w:trHeight w:val="771"/>
        </w:trPr>
        <w:tc>
          <w:tcPr>
            <w:tcW w:w="922" w:type="pct"/>
            <w:tcBorders>
              <w:top w:val="nil"/>
              <w:left w:val="nil"/>
              <w:bottom w:val="nil"/>
              <w:right w:val="single" w:sz="4" w:space="0" w:color="auto"/>
            </w:tcBorders>
          </w:tcPr>
          <w:p w14:paraId="40715574" w14:textId="77777777" w:rsidR="00CA7832" w:rsidRPr="00E14A92" w:rsidRDefault="00CA7832" w:rsidP="00CA7832">
            <w:pPr>
              <w:ind w:leftChars="100" w:left="240"/>
              <w:jc w:val="both"/>
              <w:rPr>
                <w:rFonts w:ascii="標楷體" w:eastAsia="標楷體" w:hAnsi="標楷體"/>
                <w:color w:val="000000" w:themeColor="text1"/>
                <w:sz w:val="20"/>
                <w:szCs w:val="20"/>
              </w:rPr>
            </w:pPr>
            <w:r w:rsidRPr="00E14A92">
              <w:rPr>
                <w:rFonts w:ascii="標楷體" w:eastAsia="標楷體" w:hAnsi="標楷體" w:hint="eastAsia"/>
                <w:noProof/>
                <w:color w:val="000000" w:themeColor="text1"/>
                <w:sz w:val="20"/>
                <w:szCs w:val="20"/>
              </w:rPr>
              <w:t>（3）發行券幣</w:t>
            </w:r>
          </w:p>
        </w:tc>
        <w:tc>
          <w:tcPr>
            <w:tcW w:w="410" w:type="pct"/>
            <w:tcBorders>
              <w:top w:val="nil"/>
              <w:left w:val="single" w:sz="4" w:space="0" w:color="auto"/>
              <w:bottom w:val="nil"/>
              <w:right w:val="single" w:sz="4" w:space="0" w:color="auto"/>
            </w:tcBorders>
          </w:tcPr>
          <w:p w14:paraId="56E80753" w14:textId="77777777" w:rsidR="00CA7832" w:rsidRPr="00E14A92" w:rsidRDefault="00CA7832" w:rsidP="00CA7832">
            <w:pPr>
              <w:jc w:val="center"/>
              <w:rPr>
                <w:rFonts w:ascii="標楷體" w:eastAsia="標楷體" w:hAnsi="標楷體"/>
                <w:color w:val="000000" w:themeColor="text1"/>
                <w:sz w:val="20"/>
                <w:szCs w:val="20"/>
              </w:rPr>
            </w:pPr>
            <w:r w:rsidRPr="00E14A92">
              <w:rPr>
                <w:rFonts w:ascii="標楷體" w:eastAsia="標楷體" w:hAnsi="標楷體" w:hint="eastAsia"/>
                <w:noProof/>
                <w:color w:val="000000" w:themeColor="text1"/>
                <w:sz w:val="20"/>
                <w:szCs w:val="20"/>
              </w:rPr>
              <w:t>百萬元</w:t>
            </w:r>
          </w:p>
        </w:tc>
        <w:tc>
          <w:tcPr>
            <w:tcW w:w="555" w:type="pct"/>
            <w:tcBorders>
              <w:top w:val="nil"/>
              <w:left w:val="single" w:sz="4" w:space="0" w:color="auto"/>
              <w:bottom w:val="nil"/>
              <w:right w:val="single" w:sz="4" w:space="0" w:color="auto"/>
            </w:tcBorders>
          </w:tcPr>
          <w:p w14:paraId="1E6DE03C" w14:textId="11443212" w:rsidR="00CA7832" w:rsidRPr="00E14A92" w:rsidRDefault="00CA7832" w:rsidP="00CA7832">
            <w:pPr>
              <w:jc w:val="right"/>
              <w:rPr>
                <w:rFonts w:ascii="標楷體" w:eastAsia="標楷體" w:hAnsi="標楷體"/>
                <w:noProof/>
                <w:color w:val="000000" w:themeColor="text1"/>
                <w:sz w:val="20"/>
                <w:szCs w:val="20"/>
              </w:rPr>
            </w:pPr>
            <w:r w:rsidRPr="00E14A92">
              <w:rPr>
                <w:rFonts w:ascii="標楷體" w:eastAsia="標楷體" w:hAnsi="標楷體" w:hint="eastAsia"/>
                <w:noProof/>
                <w:color w:val="000000" w:themeColor="text1"/>
                <w:sz w:val="20"/>
                <w:szCs w:val="20"/>
              </w:rPr>
              <w:t>4,020,948</w:t>
            </w:r>
          </w:p>
        </w:tc>
        <w:tc>
          <w:tcPr>
            <w:tcW w:w="556" w:type="pct"/>
            <w:tcBorders>
              <w:top w:val="nil"/>
              <w:left w:val="single" w:sz="4" w:space="0" w:color="auto"/>
              <w:bottom w:val="nil"/>
              <w:right w:val="single" w:sz="4" w:space="0" w:color="auto"/>
            </w:tcBorders>
          </w:tcPr>
          <w:p w14:paraId="7840128B" w14:textId="707221C6" w:rsidR="00CA7832" w:rsidRPr="00E14A92" w:rsidRDefault="00CA7832" w:rsidP="00CA7832">
            <w:pPr>
              <w:jc w:val="right"/>
              <w:rPr>
                <w:rFonts w:ascii="標楷體" w:eastAsia="標楷體" w:hAnsi="標楷體"/>
                <w:noProof/>
                <w:color w:val="000000" w:themeColor="text1"/>
                <w:sz w:val="20"/>
                <w:szCs w:val="20"/>
              </w:rPr>
            </w:pPr>
            <w:r w:rsidRPr="00E14A92">
              <w:rPr>
                <w:rFonts w:ascii="標楷體" w:eastAsia="標楷體" w:hAnsi="標楷體" w:hint="eastAsia"/>
                <w:noProof/>
                <w:color w:val="000000" w:themeColor="text1"/>
                <w:sz w:val="20"/>
                <w:szCs w:val="20"/>
              </w:rPr>
              <w:t>3,727,109</w:t>
            </w:r>
          </w:p>
        </w:tc>
        <w:tc>
          <w:tcPr>
            <w:tcW w:w="626" w:type="pct"/>
            <w:tcBorders>
              <w:top w:val="nil"/>
              <w:left w:val="single" w:sz="4" w:space="0" w:color="auto"/>
              <w:bottom w:val="nil"/>
              <w:right w:val="single" w:sz="4" w:space="0" w:color="auto"/>
            </w:tcBorders>
          </w:tcPr>
          <w:p w14:paraId="4D1459E7" w14:textId="79B1A1E1" w:rsidR="00CA7832" w:rsidRPr="00E14A92" w:rsidRDefault="00CA7832" w:rsidP="00CA7832">
            <w:pPr>
              <w:jc w:val="right"/>
              <w:rPr>
                <w:rFonts w:ascii="標楷體" w:eastAsia="標楷體" w:hAnsi="標楷體"/>
                <w:noProof/>
                <w:color w:val="000000" w:themeColor="text1"/>
                <w:sz w:val="20"/>
                <w:szCs w:val="20"/>
              </w:rPr>
            </w:pPr>
            <w:r w:rsidRPr="00E14A92">
              <w:rPr>
                <w:rFonts w:ascii="標楷體" w:eastAsia="標楷體" w:hAnsi="標楷體" w:hint="eastAsia"/>
                <w:noProof/>
                <w:color w:val="000000" w:themeColor="text1"/>
                <w:sz w:val="20"/>
                <w:szCs w:val="20"/>
              </w:rPr>
              <w:t>- 293,839</w:t>
            </w:r>
          </w:p>
        </w:tc>
        <w:tc>
          <w:tcPr>
            <w:tcW w:w="411" w:type="pct"/>
            <w:tcBorders>
              <w:top w:val="nil"/>
              <w:left w:val="single" w:sz="4" w:space="0" w:color="auto"/>
              <w:bottom w:val="nil"/>
              <w:right w:val="single" w:sz="4" w:space="0" w:color="auto"/>
            </w:tcBorders>
          </w:tcPr>
          <w:p w14:paraId="20C9D30E" w14:textId="37EA4745" w:rsidR="00CA7832" w:rsidRPr="00E14A92" w:rsidRDefault="00CA7832" w:rsidP="00CA7832">
            <w:pPr>
              <w:jc w:val="right"/>
              <w:rPr>
                <w:rFonts w:ascii="標楷體" w:eastAsia="標楷體" w:hAnsi="標楷體"/>
                <w:noProof/>
                <w:color w:val="000000" w:themeColor="text1"/>
                <w:sz w:val="20"/>
                <w:szCs w:val="20"/>
              </w:rPr>
            </w:pPr>
            <w:r w:rsidRPr="00E14A92">
              <w:rPr>
                <w:rFonts w:ascii="標楷體" w:eastAsia="標楷體" w:hAnsi="標楷體" w:hint="eastAsia"/>
                <w:noProof/>
                <w:color w:val="000000" w:themeColor="text1"/>
                <w:sz w:val="20"/>
                <w:szCs w:val="20"/>
              </w:rPr>
              <w:t>- 7.31</w:t>
            </w:r>
          </w:p>
        </w:tc>
        <w:tc>
          <w:tcPr>
            <w:tcW w:w="1519" w:type="pct"/>
            <w:tcBorders>
              <w:top w:val="nil"/>
              <w:left w:val="single" w:sz="4" w:space="0" w:color="auto"/>
              <w:bottom w:val="nil"/>
              <w:right w:val="nil"/>
            </w:tcBorders>
          </w:tcPr>
          <w:p w14:paraId="79B27548" w14:textId="3804FCE1" w:rsidR="00CA7832" w:rsidRPr="00E14A92" w:rsidRDefault="00CA7832" w:rsidP="00CA7832">
            <w:pPr>
              <w:jc w:val="both"/>
              <w:rPr>
                <w:rFonts w:ascii="標楷體" w:eastAsia="標楷體" w:hAnsi="標楷體"/>
                <w:noProof/>
                <w:color w:val="000000" w:themeColor="text1"/>
                <w:sz w:val="20"/>
                <w:szCs w:val="20"/>
              </w:rPr>
            </w:pPr>
            <w:r w:rsidRPr="00E14A92">
              <w:rPr>
                <w:rFonts w:ascii="標楷體" w:eastAsia="標楷體" w:hAnsi="標楷體" w:hint="eastAsia"/>
                <w:noProof/>
                <w:color w:val="000000" w:themeColor="text1"/>
                <w:sz w:val="20"/>
                <w:szCs w:val="20"/>
              </w:rPr>
              <w:t>配合市場貨幣需求，減少發行券幣。</w:t>
            </w:r>
          </w:p>
        </w:tc>
      </w:tr>
      <w:tr w:rsidR="00E14A92" w:rsidRPr="00E14A92" w14:paraId="4C810516" w14:textId="77777777" w:rsidTr="00CA7832">
        <w:trPr>
          <w:trHeight w:val="771"/>
        </w:trPr>
        <w:tc>
          <w:tcPr>
            <w:tcW w:w="922" w:type="pct"/>
            <w:tcBorders>
              <w:top w:val="nil"/>
              <w:left w:val="nil"/>
              <w:bottom w:val="nil"/>
              <w:right w:val="single" w:sz="4" w:space="0" w:color="auto"/>
            </w:tcBorders>
          </w:tcPr>
          <w:p w14:paraId="13061C80" w14:textId="77777777" w:rsidR="00CA7832" w:rsidRPr="00E14A92" w:rsidRDefault="00CA7832" w:rsidP="00CA7832">
            <w:pPr>
              <w:ind w:leftChars="100" w:left="240"/>
              <w:jc w:val="both"/>
              <w:rPr>
                <w:rFonts w:ascii="標楷體" w:eastAsia="標楷體" w:hAnsi="標楷體"/>
                <w:color w:val="000000" w:themeColor="text1"/>
                <w:sz w:val="20"/>
                <w:szCs w:val="20"/>
              </w:rPr>
            </w:pPr>
            <w:r w:rsidRPr="00E14A92">
              <w:rPr>
                <w:rFonts w:ascii="標楷體" w:eastAsia="標楷體" w:hAnsi="標楷體" w:hint="eastAsia"/>
                <w:noProof/>
                <w:color w:val="000000" w:themeColor="text1"/>
                <w:sz w:val="20"/>
                <w:szCs w:val="20"/>
              </w:rPr>
              <w:t>（4）投資</w:t>
            </w:r>
          </w:p>
        </w:tc>
        <w:tc>
          <w:tcPr>
            <w:tcW w:w="410" w:type="pct"/>
            <w:tcBorders>
              <w:top w:val="nil"/>
              <w:left w:val="single" w:sz="4" w:space="0" w:color="auto"/>
              <w:bottom w:val="nil"/>
              <w:right w:val="single" w:sz="4" w:space="0" w:color="auto"/>
            </w:tcBorders>
          </w:tcPr>
          <w:p w14:paraId="6C8011F2" w14:textId="77777777" w:rsidR="00CA7832" w:rsidRPr="00E14A92" w:rsidRDefault="00CA7832" w:rsidP="00CA7832">
            <w:pPr>
              <w:jc w:val="center"/>
              <w:rPr>
                <w:rFonts w:ascii="標楷體" w:eastAsia="標楷體" w:hAnsi="標楷體"/>
                <w:color w:val="000000" w:themeColor="text1"/>
                <w:sz w:val="20"/>
                <w:szCs w:val="20"/>
              </w:rPr>
            </w:pPr>
            <w:r w:rsidRPr="00E14A92">
              <w:rPr>
                <w:rFonts w:ascii="標楷體" w:eastAsia="標楷體" w:hAnsi="標楷體" w:hint="eastAsia"/>
                <w:noProof/>
                <w:color w:val="000000" w:themeColor="text1"/>
                <w:sz w:val="20"/>
                <w:szCs w:val="20"/>
              </w:rPr>
              <w:t>百萬元</w:t>
            </w:r>
          </w:p>
        </w:tc>
        <w:tc>
          <w:tcPr>
            <w:tcW w:w="555" w:type="pct"/>
            <w:tcBorders>
              <w:top w:val="nil"/>
              <w:left w:val="single" w:sz="4" w:space="0" w:color="auto"/>
              <w:bottom w:val="nil"/>
              <w:right w:val="single" w:sz="4" w:space="0" w:color="auto"/>
            </w:tcBorders>
          </w:tcPr>
          <w:p w14:paraId="083D5AA4" w14:textId="11BD719F" w:rsidR="00CA7832" w:rsidRPr="00E14A92" w:rsidRDefault="00CA7832" w:rsidP="00CA7832">
            <w:pPr>
              <w:jc w:val="right"/>
              <w:rPr>
                <w:rFonts w:ascii="標楷體" w:eastAsia="標楷體" w:hAnsi="標楷體"/>
                <w:noProof/>
                <w:color w:val="000000" w:themeColor="text1"/>
                <w:sz w:val="20"/>
                <w:szCs w:val="20"/>
              </w:rPr>
            </w:pPr>
            <w:r w:rsidRPr="00E14A92">
              <w:rPr>
                <w:rFonts w:ascii="標楷體" w:eastAsia="標楷體" w:hAnsi="標楷體" w:hint="eastAsia"/>
                <w:noProof/>
                <w:color w:val="000000" w:themeColor="text1"/>
                <w:sz w:val="20"/>
                <w:szCs w:val="20"/>
              </w:rPr>
              <w:t>16,075,244</w:t>
            </w:r>
          </w:p>
        </w:tc>
        <w:tc>
          <w:tcPr>
            <w:tcW w:w="556" w:type="pct"/>
            <w:tcBorders>
              <w:top w:val="nil"/>
              <w:left w:val="single" w:sz="4" w:space="0" w:color="auto"/>
              <w:bottom w:val="nil"/>
              <w:right w:val="single" w:sz="4" w:space="0" w:color="auto"/>
            </w:tcBorders>
          </w:tcPr>
          <w:p w14:paraId="34CB0472" w14:textId="00193119" w:rsidR="00CA7832" w:rsidRPr="00E14A92" w:rsidRDefault="00CA7832" w:rsidP="00CA7832">
            <w:pPr>
              <w:jc w:val="right"/>
              <w:rPr>
                <w:rFonts w:ascii="標楷體" w:eastAsia="標楷體" w:hAnsi="標楷體"/>
                <w:noProof/>
                <w:color w:val="000000" w:themeColor="text1"/>
                <w:sz w:val="20"/>
                <w:szCs w:val="20"/>
              </w:rPr>
            </w:pPr>
            <w:r w:rsidRPr="00E14A92">
              <w:rPr>
                <w:rFonts w:ascii="標楷體" w:eastAsia="標楷體" w:hAnsi="標楷體" w:hint="eastAsia"/>
                <w:noProof/>
                <w:color w:val="000000" w:themeColor="text1"/>
                <w:sz w:val="20"/>
                <w:szCs w:val="20"/>
              </w:rPr>
              <w:t>17,724,366</w:t>
            </w:r>
          </w:p>
        </w:tc>
        <w:tc>
          <w:tcPr>
            <w:tcW w:w="626" w:type="pct"/>
            <w:tcBorders>
              <w:top w:val="nil"/>
              <w:left w:val="single" w:sz="4" w:space="0" w:color="auto"/>
              <w:bottom w:val="nil"/>
              <w:right w:val="single" w:sz="4" w:space="0" w:color="auto"/>
            </w:tcBorders>
          </w:tcPr>
          <w:p w14:paraId="6B764C19" w14:textId="1DD978AB" w:rsidR="00CA7832" w:rsidRPr="00E14A92" w:rsidRDefault="00CA7832" w:rsidP="00CA7832">
            <w:pPr>
              <w:jc w:val="right"/>
              <w:rPr>
                <w:rFonts w:ascii="標楷體" w:eastAsia="標楷體" w:hAnsi="標楷體"/>
                <w:noProof/>
                <w:color w:val="000000" w:themeColor="text1"/>
                <w:sz w:val="20"/>
                <w:szCs w:val="20"/>
              </w:rPr>
            </w:pPr>
            <w:r w:rsidRPr="00E14A92">
              <w:rPr>
                <w:rFonts w:ascii="標楷體" w:eastAsia="標楷體" w:hAnsi="標楷體" w:hint="eastAsia"/>
                <w:noProof/>
                <w:color w:val="000000" w:themeColor="text1"/>
                <w:sz w:val="20"/>
                <w:szCs w:val="20"/>
              </w:rPr>
              <w:t>1,649,122</w:t>
            </w:r>
          </w:p>
        </w:tc>
        <w:tc>
          <w:tcPr>
            <w:tcW w:w="411" w:type="pct"/>
            <w:tcBorders>
              <w:top w:val="nil"/>
              <w:left w:val="single" w:sz="4" w:space="0" w:color="auto"/>
              <w:bottom w:val="nil"/>
              <w:right w:val="single" w:sz="4" w:space="0" w:color="auto"/>
            </w:tcBorders>
          </w:tcPr>
          <w:p w14:paraId="34524E3F" w14:textId="2E237978" w:rsidR="00CA7832" w:rsidRPr="00E14A92" w:rsidRDefault="00CA7832" w:rsidP="00CA7832">
            <w:pPr>
              <w:jc w:val="right"/>
              <w:rPr>
                <w:rFonts w:ascii="標楷體" w:eastAsia="標楷體" w:hAnsi="標楷體"/>
                <w:noProof/>
                <w:color w:val="000000" w:themeColor="text1"/>
                <w:sz w:val="20"/>
                <w:szCs w:val="20"/>
              </w:rPr>
            </w:pPr>
            <w:r w:rsidRPr="00E14A92">
              <w:rPr>
                <w:rFonts w:ascii="標楷體" w:eastAsia="標楷體" w:hAnsi="標楷體" w:hint="eastAsia"/>
                <w:noProof/>
                <w:color w:val="000000" w:themeColor="text1"/>
                <w:sz w:val="20"/>
                <w:szCs w:val="20"/>
              </w:rPr>
              <w:t>10.26</w:t>
            </w:r>
          </w:p>
        </w:tc>
        <w:tc>
          <w:tcPr>
            <w:tcW w:w="1519" w:type="pct"/>
            <w:tcBorders>
              <w:top w:val="nil"/>
              <w:left w:val="single" w:sz="4" w:space="0" w:color="auto"/>
              <w:bottom w:val="nil"/>
              <w:right w:val="nil"/>
            </w:tcBorders>
          </w:tcPr>
          <w:p w14:paraId="5490A7C5" w14:textId="3A31F517" w:rsidR="00CA7832" w:rsidRPr="00E14A92" w:rsidRDefault="00CA7832" w:rsidP="00CA7832">
            <w:pPr>
              <w:jc w:val="both"/>
              <w:rPr>
                <w:rFonts w:ascii="標楷體" w:eastAsia="標楷體" w:hAnsi="標楷體"/>
                <w:noProof/>
                <w:color w:val="000000" w:themeColor="text1"/>
                <w:sz w:val="20"/>
                <w:szCs w:val="20"/>
              </w:rPr>
            </w:pPr>
            <w:r w:rsidRPr="00E14A92">
              <w:rPr>
                <w:rFonts w:ascii="標楷體" w:eastAsia="標楷體" w:hAnsi="標楷體" w:hint="eastAsia"/>
                <w:noProof/>
                <w:color w:val="000000" w:themeColor="text1"/>
                <w:sz w:val="20"/>
                <w:szCs w:val="20"/>
              </w:rPr>
              <w:t>考量外匯資產運用情形，外幣長期債券投資較預計增加。</w:t>
            </w:r>
          </w:p>
        </w:tc>
      </w:tr>
      <w:tr w:rsidR="00E14A92" w:rsidRPr="00E14A92" w14:paraId="4EA4BE13" w14:textId="77777777" w:rsidTr="00CA7832">
        <w:trPr>
          <w:trHeight w:val="454"/>
        </w:trPr>
        <w:tc>
          <w:tcPr>
            <w:tcW w:w="922" w:type="pct"/>
            <w:tcBorders>
              <w:top w:val="nil"/>
              <w:left w:val="nil"/>
              <w:bottom w:val="nil"/>
              <w:right w:val="single" w:sz="4" w:space="0" w:color="auto"/>
            </w:tcBorders>
          </w:tcPr>
          <w:p w14:paraId="0CACF2A4" w14:textId="77777777" w:rsidR="00287E34" w:rsidRPr="00E14A92" w:rsidRDefault="00287E34" w:rsidP="00602E5D">
            <w:pPr>
              <w:jc w:val="both"/>
              <w:rPr>
                <w:rFonts w:ascii="標楷體" w:eastAsia="標楷體" w:hAnsi="標楷體"/>
                <w:color w:val="000000" w:themeColor="text1"/>
                <w:sz w:val="20"/>
                <w:szCs w:val="20"/>
              </w:rPr>
            </w:pPr>
            <w:r w:rsidRPr="00E14A92">
              <w:rPr>
                <w:rFonts w:ascii="標楷體" w:eastAsia="標楷體" w:hAnsi="標楷體" w:hint="eastAsia"/>
                <w:noProof/>
                <w:color w:val="000000" w:themeColor="text1"/>
                <w:sz w:val="20"/>
                <w:szCs w:val="20"/>
              </w:rPr>
              <w:t>2.印鑄計畫</w:t>
            </w:r>
          </w:p>
        </w:tc>
        <w:tc>
          <w:tcPr>
            <w:tcW w:w="410" w:type="pct"/>
            <w:tcBorders>
              <w:top w:val="nil"/>
              <w:left w:val="single" w:sz="4" w:space="0" w:color="auto"/>
              <w:bottom w:val="nil"/>
              <w:right w:val="single" w:sz="4" w:space="0" w:color="auto"/>
            </w:tcBorders>
          </w:tcPr>
          <w:p w14:paraId="61E5224B" w14:textId="77777777" w:rsidR="00287E34" w:rsidRPr="00E14A92" w:rsidRDefault="00287E34" w:rsidP="00602E5D">
            <w:pPr>
              <w:jc w:val="both"/>
              <w:rPr>
                <w:rFonts w:ascii="標楷體" w:eastAsia="標楷體" w:hAnsi="標楷體"/>
                <w:color w:val="000000" w:themeColor="text1"/>
                <w:sz w:val="20"/>
                <w:szCs w:val="20"/>
              </w:rPr>
            </w:pPr>
          </w:p>
        </w:tc>
        <w:tc>
          <w:tcPr>
            <w:tcW w:w="555" w:type="pct"/>
            <w:tcBorders>
              <w:top w:val="nil"/>
              <w:left w:val="single" w:sz="4" w:space="0" w:color="auto"/>
              <w:bottom w:val="nil"/>
              <w:right w:val="single" w:sz="4" w:space="0" w:color="auto"/>
            </w:tcBorders>
          </w:tcPr>
          <w:p w14:paraId="2E61713D" w14:textId="77777777" w:rsidR="00287E34" w:rsidRPr="00E14A92" w:rsidRDefault="00287E34" w:rsidP="00602E5D">
            <w:pPr>
              <w:jc w:val="both"/>
              <w:rPr>
                <w:rFonts w:ascii="標楷體" w:eastAsia="標楷體" w:hAnsi="標楷體"/>
                <w:color w:val="000000" w:themeColor="text1"/>
                <w:sz w:val="20"/>
                <w:szCs w:val="20"/>
              </w:rPr>
            </w:pPr>
          </w:p>
        </w:tc>
        <w:tc>
          <w:tcPr>
            <w:tcW w:w="556" w:type="pct"/>
            <w:tcBorders>
              <w:top w:val="nil"/>
              <w:left w:val="single" w:sz="4" w:space="0" w:color="auto"/>
              <w:bottom w:val="nil"/>
              <w:right w:val="single" w:sz="4" w:space="0" w:color="auto"/>
            </w:tcBorders>
          </w:tcPr>
          <w:p w14:paraId="6B41EA67" w14:textId="77777777" w:rsidR="00287E34" w:rsidRPr="00E14A92" w:rsidRDefault="00287E34" w:rsidP="00602E5D">
            <w:pPr>
              <w:jc w:val="both"/>
              <w:rPr>
                <w:rFonts w:ascii="標楷體" w:eastAsia="標楷體" w:hAnsi="標楷體"/>
                <w:color w:val="000000" w:themeColor="text1"/>
                <w:sz w:val="20"/>
                <w:szCs w:val="20"/>
              </w:rPr>
            </w:pPr>
          </w:p>
        </w:tc>
        <w:tc>
          <w:tcPr>
            <w:tcW w:w="626" w:type="pct"/>
            <w:tcBorders>
              <w:top w:val="nil"/>
              <w:left w:val="single" w:sz="4" w:space="0" w:color="auto"/>
              <w:bottom w:val="nil"/>
              <w:right w:val="single" w:sz="4" w:space="0" w:color="auto"/>
            </w:tcBorders>
          </w:tcPr>
          <w:p w14:paraId="5ACA68ED" w14:textId="77777777" w:rsidR="00287E34" w:rsidRPr="00E14A92" w:rsidRDefault="00287E34" w:rsidP="00602E5D">
            <w:pPr>
              <w:jc w:val="right"/>
              <w:rPr>
                <w:rFonts w:ascii="標楷體" w:eastAsia="標楷體" w:hAnsi="標楷體"/>
                <w:noProof/>
                <w:color w:val="000000" w:themeColor="text1"/>
                <w:sz w:val="20"/>
                <w:szCs w:val="20"/>
              </w:rPr>
            </w:pPr>
          </w:p>
        </w:tc>
        <w:tc>
          <w:tcPr>
            <w:tcW w:w="411" w:type="pct"/>
            <w:tcBorders>
              <w:top w:val="nil"/>
              <w:left w:val="single" w:sz="4" w:space="0" w:color="auto"/>
              <w:bottom w:val="nil"/>
              <w:right w:val="single" w:sz="4" w:space="0" w:color="auto"/>
            </w:tcBorders>
          </w:tcPr>
          <w:p w14:paraId="22284183" w14:textId="77777777" w:rsidR="00287E34" w:rsidRPr="00E14A92" w:rsidRDefault="00287E34" w:rsidP="00602E5D">
            <w:pPr>
              <w:jc w:val="right"/>
              <w:rPr>
                <w:rFonts w:ascii="標楷體" w:eastAsia="標楷體" w:hAnsi="標楷體"/>
                <w:noProof/>
                <w:color w:val="000000" w:themeColor="text1"/>
                <w:sz w:val="20"/>
                <w:szCs w:val="20"/>
              </w:rPr>
            </w:pPr>
          </w:p>
        </w:tc>
        <w:tc>
          <w:tcPr>
            <w:tcW w:w="1519" w:type="pct"/>
            <w:tcBorders>
              <w:top w:val="nil"/>
              <w:left w:val="single" w:sz="4" w:space="0" w:color="auto"/>
              <w:bottom w:val="nil"/>
              <w:right w:val="nil"/>
            </w:tcBorders>
          </w:tcPr>
          <w:p w14:paraId="7D660A44" w14:textId="77777777" w:rsidR="00287E34" w:rsidRPr="00E14A92" w:rsidRDefault="00287E34" w:rsidP="0088087B">
            <w:pPr>
              <w:jc w:val="both"/>
              <w:rPr>
                <w:rFonts w:ascii="標楷體" w:eastAsia="標楷體" w:hAnsi="標楷體"/>
                <w:color w:val="000000" w:themeColor="text1"/>
                <w:sz w:val="20"/>
                <w:szCs w:val="20"/>
              </w:rPr>
            </w:pPr>
          </w:p>
        </w:tc>
      </w:tr>
      <w:tr w:rsidR="00E14A92" w:rsidRPr="00E14A92" w14:paraId="367D4975" w14:textId="77777777" w:rsidTr="00CA7832">
        <w:trPr>
          <w:trHeight w:val="771"/>
        </w:trPr>
        <w:tc>
          <w:tcPr>
            <w:tcW w:w="922" w:type="pct"/>
            <w:tcBorders>
              <w:top w:val="nil"/>
              <w:left w:val="nil"/>
              <w:bottom w:val="nil"/>
              <w:right w:val="single" w:sz="4" w:space="0" w:color="auto"/>
            </w:tcBorders>
          </w:tcPr>
          <w:p w14:paraId="211CC3FC" w14:textId="77777777" w:rsidR="00CA7832" w:rsidRPr="00E14A92" w:rsidRDefault="00CA7832" w:rsidP="00CA7832">
            <w:pPr>
              <w:ind w:leftChars="100" w:left="240"/>
              <w:jc w:val="both"/>
              <w:rPr>
                <w:rFonts w:ascii="標楷體" w:eastAsia="標楷體" w:hAnsi="標楷體"/>
                <w:color w:val="000000" w:themeColor="text1"/>
                <w:sz w:val="20"/>
                <w:szCs w:val="20"/>
              </w:rPr>
            </w:pPr>
            <w:r w:rsidRPr="00E14A92">
              <w:rPr>
                <w:rFonts w:ascii="標楷體" w:eastAsia="標楷體" w:hAnsi="標楷體" w:hint="eastAsia"/>
                <w:noProof/>
                <w:color w:val="000000" w:themeColor="text1"/>
                <w:sz w:val="20"/>
                <w:szCs w:val="20"/>
              </w:rPr>
              <w:t>（1）鑄造硬幣</w:t>
            </w:r>
          </w:p>
        </w:tc>
        <w:tc>
          <w:tcPr>
            <w:tcW w:w="410" w:type="pct"/>
            <w:tcBorders>
              <w:top w:val="nil"/>
              <w:left w:val="single" w:sz="4" w:space="0" w:color="auto"/>
              <w:bottom w:val="nil"/>
              <w:right w:val="single" w:sz="4" w:space="0" w:color="auto"/>
            </w:tcBorders>
          </w:tcPr>
          <w:p w14:paraId="67974F4B" w14:textId="77777777" w:rsidR="00CA7832" w:rsidRPr="00E14A92" w:rsidRDefault="00CA7832" w:rsidP="00CA7832">
            <w:pPr>
              <w:jc w:val="center"/>
              <w:rPr>
                <w:rFonts w:ascii="標楷體" w:eastAsia="標楷體" w:hAnsi="標楷體"/>
                <w:color w:val="000000" w:themeColor="text1"/>
                <w:sz w:val="20"/>
                <w:szCs w:val="20"/>
              </w:rPr>
            </w:pPr>
            <w:r w:rsidRPr="00E14A92">
              <w:rPr>
                <w:rFonts w:ascii="標楷體" w:eastAsia="標楷體" w:hAnsi="標楷體" w:hint="eastAsia"/>
                <w:noProof/>
                <w:color w:val="000000" w:themeColor="text1"/>
                <w:sz w:val="20"/>
                <w:szCs w:val="20"/>
              </w:rPr>
              <w:t>千  枚</w:t>
            </w:r>
          </w:p>
        </w:tc>
        <w:tc>
          <w:tcPr>
            <w:tcW w:w="555" w:type="pct"/>
            <w:tcBorders>
              <w:top w:val="nil"/>
              <w:left w:val="single" w:sz="4" w:space="0" w:color="auto"/>
              <w:bottom w:val="nil"/>
              <w:right w:val="single" w:sz="4" w:space="0" w:color="auto"/>
            </w:tcBorders>
          </w:tcPr>
          <w:p w14:paraId="32C9EBA7" w14:textId="6905ECF9" w:rsidR="00CA7832" w:rsidRPr="00E14A92" w:rsidRDefault="00CA7832" w:rsidP="00CA7832">
            <w:pPr>
              <w:jc w:val="right"/>
              <w:rPr>
                <w:rFonts w:ascii="標楷體" w:eastAsia="標楷體" w:hAnsi="標楷體"/>
                <w:noProof/>
                <w:color w:val="000000" w:themeColor="text1"/>
                <w:sz w:val="20"/>
                <w:szCs w:val="20"/>
              </w:rPr>
            </w:pPr>
            <w:r w:rsidRPr="00E14A92">
              <w:rPr>
                <w:rFonts w:ascii="標楷體" w:eastAsia="標楷體" w:hAnsi="標楷體" w:hint="eastAsia"/>
                <w:noProof/>
                <w:color w:val="000000" w:themeColor="text1"/>
                <w:sz w:val="20"/>
                <w:szCs w:val="20"/>
              </w:rPr>
              <w:t>430,000</w:t>
            </w:r>
          </w:p>
        </w:tc>
        <w:tc>
          <w:tcPr>
            <w:tcW w:w="556" w:type="pct"/>
            <w:tcBorders>
              <w:top w:val="nil"/>
              <w:left w:val="single" w:sz="4" w:space="0" w:color="auto"/>
              <w:bottom w:val="nil"/>
              <w:right w:val="single" w:sz="4" w:space="0" w:color="auto"/>
            </w:tcBorders>
          </w:tcPr>
          <w:p w14:paraId="076245BB" w14:textId="5CED640A" w:rsidR="00CA7832" w:rsidRPr="00E14A92" w:rsidRDefault="00CA7832" w:rsidP="00CA7832">
            <w:pPr>
              <w:jc w:val="right"/>
              <w:rPr>
                <w:rFonts w:ascii="標楷體" w:eastAsia="標楷體" w:hAnsi="標楷體"/>
                <w:noProof/>
                <w:color w:val="000000" w:themeColor="text1"/>
                <w:sz w:val="20"/>
                <w:szCs w:val="20"/>
              </w:rPr>
            </w:pPr>
            <w:r w:rsidRPr="00E14A92">
              <w:rPr>
                <w:rFonts w:ascii="標楷體" w:eastAsia="標楷體" w:hAnsi="標楷體" w:hint="eastAsia"/>
                <w:noProof/>
                <w:color w:val="000000" w:themeColor="text1"/>
                <w:sz w:val="20"/>
                <w:szCs w:val="20"/>
              </w:rPr>
              <w:t>380,000</w:t>
            </w:r>
          </w:p>
        </w:tc>
        <w:tc>
          <w:tcPr>
            <w:tcW w:w="626" w:type="pct"/>
            <w:tcBorders>
              <w:top w:val="nil"/>
              <w:left w:val="single" w:sz="4" w:space="0" w:color="auto"/>
              <w:bottom w:val="nil"/>
              <w:right w:val="single" w:sz="4" w:space="0" w:color="auto"/>
            </w:tcBorders>
          </w:tcPr>
          <w:p w14:paraId="6019C52A" w14:textId="68664E3C" w:rsidR="00CA7832" w:rsidRPr="00E14A92" w:rsidRDefault="00CA7832" w:rsidP="00CA7832">
            <w:pPr>
              <w:jc w:val="right"/>
              <w:rPr>
                <w:rFonts w:ascii="標楷體" w:eastAsia="標楷體" w:hAnsi="標楷體"/>
                <w:noProof/>
                <w:color w:val="000000" w:themeColor="text1"/>
                <w:sz w:val="20"/>
                <w:szCs w:val="20"/>
              </w:rPr>
            </w:pPr>
            <w:r w:rsidRPr="00E14A92">
              <w:rPr>
                <w:rFonts w:ascii="標楷體" w:eastAsia="標楷體" w:hAnsi="標楷體" w:hint="eastAsia"/>
                <w:noProof/>
                <w:color w:val="000000" w:themeColor="text1"/>
                <w:sz w:val="20"/>
                <w:szCs w:val="20"/>
              </w:rPr>
              <w:t>- 50,000</w:t>
            </w:r>
          </w:p>
        </w:tc>
        <w:tc>
          <w:tcPr>
            <w:tcW w:w="411" w:type="pct"/>
            <w:tcBorders>
              <w:top w:val="nil"/>
              <w:left w:val="single" w:sz="4" w:space="0" w:color="auto"/>
              <w:bottom w:val="nil"/>
              <w:right w:val="single" w:sz="4" w:space="0" w:color="auto"/>
            </w:tcBorders>
          </w:tcPr>
          <w:p w14:paraId="57ADB8DE" w14:textId="662EC69D" w:rsidR="00CA7832" w:rsidRPr="00E14A92" w:rsidRDefault="00CA7832" w:rsidP="00CA7832">
            <w:pPr>
              <w:jc w:val="right"/>
              <w:rPr>
                <w:rFonts w:ascii="標楷體" w:eastAsia="標楷體" w:hAnsi="標楷體"/>
                <w:noProof/>
                <w:color w:val="000000" w:themeColor="text1"/>
                <w:sz w:val="20"/>
                <w:szCs w:val="20"/>
              </w:rPr>
            </w:pPr>
            <w:r w:rsidRPr="00E14A92">
              <w:rPr>
                <w:rFonts w:ascii="標楷體" w:eastAsia="標楷體" w:hAnsi="標楷體" w:hint="eastAsia"/>
                <w:noProof/>
                <w:color w:val="000000" w:themeColor="text1"/>
                <w:sz w:val="20"/>
                <w:szCs w:val="20"/>
              </w:rPr>
              <w:t>- 11.63</w:t>
            </w:r>
          </w:p>
        </w:tc>
        <w:tc>
          <w:tcPr>
            <w:tcW w:w="1519" w:type="pct"/>
            <w:tcBorders>
              <w:top w:val="nil"/>
              <w:left w:val="single" w:sz="4" w:space="0" w:color="auto"/>
              <w:bottom w:val="nil"/>
              <w:right w:val="nil"/>
            </w:tcBorders>
          </w:tcPr>
          <w:p w14:paraId="3E9A09F8" w14:textId="2B865133" w:rsidR="00CA7832" w:rsidRPr="00C37615" w:rsidRDefault="00CA7832" w:rsidP="00CA7832">
            <w:pPr>
              <w:ind w:right="-2"/>
              <w:jc w:val="both"/>
              <w:rPr>
                <w:rFonts w:ascii="標楷體" w:eastAsia="標楷體" w:hAnsi="標楷體"/>
                <w:noProof/>
                <w:color w:val="000000" w:themeColor="text1"/>
                <w:spacing w:val="8"/>
                <w:sz w:val="20"/>
                <w:szCs w:val="20"/>
              </w:rPr>
            </w:pPr>
            <w:r w:rsidRPr="00C37615">
              <w:rPr>
                <w:rFonts w:ascii="標楷體" w:eastAsia="標楷體" w:hAnsi="標楷體" w:hint="eastAsia"/>
                <w:noProof/>
                <w:color w:val="000000" w:themeColor="text1"/>
                <w:spacing w:val="8"/>
                <w:sz w:val="20"/>
                <w:szCs w:val="20"/>
              </w:rPr>
              <w:t>配合發行需求，減鑄拾元幣及壹元幣。</w:t>
            </w:r>
          </w:p>
        </w:tc>
      </w:tr>
      <w:tr w:rsidR="00E14A92" w:rsidRPr="00E14A92" w14:paraId="5F009364" w14:textId="77777777" w:rsidTr="00CA7832">
        <w:trPr>
          <w:trHeight w:val="771"/>
        </w:trPr>
        <w:tc>
          <w:tcPr>
            <w:tcW w:w="922" w:type="pct"/>
            <w:tcBorders>
              <w:top w:val="nil"/>
              <w:left w:val="nil"/>
              <w:bottom w:val="single" w:sz="8" w:space="0" w:color="auto"/>
              <w:right w:val="single" w:sz="4" w:space="0" w:color="auto"/>
            </w:tcBorders>
          </w:tcPr>
          <w:p w14:paraId="7F77E996" w14:textId="77777777" w:rsidR="00CA7832" w:rsidRPr="00E14A92" w:rsidRDefault="00CA7832" w:rsidP="00CA7832">
            <w:pPr>
              <w:ind w:leftChars="100" w:left="240"/>
              <w:jc w:val="both"/>
              <w:rPr>
                <w:rFonts w:ascii="標楷體" w:eastAsia="標楷體" w:hAnsi="標楷體"/>
                <w:color w:val="000000" w:themeColor="text1"/>
                <w:sz w:val="20"/>
                <w:szCs w:val="20"/>
              </w:rPr>
            </w:pPr>
            <w:r w:rsidRPr="00E14A92">
              <w:rPr>
                <w:rFonts w:ascii="標楷體" w:eastAsia="標楷體" w:hAnsi="標楷體" w:hint="eastAsia"/>
                <w:noProof/>
                <w:color w:val="000000" w:themeColor="text1"/>
                <w:sz w:val="20"/>
                <w:szCs w:val="20"/>
              </w:rPr>
              <w:t>（2）印製鈔券</w:t>
            </w:r>
          </w:p>
        </w:tc>
        <w:tc>
          <w:tcPr>
            <w:tcW w:w="410" w:type="pct"/>
            <w:tcBorders>
              <w:top w:val="nil"/>
              <w:left w:val="single" w:sz="4" w:space="0" w:color="auto"/>
              <w:bottom w:val="single" w:sz="8" w:space="0" w:color="auto"/>
              <w:right w:val="single" w:sz="4" w:space="0" w:color="auto"/>
            </w:tcBorders>
          </w:tcPr>
          <w:p w14:paraId="364928C3" w14:textId="77777777" w:rsidR="00CA7832" w:rsidRPr="00E14A92" w:rsidRDefault="00CA7832" w:rsidP="00CA7832">
            <w:pPr>
              <w:jc w:val="center"/>
              <w:rPr>
                <w:rFonts w:ascii="標楷體" w:eastAsia="標楷體" w:hAnsi="標楷體"/>
                <w:color w:val="000000" w:themeColor="text1"/>
                <w:sz w:val="20"/>
                <w:szCs w:val="20"/>
              </w:rPr>
            </w:pPr>
            <w:r w:rsidRPr="00E14A92">
              <w:rPr>
                <w:rFonts w:ascii="標楷體" w:eastAsia="標楷體" w:hAnsi="標楷體" w:hint="eastAsia"/>
                <w:noProof/>
                <w:color w:val="000000" w:themeColor="text1"/>
                <w:sz w:val="20"/>
                <w:szCs w:val="20"/>
              </w:rPr>
              <w:t>千  張</w:t>
            </w:r>
          </w:p>
        </w:tc>
        <w:tc>
          <w:tcPr>
            <w:tcW w:w="555" w:type="pct"/>
            <w:tcBorders>
              <w:top w:val="nil"/>
              <w:left w:val="single" w:sz="4" w:space="0" w:color="auto"/>
              <w:bottom w:val="single" w:sz="8" w:space="0" w:color="auto"/>
              <w:right w:val="single" w:sz="4" w:space="0" w:color="auto"/>
            </w:tcBorders>
          </w:tcPr>
          <w:p w14:paraId="2FAD91B0" w14:textId="3E2AAD5C" w:rsidR="00CA7832" w:rsidRPr="00E14A92" w:rsidRDefault="00CA7832" w:rsidP="00CA7832">
            <w:pPr>
              <w:jc w:val="right"/>
              <w:rPr>
                <w:rFonts w:ascii="標楷體" w:eastAsia="標楷體" w:hAnsi="標楷體"/>
                <w:noProof/>
                <w:color w:val="000000" w:themeColor="text1"/>
                <w:sz w:val="20"/>
                <w:szCs w:val="20"/>
              </w:rPr>
            </w:pPr>
            <w:r w:rsidRPr="00E14A92">
              <w:rPr>
                <w:rFonts w:ascii="標楷體" w:eastAsia="標楷體" w:hAnsi="標楷體" w:hint="eastAsia"/>
                <w:noProof/>
                <w:color w:val="000000" w:themeColor="text1"/>
                <w:sz w:val="20"/>
                <w:szCs w:val="20"/>
              </w:rPr>
              <w:t>920,000</w:t>
            </w:r>
          </w:p>
        </w:tc>
        <w:tc>
          <w:tcPr>
            <w:tcW w:w="556" w:type="pct"/>
            <w:tcBorders>
              <w:top w:val="nil"/>
              <w:left w:val="single" w:sz="4" w:space="0" w:color="auto"/>
              <w:bottom w:val="single" w:sz="8" w:space="0" w:color="auto"/>
              <w:right w:val="single" w:sz="4" w:space="0" w:color="auto"/>
            </w:tcBorders>
          </w:tcPr>
          <w:p w14:paraId="30BAE667" w14:textId="4C30E803" w:rsidR="00CA7832" w:rsidRPr="00E14A92" w:rsidRDefault="00CA7832" w:rsidP="00CA7832">
            <w:pPr>
              <w:jc w:val="right"/>
              <w:rPr>
                <w:rFonts w:ascii="標楷體" w:eastAsia="標楷體" w:hAnsi="標楷體"/>
                <w:noProof/>
                <w:color w:val="000000" w:themeColor="text1"/>
                <w:sz w:val="20"/>
                <w:szCs w:val="20"/>
              </w:rPr>
            </w:pPr>
            <w:r w:rsidRPr="00E14A92">
              <w:rPr>
                <w:rFonts w:ascii="標楷體" w:eastAsia="標楷體" w:hAnsi="標楷體" w:hint="eastAsia"/>
                <w:noProof/>
                <w:color w:val="000000" w:themeColor="text1"/>
                <w:sz w:val="20"/>
                <w:szCs w:val="20"/>
              </w:rPr>
              <w:t>1,060,000</w:t>
            </w:r>
          </w:p>
        </w:tc>
        <w:tc>
          <w:tcPr>
            <w:tcW w:w="626" w:type="pct"/>
            <w:tcBorders>
              <w:top w:val="nil"/>
              <w:left w:val="single" w:sz="4" w:space="0" w:color="auto"/>
              <w:bottom w:val="single" w:sz="8" w:space="0" w:color="auto"/>
              <w:right w:val="single" w:sz="4" w:space="0" w:color="auto"/>
            </w:tcBorders>
          </w:tcPr>
          <w:p w14:paraId="0D25D29D" w14:textId="6DEA00E8" w:rsidR="00CA7832" w:rsidRPr="00E14A92" w:rsidRDefault="00CA7832" w:rsidP="00CA7832">
            <w:pPr>
              <w:jc w:val="right"/>
              <w:rPr>
                <w:rFonts w:ascii="標楷體" w:eastAsia="標楷體" w:hAnsi="標楷體"/>
                <w:noProof/>
                <w:color w:val="000000" w:themeColor="text1"/>
                <w:sz w:val="20"/>
                <w:szCs w:val="20"/>
              </w:rPr>
            </w:pPr>
            <w:r w:rsidRPr="00E14A92">
              <w:rPr>
                <w:rFonts w:ascii="標楷體" w:eastAsia="標楷體" w:hAnsi="標楷體" w:hint="eastAsia"/>
                <w:noProof/>
                <w:color w:val="000000" w:themeColor="text1"/>
                <w:sz w:val="20"/>
                <w:szCs w:val="20"/>
              </w:rPr>
              <w:t>140,000</w:t>
            </w:r>
          </w:p>
        </w:tc>
        <w:tc>
          <w:tcPr>
            <w:tcW w:w="411" w:type="pct"/>
            <w:tcBorders>
              <w:top w:val="nil"/>
              <w:left w:val="single" w:sz="4" w:space="0" w:color="auto"/>
              <w:bottom w:val="single" w:sz="8" w:space="0" w:color="auto"/>
              <w:right w:val="single" w:sz="4" w:space="0" w:color="auto"/>
            </w:tcBorders>
          </w:tcPr>
          <w:p w14:paraId="7F0D98AA" w14:textId="1F2F331C" w:rsidR="00CA7832" w:rsidRPr="00E14A92" w:rsidRDefault="00CA7832" w:rsidP="00CA7832">
            <w:pPr>
              <w:jc w:val="right"/>
              <w:rPr>
                <w:rFonts w:ascii="標楷體" w:eastAsia="標楷體" w:hAnsi="標楷體"/>
                <w:noProof/>
                <w:color w:val="000000" w:themeColor="text1"/>
                <w:sz w:val="20"/>
                <w:szCs w:val="20"/>
              </w:rPr>
            </w:pPr>
            <w:r w:rsidRPr="00E14A92">
              <w:rPr>
                <w:rFonts w:ascii="標楷體" w:eastAsia="標楷體" w:hAnsi="標楷體" w:hint="eastAsia"/>
                <w:noProof/>
                <w:color w:val="000000" w:themeColor="text1"/>
                <w:sz w:val="20"/>
                <w:szCs w:val="20"/>
              </w:rPr>
              <w:t>15.22</w:t>
            </w:r>
          </w:p>
        </w:tc>
        <w:tc>
          <w:tcPr>
            <w:tcW w:w="1519" w:type="pct"/>
            <w:tcBorders>
              <w:top w:val="nil"/>
              <w:left w:val="single" w:sz="4" w:space="0" w:color="auto"/>
              <w:bottom w:val="single" w:sz="8" w:space="0" w:color="auto"/>
              <w:right w:val="nil"/>
            </w:tcBorders>
          </w:tcPr>
          <w:p w14:paraId="47A6A479" w14:textId="561675CB" w:rsidR="00CA7832" w:rsidRPr="00E14A92" w:rsidRDefault="00CA7832" w:rsidP="00CA7832">
            <w:pPr>
              <w:jc w:val="both"/>
              <w:rPr>
                <w:rFonts w:ascii="標楷體" w:eastAsia="標楷體" w:hAnsi="標楷體"/>
                <w:noProof/>
                <w:color w:val="000000" w:themeColor="text1"/>
                <w:sz w:val="20"/>
                <w:szCs w:val="20"/>
              </w:rPr>
            </w:pPr>
            <w:r w:rsidRPr="00E14A92">
              <w:rPr>
                <w:rFonts w:ascii="標楷體" w:eastAsia="標楷體" w:hAnsi="標楷體" w:hint="eastAsia"/>
                <w:noProof/>
                <w:color w:val="000000" w:themeColor="text1"/>
                <w:sz w:val="20"/>
                <w:szCs w:val="20"/>
              </w:rPr>
              <w:t>配合發行需求，增印伍佰元券及壹佰元券。</w:t>
            </w:r>
          </w:p>
        </w:tc>
      </w:tr>
    </w:tbl>
    <w:p w14:paraId="34235093" w14:textId="618B008C" w:rsidR="00060C98" w:rsidRPr="00E14A92" w:rsidRDefault="006746E6" w:rsidP="00371400">
      <w:pPr>
        <w:pStyle w:val="023"/>
        <w:tabs>
          <w:tab w:val="left" w:pos="993"/>
        </w:tabs>
        <w:spacing w:line="560" w:lineRule="exact"/>
        <w:ind w:firstLineChars="450" w:firstLine="1081"/>
        <w:rPr>
          <w:rFonts w:hAnsi="標楷體"/>
          <w:color w:val="000000" w:themeColor="text1"/>
        </w:rPr>
      </w:pPr>
      <w:r w:rsidRPr="00E14A92">
        <w:rPr>
          <w:rFonts w:hAnsi="標楷體" w:hint="eastAsia"/>
          <w:b/>
          <w:color w:val="000000" w:themeColor="text1"/>
        </w:rPr>
        <w:lastRenderedPageBreak/>
        <w:t>（</w:t>
      </w:r>
      <w:r w:rsidR="00F007CE" w:rsidRPr="00E14A92">
        <w:rPr>
          <w:rFonts w:hAnsi="標楷體" w:hint="eastAsia"/>
          <w:b/>
          <w:color w:val="000000" w:themeColor="text1"/>
        </w:rPr>
        <w:t>二</w:t>
      </w:r>
      <w:r w:rsidR="00FF7BB8" w:rsidRPr="00E14A92">
        <w:rPr>
          <w:rFonts w:hAnsi="標楷體" w:hint="eastAsia"/>
          <w:b/>
          <w:color w:val="000000" w:themeColor="text1"/>
        </w:rPr>
        <w:t>）</w:t>
      </w:r>
      <w:r w:rsidR="001814C3" w:rsidRPr="00E14A92">
        <w:rPr>
          <w:rFonts w:hAnsi="標楷體" w:hint="eastAsia"/>
          <w:b/>
          <w:color w:val="000000" w:themeColor="text1"/>
        </w:rPr>
        <w:t xml:space="preserve">　</w:t>
      </w:r>
      <w:r w:rsidR="00F007CE" w:rsidRPr="00E14A92">
        <w:rPr>
          <w:rFonts w:hAnsi="標楷體" w:hint="eastAsia"/>
          <w:b/>
          <w:color w:val="000000" w:themeColor="text1"/>
        </w:rPr>
        <w:t xml:space="preserve">固定資產之建設改良擴充計畫　</w:t>
      </w:r>
      <w:r w:rsidR="00060C98" w:rsidRPr="00E14A92">
        <w:rPr>
          <w:rFonts w:hAnsi="標楷體" w:hint="eastAsia"/>
          <w:color w:val="000000" w:themeColor="text1"/>
        </w:rPr>
        <w:t>11</w:t>
      </w:r>
      <w:r w:rsidR="00553D02" w:rsidRPr="00E14A92">
        <w:rPr>
          <w:rFonts w:hAnsi="標楷體" w:hint="eastAsia"/>
          <w:color w:val="000000" w:themeColor="text1"/>
        </w:rPr>
        <w:t>4</w:t>
      </w:r>
      <w:r w:rsidR="00F007CE" w:rsidRPr="00E14A92">
        <w:rPr>
          <w:rFonts w:hAnsi="標楷體" w:hint="eastAsia"/>
          <w:color w:val="000000" w:themeColor="text1"/>
        </w:rPr>
        <w:t>年度固定資產建設改良擴充預算數</w:t>
      </w:r>
      <w:r w:rsidR="00553D02" w:rsidRPr="00E14A92">
        <w:rPr>
          <w:rFonts w:hAnsi="標楷體" w:hint="eastAsia"/>
          <w:color w:val="000000" w:themeColor="text1"/>
        </w:rPr>
        <w:t>4億8,1</w:t>
      </w:r>
      <w:r w:rsidR="00D8328B" w:rsidRPr="00E14A92">
        <w:rPr>
          <w:rFonts w:hAnsi="標楷體" w:hint="eastAsia"/>
          <w:color w:val="000000" w:themeColor="text1"/>
        </w:rPr>
        <w:t>27</w:t>
      </w:r>
      <w:r w:rsidR="00553D02" w:rsidRPr="00E14A92">
        <w:rPr>
          <w:rFonts w:hAnsi="標楷體" w:hint="eastAsia"/>
          <w:color w:val="000000" w:themeColor="text1"/>
        </w:rPr>
        <w:t>萬餘元</w:t>
      </w:r>
      <w:r w:rsidR="00F007CE" w:rsidRPr="00E14A92">
        <w:rPr>
          <w:rFonts w:hAnsi="標楷體" w:hint="eastAsia"/>
          <w:color w:val="000000" w:themeColor="text1"/>
        </w:rPr>
        <w:t>，</w:t>
      </w:r>
      <w:r w:rsidR="00D8328B" w:rsidRPr="00E14A92">
        <w:rPr>
          <w:rFonts w:hAnsi="標楷體" w:hint="eastAsia"/>
          <w:color w:val="000000" w:themeColor="text1"/>
        </w:rPr>
        <w:t>連同113年度轉入數52萬餘元，合計可用預算數4億8</w:t>
      </w:r>
      <w:r w:rsidR="00D8328B" w:rsidRPr="00E14A92">
        <w:rPr>
          <w:rFonts w:hAnsi="標楷體"/>
          <w:color w:val="000000" w:themeColor="text1"/>
        </w:rPr>
        <w:t>,</w:t>
      </w:r>
      <w:r w:rsidR="00D8328B" w:rsidRPr="00E14A92">
        <w:rPr>
          <w:rFonts w:hAnsi="標楷體" w:hint="eastAsia"/>
          <w:color w:val="000000" w:themeColor="text1"/>
        </w:rPr>
        <w:t>179萬餘元，</w:t>
      </w:r>
      <w:r w:rsidR="00F007CE" w:rsidRPr="00E14A92">
        <w:rPr>
          <w:rFonts w:hAnsi="標楷體" w:hint="eastAsia"/>
          <w:color w:val="000000" w:themeColor="text1"/>
        </w:rPr>
        <w:t>均屬一般建築及設備</w:t>
      </w:r>
      <w:r w:rsidR="00D55AF2" w:rsidRPr="00E14A92">
        <w:rPr>
          <w:rFonts w:hAnsi="標楷體" w:hint="eastAsia"/>
          <w:color w:val="000000" w:themeColor="text1"/>
        </w:rPr>
        <w:t>。</w:t>
      </w:r>
      <w:r w:rsidR="00F007CE" w:rsidRPr="00E14A92">
        <w:rPr>
          <w:rFonts w:hAnsi="標楷體" w:hint="eastAsia"/>
          <w:color w:val="000000" w:themeColor="text1"/>
        </w:rPr>
        <w:t>決算支用數</w:t>
      </w:r>
      <w:r w:rsidR="00553D02" w:rsidRPr="00E14A92">
        <w:rPr>
          <w:rFonts w:hAnsi="標楷體" w:hint="eastAsia"/>
          <w:color w:val="000000" w:themeColor="text1"/>
        </w:rPr>
        <w:t>4億6,781萬餘元</w:t>
      </w:r>
      <w:r w:rsidR="00F007CE" w:rsidRPr="00E14A92">
        <w:rPr>
          <w:rFonts w:hAnsi="標楷體" w:hint="eastAsia"/>
          <w:color w:val="000000" w:themeColor="text1"/>
        </w:rPr>
        <w:t>，較預算數減少</w:t>
      </w:r>
      <w:r w:rsidR="00553D02" w:rsidRPr="00E14A92">
        <w:rPr>
          <w:rFonts w:hAnsi="標楷體" w:hint="eastAsia"/>
          <w:color w:val="000000" w:themeColor="text1"/>
        </w:rPr>
        <w:t>1,398萬餘元</w:t>
      </w:r>
      <w:r w:rsidR="00F007CE" w:rsidRPr="00E14A92">
        <w:rPr>
          <w:rFonts w:hAnsi="標楷體" w:hint="eastAsia"/>
          <w:color w:val="000000" w:themeColor="text1"/>
        </w:rPr>
        <w:t>，約</w:t>
      </w:r>
      <w:r w:rsidR="00553D02" w:rsidRPr="00E14A92">
        <w:rPr>
          <w:rFonts w:hAnsi="標楷體" w:hint="eastAsia"/>
          <w:color w:val="000000" w:themeColor="text1"/>
        </w:rPr>
        <w:t>2.90％</w:t>
      </w:r>
      <w:r w:rsidR="00EF1B15" w:rsidRPr="00E14A92">
        <w:rPr>
          <w:rFonts w:hAnsi="標楷體" w:hint="eastAsia"/>
          <w:color w:val="000000" w:themeColor="text1"/>
        </w:rPr>
        <w:t>，主要係</w:t>
      </w:r>
      <w:r w:rsidR="007160C9" w:rsidRPr="00E14A92">
        <w:rPr>
          <w:rFonts w:hAnsi="標楷體" w:hint="eastAsia"/>
          <w:color w:val="000000" w:themeColor="text1"/>
        </w:rPr>
        <w:t>中央印製廠購置調墨機未及於年底交貨所致</w:t>
      </w:r>
      <w:r w:rsidR="00EF1B15" w:rsidRPr="00E14A92">
        <w:rPr>
          <w:rFonts w:hAnsi="標楷體" w:hint="eastAsia"/>
          <w:color w:val="000000" w:themeColor="text1"/>
        </w:rPr>
        <w:t>。未支用數中</w:t>
      </w:r>
      <w:r w:rsidR="00553D02" w:rsidRPr="00E14A92">
        <w:rPr>
          <w:rFonts w:hAnsi="標楷體" w:hint="eastAsia"/>
          <w:color w:val="000000" w:themeColor="text1"/>
        </w:rPr>
        <w:t>714萬餘元</w:t>
      </w:r>
      <w:r w:rsidR="00EF1B15" w:rsidRPr="00E14A92">
        <w:rPr>
          <w:rFonts w:hAnsi="標楷體" w:hint="eastAsia"/>
          <w:color w:val="000000" w:themeColor="text1"/>
        </w:rPr>
        <w:t>，業經報准保留轉入以後年度繼續執行。</w:t>
      </w:r>
    </w:p>
    <w:p w14:paraId="49D6EACC" w14:textId="77777777" w:rsidR="002B1302" w:rsidRPr="00E14A92" w:rsidRDefault="002B1302" w:rsidP="00371400">
      <w:pPr>
        <w:overflowPunct w:val="0"/>
        <w:spacing w:line="560" w:lineRule="exact"/>
        <w:ind w:firstLineChars="200" w:firstLine="561"/>
        <w:jc w:val="both"/>
        <w:rPr>
          <w:rFonts w:ascii="標楷體" w:eastAsia="標楷體" w:hAnsi="標楷體"/>
          <w:b/>
          <w:bCs/>
          <w:color w:val="000000" w:themeColor="text1"/>
          <w:sz w:val="28"/>
          <w:szCs w:val="28"/>
        </w:rPr>
      </w:pPr>
      <w:r w:rsidRPr="00E14A92">
        <w:rPr>
          <w:rFonts w:ascii="標楷體" w:eastAsia="標楷體" w:hAnsi="標楷體" w:hint="eastAsia"/>
          <w:b/>
          <w:bCs/>
          <w:color w:val="000000" w:themeColor="text1"/>
          <w:sz w:val="28"/>
          <w:szCs w:val="28"/>
        </w:rPr>
        <w:t>二</w:t>
      </w:r>
      <w:r w:rsidR="00B9000F" w:rsidRPr="00E14A92">
        <w:rPr>
          <w:rFonts w:ascii="標楷體" w:eastAsia="標楷體" w:hAnsi="標楷體" w:hint="eastAsia"/>
          <w:b/>
          <w:bCs/>
          <w:color w:val="000000" w:themeColor="text1"/>
          <w:sz w:val="28"/>
          <w:szCs w:val="28"/>
        </w:rPr>
        <w:t>、</w:t>
      </w:r>
      <w:r w:rsidR="00883CB7" w:rsidRPr="00E14A92">
        <w:rPr>
          <w:rFonts w:ascii="標楷體" w:eastAsia="標楷體" w:hAnsi="標楷體" w:hint="eastAsia"/>
          <w:b/>
          <w:bCs/>
          <w:color w:val="000000" w:themeColor="text1"/>
          <w:sz w:val="28"/>
          <w:szCs w:val="28"/>
        </w:rPr>
        <w:t xml:space="preserve">　</w:t>
      </w:r>
      <w:r w:rsidRPr="00E14A92">
        <w:rPr>
          <w:rFonts w:ascii="標楷體" w:eastAsia="標楷體" w:hAnsi="標楷體" w:hint="eastAsia"/>
          <w:b/>
          <w:bCs/>
          <w:color w:val="000000" w:themeColor="text1"/>
          <w:sz w:val="28"/>
          <w:szCs w:val="28"/>
        </w:rPr>
        <w:t>預算執行情形之審核</w:t>
      </w:r>
    </w:p>
    <w:p w14:paraId="3556B74C" w14:textId="77777777" w:rsidR="007160C9" w:rsidRPr="00E14A92" w:rsidRDefault="002B1302" w:rsidP="00371400">
      <w:pPr>
        <w:pStyle w:val="012"/>
        <w:spacing w:line="560" w:lineRule="exact"/>
        <w:ind w:firstLine="480"/>
        <w:rPr>
          <w:color w:val="000000" w:themeColor="text1"/>
          <w:szCs w:val="24"/>
        </w:rPr>
      </w:pPr>
      <w:r w:rsidRPr="00E14A92">
        <w:rPr>
          <w:rFonts w:hint="eastAsia"/>
          <w:color w:val="000000" w:themeColor="text1"/>
          <w:szCs w:val="24"/>
        </w:rPr>
        <w:t>11</w:t>
      </w:r>
      <w:r w:rsidR="0072079C" w:rsidRPr="00E14A92">
        <w:rPr>
          <w:color w:val="000000" w:themeColor="text1"/>
          <w:szCs w:val="24"/>
        </w:rPr>
        <w:t>4</w:t>
      </w:r>
      <w:r w:rsidRPr="00E14A92">
        <w:rPr>
          <w:rFonts w:hint="eastAsia"/>
          <w:color w:val="000000" w:themeColor="text1"/>
          <w:szCs w:val="24"/>
        </w:rPr>
        <w:t>年度決算審核結果，營業利益</w:t>
      </w:r>
      <w:r w:rsidR="0072079C" w:rsidRPr="00E14A92">
        <w:rPr>
          <w:color w:val="000000" w:themeColor="text1"/>
          <w:szCs w:val="24"/>
        </w:rPr>
        <w:t>2,475</w:t>
      </w:r>
      <w:r w:rsidRPr="00E14A92">
        <w:rPr>
          <w:rFonts w:hint="eastAsia"/>
          <w:color w:val="000000" w:themeColor="text1"/>
          <w:szCs w:val="24"/>
        </w:rPr>
        <w:t>億</w:t>
      </w:r>
      <w:r w:rsidR="0072079C" w:rsidRPr="00E14A92">
        <w:rPr>
          <w:color w:val="000000" w:themeColor="text1"/>
          <w:szCs w:val="24"/>
        </w:rPr>
        <w:t>2,062</w:t>
      </w:r>
      <w:r w:rsidRPr="00E14A92">
        <w:rPr>
          <w:rFonts w:hint="eastAsia"/>
          <w:color w:val="000000" w:themeColor="text1"/>
          <w:szCs w:val="24"/>
        </w:rPr>
        <w:t>萬餘元，營業外</w:t>
      </w:r>
      <w:r w:rsidR="00D05E3C" w:rsidRPr="00E14A92">
        <w:rPr>
          <w:rFonts w:hint="eastAsia"/>
          <w:color w:val="000000" w:themeColor="text1"/>
          <w:szCs w:val="24"/>
        </w:rPr>
        <w:t>利益</w:t>
      </w:r>
      <w:r w:rsidR="0072079C" w:rsidRPr="00E14A92">
        <w:rPr>
          <w:color w:val="000000" w:themeColor="text1"/>
          <w:szCs w:val="24"/>
        </w:rPr>
        <w:t>1</w:t>
      </w:r>
      <w:r w:rsidRPr="00E14A92">
        <w:rPr>
          <w:rFonts w:hint="eastAsia"/>
          <w:color w:val="000000" w:themeColor="text1"/>
          <w:szCs w:val="24"/>
        </w:rPr>
        <w:t>億</w:t>
      </w:r>
      <w:r w:rsidR="0072079C" w:rsidRPr="00E14A92">
        <w:rPr>
          <w:color w:val="000000" w:themeColor="text1"/>
          <w:szCs w:val="24"/>
        </w:rPr>
        <w:t>5,094</w:t>
      </w:r>
      <w:r w:rsidRPr="00E14A92">
        <w:rPr>
          <w:rFonts w:hint="eastAsia"/>
          <w:color w:val="000000" w:themeColor="text1"/>
          <w:szCs w:val="24"/>
        </w:rPr>
        <w:t>萬餘元，稅前淨利</w:t>
      </w:r>
      <w:r w:rsidR="0072079C" w:rsidRPr="00E14A92">
        <w:rPr>
          <w:color w:val="000000" w:themeColor="text1"/>
          <w:szCs w:val="24"/>
        </w:rPr>
        <w:t>2,476</w:t>
      </w:r>
      <w:r w:rsidRPr="00E14A92">
        <w:rPr>
          <w:rFonts w:hint="eastAsia"/>
          <w:color w:val="000000" w:themeColor="text1"/>
          <w:szCs w:val="24"/>
        </w:rPr>
        <w:t>億</w:t>
      </w:r>
      <w:r w:rsidR="0072079C" w:rsidRPr="00E14A92">
        <w:rPr>
          <w:color w:val="000000" w:themeColor="text1"/>
          <w:szCs w:val="24"/>
        </w:rPr>
        <w:t>7,157</w:t>
      </w:r>
      <w:r w:rsidRPr="00E14A92">
        <w:rPr>
          <w:rFonts w:hint="eastAsia"/>
          <w:color w:val="000000" w:themeColor="text1"/>
          <w:szCs w:val="24"/>
        </w:rPr>
        <w:t>萬餘元，經減除所得稅費用</w:t>
      </w:r>
      <w:r w:rsidR="0072079C" w:rsidRPr="00E14A92">
        <w:rPr>
          <w:color w:val="000000" w:themeColor="text1"/>
          <w:szCs w:val="24"/>
        </w:rPr>
        <w:t>9,838</w:t>
      </w:r>
      <w:r w:rsidRPr="00E14A92">
        <w:rPr>
          <w:rFonts w:hint="eastAsia"/>
          <w:color w:val="000000" w:themeColor="text1"/>
          <w:szCs w:val="24"/>
        </w:rPr>
        <w:t>萬餘元後，審定本期淨利為</w:t>
      </w:r>
      <w:r w:rsidR="0072079C" w:rsidRPr="00E14A92">
        <w:rPr>
          <w:color w:val="000000" w:themeColor="text1"/>
          <w:szCs w:val="24"/>
        </w:rPr>
        <w:t>2,475</w:t>
      </w:r>
      <w:r w:rsidR="008F72A6" w:rsidRPr="00E14A92">
        <w:rPr>
          <w:rFonts w:hint="eastAsia"/>
          <w:color w:val="000000" w:themeColor="text1"/>
          <w:szCs w:val="24"/>
        </w:rPr>
        <w:t>億</w:t>
      </w:r>
      <w:r w:rsidR="0072079C" w:rsidRPr="00E14A92">
        <w:rPr>
          <w:color w:val="000000" w:themeColor="text1"/>
          <w:szCs w:val="24"/>
        </w:rPr>
        <w:t>7,318</w:t>
      </w:r>
      <w:r w:rsidR="008F72A6" w:rsidRPr="00E14A92">
        <w:rPr>
          <w:rFonts w:hint="eastAsia"/>
          <w:color w:val="000000" w:themeColor="text1"/>
          <w:szCs w:val="24"/>
        </w:rPr>
        <w:t>萬餘元</w:t>
      </w:r>
      <w:r w:rsidRPr="00E14A92">
        <w:rPr>
          <w:rFonts w:hint="eastAsia"/>
          <w:color w:val="000000" w:themeColor="text1"/>
          <w:szCs w:val="24"/>
        </w:rPr>
        <w:t>。</w:t>
      </w:r>
    </w:p>
    <w:p w14:paraId="274D29F5" w14:textId="67C03375" w:rsidR="003B7D4F" w:rsidRPr="00E14A92" w:rsidRDefault="00956F0D" w:rsidP="00371400">
      <w:pPr>
        <w:pStyle w:val="012"/>
        <w:spacing w:line="560" w:lineRule="exact"/>
        <w:ind w:firstLine="480"/>
        <w:rPr>
          <w:color w:val="000000" w:themeColor="text1"/>
          <w:szCs w:val="24"/>
        </w:rPr>
      </w:pPr>
      <w:r w:rsidRPr="00E14A92">
        <w:rPr>
          <w:rFonts w:hint="eastAsia"/>
          <w:color w:val="000000" w:themeColor="text1"/>
          <w:szCs w:val="24"/>
        </w:rPr>
        <w:t>上述</w:t>
      </w:r>
      <w:r w:rsidR="002B1302" w:rsidRPr="00E14A92">
        <w:rPr>
          <w:rFonts w:hint="eastAsia"/>
          <w:color w:val="000000" w:themeColor="text1"/>
          <w:szCs w:val="24"/>
        </w:rPr>
        <w:t>營業利益較預算數增加</w:t>
      </w:r>
      <w:r w:rsidR="0072079C" w:rsidRPr="00E14A92">
        <w:rPr>
          <w:color w:val="000000" w:themeColor="text1"/>
          <w:szCs w:val="24"/>
        </w:rPr>
        <w:t>715</w:t>
      </w:r>
      <w:r w:rsidR="002B1302" w:rsidRPr="00E14A92">
        <w:rPr>
          <w:rFonts w:hint="eastAsia"/>
          <w:color w:val="000000" w:themeColor="text1"/>
          <w:szCs w:val="24"/>
        </w:rPr>
        <w:t>億</w:t>
      </w:r>
      <w:r w:rsidR="0072079C" w:rsidRPr="00E14A92">
        <w:rPr>
          <w:color w:val="000000" w:themeColor="text1"/>
          <w:szCs w:val="24"/>
        </w:rPr>
        <w:t>3,660</w:t>
      </w:r>
      <w:r w:rsidR="002B1302" w:rsidRPr="00E14A92">
        <w:rPr>
          <w:rFonts w:hint="eastAsia"/>
          <w:color w:val="000000" w:themeColor="text1"/>
          <w:szCs w:val="24"/>
        </w:rPr>
        <w:t>萬餘元，稅前淨利亦較預算數增加</w:t>
      </w:r>
      <w:r w:rsidR="0072079C" w:rsidRPr="00E14A92">
        <w:rPr>
          <w:color w:val="000000" w:themeColor="text1"/>
          <w:szCs w:val="24"/>
        </w:rPr>
        <w:t>721</w:t>
      </w:r>
      <w:r w:rsidR="002B1302" w:rsidRPr="00E14A92">
        <w:rPr>
          <w:rFonts w:hint="eastAsia"/>
          <w:color w:val="000000" w:themeColor="text1"/>
          <w:szCs w:val="24"/>
        </w:rPr>
        <w:t>億</w:t>
      </w:r>
      <w:r w:rsidR="0072079C" w:rsidRPr="00E14A92">
        <w:rPr>
          <w:color w:val="000000" w:themeColor="text1"/>
          <w:szCs w:val="24"/>
        </w:rPr>
        <w:t>4,409</w:t>
      </w:r>
      <w:r w:rsidR="002B1302" w:rsidRPr="00E14A92">
        <w:rPr>
          <w:rFonts w:hint="eastAsia"/>
          <w:color w:val="000000" w:themeColor="text1"/>
          <w:szCs w:val="24"/>
        </w:rPr>
        <w:t>萬餘元，</w:t>
      </w:r>
      <w:r w:rsidR="0072079C" w:rsidRPr="00E14A92">
        <w:rPr>
          <w:rFonts w:hint="eastAsia"/>
          <w:color w:val="000000" w:themeColor="text1"/>
          <w:szCs w:val="24"/>
        </w:rPr>
        <w:t>主要係外幣資產營運量與收益率較預計高，利息收入隨增，及認列外幣兌換利益所致</w:t>
      </w:r>
      <w:r w:rsidR="00FB5880" w:rsidRPr="00E14A92">
        <w:rPr>
          <w:rFonts w:hint="eastAsia"/>
          <w:color w:val="000000" w:themeColor="text1"/>
          <w:szCs w:val="24"/>
        </w:rPr>
        <w:t>。</w:t>
      </w:r>
    </w:p>
    <w:p w14:paraId="564F705F" w14:textId="77777777" w:rsidR="002B1302" w:rsidRPr="00E14A92" w:rsidRDefault="002B1302" w:rsidP="00371400">
      <w:pPr>
        <w:overflowPunct w:val="0"/>
        <w:spacing w:line="560" w:lineRule="exact"/>
        <w:ind w:firstLineChars="200" w:firstLine="561"/>
        <w:jc w:val="both"/>
        <w:rPr>
          <w:rFonts w:ascii="標楷體" w:eastAsia="標楷體" w:hAnsi="標楷體"/>
          <w:b/>
          <w:bCs/>
          <w:color w:val="000000" w:themeColor="text1"/>
          <w:sz w:val="28"/>
          <w:szCs w:val="28"/>
        </w:rPr>
      </w:pPr>
      <w:r w:rsidRPr="00E14A92">
        <w:rPr>
          <w:rFonts w:ascii="標楷體" w:eastAsia="標楷體" w:hAnsi="標楷體" w:hint="eastAsia"/>
          <w:b/>
          <w:bCs/>
          <w:color w:val="000000" w:themeColor="text1"/>
          <w:sz w:val="28"/>
          <w:szCs w:val="28"/>
        </w:rPr>
        <w:t>三</w:t>
      </w:r>
      <w:r w:rsidR="00B9000F" w:rsidRPr="00E14A92">
        <w:rPr>
          <w:rFonts w:ascii="標楷體" w:eastAsia="標楷體" w:hAnsi="標楷體" w:hint="eastAsia"/>
          <w:b/>
          <w:bCs/>
          <w:color w:val="000000" w:themeColor="text1"/>
          <w:sz w:val="28"/>
          <w:szCs w:val="28"/>
        </w:rPr>
        <w:t>、</w:t>
      </w:r>
      <w:r w:rsidR="00883CB7" w:rsidRPr="00E14A92">
        <w:rPr>
          <w:rFonts w:ascii="標楷體" w:eastAsia="標楷體" w:hAnsi="標楷體" w:hint="eastAsia"/>
          <w:b/>
          <w:bCs/>
          <w:color w:val="000000" w:themeColor="text1"/>
          <w:sz w:val="28"/>
          <w:szCs w:val="28"/>
        </w:rPr>
        <w:t xml:space="preserve">　</w:t>
      </w:r>
      <w:r w:rsidRPr="00E14A92">
        <w:rPr>
          <w:rFonts w:ascii="標楷體" w:eastAsia="標楷體" w:hAnsi="標楷體" w:hint="eastAsia"/>
          <w:b/>
          <w:bCs/>
          <w:color w:val="000000" w:themeColor="text1"/>
          <w:sz w:val="28"/>
          <w:szCs w:val="28"/>
        </w:rPr>
        <w:t>盈虧撥補之審定</w:t>
      </w:r>
    </w:p>
    <w:p w14:paraId="4096DA95" w14:textId="7198CE32" w:rsidR="002B1302" w:rsidRPr="00E14A92" w:rsidRDefault="00FF7BB8" w:rsidP="00371400">
      <w:pPr>
        <w:pStyle w:val="023"/>
        <w:tabs>
          <w:tab w:val="left" w:pos="993"/>
        </w:tabs>
        <w:spacing w:line="560" w:lineRule="exact"/>
        <w:ind w:firstLineChars="450" w:firstLine="1081"/>
        <w:rPr>
          <w:rFonts w:hAnsi="標楷體"/>
          <w:color w:val="000000" w:themeColor="text1"/>
        </w:rPr>
      </w:pPr>
      <w:r w:rsidRPr="00E14A92">
        <w:rPr>
          <w:rFonts w:hAnsi="標楷體" w:hint="eastAsia"/>
          <w:b/>
          <w:color w:val="000000" w:themeColor="text1"/>
        </w:rPr>
        <w:t>（</w:t>
      </w:r>
      <w:r w:rsidR="002B1302" w:rsidRPr="00E14A92">
        <w:rPr>
          <w:rFonts w:hAnsi="標楷體" w:hint="eastAsia"/>
          <w:b/>
          <w:color w:val="000000" w:themeColor="text1"/>
        </w:rPr>
        <w:t>一</w:t>
      </w:r>
      <w:r w:rsidRPr="00E14A92">
        <w:rPr>
          <w:rFonts w:hAnsi="標楷體" w:hint="eastAsia"/>
          <w:b/>
          <w:color w:val="000000" w:themeColor="text1"/>
        </w:rPr>
        <w:t>）</w:t>
      </w:r>
      <w:r w:rsidR="008468A4" w:rsidRPr="00E14A92">
        <w:rPr>
          <w:rFonts w:hAnsi="標楷體" w:hint="eastAsia"/>
          <w:b/>
          <w:color w:val="000000" w:themeColor="text1"/>
        </w:rPr>
        <w:t xml:space="preserve">　</w:t>
      </w:r>
      <w:r w:rsidR="002B1302" w:rsidRPr="00E14A92">
        <w:rPr>
          <w:rFonts w:hAnsi="標楷體" w:hint="eastAsia"/>
          <w:b/>
          <w:color w:val="000000" w:themeColor="text1"/>
        </w:rPr>
        <w:t xml:space="preserve">盈虧之審定　</w:t>
      </w:r>
      <w:r w:rsidR="00331A8F" w:rsidRPr="00E14A92">
        <w:rPr>
          <w:rFonts w:hAnsi="標楷體" w:hint="eastAsia"/>
          <w:color w:val="000000" w:themeColor="text1"/>
        </w:rPr>
        <w:t>1</w:t>
      </w:r>
      <w:r w:rsidR="00331A8F" w:rsidRPr="00E14A92">
        <w:rPr>
          <w:rFonts w:hAnsi="標楷體"/>
          <w:color w:val="000000" w:themeColor="text1"/>
        </w:rPr>
        <w:t>14</w:t>
      </w:r>
      <w:r w:rsidR="002B1302" w:rsidRPr="00E14A92">
        <w:rPr>
          <w:rFonts w:hAnsi="標楷體" w:hint="eastAsia"/>
          <w:color w:val="000000" w:themeColor="text1"/>
        </w:rPr>
        <w:t>年度原編決算稅前淨利</w:t>
      </w:r>
      <w:r w:rsidR="00331A8F" w:rsidRPr="00E14A92">
        <w:rPr>
          <w:rFonts w:hAnsi="標楷體"/>
          <w:color w:val="000000" w:themeColor="text1"/>
        </w:rPr>
        <w:t>2,475</w:t>
      </w:r>
      <w:r w:rsidR="007D3314" w:rsidRPr="00E14A92">
        <w:rPr>
          <w:rFonts w:hAnsi="標楷體" w:hint="eastAsia"/>
          <w:color w:val="000000" w:themeColor="text1"/>
        </w:rPr>
        <w:t>億</w:t>
      </w:r>
      <w:r w:rsidR="00331A8F" w:rsidRPr="00E14A92">
        <w:rPr>
          <w:rFonts w:hAnsi="標楷體"/>
          <w:color w:val="000000" w:themeColor="text1"/>
        </w:rPr>
        <w:t>6,5</w:t>
      </w:r>
      <w:r w:rsidR="00D8328B" w:rsidRPr="00E14A92">
        <w:rPr>
          <w:rFonts w:hAnsi="標楷體" w:hint="eastAsia"/>
          <w:color w:val="000000" w:themeColor="text1"/>
        </w:rPr>
        <w:t>67</w:t>
      </w:r>
      <w:r w:rsidR="007D3314" w:rsidRPr="00E14A92">
        <w:rPr>
          <w:rFonts w:hAnsi="標楷體" w:hint="eastAsia"/>
          <w:color w:val="000000" w:themeColor="text1"/>
        </w:rPr>
        <w:t>萬</w:t>
      </w:r>
      <w:r w:rsidR="00D8328B" w:rsidRPr="00E14A92">
        <w:rPr>
          <w:rFonts w:hAnsi="標楷體" w:hint="eastAsia"/>
          <w:color w:val="000000" w:themeColor="text1"/>
        </w:rPr>
        <w:t>5</w:t>
      </w:r>
      <w:r w:rsidR="00D8328B" w:rsidRPr="00E14A92">
        <w:rPr>
          <w:rFonts w:hAnsi="標楷體"/>
          <w:color w:val="000000" w:themeColor="text1"/>
        </w:rPr>
        <w:t>,</w:t>
      </w:r>
      <w:r w:rsidR="00D8328B" w:rsidRPr="00E14A92">
        <w:rPr>
          <w:rFonts w:hAnsi="標楷體" w:hint="eastAsia"/>
          <w:color w:val="000000" w:themeColor="text1"/>
        </w:rPr>
        <w:t>038</w:t>
      </w:r>
      <w:r w:rsidR="007D3314" w:rsidRPr="00E14A92">
        <w:rPr>
          <w:rFonts w:hAnsi="標楷體" w:hint="eastAsia"/>
          <w:color w:val="000000" w:themeColor="text1"/>
        </w:rPr>
        <w:t>元</w:t>
      </w:r>
      <w:r w:rsidR="002B1302" w:rsidRPr="00E14A92">
        <w:rPr>
          <w:rFonts w:hAnsi="標楷體" w:hint="eastAsia"/>
          <w:color w:val="000000" w:themeColor="text1"/>
        </w:rPr>
        <w:t>，行政院彙編決算核定稅前淨利</w:t>
      </w:r>
      <w:r w:rsidR="00331A8F" w:rsidRPr="00E14A92">
        <w:rPr>
          <w:rFonts w:hAnsi="標楷體"/>
          <w:color w:val="000000" w:themeColor="text1"/>
        </w:rPr>
        <w:t>2,475</w:t>
      </w:r>
      <w:r w:rsidR="00487462" w:rsidRPr="00E14A92">
        <w:rPr>
          <w:rFonts w:hAnsi="標楷體" w:hint="eastAsia"/>
          <w:color w:val="000000" w:themeColor="text1"/>
        </w:rPr>
        <w:t>億</w:t>
      </w:r>
      <w:r w:rsidR="00331A8F" w:rsidRPr="00E14A92">
        <w:rPr>
          <w:rFonts w:hAnsi="標楷體"/>
          <w:color w:val="000000" w:themeColor="text1"/>
        </w:rPr>
        <w:t>6,580</w:t>
      </w:r>
      <w:r w:rsidR="00487462" w:rsidRPr="00E14A92">
        <w:rPr>
          <w:rFonts w:hAnsi="標楷體" w:hint="eastAsia"/>
          <w:color w:val="000000" w:themeColor="text1"/>
        </w:rPr>
        <w:t>萬</w:t>
      </w:r>
      <w:r w:rsidR="00331A8F" w:rsidRPr="00E14A92">
        <w:rPr>
          <w:rFonts w:hAnsi="標楷體"/>
          <w:color w:val="000000" w:themeColor="text1"/>
        </w:rPr>
        <w:t>6,697</w:t>
      </w:r>
      <w:r w:rsidR="00487462" w:rsidRPr="00E14A92">
        <w:rPr>
          <w:rFonts w:hAnsi="標楷體" w:hint="eastAsia"/>
          <w:color w:val="000000" w:themeColor="text1"/>
        </w:rPr>
        <w:t>元</w:t>
      </w:r>
      <w:r w:rsidR="002B1302" w:rsidRPr="00E14A92">
        <w:rPr>
          <w:rFonts w:hAnsi="標楷體" w:hint="eastAsia"/>
          <w:color w:val="000000" w:themeColor="text1"/>
        </w:rPr>
        <w:t>，經本部審核修正</w:t>
      </w:r>
      <w:r w:rsidR="007830FC" w:rsidRPr="00E14A92">
        <w:rPr>
          <w:rFonts w:hAnsi="標楷體" w:hint="eastAsia"/>
          <w:color w:val="000000" w:themeColor="text1"/>
        </w:rPr>
        <w:t>增列</w:t>
      </w:r>
      <w:r w:rsidR="002B1302" w:rsidRPr="00E14A92">
        <w:rPr>
          <w:rFonts w:hAnsi="標楷體" w:hint="eastAsia"/>
          <w:color w:val="000000" w:themeColor="text1"/>
        </w:rPr>
        <w:t>收入</w:t>
      </w:r>
      <w:r w:rsidR="00331A8F" w:rsidRPr="00E14A92">
        <w:rPr>
          <w:rFonts w:hAnsi="標楷體" w:hint="eastAsia"/>
          <w:color w:val="000000" w:themeColor="text1"/>
        </w:rPr>
        <w:t>1億</w:t>
      </w:r>
      <w:r w:rsidR="00331A8F" w:rsidRPr="00E14A92">
        <w:rPr>
          <w:rFonts w:hAnsi="標楷體"/>
          <w:color w:val="000000" w:themeColor="text1"/>
        </w:rPr>
        <w:t>576</w:t>
      </w:r>
      <w:r w:rsidR="002B1302" w:rsidRPr="00E14A92">
        <w:rPr>
          <w:rFonts w:hAnsi="標楷體" w:hint="eastAsia"/>
          <w:color w:val="000000" w:themeColor="text1"/>
        </w:rPr>
        <w:t>萬</w:t>
      </w:r>
      <w:r w:rsidR="00331A8F" w:rsidRPr="00E14A92">
        <w:rPr>
          <w:rFonts w:hAnsi="標楷體"/>
          <w:color w:val="000000" w:themeColor="text1"/>
        </w:rPr>
        <w:t>5,350</w:t>
      </w:r>
      <w:r w:rsidR="002B1302" w:rsidRPr="00E14A92">
        <w:rPr>
          <w:rFonts w:hAnsi="標楷體" w:hint="eastAsia"/>
          <w:color w:val="000000" w:themeColor="text1"/>
        </w:rPr>
        <w:t>元，審定</w:t>
      </w:r>
      <w:r w:rsidR="00472AB1" w:rsidRPr="00E14A92">
        <w:rPr>
          <w:rFonts w:hAnsi="標楷體"/>
          <w:color w:val="000000" w:themeColor="text1"/>
        </w:rPr>
        <w:t>11</w:t>
      </w:r>
      <w:r w:rsidR="00331A8F" w:rsidRPr="00E14A92">
        <w:rPr>
          <w:rFonts w:hAnsi="標楷體"/>
          <w:color w:val="000000" w:themeColor="text1"/>
        </w:rPr>
        <w:t>4</w:t>
      </w:r>
      <w:r w:rsidR="002B1302" w:rsidRPr="00E14A92">
        <w:rPr>
          <w:rFonts w:hAnsi="標楷體" w:hint="eastAsia"/>
          <w:color w:val="000000" w:themeColor="text1"/>
        </w:rPr>
        <w:t>年度決算稅前淨利</w:t>
      </w:r>
      <w:r w:rsidR="00331A8F" w:rsidRPr="00E14A92">
        <w:rPr>
          <w:rFonts w:hAnsi="標楷體"/>
          <w:color w:val="000000" w:themeColor="text1"/>
        </w:rPr>
        <w:t>2,476</w:t>
      </w:r>
      <w:r w:rsidR="00487462" w:rsidRPr="00E14A92">
        <w:rPr>
          <w:rFonts w:hAnsi="標楷體" w:hint="eastAsia"/>
          <w:color w:val="000000" w:themeColor="text1"/>
        </w:rPr>
        <w:t>億</w:t>
      </w:r>
      <w:r w:rsidR="00331A8F" w:rsidRPr="00E14A92">
        <w:rPr>
          <w:rFonts w:hAnsi="標楷體"/>
          <w:color w:val="000000" w:themeColor="text1"/>
        </w:rPr>
        <w:t>7,157</w:t>
      </w:r>
      <w:r w:rsidR="00487462" w:rsidRPr="00E14A92">
        <w:rPr>
          <w:rFonts w:hAnsi="標楷體" w:hint="eastAsia"/>
          <w:color w:val="000000" w:themeColor="text1"/>
        </w:rPr>
        <w:t>萬</w:t>
      </w:r>
      <w:r w:rsidR="00331A8F" w:rsidRPr="00E14A92">
        <w:rPr>
          <w:rFonts w:hAnsi="標楷體"/>
          <w:color w:val="000000" w:themeColor="text1"/>
        </w:rPr>
        <w:t>2,047</w:t>
      </w:r>
      <w:r w:rsidR="00487462" w:rsidRPr="00E14A92">
        <w:rPr>
          <w:rFonts w:hAnsi="標楷體" w:hint="eastAsia"/>
          <w:color w:val="000000" w:themeColor="text1"/>
        </w:rPr>
        <w:t>元</w:t>
      </w:r>
      <w:r w:rsidR="002B1302" w:rsidRPr="00E14A92">
        <w:rPr>
          <w:rFonts w:hAnsi="標楷體" w:hint="eastAsia"/>
          <w:color w:val="000000" w:themeColor="text1"/>
        </w:rPr>
        <w:t>，減除所得稅費用</w:t>
      </w:r>
      <w:r w:rsidR="00331A8F" w:rsidRPr="00E14A92">
        <w:rPr>
          <w:rFonts w:hAnsi="標楷體"/>
          <w:color w:val="000000" w:themeColor="text1"/>
        </w:rPr>
        <w:t>9,838</w:t>
      </w:r>
      <w:r w:rsidR="00487462" w:rsidRPr="00E14A92">
        <w:rPr>
          <w:rFonts w:hAnsi="標楷體" w:hint="eastAsia"/>
          <w:color w:val="000000" w:themeColor="text1"/>
        </w:rPr>
        <w:t>萬</w:t>
      </w:r>
      <w:r w:rsidR="00331A8F" w:rsidRPr="00E14A92">
        <w:rPr>
          <w:rFonts w:hAnsi="標楷體"/>
          <w:color w:val="000000" w:themeColor="text1"/>
        </w:rPr>
        <w:t>3,792</w:t>
      </w:r>
      <w:r w:rsidR="002B1302" w:rsidRPr="00E14A92">
        <w:rPr>
          <w:rFonts w:hAnsi="標楷體" w:hint="eastAsia"/>
          <w:color w:val="000000" w:themeColor="text1"/>
        </w:rPr>
        <w:t>元，本期淨利</w:t>
      </w:r>
      <w:r w:rsidR="00331A8F" w:rsidRPr="00E14A92">
        <w:rPr>
          <w:rFonts w:hAnsi="標楷體"/>
          <w:color w:val="000000" w:themeColor="text1"/>
        </w:rPr>
        <w:t>2,475</w:t>
      </w:r>
      <w:r w:rsidR="00487462" w:rsidRPr="00E14A92">
        <w:rPr>
          <w:rFonts w:hAnsi="標楷體" w:hint="eastAsia"/>
          <w:color w:val="000000" w:themeColor="text1"/>
        </w:rPr>
        <w:t>億</w:t>
      </w:r>
      <w:r w:rsidR="00331A8F" w:rsidRPr="00E14A92">
        <w:rPr>
          <w:rFonts w:hAnsi="標楷體"/>
          <w:color w:val="000000" w:themeColor="text1"/>
        </w:rPr>
        <w:t>7,318</w:t>
      </w:r>
      <w:r w:rsidR="00487462" w:rsidRPr="00E14A92">
        <w:rPr>
          <w:rFonts w:hAnsi="標楷體" w:hint="eastAsia"/>
          <w:color w:val="000000" w:themeColor="text1"/>
        </w:rPr>
        <w:t>萬</w:t>
      </w:r>
      <w:r w:rsidR="00331A8F" w:rsidRPr="00E14A92">
        <w:rPr>
          <w:rFonts w:hAnsi="標楷體"/>
          <w:color w:val="000000" w:themeColor="text1"/>
        </w:rPr>
        <w:t>8,255</w:t>
      </w:r>
      <w:r w:rsidR="00487462" w:rsidRPr="00E14A92">
        <w:rPr>
          <w:rFonts w:hAnsi="標楷體" w:hint="eastAsia"/>
          <w:color w:val="000000" w:themeColor="text1"/>
        </w:rPr>
        <w:t>元</w:t>
      </w:r>
      <w:r w:rsidR="002B1302" w:rsidRPr="00E14A92">
        <w:rPr>
          <w:rFonts w:hAnsi="標楷體" w:hint="eastAsia"/>
          <w:color w:val="000000" w:themeColor="text1"/>
        </w:rPr>
        <w:t>。</w:t>
      </w:r>
    </w:p>
    <w:p w14:paraId="764C5972" w14:textId="3A2DFDEE" w:rsidR="002B1302" w:rsidRPr="00E14A92" w:rsidRDefault="00FF7BB8" w:rsidP="00371400">
      <w:pPr>
        <w:pStyle w:val="023"/>
        <w:tabs>
          <w:tab w:val="left" w:pos="993"/>
        </w:tabs>
        <w:spacing w:line="560" w:lineRule="exact"/>
        <w:ind w:firstLineChars="450" w:firstLine="1081"/>
        <w:rPr>
          <w:rFonts w:hAnsi="標楷體"/>
          <w:color w:val="000000" w:themeColor="text1"/>
        </w:rPr>
      </w:pPr>
      <w:r w:rsidRPr="00E14A92">
        <w:rPr>
          <w:rFonts w:hAnsi="標楷體" w:hint="eastAsia"/>
          <w:b/>
          <w:color w:val="000000" w:themeColor="text1"/>
        </w:rPr>
        <w:t>（</w:t>
      </w:r>
      <w:r w:rsidR="002B1302" w:rsidRPr="00E14A92">
        <w:rPr>
          <w:rFonts w:hAnsi="標楷體" w:hint="eastAsia"/>
          <w:b/>
          <w:color w:val="000000" w:themeColor="text1"/>
        </w:rPr>
        <w:t>二</w:t>
      </w:r>
      <w:r w:rsidRPr="00E14A92">
        <w:rPr>
          <w:rFonts w:hAnsi="標楷體" w:hint="eastAsia"/>
          <w:b/>
          <w:color w:val="000000" w:themeColor="text1"/>
        </w:rPr>
        <w:t>）</w:t>
      </w:r>
      <w:r w:rsidR="008468A4" w:rsidRPr="00E14A92">
        <w:rPr>
          <w:rFonts w:hAnsi="標楷體" w:hint="eastAsia"/>
          <w:b/>
          <w:color w:val="000000" w:themeColor="text1"/>
        </w:rPr>
        <w:t xml:space="preserve">　</w:t>
      </w:r>
      <w:r w:rsidR="002B1302" w:rsidRPr="00E14A92">
        <w:rPr>
          <w:rFonts w:hAnsi="標楷體" w:hint="eastAsia"/>
          <w:b/>
          <w:color w:val="000000" w:themeColor="text1"/>
        </w:rPr>
        <w:t>課稅所得之審定</w:t>
      </w:r>
      <w:r w:rsidR="002B1302" w:rsidRPr="00E14A92">
        <w:rPr>
          <w:rFonts w:hAnsi="標楷體" w:hint="eastAsia"/>
          <w:color w:val="000000" w:themeColor="text1"/>
        </w:rPr>
        <w:t xml:space="preserve">　上列稅前淨利，依行政院核定及本部審核結果，照稅法規定，課稅所得為</w:t>
      </w:r>
      <w:r w:rsidR="00AD3503" w:rsidRPr="00E14A92">
        <w:rPr>
          <w:rFonts w:hAnsi="標楷體"/>
          <w:color w:val="000000" w:themeColor="text1"/>
        </w:rPr>
        <w:t>4</w:t>
      </w:r>
      <w:r w:rsidR="002B1302" w:rsidRPr="00E14A92">
        <w:rPr>
          <w:rFonts w:hAnsi="標楷體" w:hint="eastAsia"/>
          <w:color w:val="000000" w:themeColor="text1"/>
        </w:rPr>
        <w:t>億</w:t>
      </w:r>
      <w:r w:rsidR="00AD3503" w:rsidRPr="00E14A92">
        <w:rPr>
          <w:rFonts w:hAnsi="標楷體"/>
          <w:color w:val="000000" w:themeColor="text1"/>
        </w:rPr>
        <w:t>9,191</w:t>
      </w:r>
      <w:r w:rsidR="002B1302" w:rsidRPr="00E14A92">
        <w:rPr>
          <w:rFonts w:hAnsi="標楷體" w:hint="eastAsia"/>
          <w:color w:val="000000" w:themeColor="text1"/>
        </w:rPr>
        <w:t>萬</w:t>
      </w:r>
      <w:r w:rsidR="00AD3503" w:rsidRPr="00E14A92">
        <w:rPr>
          <w:rFonts w:hAnsi="標楷體"/>
          <w:color w:val="000000" w:themeColor="text1"/>
        </w:rPr>
        <w:t>8,963</w:t>
      </w:r>
      <w:r w:rsidR="002B1302" w:rsidRPr="00E14A92">
        <w:rPr>
          <w:rFonts w:hAnsi="標楷體" w:hint="eastAsia"/>
          <w:color w:val="000000" w:themeColor="text1"/>
        </w:rPr>
        <w:t>元，應繳納所得稅為</w:t>
      </w:r>
      <w:r w:rsidR="00AD3503" w:rsidRPr="00E14A92">
        <w:rPr>
          <w:rFonts w:hAnsi="標楷體"/>
          <w:color w:val="000000" w:themeColor="text1"/>
        </w:rPr>
        <w:t>9,838</w:t>
      </w:r>
      <w:r w:rsidR="00954914" w:rsidRPr="00E14A92">
        <w:rPr>
          <w:rFonts w:hAnsi="標楷體" w:hint="eastAsia"/>
          <w:color w:val="000000" w:themeColor="text1"/>
        </w:rPr>
        <w:t>萬</w:t>
      </w:r>
      <w:r w:rsidR="00AD3503" w:rsidRPr="00E14A92">
        <w:rPr>
          <w:rFonts w:hAnsi="標楷體"/>
          <w:color w:val="000000" w:themeColor="text1"/>
        </w:rPr>
        <w:t>3,792</w:t>
      </w:r>
      <w:r w:rsidR="00954914" w:rsidRPr="00E14A92">
        <w:rPr>
          <w:rFonts w:hAnsi="標楷體" w:hint="eastAsia"/>
          <w:color w:val="000000" w:themeColor="text1"/>
        </w:rPr>
        <w:t>元</w:t>
      </w:r>
      <w:r w:rsidR="002B1302" w:rsidRPr="00E14A92">
        <w:rPr>
          <w:rFonts w:hAnsi="標楷體" w:hint="eastAsia"/>
          <w:color w:val="000000" w:themeColor="text1"/>
        </w:rPr>
        <w:t>。</w:t>
      </w:r>
    </w:p>
    <w:p w14:paraId="6A106A04" w14:textId="5AC2B6A6" w:rsidR="002B1302" w:rsidRPr="00E14A92" w:rsidRDefault="00FF7BB8" w:rsidP="00C37615">
      <w:pPr>
        <w:pStyle w:val="023"/>
        <w:tabs>
          <w:tab w:val="left" w:pos="993"/>
        </w:tabs>
        <w:spacing w:line="560" w:lineRule="exact"/>
        <w:ind w:firstLineChars="450" w:firstLine="1081"/>
        <w:rPr>
          <w:rFonts w:hAnsi="標楷體"/>
          <w:color w:val="000000" w:themeColor="text1"/>
        </w:rPr>
      </w:pPr>
      <w:r w:rsidRPr="00E14A92">
        <w:rPr>
          <w:rFonts w:hAnsi="標楷體" w:hint="eastAsia"/>
          <w:b/>
          <w:color w:val="000000" w:themeColor="text1"/>
        </w:rPr>
        <w:t>（</w:t>
      </w:r>
      <w:r w:rsidR="002B1302" w:rsidRPr="00E14A92">
        <w:rPr>
          <w:rFonts w:hAnsi="標楷體" w:hint="eastAsia"/>
          <w:b/>
          <w:color w:val="000000" w:themeColor="text1"/>
        </w:rPr>
        <w:t>三</w:t>
      </w:r>
      <w:r w:rsidRPr="00E14A92">
        <w:rPr>
          <w:rFonts w:hAnsi="標楷體" w:hint="eastAsia"/>
          <w:b/>
          <w:color w:val="000000" w:themeColor="text1"/>
        </w:rPr>
        <w:t>）</w:t>
      </w:r>
      <w:r w:rsidR="008468A4" w:rsidRPr="00E14A92">
        <w:rPr>
          <w:rFonts w:hAnsi="標楷體" w:hint="eastAsia"/>
          <w:b/>
          <w:color w:val="000000" w:themeColor="text1"/>
        </w:rPr>
        <w:t xml:space="preserve">　</w:t>
      </w:r>
      <w:r w:rsidR="002B1302" w:rsidRPr="00E14A92">
        <w:rPr>
          <w:rFonts w:hAnsi="標楷體" w:hint="eastAsia"/>
          <w:b/>
          <w:color w:val="000000" w:themeColor="text1"/>
        </w:rPr>
        <w:t>盈虧撥補</w:t>
      </w:r>
      <w:r w:rsidR="002B1302" w:rsidRPr="00E14A92">
        <w:rPr>
          <w:rFonts w:hAnsi="標楷體" w:hint="eastAsia"/>
          <w:color w:val="000000" w:themeColor="text1"/>
        </w:rPr>
        <w:t xml:space="preserve">　11</w:t>
      </w:r>
      <w:r w:rsidR="004965E8" w:rsidRPr="00E14A92">
        <w:rPr>
          <w:rFonts w:hAnsi="標楷體"/>
          <w:color w:val="000000" w:themeColor="text1"/>
        </w:rPr>
        <w:t>4</w:t>
      </w:r>
      <w:r w:rsidR="002B1302" w:rsidRPr="00E14A92">
        <w:rPr>
          <w:rFonts w:hAnsi="標楷體" w:hint="eastAsia"/>
          <w:color w:val="000000" w:themeColor="text1"/>
        </w:rPr>
        <w:t>年度審定本期淨利</w:t>
      </w:r>
      <w:r w:rsidR="004965E8" w:rsidRPr="00E14A92">
        <w:rPr>
          <w:rFonts w:hAnsi="標楷體"/>
          <w:color w:val="000000" w:themeColor="text1"/>
        </w:rPr>
        <w:t>2,475</w:t>
      </w:r>
      <w:r w:rsidR="004965E8" w:rsidRPr="00E14A92">
        <w:rPr>
          <w:rFonts w:hAnsi="標楷體" w:hint="eastAsia"/>
          <w:color w:val="000000" w:themeColor="text1"/>
        </w:rPr>
        <w:t>億</w:t>
      </w:r>
      <w:r w:rsidR="004965E8" w:rsidRPr="00E14A92">
        <w:rPr>
          <w:rFonts w:hAnsi="標楷體"/>
          <w:color w:val="000000" w:themeColor="text1"/>
        </w:rPr>
        <w:t>7,318</w:t>
      </w:r>
      <w:r w:rsidR="004965E8" w:rsidRPr="00E14A92">
        <w:rPr>
          <w:rFonts w:hAnsi="標楷體" w:hint="eastAsia"/>
          <w:color w:val="000000" w:themeColor="text1"/>
        </w:rPr>
        <w:t>萬</w:t>
      </w:r>
      <w:r w:rsidR="004965E8" w:rsidRPr="00E14A92">
        <w:rPr>
          <w:rFonts w:hAnsi="標楷體"/>
          <w:color w:val="000000" w:themeColor="text1"/>
        </w:rPr>
        <w:t>8,255</w:t>
      </w:r>
      <w:r w:rsidR="004965E8" w:rsidRPr="00E14A92">
        <w:rPr>
          <w:rFonts w:hAnsi="標楷體" w:hint="eastAsia"/>
          <w:color w:val="000000" w:themeColor="text1"/>
        </w:rPr>
        <w:t>元</w:t>
      </w:r>
      <w:r w:rsidR="002B1302" w:rsidRPr="00E14A92">
        <w:rPr>
          <w:rFonts w:hAnsi="標楷體" w:hint="eastAsia"/>
          <w:color w:val="000000" w:themeColor="text1"/>
        </w:rPr>
        <w:t>，</w:t>
      </w:r>
      <w:r w:rsidR="004965E8" w:rsidRPr="00E14A92">
        <w:rPr>
          <w:rFonts w:hAnsi="標楷體" w:hint="eastAsia"/>
          <w:color w:val="000000" w:themeColor="text1"/>
        </w:rPr>
        <w:t>連同累積盈餘621億元，合計</w:t>
      </w:r>
      <w:r w:rsidR="00903FE4" w:rsidRPr="00E14A92">
        <w:rPr>
          <w:rFonts w:hAnsi="標楷體"/>
          <w:color w:val="000000" w:themeColor="text1"/>
        </w:rPr>
        <w:t>3,096</w:t>
      </w:r>
      <w:r w:rsidR="004965E8" w:rsidRPr="00E14A92">
        <w:rPr>
          <w:rFonts w:hAnsi="標楷體" w:hint="eastAsia"/>
          <w:color w:val="000000" w:themeColor="text1"/>
        </w:rPr>
        <w:t>億</w:t>
      </w:r>
      <w:r w:rsidR="00903FE4" w:rsidRPr="00E14A92">
        <w:rPr>
          <w:rFonts w:hAnsi="標楷體"/>
          <w:color w:val="000000" w:themeColor="text1"/>
        </w:rPr>
        <w:t>7,318</w:t>
      </w:r>
      <w:r w:rsidR="004965E8" w:rsidRPr="00E14A92">
        <w:rPr>
          <w:rFonts w:hAnsi="標楷體" w:hint="eastAsia"/>
          <w:color w:val="000000" w:themeColor="text1"/>
        </w:rPr>
        <w:t>萬</w:t>
      </w:r>
      <w:r w:rsidR="00903FE4" w:rsidRPr="00E14A92">
        <w:rPr>
          <w:rFonts w:hAnsi="標楷體"/>
          <w:color w:val="000000" w:themeColor="text1"/>
        </w:rPr>
        <w:t>8,255</w:t>
      </w:r>
      <w:r w:rsidR="004965E8" w:rsidRPr="00E14A92">
        <w:rPr>
          <w:rFonts w:hAnsi="標楷體" w:hint="eastAsia"/>
          <w:color w:val="000000" w:themeColor="text1"/>
        </w:rPr>
        <w:t>元，依法分配如次：</w:t>
      </w:r>
      <w:r w:rsidR="002C1A41" w:rsidRPr="00E14A92">
        <w:rPr>
          <w:rFonts w:hAnsi="標楷體" w:hint="eastAsia"/>
          <w:color w:val="000000" w:themeColor="text1"/>
        </w:rPr>
        <w:t>1</w:t>
      </w:r>
      <w:r w:rsidR="00957C90" w:rsidRPr="00E14A92">
        <w:rPr>
          <w:rFonts w:hAnsi="標楷體" w:hint="eastAsia"/>
          <w:color w:val="000000" w:themeColor="text1"/>
        </w:rPr>
        <w:t>.</w:t>
      </w:r>
      <w:r w:rsidR="004965E8" w:rsidRPr="00E14A92">
        <w:rPr>
          <w:rFonts w:hAnsi="標楷體" w:hint="eastAsia"/>
          <w:color w:val="000000" w:themeColor="text1"/>
        </w:rPr>
        <w:t>填補虧損</w:t>
      </w:r>
      <w:r w:rsidR="00881932" w:rsidRPr="00E14A92">
        <w:rPr>
          <w:rFonts w:hAnsi="標楷體" w:hint="eastAsia"/>
          <w:color w:val="000000" w:themeColor="text1"/>
        </w:rPr>
        <w:t>5</w:t>
      </w:r>
      <w:r w:rsidR="00881932" w:rsidRPr="00E14A92">
        <w:rPr>
          <w:rFonts w:hAnsi="標楷體"/>
          <w:color w:val="000000" w:themeColor="text1"/>
        </w:rPr>
        <w:t>,365</w:t>
      </w:r>
      <w:r w:rsidR="004965E8" w:rsidRPr="00E14A92">
        <w:rPr>
          <w:rFonts w:hAnsi="標楷體" w:hint="eastAsia"/>
          <w:color w:val="000000" w:themeColor="text1"/>
        </w:rPr>
        <w:t>萬</w:t>
      </w:r>
      <w:r w:rsidR="00881932" w:rsidRPr="00E14A92">
        <w:rPr>
          <w:rFonts w:hAnsi="標楷體"/>
          <w:color w:val="000000" w:themeColor="text1"/>
        </w:rPr>
        <w:t>2,822</w:t>
      </w:r>
      <w:r w:rsidR="004965E8" w:rsidRPr="00E14A92">
        <w:rPr>
          <w:rFonts w:hAnsi="標楷體" w:hint="eastAsia"/>
          <w:color w:val="000000" w:themeColor="text1"/>
        </w:rPr>
        <w:t>元（其他綜合損益轉入數）；2</w:t>
      </w:r>
      <w:r w:rsidR="004965E8" w:rsidRPr="00E14A92">
        <w:rPr>
          <w:rFonts w:hAnsi="標楷體"/>
          <w:color w:val="000000" w:themeColor="text1"/>
        </w:rPr>
        <w:t>.</w:t>
      </w:r>
      <w:r w:rsidR="004965E8" w:rsidRPr="00E14A92">
        <w:rPr>
          <w:rFonts w:hAnsi="標楷體" w:hint="eastAsia"/>
          <w:color w:val="000000" w:themeColor="text1"/>
        </w:rPr>
        <w:t>提列公積495億</w:t>
      </w:r>
      <w:r w:rsidR="00881932" w:rsidRPr="00E14A92">
        <w:rPr>
          <w:rFonts w:hAnsi="標楷體"/>
          <w:color w:val="000000" w:themeColor="text1"/>
        </w:rPr>
        <w:t>3,366</w:t>
      </w:r>
      <w:r w:rsidR="004965E8" w:rsidRPr="00E14A92">
        <w:rPr>
          <w:rFonts w:hAnsi="標楷體" w:hint="eastAsia"/>
          <w:color w:val="000000" w:themeColor="text1"/>
        </w:rPr>
        <w:t>萬</w:t>
      </w:r>
      <w:r w:rsidR="00881932" w:rsidRPr="00E14A92">
        <w:rPr>
          <w:rFonts w:hAnsi="標楷體"/>
          <w:color w:val="000000" w:themeColor="text1"/>
        </w:rPr>
        <w:t>5,792</w:t>
      </w:r>
      <w:r w:rsidR="004965E8" w:rsidRPr="00E14A92">
        <w:rPr>
          <w:rFonts w:hAnsi="標楷體" w:hint="eastAsia"/>
          <w:color w:val="000000" w:themeColor="text1"/>
        </w:rPr>
        <w:t>元，其中法定公積</w:t>
      </w:r>
      <w:r w:rsidR="00881932" w:rsidRPr="00E14A92">
        <w:rPr>
          <w:rFonts w:hAnsi="標楷體"/>
          <w:color w:val="000000" w:themeColor="text1"/>
        </w:rPr>
        <w:t>495</w:t>
      </w:r>
      <w:r w:rsidR="004965E8" w:rsidRPr="00E14A92">
        <w:rPr>
          <w:rFonts w:hAnsi="標楷體" w:hint="eastAsia"/>
          <w:color w:val="000000" w:themeColor="text1"/>
        </w:rPr>
        <w:t>億</w:t>
      </w:r>
      <w:r w:rsidR="00881932" w:rsidRPr="00E14A92">
        <w:rPr>
          <w:rFonts w:hAnsi="標楷體"/>
          <w:color w:val="000000" w:themeColor="text1"/>
        </w:rPr>
        <w:t>390</w:t>
      </w:r>
      <w:r w:rsidR="004965E8" w:rsidRPr="00E14A92">
        <w:rPr>
          <w:rFonts w:hAnsi="標楷體" w:hint="eastAsia"/>
          <w:color w:val="000000" w:themeColor="text1"/>
        </w:rPr>
        <w:t>萬</w:t>
      </w:r>
      <w:r w:rsidR="00881932" w:rsidRPr="00E14A92">
        <w:rPr>
          <w:rFonts w:hAnsi="標楷體"/>
          <w:color w:val="000000" w:themeColor="text1"/>
        </w:rPr>
        <w:t>7,087</w:t>
      </w:r>
      <w:r w:rsidR="004965E8" w:rsidRPr="00E14A92">
        <w:rPr>
          <w:rFonts w:hAnsi="標楷體" w:hint="eastAsia"/>
          <w:color w:val="000000" w:themeColor="text1"/>
        </w:rPr>
        <w:t>元、特別公積2,975萬8,705元</w:t>
      </w:r>
      <w:r w:rsidR="00957C90" w:rsidRPr="00E14A92">
        <w:rPr>
          <w:rFonts w:hAnsi="標楷體" w:hint="eastAsia"/>
          <w:color w:val="000000" w:themeColor="text1"/>
        </w:rPr>
        <w:t>；</w:t>
      </w:r>
      <w:r w:rsidR="004965E8" w:rsidRPr="00E14A92">
        <w:rPr>
          <w:rFonts w:hAnsi="標楷體"/>
          <w:color w:val="000000" w:themeColor="text1"/>
        </w:rPr>
        <w:t>3</w:t>
      </w:r>
      <w:r w:rsidR="00957C90" w:rsidRPr="00E14A92">
        <w:rPr>
          <w:rFonts w:hAnsi="標楷體" w:hint="eastAsia"/>
          <w:color w:val="000000" w:themeColor="text1"/>
        </w:rPr>
        <w:t>.</w:t>
      </w:r>
      <w:r w:rsidR="004965E8" w:rsidRPr="00E14A92">
        <w:rPr>
          <w:rFonts w:hAnsi="標楷體" w:hint="eastAsia"/>
          <w:color w:val="000000" w:themeColor="text1"/>
        </w:rPr>
        <w:t>分配中央政府官息紅利2,002億</w:t>
      </w:r>
      <w:r w:rsidR="00881932" w:rsidRPr="00E14A92">
        <w:rPr>
          <w:rFonts w:hAnsi="標楷體"/>
          <w:color w:val="000000" w:themeColor="text1"/>
        </w:rPr>
        <w:t>8,586</w:t>
      </w:r>
      <w:r w:rsidR="004965E8" w:rsidRPr="00E14A92">
        <w:rPr>
          <w:rFonts w:hAnsi="標楷體" w:hint="eastAsia"/>
          <w:color w:val="000000" w:themeColor="text1"/>
        </w:rPr>
        <w:t>萬</w:t>
      </w:r>
      <w:r w:rsidR="00881932" w:rsidRPr="00E14A92">
        <w:rPr>
          <w:rFonts w:hAnsi="標楷體"/>
          <w:color w:val="000000" w:themeColor="text1"/>
        </w:rPr>
        <w:t>9,641</w:t>
      </w:r>
      <w:r w:rsidR="004965E8" w:rsidRPr="00E14A92">
        <w:rPr>
          <w:rFonts w:hAnsi="標楷體" w:hint="eastAsia"/>
          <w:color w:val="000000" w:themeColor="text1"/>
        </w:rPr>
        <w:t>元</w:t>
      </w:r>
      <w:r w:rsidR="00957C90" w:rsidRPr="00E14A92">
        <w:rPr>
          <w:rFonts w:hAnsi="標楷體" w:hint="eastAsia"/>
          <w:color w:val="000000" w:themeColor="text1"/>
        </w:rPr>
        <w:t>；</w:t>
      </w:r>
      <w:r w:rsidR="004965E8" w:rsidRPr="00E14A92">
        <w:rPr>
          <w:rFonts w:hAnsi="標楷體" w:hint="eastAsia"/>
          <w:color w:val="000000" w:themeColor="text1"/>
        </w:rPr>
        <w:t>4</w:t>
      </w:r>
      <w:r w:rsidR="00957C90" w:rsidRPr="00E14A92">
        <w:rPr>
          <w:rFonts w:hAnsi="標楷體" w:hint="eastAsia"/>
          <w:color w:val="000000" w:themeColor="text1"/>
        </w:rPr>
        <w:t>.</w:t>
      </w:r>
      <w:r w:rsidR="004965E8" w:rsidRPr="00E14A92">
        <w:rPr>
          <w:rFonts w:hAnsi="標楷體" w:hint="eastAsia"/>
          <w:color w:val="000000" w:themeColor="text1"/>
        </w:rPr>
        <w:t>未分配盈餘598億元係按行政院核定暫列，留待以後年度分配</w:t>
      </w:r>
      <w:r w:rsidR="00957C90" w:rsidRPr="00E14A92">
        <w:rPr>
          <w:rFonts w:hAnsi="標楷體" w:hint="eastAsia"/>
          <w:color w:val="000000" w:themeColor="text1"/>
        </w:rPr>
        <w:t>。</w:t>
      </w:r>
    </w:p>
    <w:p w14:paraId="12C0022F" w14:textId="77777777" w:rsidR="002B1302" w:rsidRPr="00E14A92" w:rsidRDefault="002B1302" w:rsidP="00371400">
      <w:pPr>
        <w:overflowPunct w:val="0"/>
        <w:spacing w:line="560" w:lineRule="exact"/>
        <w:ind w:firstLineChars="200" w:firstLine="561"/>
        <w:jc w:val="both"/>
        <w:rPr>
          <w:rFonts w:ascii="標楷體" w:eastAsia="標楷體" w:hAnsi="標楷體"/>
          <w:b/>
          <w:bCs/>
          <w:color w:val="000000" w:themeColor="text1"/>
          <w:sz w:val="28"/>
          <w:szCs w:val="28"/>
        </w:rPr>
      </w:pPr>
      <w:r w:rsidRPr="00E14A92">
        <w:rPr>
          <w:rFonts w:ascii="標楷體" w:eastAsia="標楷體" w:hAnsi="標楷體" w:hint="eastAsia"/>
          <w:b/>
          <w:bCs/>
          <w:color w:val="000000" w:themeColor="text1"/>
          <w:sz w:val="28"/>
          <w:szCs w:val="28"/>
        </w:rPr>
        <w:t>四</w:t>
      </w:r>
      <w:r w:rsidR="00B9000F" w:rsidRPr="00E14A92">
        <w:rPr>
          <w:rFonts w:ascii="標楷體" w:eastAsia="標楷體" w:hAnsi="標楷體" w:hint="eastAsia"/>
          <w:b/>
          <w:bCs/>
          <w:color w:val="000000" w:themeColor="text1"/>
          <w:sz w:val="28"/>
          <w:szCs w:val="28"/>
        </w:rPr>
        <w:t>、</w:t>
      </w:r>
      <w:r w:rsidR="00935651" w:rsidRPr="00E14A92">
        <w:rPr>
          <w:rFonts w:ascii="標楷體" w:eastAsia="標楷體" w:hAnsi="標楷體" w:hint="eastAsia"/>
          <w:b/>
          <w:bCs/>
          <w:color w:val="000000" w:themeColor="text1"/>
          <w:sz w:val="28"/>
          <w:szCs w:val="28"/>
        </w:rPr>
        <w:t xml:space="preserve">　</w:t>
      </w:r>
      <w:r w:rsidRPr="00E14A92">
        <w:rPr>
          <w:rFonts w:ascii="標楷體" w:eastAsia="標楷體" w:hAnsi="標楷體" w:hint="eastAsia"/>
          <w:b/>
          <w:bCs/>
          <w:color w:val="000000" w:themeColor="text1"/>
          <w:sz w:val="28"/>
          <w:szCs w:val="28"/>
        </w:rPr>
        <w:t>現金流量之查核</w:t>
      </w:r>
    </w:p>
    <w:p w14:paraId="6B2079AC" w14:textId="57B6290E" w:rsidR="002B1302" w:rsidRPr="00E14A92" w:rsidRDefault="00896A8E" w:rsidP="00C37615">
      <w:pPr>
        <w:pStyle w:val="012"/>
        <w:spacing w:line="560" w:lineRule="exact"/>
        <w:ind w:firstLine="480"/>
        <w:rPr>
          <w:color w:val="000000" w:themeColor="text1"/>
          <w:szCs w:val="24"/>
        </w:rPr>
      </w:pPr>
      <w:r w:rsidRPr="00E14A92">
        <w:rPr>
          <w:color w:val="000000" w:themeColor="text1"/>
          <w:szCs w:val="24"/>
        </w:rPr>
        <w:t>11</w:t>
      </w:r>
      <w:r w:rsidR="00A14E8C" w:rsidRPr="00E14A92">
        <w:rPr>
          <w:color w:val="000000" w:themeColor="text1"/>
          <w:szCs w:val="24"/>
        </w:rPr>
        <w:t>4</w:t>
      </w:r>
      <w:r w:rsidR="002B1302" w:rsidRPr="00E14A92">
        <w:rPr>
          <w:rFonts w:hint="eastAsia"/>
          <w:color w:val="000000" w:themeColor="text1"/>
          <w:szCs w:val="24"/>
        </w:rPr>
        <w:t>年度期初現金及約當現金</w:t>
      </w:r>
      <w:r w:rsidR="00A14E8C" w:rsidRPr="00E14A92">
        <w:rPr>
          <w:rFonts w:hint="eastAsia"/>
          <w:color w:val="000000" w:themeColor="text1"/>
          <w:szCs w:val="24"/>
        </w:rPr>
        <w:t>1兆</w:t>
      </w:r>
      <w:r w:rsidR="00A14E8C" w:rsidRPr="00E14A92">
        <w:rPr>
          <w:color w:val="000000" w:themeColor="text1"/>
          <w:szCs w:val="24"/>
        </w:rPr>
        <w:t>1,557</w:t>
      </w:r>
      <w:r w:rsidR="00D44BF1" w:rsidRPr="00E14A92">
        <w:rPr>
          <w:rFonts w:hint="eastAsia"/>
          <w:color w:val="000000" w:themeColor="text1"/>
          <w:szCs w:val="24"/>
        </w:rPr>
        <w:t>億</w:t>
      </w:r>
      <w:r w:rsidR="00A14E8C" w:rsidRPr="00E14A92">
        <w:rPr>
          <w:color w:val="000000" w:themeColor="text1"/>
          <w:szCs w:val="24"/>
        </w:rPr>
        <w:t>2,693</w:t>
      </w:r>
      <w:r w:rsidR="00D44BF1" w:rsidRPr="00E14A92">
        <w:rPr>
          <w:rFonts w:hint="eastAsia"/>
          <w:color w:val="000000" w:themeColor="text1"/>
          <w:szCs w:val="24"/>
        </w:rPr>
        <w:t>萬餘元</w:t>
      </w:r>
      <w:r w:rsidR="002B1302" w:rsidRPr="00E14A92">
        <w:rPr>
          <w:rFonts w:hint="eastAsia"/>
          <w:color w:val="000000" w:themeColor="text1"/>
          <w:szCs w:val="24"/>
        </w:rPr>
        <w:t>，</w:t>
      </w:r>
      <w:r w:rsidR="002A3163" w:rsidRPr="00E14A92">
        <w:rPr>
          <w:rFonts w:hint="eastAsia"/>
          <w:color w:val="000000" w:themeColor="text1"/>
          <w:szCs w:val="24"/>
        </w:rPr>
        <w:t>經營業</w:t>
      </w:r>
      <w:r w:rsidR="00B9000F" w:rsidRPr="00E14A92">
        <w:rPr>
          <w:rFonts w:hint="eastAsia"/>
          <w:color w:val="000000" w:themeColor="text1"/>
          <w:szCs w:val="24"/>
        </w:rPr>
        <w:t>、</w:t>
      </w:r>
      <w:r w:rsidR="002A3163" w:rsidRPr="00E14A92">
        <w:rPr>
          <w:rFonts w:hint="eastAsia"/>
          <w:color w:val="000000" w:themeColor="text1"/>
          <w:szCs w:val="24"/>
        </w:rPr>
        <w:t>投資</w:t>
      </w:r>
      <w:r w:rsidR="00B9000F" w:rsidRPr="00E14A92">
        <w:rPr>
          <w:rFonts w:hint="eastAsia"/>
          <w:color w:val="000000" w:themeColor="text1"/>
          <w:szCs w:val="24"/>
        </w:rPr>
        <w:t>、</w:t>
      </w:r>
      <w:r w:rsidR="002A3163" w:rsidRPr="00E14A92">
        <w:rPr>
          <w:rFonts w:hint="eastAsia"/>
          <w:color w:val="000000" w:themeColor="text1"/>
          <w:szCs w:val="24"/>
        </w:rPr>
        <w:t>籌資活動及匯率變</w:t>
      </w:r>
      <w:r w:rsidR="002A3163" w:rsidRPr="00E14A92">
        <w:rPr>
          <w:rFonts w:hint="eastAsia"/>
          <w:color w:val="000000" w:themeColor="text1"/>
          <w:szCs w:val="24"/>
        </w:rPr>
        <w:lastRenderedPageBreak/>
        <w:t>動影響，現金及約當現金淨</w:t>
      </w:r>
      <w:r w:rsidR="008031AD" w:rsidRPr="00E14A92">
        <w:rPr>
          <w:rFonts w:hint="eastAsia"/>
          <w:color w:val="000000" w:themeColor="text1"/>
          <w:szCs w:val="24"/>
        </w:rPr>
        <w:t>增</w:t>
      </w:r>
      <w:r w:rsidR="00A14E8C" w:rsidRPr="00E14A92">
        <w:rPr>
          <w:color w:val="000000" w:themeColor="text1"/>
          <w:szCs w:val="24"/>
        </w:rPr>
        <w:t>3,361</w:t>
      </w:r>
      <w:r w:rsidR="00D44BF1" w:rsidRPr="00E14A92">
        <w:rPr>
          <w:rFonts w:hint="eastAsia"/>
          <w:color w:val="000000" w:themeColor="text1"/>
          <w:szCs w:val="24"/>
        </w:rPr>
        <w:t>億</w:t>
      </w:r>
      <w:r w:rsidR="00A14E8C" w:rsidRPr="00E14A92">
        <w:rPr>
          <w:color w:val="000000" w:themeColor="text1"/>
          <w:szCs w:val="24"/>
        </w:rPr>
        <w:t>9,049</w:t>
      </w:r>
      <w:r w:rsidR="00D44BF1" w:rsidRPr="00E14A92">
        <w:rPr>
          <w:rFonts w:hint="eastAsia"/>
          <w:color w:val="000000" w:themeColor="text1"/>
          <w:szCs w:val="24"/>
        </w:rPr>
        <w:t>萬餘元</w:t>
      </w:r>
      <w:r w:rsidR="002B1302" w:rsidRPr="00E14A92">
        <w:rPr>
          <w:rFonts w:hint="eastAsia"/>
          <w:color w:val="000000" w:themeColor="text1"/>
          <w:szCs w:val="24"/>
        </w:rPr>
        <w:t>，期末現金及約當現金為</w:t>
      </w:r>
      <w:r w:rsidR="008031AD" w:rsidRPr="00E14A92">
        <w:rPr>
          <w:rFonts w:hint="eastAsia"/>
          <w:color w:val="000000" w:themeColor="text1"/>
          <w:szCs w:val="24"/>
        </w:rPr>
        <w:t>1兆</w:t>
      </w:r>
      <w:r w:rsidR="00A14E8C" w:rsidRPr="00E14A92">
        <w:rPr>
          <w:color w:val="000000" w:themeColor="text1"/>
          <w:szCs w:val="24"/>
        </w:rPr>
        <w:t>4,919</w:t>
      </w:r>
      <w:r w:rsidR="002B1302" w:rsidRPr="00E14A92">
        <w:rPr>
          <w:rFonts w:hint="eastAsia"/>
          <w:color w:val="000000" w:themeColor="text1"/>
          <w:szCs w:val="24"/>
        </w:rPr>
        <w:t>億</w:t>
      </w:r>
      <w:r w:rsidR="00A14E8C" w:rsidRPr="00E14A92">
        <w:rPr>
          <w:color w:val="000000" w:themeColor="text1"/>
          <w:szCs w:val="24"/>
        </w:rPr>
        <w:t>1,743</w:t>
      </w:r>
      <w:r w:rsidR="002B1302" w:rsidRPr="00E14A92">
        <w:rPr>
          <w:rFonts w:hint="eastAsia"/>
          <w:color w:val="000000" w:themeColor="text1"/>
          <w:szCs w:val="24"/>
        </w:rPr>
        <w:t>萬餘元。</w:t>
      </w:r>
      <w:r w:rsidR="005B6AC1" w:rsidRPr="00E14A92">
        <w:rPr>
          <w:rFonts w:hint="eastAsia"/>
          <w:color w:val="000000" w:themeColor="text1"/>
          <w:szCs w:val="24"/>
        </w:rPr>
        <w:t>其現金及約當現金淨</w:t>
      </w:r>
      <w:r w:rsidR="00874A55" w:rsidRPr="00E14A92">
        <w:rPr>
          <w:rFonts w:hint="eastAsia"/>
          <w:color w:val="000000" w:themeColor="text1"/>
          <w:szCs w:val="24"/>
        </w:rPr>
        <w:t>增</w:t>
      </w:r>
      <w:r w:rsidR="005B6AC1" w:rsidRPr="00E14A92">
        <w:rPr>
          <w:rFonts w:hint="eastAsia"/>
          <w:color w:val="000000" w:themeColor="text1"/>
          <w:szCs w:val="24"/>
        </w:rPr>
        <w:t>數</w:t>
      </w:r>
      <w:r w:rsidR="00D8328B" w:rsidRPr="00E14A92">
        <w:rPr>
          <w:rFonts w:hint="eastAsia"/>
          <w:color w:val="000000" w:themeColor="text1"/>
          <w:szCs w:val="24"/>
        </w:rPr>
        <w:t>與</w:t>
      </w:r>
      <w:r w:rsidR="005B6AC1" w:rsidRPr="00E14A92">
        <w:rPr>
          <w:rFonts w:hint="eastAsia"/>
          <w:color w:val="000000" w:themeColor="text1"/>
          <w:szCs w:val="24"/>
        </w:rPr>
        <w:t>預算淨</w:t>
      </w:r>
      <w:r w:rsidR="00A14E8C" w:rsidRPr="00E14A92">
        <w:rPr>
          <w:rFonts w:hint="eastAsia"/>
          <w:color w:val="000000" w:themeColor="text1"/>
          <w:szCs w:val="24"/>
        </w:rPr>
        <w:t>減</w:t>
      </w:r>
      <w:r w:rsidR="005B6AC1" w:rsidRPr="00E14A92">
        <w:rPr>
          <w:rFonts w:hint="eastAsia"/>
          <w:color w:val="000000" w:themeColor="text1"/>
          <w:szCs w:val="24"/>
        </w:rPr>
        <w:t>數</w:t>
      </w:r>
      <w:r w:rsidR="00A14E8C" w:rsidRPr="00E14A92">
        <w:rPr>
          <w:rFonts w:hint="eastAsia"/>
          <w:color w:val="000000" w:themeColor="text1"/>
          <w:szCs w:val="24"/>
        </w:rPr>
        <w:t>1</w:t>
      </w:r>
      <w:r w:rsidR="00A14E8C" w:rsidRPr="00E14A92">
        <w:rPr>
          <w:color w:val="000000" w:themeColor="text1"/>
          <w:szCs w:val="24"/>
        </w:rPr>
        <w:t>46</w:t>
      </w:r>
      <w:r w:rsidR="005B6AC1" w:rsidRPr="00E14A92">
        <w:rPr>
          <w:rFonts w:hint="eastAsia"/>
          <w:color w:val="000000" w:themeColor="text1"/>
          <w:szCs w:val="24"/>
        </w:rPr>
        <w:t>億</w:t>
      </w:r>
      <w:r w:rsidR="00A14E8C" w:rsidRPr="00E14A92">
        <w:rPr>
          <w:color w:val="000000" w:themeColor="text1"/>
          <w:szCs w:val="24"/>
        </w:rPr>
        <w:t>8,421</w:t>
      </w:r>
      <w:r w:rsidR="005B6AC1" w:rsidRPr="00E14A92">
        <w:rPr>
          <w:rFonts w:hint="eastAsia"/>
          <w:color w:val="000000" w:themeColor="text1"/>
          <w:szCs w:val="24"/>
        </w:rPr>
        <w:t>萬元，</w:t>
      </w:r>
      <w:r w:rsidR="00A14E8C" w:rsidRPr="00E14A92">
        <w:rPr>
          <w:rFonts w:hint="eastAsia"/>
          <w:color w:val="000000" w:themeColor="text1"/>
          <w:szCs w:val="24"/>
        </w:rPr>
        <w:t>相距</w:t>
      </w:r>
      <w:r w:rsidR="00A14E8C" w:rsidRPr="00E14A92">
        <w:rPr>
          <w:color w:val="000000" w:themeColor="text1"/>
          <w:szCs w:val="24"/>
        </w:rPr>
        <w:t>3,508</w:t>
      </w:r>
      <w:r w:rsidR="005B6AC1" w:rsidRPr="00E14A92">
        <w:rPr>
          <w:rFonts w:hint="eastAsia"/>
          <w:color w:val="000000" w:themeColor="text1"/>
          <w:szCs w:val="24"/>
        </w:rPr>
        <w:t>億</w:t>
      </w:r>
      <w:r w:rsidR="00A14E8C" w:rsidRPr="00E14A92">
        <w:rPr>
          <w:color w:val="000000" w:themeColor="text1"/>
          <w:szCs w:val="24"/>
        </w:rPr>
        <w:t>7,470</w:t>
      </w:r>
      <w:r w:rsidR="005B6AC1" w:rsidRPr="00E14A92">
        <w:rPr>
          <w:rFonts w:hint="eastAsia"/>
          <w:color w:val="000000" w:themeColor="text1"/>
          <w:szCs w:val="24"/>
        </w:rPr>
        <w:t>萬餘元，主要係</w:t>
      </w:r>
      <w:r w:rsidR="00874A55" w:rsidRPr="00E14A92">
        <w:rPr>
          <w:rFonts w:hint="eastAsia"/>
          <w:color w:val="000000" w:themeColor="text1"/>
          <w:szCs w:val="24"/>
        </w:rPr>
        <w:t>銀行業存款較預計增加所致</w:t>
      </w:r>
      <w:r w:rsidR="005B6AC1" w:rsidRPr="00E14A92">
        <w:rPr>
          <w:rFonts w:hint="eastAsia"/>
          <w:color w:val="000000" w:themeColor="text1"/>
          <w:szCs w:val="24"/>
        </w:rPr>
        <w:t>。</w:t>
      </w:r>
      <w:r w:rsidR="002B1302" w:rsidRPr="00E14A92">
        <w:rPr>
          <w:rFonts w:hint="eastAsia"/>
          <w:color w:val="000000" w:themeColor="text1"/>
          <w:szCs w:val="24"/>
        </w:rPr>
        <w:t>又營業活動之淨現金流入</w:t>
      </w:r>
      <w:r w:rsidR="00872AA7" w:rsidRPr="00E14A92">
        <w:rPr>
          <w:color w:val="000000" w:themeColor="text1"/>
          <w:szCs w:val="24"/>
        </w:rPr>
        <w:t>9,168</w:t>
      </w:r>
      <w:r w:rsidR="002B1302" w:rsidRPr="00E14A92">
        <w:rPr>
          <w:rFonts w:hint="eastAsia"/>
          <w:color w:val="000000" w:themeColor="text1"/>
          <w:szCs w:val="24"/>
        </w:rPr>
        <w:t>億</w:t>
      </w:r>
      <w:r w:rsidR="00872AA7" w:rsidRPr="00E14A92">
        <w:rPr>
          <w:color w:val="000000" w:themeColor="text1"/>
          <w:szCs w:val="24"/>
        </w:rPr>
        <w:t>431</w:t>
      </w:r>
      <w:r w:rsidR="002B1302" w:rsidRPr="00E14A92">
        <w:rPr>
          <w:rFonts w:hint="eastAsia"/>
          <w:color w:val="000000" w:themeColor="text1"/>
          <w:szCs w:val="24"/>
        </w:rPr>
        <w:t>萬餘元，</w:t>
      </w:r>
      <w:r w:rsidR="001E1638" w:rsidRPr="00E14A92">
        <w:rPr>
          <w:rFonts w:hint="eastAsia"/>
          <w:color w:val="000000" w:themeColor="text1"/>
          <w:szCs w:val="24"/>
        </w:rPr>
        <w:t>主要係</w:t>
      </w:r>
      <w:r w:rsidR="008564D6" w:rsidRPr="00E14A92">
        <w:rPr>
          <w:rFonts w:hint="eastAsia"/>
          <w:color w:val="000000" w:themeColor="text1"/>
          <w:szCs w:val="24"/>
        </w:rPr>
        <w:t>銀行業存款</w:t>
      </w:r>
      <w:r w:rsidR="002B1302" w:rsidRPr="00E14A92">
        <w:rPr>
          <w:rFonts w:hint="eastAsia"/>
          <w:color w:val="000000" w:themeColor="text1"/>
          <w:szCs w:val="24"/>
        </w:rPr>
        <w:t>；投資活動之淨現金流出</w:t>
      </w:r>
      <w:r w:rsidR="00872AA7" w:rsidRPr="00E14A92">
        <w:rPr>
          <w:color w:val="000000" w:themeColor="text1"/>
          <w:szCs w:val="24"/>
        </w:rPr>
        <w:t>4,268</w:t>
      </w:r>
      <w:r w:rsidR="002B1302" w:rsidRPr="00E14A92">
        <w:rPr>
          <w:rFonts w:hint="eastAsia"/>
          <w:color w:val="000000" w:themeColor="text1"/>
          <w:szCs w:val="24"/>
        </w:rPr>
        <w:t>億</w:t>
      </w:r>
      <w:r w:rsidR="00872AA7" w:rsidRPr="00E14A92">
        <w:rPr>
          <w:color w:val="000000" w:themeColor="text1"/>
          <w:szCs w:val="24"/>
        </w:rPr>
        <w:t>4,889</w:t>
      </w:r>
      <w:r w:rsidR="002B1302" w:rsidRPr="00E14A92">
        <w:rPr>
          <w:rFonts w:hint="eastAsia"/>
          <w:color w:val="000000" w:themeColor="text1"/>
          <w:szCs w:val="24"/>
        </w:rPr>
        <w:t>萬餘元，主要係</w:t>
      </w:r>
      <w:r w:rsidR="001E1638" w:rsidRPr="00E14A92">
        <w:rPr>
          <w:rFonts w:hint="eastAsia"/>
          <w:color w:val="000000" w:themeColor="text1"/>
          <w:szCs w:val="24"/>
        </w:rPr>
        <w:t>配合資金調度</w:t>
      </w:r>
      <w:r w:rsidR="00EB6AB6" w:rsidRPr="00E14A92">
        <w:rPr>
          <w:rFonts w:hint="eastAsia"/>
          <w:color w:val="000000" w:themeColor="text1"/>
          <w:szCs w:val="24"/>
        </w:rPr>
        <w:t>，購買</w:t>
      </w:r>
      <w:r w:rsidR="001E1638" w:rsidRPr="00E14A92">
        <w:rPr>
          <w:rFonts w:hint="eastAsia"/>
          <w:color w:val="000000" w:themeColor="text1"/>
          <w:szCs w:val="24"/>
        </w:rPr>
        <w:t>長期債券</w:t>
      </w:r>
      <w:r w:rsidR="002B1302" w:rsidRPr="00E14A92">
        <w:rPr>
          <w:rFonts w:hint="eastAsia"/>
          <w:color w:val="000000" w:themeColor="text1"/>
          <w:szCs w:val="24"/>
        </w:rPr>
        <w:t>；籌資活動之淨現金流出</w:t>
      </w:r>
      <w:r w:rsidR="00872AA7" w:rsidRPr="00E14A92">
        <w:rPr>
          <w:color w:val="000000" w:themeColor="text1"/>
          <w:szCs w:val="24"/>
        </w:rPr>
        <w:t>2,030</w:t>
      </w:r>
      <w:r w:rsidR="002B1302" w:rsidRPr="00E14A92">
        <w:rPr>
          <w:rFonts w:hint="eastAsia"/>
          <w:color w:val="000000" w:themeColor="text1"/>
          <w:szCs w:val="24"/>
        </w:rPr>
        <w:t>億</w:t>
      </w:r>
      <w:r w:rsidR="00872AA7" w:rsidRPr="00E14A92">
        <w:rPr>
          <w:color w:val="000000" w:themeColor="text1"/>
          <w:szCs w:val="24"/>
        </w:rPr>
        <w:t>2,871</w:t>
      </w:r>
      <w:r w:rsidR="002B1302" w:rsidRPr="00E14A92">
        <w:rPr>
          <w:rFonts w:hint="eastAsia"/>
          <w:color w:val="000000" w:themeColor="text1"/>
          <w:szCs w:val="24"/>
        </w:rPr>
        <w:t>萬餘元，主要係</w:t>
      </w:r>
      <w:r w:rsidR="00EB6AB6" w:rsidRPr="00E14A92">
        <w:rPr>
          <w:rFonts w:hint="eastAsia"/>
          <w:color w:val="000000" w:themeColor="text1"/>
          <w:szCs w:val="24"/>
        </w:rPr>
        <w:t>解繳國庫</w:t>
      </w:r>
      <w:r w:rsidR="002B1302" w:rsidRPr="00E14A92">
        <w:rPr>
          <w:rFonts w:hint="eastAsia"/>
          <w:color w:val="000000" w:themeColor="text1"/>
          <w:szCs w:val="24"/>
        </w:rPr>
        <w:t>。</w:t>
      </w:r>
    </w:p>
    <w:p w14:paraId="6B55BA91" w14:textId="77777777" w:rsidR="00A201C6" w:rsidRPr="00E14A92" w:rsidRDefault="00A201C6" w:rsidP="0067252C">
      <w:pPr>
        <w:overflowPunct w:val="0"/>
        <w:snapToGrid w:val="0"/>
        <w:spacing w:line="560" w:lineRule="exact"/>
        <w:ind w:firstLineChars="200" w:firstLine="561"/>
        <w:jc w:val="both"/>
        <w:rPr>
          <w:rFonts w:ascii="標楷體" w:eastAsia="標楷體" w:hAnsi="標楷體"/>
          <w:b/>
          <w:bCs/>
          <w:color w:val="000000" w:themeColor="text1"/>
          <w:sz w:val="28"/>
          <w:szCs w:val="28"/>
        </w:rPr>
      </w:pPr>
      <w:r w:rsidRPr="00E14A92">
        <w:rPr>
          <w:rFonts w:ascii="標楷體" w:eastAsia="標楷體" w:hAnsi="標楷體" w:hint="eastAsia"/>
          <w:b/>
          <w:bCs/>
          <w:color w:val="000000" w:themeColor="text1"/>
          <w:sz w:val="28"/>
          <w:szCs w:val="28"/>
        </w:rPr>
        <w:t>五、　重要審核意見</w:t>
      </w:r>
    </w:p>
    <w:p w14:paraId="64316B13" w14:textId="77777777" w:rsidR="00DA764E" w:rsidRPr="00E14A92" w:rsidRDefault="00DA764E" w:rsidP="00C37615">
      <w:pPr>
        <w:overflowPunct w:val="0"/>
        <w:snapToGrid w:val="0"/>
        <w:spacing w:line="560" w:lineRule="exact"/>
        <w:ind w:firstLineChars="450" w:firstLine="1261"/>
        <w:jc w:val="both"/>
        <w:rPr>
          <w:rFonts w:ascii="標楷體" w:eastAsia="標楷體" w:hAnsi="標楷體" w:cs="Times New Roman"/>
          <w:b/>
          <w:bCs/>
          <w:color w:val="000000" w:themeColor="text1"/>
          <w:sz w:val="28"/>
          <w:szCs w:val="28"/>
        </w:rPr>
      </w:pPr>
      <w:r w:rsidRPr="00E14A92">
        <w:rPr>
          <w:rFonts w:ascii="標楷體" w:eastAsia="標楷體" w:hAnsi="標楷體" w:hint="eastAsia"/>
          <w:b/>
          <w:bCs/>
          <w:color w:val="000000" w:themeColor="text1"/>
          <w:sz w:val="28"/>
          <w:szCs w:val="28"/>
        </w:rPr>
        <w:t xml:space="preserve">（一）　</w:t>
      </w:r>
      <w:r w:rsidRPr="00E14A92">
        <w:rPr>
          <w:rFonts w:ascii="標楷體" w:eastAsia="標楷體" w:hAnsi="標楷體" w:cs="Times New Roman" w:hint="eastAsia"/>
          <w:b/>
          <w:bCs/>
          <w:color w:val="000000" w:themeColor="text1"/>
          <w:sz w:val="28"/>
          <w:szCs w:val="28"/>
        </w:rPr>
        <w:t>中央銀行續獲國際信評機構肯定貨幣政策表現，且我國114年度經濟成長率亦優於預期，惟全球經濟與金融仍面臨美伊衝突等諸多不確定性風險影響，又我國持續被美國列入外匯操縱國觀察名單，允宜持續關注國際政經情勢最新發展，適時妥謀善策因應並維持良好溝通，以維國內經濟發展與金融穩定。</w:t>
      </w:r>
    </w:p>
    <w:p w14:paraId="56E5ACB7" w14:textId="087F51A9" w:rsidR="00DA764E" w:rsidRPr="00E14A92" w:rsidRDefault="006E39CC" w:rsidP="00C37615">
      <w:pPr>
        <w:overflowPunct w:val="0"/>
        <w:spacing w:line="560" w:lineRule="exact"/>
        <w:ind w:firstLineChars="200" w:firstLine="480"/>
        <w:jc w:val="both"/>
        <w:rPr>
          <w:rFonts w:ascii="標楷體" w:eastAsia="標楷體" w:hAnsi="標楷體" w:cs="Times New Roman"/>
          <w:bCs/>
          <w:color w:val="000000" w:themeColor="text1"/>
          <w:szCs w:val="24"/>
        </w:rPr>
      </w:pPr>
      <w:r>
        <w:rPr>
          <w:rFonts w:ascii="標楷體" w:eastAsia="標楷體" w:hAnsi="標楷體" w:cs="Times New Roman"/>
          <w:bCs/>
          <w:noProof/>
          <w:color w:val="000000" w:themeColor="text1"/>
          <w:szCs w:val="24"/>
        </w:rPr>
        <mc:AlternateContent>
          <mc:Choice Requires="wpg">
            <w:drawing>
              <wp:anchor distT="0" distB="0" distL="114300" distR="114300" simplePos="0" relativeHeight="251678720" behindDoc="0" locked="0" layoutInCell="1" allowOverlap="1" wp14:anchorId="15684A59" wp14:editId="1D1FF136">
                <wp:simplePos x="0" y="0"/>
                <wp:positionH relativeFrom="column">
                  <wp:posOffset>3079115</wp:posOffset>
                </wp:positionH>
                <wp:positionV relativeFrom="paragraph">
                  <wp:posOffset>2934970</wp:posOffset>
                </wp:positionV>
                <wp:extent cx="3460115" cy="2021205"/>
                <wp:effectExtent l="0" t="0" r="0" b="0"/>
                <wp:wrapThrough wrapText="bothSides">
                  <wp:wrapPolygon edited="0">
                    <wp:start x="357" y="0"/>
                    <wp:lineTo x="357" y="2036"/>
                    <wp:lineTo x="3568" y="3664"/>
                    <wp:lineTo x="6422" y="3664"/>
                    <wp:lineTo x="6422" y="13436"/>
                    <wp:lineTo x="5470" y="16694"/>
                    <wp:lineTo x="5470" y="18526"/>
                    <wp:lineTo x="7730" y="19951"/>
                    <wp:lineTo x="10346" y="19951"/>
                    <wp:lineTo x="10346" y="21376"/>
                    <wp:lineTo x="16649" y="21376"/>
                    <wp:lineTo x="16649" y="19951"/>
                    <wp:lineTo x="18671" y="19951"/>
                    <wp:lineTo x="21287" y="18119"/>
                    <wp:lineTo x="21406" y="16083"/>
                    <wp:lineTo x="19146" y="15472"/>
                    <wp:lineTo x="6897" y="13436"/>
                    <wp:lineTo x="7135" y="1629"/>
                    <wp:lineTo x="6660" y="1018"/>
                    <wp:lineTo x="4043" y="0"/>
                    <wp:lineTo x="357" y="0"/>
                  </wp:wrapPolygon>
                </wp:wrapThrough>
                <wp:docPr id="1791384449" name="群組 53"/>
                <wp:cNvGraphicFramePr/>
                <a:graphic xmlns:a="http://schemas.openxmlformats.org/drawingml/2006/main">
                  <a:graphicData uri="http://schemas.microsoft.com/office/word/2010/wordprocessingGroup">
                    <wpg:wgp>
                      <wpg:cNvGrpSpPr/>
                      <wpg:grpSpPr>
                        <a:xfrm>
                          <a:off x="0" y="0"/>
                          <a:ext cx="3460115" cy="2021205"/>
                          <a:chOff x="0" y="0"/>
                          <a:chExt cx="3464392" cy="2021867"/>
                        </a:xfrm>
                      </wpg:grpSpPr>
                      <wps:wsp>
                        <wps:cNvPr id="835735225" name="文字方塊 26"/>
                        <wps:cNvSpPr txBox="1"/>
                        <wps:spPr>
                          <a:xfrm>
                            <a:off x="0" y="0"/>
                            <a:ext cx="720849" cy="249574"/>
                          </a:xfrm>
                          <a:prstGeom prst="rect">
                            <a:avLst/>
                          </a:prstGeom>
                          <a:noFill/>
                          <a:ln w="6350">
                            <a:noFill/>
                          </a:ln>
                        </wps:spPr>
                        <wps:txbx>
                          <w:txbxContent>
                            <w:p w14:paraId="4036F467" w14:textId="77777777" w:rsidR="00603C1A" w:rsidRPr="000A70D7" w:rsidRDefault="00603C1A" w:rsidP="00603C1A">
                              <w:pPr>
                                <w:spacing w:line="200" w:lineRule="exact"/>
                                <w:rPr>
                                  <w:rFonts w:ascii="Calibri" w:eastAsia="標楷體" w:hAnsi="標楷體" w:cs="Mangal"/>
                                  <w:sz w:val="20"/>
                                  <w:szCs w:val="20"/>
                                </w:rPr>
                              </w:pPr>
                              <w:r w:rsidRPr="000A70D7">
                                <w:rPr>
                                  <w:rFonts w:ascii="Calibri" w:eastAsia="標楷體" w:hAnsi="標楷體" w:cs="Mangal" w:hint="eastAsia"/>
                                  <w:sz w:val="20"/>
                                  <w:szCs w:val="18"/>
                                </w:rPr>
                                <w:t>機構名稱</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6713958" name="文字方塊 346713958"/>
                        <wps:cNvSpPr txBox="1"/>
                        <wps:spPr>
                          <a:xfrm flipV="1">
                            <a:off x="3186288" y="1488997"/>
                            <a:ext cx="278104" cy="271668"/>
                          </a:xfrm>
                          <a:prstGeom prst="rect">
                            <a:avLst/>
                          </a:prstGeom>
                          <a:noFill/>
                          <a:ln w="6350">
                            <a:noFill/>
                          </a:ln>
                        </wps:spPr>
                        <wps:txbx>
                          <w:txbxContent>
                            <w:p w14:paraId="174ADB0D" w14:textId="77777777" w:rsidR="00603C1A" w:rsidRPr="000A70D7" w:rsidRDefault="00603C1A" w:rsidP="00603C1A">
                              <w:pPr>
                                <w:spacing w:line="240" w:lineRule="exact"/>
                                <w:rPr>
                                  <w:rFonts w:ascii="標楷體" w:eastAsia="標楷體" w:hAnsi="標楷體"/>
                                  <w:sz w:val="20"/>
                                  <w:szCs w:val="18"/>
                                </w:rPr>
                              </w:pPr>
                              <w:r>
                                <w:rPr>
                                  <w:rFonts w:ascii="標楷體" w:eastAsia="標楷體" w:hAnsi="標楷體" w:hint="eastAsia"/>
                                  <w:sz w:val="20"/>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941334388" name="群組 1941334388"/>
                        <wpg:cNvGrpSpPr/>
                        <wpg:grpSpPr>
                          <a:xfrm>
                            <a:off x="1070211" y="122830"/>
                            <a:ext cx="2050517" cy="1418641"/>
                            <a:chOff x="1407757" y="276254"/>
                            <a:chExt cx="2598703" cy="1157124"/>
                          </a:xfrm>
                        </wpg:grpSpPr>
                        <wps:wsp>
                          <wps:cNvPr id="601345848" name="直線接點 601345848"/>
                          <wps:cNvCnPr/>
                          <wps:spPr>
                            <a:xfrm>
                              <a:off x="1407992" y="276254"/>
                              <a:ext cx="0" cy="115712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0285212" name="直線接點 580285212"/>
                          <wps:cNvCnPr/>
                          <wps:spPr>
                            <a:xfrm>
                              <a:off x="1407757" y="1424479"/>
                              <a:ext cx="259435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0677249" name="直線接點 430677249"/>
                          <wps:cNvCnPr/>
                          <wps:spPr>
                            <a:xfrm>
                              <a:off x="1910541" y="1384579"/>
                              <a:ext cx="0" cy="476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1098262" name="直線接點 561098262"/>
                          <wps:cNvCnPr/>
                          <wps:spPr>
                            <a:xfrm>
                              <a:off x="2432069" y="1380246"/>
                              <a:ext cx="0" cy="476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39751835" name="直線接點 1539751835"/>
                          <wps:cNvCnPr/>
                          <wps:spPr>
                            <a:xfrm>
                              <a:off x="2961039" y="1380246"/>
                              <a:ext cx="0" cy="476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42814828" name="直線接點 1742814828"/>
                          <wps:cNvCnPr/>
                          <wps:spPr>
                            <a:xfrm>
                              <a:off x="3483088" y="1384579"/>
                              <a:ext cx="0" cy="476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93720176" name="直線接點 1693720176"/>
                          <wps:cNvCnPr/>
                          <wps:spPr>
                            <a:xfrm>
                              <a:off x="4006460" y="1379419"/>
                              <a:ext cx="0" cy="476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2129877608" name="文字方塊 2129877608"/>
                        <wps:cNvSpPr txBox="1"/>
                        <wps:spPr>
                          <a:xfrm>
                            <a:off x="1603612" y="1726713"/>
                            <a:ext cx="1123844" cy="295154"/>
                          </a:xfrm>
                          <a:prstGeom prst="rect">
                            <a:avLst/>
                          </a:prstGeom>
                          <a:noFill/>
                          <a:ln w="6350">
                            <a:noFill/>
                          </a:ln>
                        </wps:spPr>
                        <wps:txbx>
                          <w:txbxContent>
                            <w:p w14:paraId="2DC24E13" w14:textId="77777777" w:rsidR="00603C1A" w:rsidRPr="004B5B22" w:rsidRDefault="00603C1A" w:rsidP="00603C1A">
                              <w:pPr>
                                <w:rPr>
                                  <w:rFonts w:ascii="標楷體" w:eastAsia="標楷體" w:hAnsi="標楷體"/>
                                  <w:sz w:val="20"/>
                                  <w:szCs w:val="18"/>
                                </w:rPr>
                              </w:pPr>
                              <w:r w:rsidRPr="004B5B22">
                                <w:rPr>
                                  <w:rFonts w:ascii="標楷體" w:eastAsia="標楷體" w:hAnsi="標楷體" w:hint="eastAsia"/>
                                  <w:sz w:val="20"/>
                                  <w:szCs w:val="18"/>
                                </w:rPr>
                                <w:t>經濟成長預測值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2455301" name="文字方塊 36"/>
                        <wps:cNvSpPr txBox="1"/>
                        <wps:spPr>
                          <a:xfrm>
                            <a:off x="908154" y="1539566"/>
                            <a:ext cx="264315" cy="205925"/>
                          </a:xfrm>
                          <a:prstGeom prst="rect">
                            <a:avLst/>
                          </a:prstGeom>
                          <a:solidFill>
                            <a:schemeClr val="bg1"/>
                          </a:solidFill>
                          <a:ln w="6350">
                            <a:noFill/>
                          </a:ln>
                        </wps:spPr>
                        <wps:txbx>
                          <w:txbxContent>
                            <w:p w14:paraId="123A0C44" w14:textId="1626315F" w:rsidR="00603C1A" w:rsidRPr="007A73F8" w:rsidRDefault="00603C1A" w:rsidP="002217A4">
                              <w:pPr>
                                <w:spacing w:line="180" w:lineRule="exact"/>
                                <w:rPr>
                                  <w:rFonts w:ascii="標楷體" w:eastAsia="標楷體" w:hAnsi="標楷體" w:cs="Mangal"/>
                                  <w:sz w:val="20"/>
                                  <w:szCs w:val="20"/>
                                </w:rPr>
                              </w:pPr>
                              <w:r w:rsidRPr="007A73F8">
                                <w:rPr>
                                  <w:rFonts w:ascii="標楷體" w:eastAsia="標楷體" w:hAnsi="標楷體" w:cs="Mangal" w:hint="eastAsia"/>
                                  <w:sz w:val="20"/>
                                  <w:szCs w:val="18"/>
                                </w:rPr>
                                <w:t>0</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2031322037" name="群組 21"/>
                        <wpg:cNvGrpSpPr/>
                        <wpg:grpSpPr>
                          <a:xfrm rot="5400000" flipV="1">
                            <a:off x="1192748" y="1492786"/>
                            <a:ext cx="118060" cy="96951"/>
                            <a:chOff x="370744" y="10540"/>
                            <a:chExt cx="118484" cy="97555"/>
                          </a:xfrm>
                        </wpg:grpSpPr>
                        <wps:wsp>
                          <wps:cNvPr id="1129641298" name="直線接點 1129641298"/>
                          <wps:cNvCnPr/>
                          <wps:spPr>
                            <a:xfrm flipV="1">
                              <a:off x="370744" y="10540"/>
                              <a:ext cx="114935" cy="298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72397091" name="直線接點 1172397091"/>
                          <wps:cNvCnPr/>
                          <wps:spPr>
                            <a:xfrm flipV="1">
                              <a:off x="374033" y="77760"/>
                              <a:ext cx="115195" cy="303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31350763" name="直線接點 1931350763"/>
                          <wps:cNvCnPr/>
                          <wps:spPr>
                            <a:xfrm>
                              <a:off x="424383" y="32638"/>
                              <a:ext cx="0" cy="54000"/>
                            </a:xfrm>
                            <a:prstGeom prst="line">
                              <a:avLst/>
                            </a:prstGeom>
                            <a:ln w="25400">
                              <a:solidFill>
                                <a:schemeClr val="bg1"/>
                              </a:solidFill>
                            </a:ln>
                          </wps:spPr>
                          <wps:style>
                            <a:lnRef idx="1">
                              <a:schemeClr val="accent1"/>
                            </a:lnRef>
                            <a:fillRef idx="0">
                              <a:schemeClr val="accent1"/>
                            </a:fillRef>
                            <a:effectRef idx="0">
                              <a:schemeClr val="accent1"/>
                            </a:effectRef>
                            <a:fontRef idx="minor">
                              <a:schemeClr val="tx1"/>
                            </a:fontRef>
                          </wps:style>
                          <wps:bodyPr/>
                        </wps:wsp>
                      </wpg:grpSp>
                      <wps:wsp>
                        <wps:cNvPr id="274637455" name="文字方塊 36"/>
                        <wps:cNvSpPr txBox="1"/>
                        <wps:spPr>
                          <a:xfrm>
                            <a:off x="1685499" y="1541950"/>
                            <a:ext cx="415925" cy="201295"/>
                          </a:xfrm>
                          <a:prstGeom prst="rect">
                            <a:avLst/>
                          </a:prstGeom>
                          <a:solidFill>
                            <a:schemeClr val="bg1"/>
                          </a:solidFill>
                          <a:ln w="6350">
                            <a:noFill/>
                          </a:ln>
                        </wps:spPr>
                        <wps:txbx>
                          <w:txbxContent>
                            <w:p w14:paraId="0DF5C653" w14:textId="1D80FE0B" w:rsidR="00603C1A" w:rsidRPr="007A73F8" w:rsidRDefault="00603C1A" w:rsidP="00603C1A">
                              <w:pPr>
                                <w:spacing w:line="180" w:lineRule="exact"/>
                                <w:rPr>
                                  <w:rFonts w:ascii="標楷體" w:eastAsia="標楷體" w:hAnsi="標楷體" w:cs="Mangal"/>
                                  <w:sz w:val="20"/>
                                  <w:szCs w:val="20"/>
                                </w:rPr>
                              </w:pPr>
                              <w:r>
                                <w:rPr>
                                  <w:rFonts w:ascii="標楷體" w:eastAsia="標楷體" w:hAnsi="標楷體" w:cs="Mangal"/>
                                  <w:sz w:val="20"/>
                                  <w:szCs w:val="18"/>
                                </w:rPr>
                                <w:t>2.0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7439485" name="文字方塊 36"/>
                        <wps:cNvSpPr txBox="1"/>
                        <wps:spPr>
                          <a:xfrm>
                            <a:off x="2511188" y="1541952"/>
                            <a:ext cx="416256" cy="201525"/>
                          </a:xfrm>
                          <a:prstGeom prst="rect">
                            <a:avLst/>
                          </a:prstGeom>
                          <a:solidFill>
                            <a:schemeClr val="bg1"/>
                          </a:solidFill>
                          <a:ln w="6350">
                            <a:noFill/>
                          </a:ln>
                        </wps:spPr>
                        <wps:txbx>
                          <w:txbxContent>
                            <w:p w14:paraId="2F2CDE97" w14:textId="5B6CF1D2" w:rsidR="00603C1A" w:rsidRPr="007A73F8" w:rsidRDefault="00603C1A" w:rsidP="00603C1A">
                              <w:pPr>
                                <w:spacing w:line="180" w:lineRule="exact"/>
                                <w:rPr>
                                  <w:rFonts w:ascii="標楷體" w:eastAsia="標楷體" w:hAnsi="標楷體" w:cs="Mangal"/>
                                  <w:sz w:val="20"/>
                                  <w:szCs w:val="20"/>
                                </w:rPr>
                              </w:pPr>
                              <w:r>
                                <w:rPr>
                                  <w:rFonts w:ascii="標楷體" w:eastAsia="標楷體" w:hAnsi="標楷體" w:cs="Mangal"/>
                                  <w:sz w:val="20"/>
                                  <w:szCs w:val="18"/>
                                </w:rPr>
                                <w:t>3.0</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15684A59" id="群組 53" o:spid="_x0000_s1026" style="position:absolute;left:0;text-align:left;margin-left:242.45pt;margin-top:231.1pt;width:272.45pt;height:159.15pt;z-index:251678720" coordsize="34643,20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">
                <v:shapetype id="_x0000_t202" coordsize="21600,21600" o:spt="202" path="m,l,21600r21600,l21600,xe">
                  <v:stroke joinstyle="miter"/>
                  <v:path gradientshapeok="t" o:connecttype="rect"/>
                </v:shapetype>
                <v:shape id="文字方塊 26" o:spid="_x0000_s1027" type="#_x0000_t202" style="position:absolute;width:7208;height:2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" filled="f" stroked="f" strokeweight=".5pt">
                  <v:textbox>
                    <w:txbxContent>
                      <w:p w14:paraId="4036F467" w14:textId="77777777" w:rsidR="00603C1A" w:rsidRPr="000A70D7" w:rsidRDefault="00603C1A" w:rsidP="00603C1A">
                        <w:pPr>
                          <w:spacing w:line="200" w:lineRule="exact"/>
                          <w:rPr>
                            <w:rFonts w:ascii="Calibri" w:eastAsia="標楷體" w:hAnsi="標楷體" w:cs="Mangal"/>
                            <w:sz w:val="20"/>
                            <w:szCs w:val="20"/>
                          </w:rPr>
                        </w:pPr>
                        <w:r w:rsidRPr="000A70D7">
                          <w:rPr>
                            <w:rFonts w:ascii="Calibri" w:eastAsia="標楷體" w:hAnsi="標楷體" w:cs="Mangal" w:hint="eastAsia"/>
                            <w:sz w:val="20"/>
                            <w:szCs w:val="18"/>
                          </w:rPr>
                          <w:t>機構名稱</w:t>
                        </w:r>
                      </w:p>
                    </w:txbxContent>
                  </v:textbox>
                </v:shape>
                <v:shape id="文字方塊 346713958" o:spid="_x0000_s1028" type="#_x0000_t202" style="position:absolute;left:31862;top:14889;width:2781;height:2717;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" filled="f" stroked="f" strokeweight=".5pt">
                  <v:textbox>
                    <w:txbxContent>
                      <w:p w14:paraId="174ADB0D" w14:textId="77777777" w:rsidR="00603C1A" w:rsidRPr="000A70D7" w:rsidRDefault="00603C1A" w:rsidP="00603C1A">
                        <w:pPr>
                          <w:spacing w:line="240" w:lineRule="exact"/>
                          <w:rPr>
                            <w:rFonts w:ascii="標楷體" w:eastAsia="標楷體" w:hAnsi="標楷體"/>
                            <w:sz w:val="20"/>
                            <w:szCs w:val="18"/>
                          </w:rPr>
                        </w:pPr>
                        <w:r>
                          <w:rPr>
                            <w:rFonts w:ascii="標楷體" w:eastAsia="標楷體" w:hAnsi="標楷體" w:hint="eastAsia"/>
                            <w:sz w:val="20"/>
                            <w:szCs w:val="18"/>
                          </w:rPr>
                          <w:t>％</w:t>
                        </w:r>
                      </w:p>
                    </w:txbxContent>
                  </v:textbox>
                </v:shape>
                <v:group id="群組 1941334388" o:spid="_x0000_s1029" style="position:absolute;left:10702;top:1228;width:20505;height:14186" coordorigin="14077,2762" coordsize="25987,11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">
                  <v:line id="直線接點 601345848" o:spid="_x0000_s1030" style="position:absolute;visibility:visible;mso-wrap-style:square" from="14079,2762" to="14079,14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" strokecolor="black [3213]"/>
                  <v:line id="直線接點 580285212" o:spid="_x0000_s1031" style="position:absolute;visibility:visible;mso-wrap-style:square" from="14077,14244" to="40021,142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" strokecolor="black [3213]"/>
                  <v:line id="直線接點 430677249" o:spid="_x0000_s1032" style="position:absolute;visibility:visible;mso-wrap-style:square" from="19105,13845" to="19105,14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" strokecolor="black [3213]"/>
                  <v:line id="直線接點 561098262" o:spid="_x0000_s1033" style="position:absolute;visibility:visible;mso-wrap-style:square" from="24320,13802" to="24320,142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" strokecolor="black [3213]"/>
                  <v:line id="直線接點 1539751835" o:spid="_x0000_s1034" style="position:absolute;visibility:visible;mso-wrap-style:square" from="29610,13802" to="29610,142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" strokecolor="black [3213]"/>
                  <v:line id="直線接點 1742814828" o:spid="_x0000_s1035" style="position:absolute;visibility:visible;mso-wrap-style:square" from="34830,13845" to="34830,14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" strokecolor="black [3213]"/>
                  <v:line id="直線接點 1693720176" o:spid="_x0000_s1036" style="position:absolute;visibility:visible;mso-wrap-style:square" from="40064,13794" to="40064,14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" strokecolor="black [3213]"/>
                </v:group>
                <v:shape id="文字方塊 2129877608" o:spid="_x0000_s1037" type="#_x0000_t202" style="position:absolute;left:16036;top:17267;width:11238;height:2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" filled="f" stroked="f" strokeweight=".5pt">
                  <v:textbox>
                    <w:txbxContent>
                      <w:p w14:paraId="2DC24E13" w14:textId="77777777" w:rsidR="00603C1A" w:rsidRPr="004B5B22" w:rsidRDefault="00603C1A" w:rsidP="00603C1A">
                        <w:pPr>
                          <w:rPr>
                            <w:rFonts w:ascii="標楷體" w:eastAsia="標楷體" w:hAnsi="標楷體"/>
                            <w:sz w:val="20"/>
                            <w:szCs w:val="18"/>
                          </w:rPr>
                        </w:pPr>
                        <w:r w:rsidRPr="004B5B22">
                          <w:rPr>
                            <w:rFonts w:ascii="標楷體" w:eastAsia="標楷體" w:hAnsi="標楷體" w:hint="eastAsia"/>
                            <w:sz w:val="20"/>
                            <w:szCs w:val="18"/>
                          </w:rPr>
                          <w:t>經濟成長預測值</w:t>
                        </w:r>
                      </w:p>
                    </w:txbxContent>
                  </v:textbox>
                </v:shape>
                <v:shape id="文字方塊 36" o:spid="_x0000_s1038" type="#_x0000_t202" style="position:absolute;left:9081;top:15395;width:2643;height:20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" fillcolor="white [3212]" stroked="f" strokeweight=".5pt">
                  <v:textbox>
                    <w:txbxContent>
                      <w:p w14:paraId="123A0C44" w14:textId="1626315F" w:rsidR="00603C1A" w:rsidRPr="007A73F8" w:rsidRDefault="00603C1A" w:rsidP="002217A4">
                        <w:pPr>
                          <w:spacing w:line="180" w:lineRule="exact"/>
                          <w:rPr>
                            <w:rFonts w:ascii="標楷體" w:eastAsia="標楷體" w:hAnsi="標楷體" w:cs="Mangal"/>
                            <w:sz w:val="20"/>
                            <w:szCs w:val="20"/>
                          </w:rPr>
                        </w:pPr>
                        <w:r w:rsidRPr="007A73F8">
                          <w:rPr>
                            <w:rFonts w:ascii="標楷體" w:eastAsia="標楷體" w:hAnsi="標楷體" w:cs="Mangal" w:hint="eastAsia"/>
                            <w:sz w:val="20"/>
                            <w:szCs w:val="18"/>
                          </w:rPr>
                          <w:t>0</w:t>
                        </w:r>
                      </w:p>
                    </w:txbxContent>
                  </v:textbox>
                </v:shape>
                <v:group id="群組 21" o:spid="_x0000_s1039" style="position:absolute;left:11928;top:14927;width:1180;height:969;rotation:-90;flip:y" coordorigin="370744,10540" coordsize="118484,97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">
                  <v:line id="直線接點 1129641298" o:spid="_x0000_s1040" style="position:absolute;flip:y;visibility:visible;mso-wrap-style:square" from="370744,10540" to="485679,40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" strokecolor="black [3213]"/>
                  <v:line id="直線接點 1172397091" o:spid="_x0000_s1041" style="position:absolute;flip:y;visibility:visible;mso-wrap-style:square" from="374033,77760" to="489228,108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" strokecolor="black [3213]"/>
                  <v:line id="直線接點 1931350763" o:spid="_x0000_s1042" style="position:absolute;visibility:visible;mso-wrap-style:square" from="424383,32638" to="424383,86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" strokecolor="white [3212]" strokeweight="2pt"/>
                </v:group>
                <v:shape id="文字方塊 36" o:spid="_x0000_s1043" type="#_x0000_t202" style="position:absolute;left:16854;top:15419;width:4160;height:2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" fillcolor="white [3212]" stroked="f" strokeweight=".5pt">
                  <v:textbox>
                    <w:txbxContent>
                      <w:p w14:paraId="0DF5C653" w14:textId="1D80FE0B" w:rsidR="00603C1A" w:rsidRPr="007A73F8" w:rsidRDefault="00603C1A" w:rsidP="00603C1A">
                        <w:pPr>
                          <w:spacing w:line="180" w:lineRule="exact"/>
                          <w:rPr>
                            <w:rFonts w:ascii="標楷體" w:eastAsia="標楷體" w:hAnsi="標楷體" w:cs="Mangal"/>
                            <w:sz w:val="20"/>
                            <w:szCs w:val="20"/>
                          </w:rPr>
                        </w:pPr>
                        <w:r>
                          <w:rPr>
                            <w:rFonts w:ascii="標楷體" w:eastAsia="標楷體" w:hAnsi="標楷體" w:cs="Mangal"/>
                            <w:sz w:val="20"/>
                            <w:szCs w:val="18"/>
                          </w:rPr>
                          <w:t>2.0</w:t>
                        </w:r>
                      </w:p>
                    </w:txbxContent>
                  </v:textbox>
                </v:shape>
                <v:shape id="文字方塊 36" o:spid="_x0000_s1044" type="#_x0000_t202" style="position:absolute;left:25111;top:15419;width:4163;height:20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" fillcolor="white [3212]" stroked="f" strokeweight=".5pt">
                  <v:textbox>
                    <w:txbxContent>
                      <w:p w14:paraId="2F2CDE97" w14:textId="5B6CF1D2" w:rsidR="00603C1A" w:rsidRPr="007A73F8" w:rsidRDefault="00603C1A" w:rsidP="00603C1A">
                        <w:pPr>
                          <w:spacing w:line="180" w:lineRule="exact"/>
                          <w:rPr>
                            <w:rFonts w:ascii="標楷體" w:eastAsia="標楷體" w:hAnsi="標楷體" w:cs="Mangal"/>
                            <w:sz w:val="20"/>
                            <w:szCs w:val="20"/>
                          </w:rPr>
                        </w:pPr>
                        <w:r>
                          <w:rPr>
                            <w:rFonts w:ascii="標楷體" w:eastAsia="標楷體" w:hAnsi="標楷體" w:cs="Mangal"/>
                            <w:sz w:val="20"/>
                            <w:szCs w:val="18"/>
                          </w:rPr>
                          <w:t>3.0</w:t>
                        </w:r>
                      </w:p>
                    </w:txbxContent>
                  </v:textbox>
                </v:shape>
                <w10:wrap type="through"/>
              </v:group>
            </w:pict>
          </mc:Fallback>
        </mc:AlternateContent>
      </w:r>
      <w:r>
        <w:rPr>
          <w:rFonts w:ascii="標楷體" w:eastAsia="標楷體" w:hAnsi="標楷體" w:cs="Times New Roman"/>
          <w:bCs/>
          <w:noProof/>
          <w:color w:val="000000" w:themeColor="text1"/>
          <w:szCs w:val="24"/>
          <w:lang w:val="zh-TW"/>
        </w:rPr>
        <mc:AlternateContent>
          <mc:Choice Requires="wps">
            <w:drawing>
              <wp:anchor distT="0" distB="0" distL="114300" distR="114300" simplePos="0" relativeHeight="251677696" behindDoc="0" locked="0" layoutInCell="1" allowOverlap="1" wp14:anchorId="16729C53" wp14:editId="5598EB92">
                <wp:simplePos x="0" y="0"/>
                <wp:positionH relativeFrom="column">
                  <wp:posOffset>2221865</wp:posOffset>
                </wp:positionH>
                <wp:positionV relativeFrom="paragraph">
                  <wp:posOffset>2696845</wp:posOffset>
                </wp:positionV>
                <wp:extent cx="4268985" cy="2600325"/>
                <wp:effectExtent l="0" t="0" r="0" b="9525"/>
                <wp:wrapThrough wrapText="bothSides">
                  <wp:wrapPolygon edited="0">
                    <wp:start x="0" y="0"/>
                    <wp:lineTo x="0" y="21521"/>
                    <wp:lineTo x="21497" y="21521"/>
                    <wp:lineTo x="21497" y="0"/>
                    <wp:lineTo x="0" y="0"/>
                  </wp:wrapPolygon>
                </wp:wrapThrough>
                <wp:docPr id="1654822390" name="文字方塊 17"/>
                <wp:cNvGraphicFramePr/>
                <a:graphic xmlns:a="http://schemas.openxmlformats.org/drawingml/2006/main">
                  <a:graphicData uri="http://schemas.microsoft.com/office/word/2010/wordprocessingShape">
                    <wps:wsp>
                      <wps:cNvSpPr txBox="1"/>
                      <wps:spPr>
                        <a:xfrm>
                          <a:off x="0" y="0"/>
                          <a:ext cx="4268985" cy="2600325"/>
                        </a:xfrm>
                        <a:prstGeom prst="rect">
                          <a:avLst/>
                        </a:prstGeom>
                        <a:solidFill>
                          <a:schemeClr val="lt1"/>
                        </a:solidFill>
                        <a:ln w="6350">
                          <a:noFill/>
                        </a:ln>
                      </wps:spPr>
                      <wps:txbx>
                        <w:txbxContent>
                          <w:p w14:paraId="7862017E" w14:textId="5A1522EF" w:rsidR="00603C1A" w:rsidRPr="00106118" w:rsidRDefault="00603C1A" w:rsidP="00603C1A">
                            <w:pPr>
                              <w:spacing w:line="320" w:lineRule="exact"/>
                              <w:jc w:val="center"/>
                              <w:rPr>
                                <w:rFonts w:ascii="標楷體" w:eastAsia="標楷體" w:hAnsi="標楷體"/>
                                <w:b/>
                                <w:bCs/>
                              </w:rPr>
                            </w:pPr>
                          </w:p>
                          <w:p w14:paraId="62E02A5E" w14:textId="7329A004" w:rsidR="00603C1A" w:rsidRPr="00CD2EE4" w:rsidRDefault="009E2AC1" w:rsidP="00603C1A">
                            <w:pPr>
                              <w:rPr>
                                <w:rFonts w:ascii="標楷體" w:eastAsia="標楷體" w:hAnsi="標楷體"/>
                              </w:rPr>
                            </w:pPr>
                            <w:r>
                              <w:rPr>
                                <w:noProof/>
                              </w:rPr>
                              <w:drawing>
                                <wp:inline distT="0" distB="0" distL="0" distR="0" wp14:anchorId="3AC42284" wp14:editId="5506DC14">
                                  <wp:extent cx="4114800" cy="1716657"/>
                                  <wp:effectExtent l="0" t="0" r="0" b="0"/>
                                  <wp:docPr id="940287218" name="圖表 940287218">
                                    <a:extLst xmlns:a="http://schemas.openxmlformats.org/drawingml/2006/main">
                                      <a:ext uri="{FF2B5EF4-FFF2-40B4-BE49-F238E27FC236}">
                                        <a16:creationId xmlns:a16="http://schemas.microsoft.com/office/drawing/2014/main" id="{271749BC-D159-4433-8CE1-4D5B96F32E0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CC6520E" w14:textId="77777777" w:rsidR="00603C1A" w:rsidRPr="00CD2EE4" w:rsidRDefault="00603C1A" w:rsidP="00C37615">
                            <w:pPr>
                              <w:tabs>
                                <w:tab w:val="left" w:pos="4536"/>
                              </w:tabs>
                              <w:spacing w:beforeLines="120" w:before="432" w:line="240" w:lineRule="atLeast"/>
                              <w:rPr>
                                <w:rFonts w:ascii="標楷體" w:eastAsia="標楷體" w:hAnsi="標楷體"/>
                                <w:sz w:val="20"/>
                                <w:szCs w:val="18"/>
                              </w:rPr>
                            </w:pPr>
                            <w:r w:rsidRPr="00652D97">
                              <w:rPr>
                                <w:rFonts w:ascii="標楷體" w:eastAsia="標楷體" w:hAnsi="標楷體" w:hint="eastAsia"/>
                                <w:sz w:val="18"/>
                                <w:szCs w:val="16"/>
                              </w:rPr>
                              <w:t>資料來源：整理自IMF、OECD、S</w:t>
                            </w:r>
                            <w:proofErr w:type="gramStart"/>
                            <w:r>
                              <w:rPr>
                                <w:rFonts w:ascii="標楷體" w:eastAsia="標楷體" w:hAnsi="標楷體" w:hint="eastAsia"/>
                                <w:sz w:val="18"/>
                                <w:szCs w:val="16"/>
                              </w:rPr>
                              <w:t>＆</w:t>
                            </w:r>
                            <w:proofErr w:type="gramEnd"/>
                            <w:r w:rsidRPr="00652D97">
                              <w:rPr>
                                <w:rFonts w:ascii="標楷體" w:eastAsia="標楷體" w:hAnsi="標楷體" w:hint="eastAsia"/>
                                <w:sz w:val="18"/>
                                <w:szCs w:val="16"/>
                              </w:rPr>
                              <w:t>P、WTO等機構發布資料。</w:t>
                            </w:r>
                          </w:p>
                          <w:p w14:paraId="04ED508B" w14:textId="77777777" w:rsidR="00603C1A" w:rsidRDefault="00603C1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6729C53" id="文字方塊 17" o:spid="_x0000_s1045" type="#_x0000_t202" style="position:absolute;left:0;text-align:left;margin-left:174.95pt;margin-top:212.35pt;width:336.15pt;height:204.7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" fillcolor="white [3201]" stroked="f" strokeweight=".5pt">
                <v:textbox>
                  <w:txbxContent>
                    <w:p w14:paraId="7862017E" w14:textId="5A1522EF" w:rsidR="00603C1A" w:rsidRPr="00106118" w:rsidRDefault="00603C1A" w:rsidP="00603C1A">
                      <w:pPr>
                        <w:spacing w:line="320" w:lineRule="exact"/>
                        <w:jc w:val="center"/>
                        <w:rPr>
                          <w:rFonts w:ascii="標楷體" w:eastAsia="標楷體" w:hAnsi="標楷體"/>
                          <w:b/>
                          <w:bCs/>
                        </w:rPr>
                      </w:pPr>
                    </w:p>
                    <w:p w14:paraId="62E02A5E" w14:textId="7329A004" w:rsidR="00603C1A" w:rsidRPr="00CD2EE4" w:rsidRDefault="009E2AC1" w:rsidP="00603C1A">
                      <w:pPr>
                        <w:rPr>
                          <w:rFonts w:ascii="標楷體" w:eastAsia="標楷體" w:hAnsi="標楷體"/>
                        </w:rPr>
                      </w:pPr>
                      <w:r>
                        <w:rPr>
                          <w:noProof/>
                        </w:rPr>
                        <w:drawing>
                          <wp:inline distT="0" distB="0" distL="0" distR="0" wp14:anchorId="3AC42284" wp14:editId="5506DC14">
                            <wp:extent cx="4114800" cy="1716657"/>
                            <wp:effectExtent l="0" t="0" r="0" b="0"/>
                            <wp:docPr id="940287218" name="圖表 940287218">
                              <a:extLst xmlns:a="http://schemas.openxmlformats.org/drawingml/2006/main">
                                <a:ext uri="{FF2B5EF4-FFF2-40B4-BE49-F238E27FC236}">
                                  <a16:creationId xmlns:a16="http://schemas.microsoft.com/office/drawing/2014/main" id="{271749BC-D159-4433-8CE1-4D5B96F32E0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CC6520E" w14:textId="77777777" w:rsidR="00603C1A" w:rsidRPr="00CD2EE4" w:rsidRDefault="00603C1A" w:rsidP="00C37615">
                      <w:pPr>
                        <w:tabs>
                          <w:tab w:val="left" w:pos="4536"/>
                        </w:tabs>
                        <w:spacing w:beforeLines="120" w:before="432" w:line="240" w:lineRule="atLeast"/>
                        <w:rPr>
                          <w:rFonts w:ascii="標楷體" w:eastAsia="標楷體" w:hAnsi="標楷體"/>
                          <w:sz w:val="20"/>
                          <w:szCs w:val="18"/>
                        </w:rPr>
                      </w:pPr>
                      <w:r w:rsidRPr="00652D97">
                        <w:rPr>
                          <w:rFonts w:ascii="標楷體" w:eastAsia="標楷體" w:hAnsi="標楷體" w:hint="eastAsia"/>
                          <w:sz w:val="18"/>
                          <w:szCs w:val="16"/>
                        </w:rPr>
                        <w:t>資料來源：整理自IMF、OECD、S</w:t>
                      </w:r>
                      <w:proofErr w:type="gramStart"/>
                      <w:r>
                        <w:rPr>
                          <w:rFonts w:ascii="標楷體" w:eastAsia="標楷體" w:hAnsi="標楷體" w:hint="eastAsia"/>
                          <w:sz w:val="18"/>
                          <w:szCs w:val="16"/>
                        </w:rPr>
                        <w:t>＆</w:t>
                      </w:r>
                      <w:proofErr w:type="gramEnd"/>
                      <w:r w:rsidRPr="00652D97">
                        <w:rPr>
                          <w:rFonts w:ascii="標楷體" w:eastAsia="標楷體" w:hAnsi="標楷體" w:hint="eastAsia"/>
                          <w:sz w:val="18"/>
                          <w:szCs w:val="16"/>
                        </w:rPr>
                        <w:t>P、WTO等機構發布資料。</w:t>
                      </w:r>
                    </w:p>
                    <w:p w14:paraId="04ED508B" w14:textId="77777777" w:rsidR="00603C1A" w:rsidRDefault="00603C1A"/>
                  </w:txbxContent>
                </v:textbox>
                <w10:wrap type="through"/>
              </v:shape>
            </w:pict>
          </mc:Fallback>
        </mc:AlternateContent>
      </w:r>
      <w:r>
        <w:rPr>
          <w:rFonts w:ascii="標楷體" w:eastAsia="標楷體" w:hAnsi="標楷體" w:cs="Times New Roman"/>
          <w:bCs/>
          <w:noProof/>
          <w:color w:val="000000" w:themeColor="text1"/>
          <w:szCs w:val="24"/>
        </w:rPr>
        <mc:AlternateContent>
          <mc:Choice Requires="wps">
            <w:drawing>
              <wp:anchor distT="0" distB="0" distL="114300" distR="114300" simplePos="0" relativeHeight="251679744" behindDoc="0" locked="0" layoutInCell="1" allowOverlap="1" wp14:anchorId="6912CA81" wp14:editId="66104FF7">
                <wp:simplePos x="0" y="0"/>
                <wp:positionH relativeFrom="column">
                  <wp:posOffset>2821834</wp:posOffset>
                </wp:positionH>
                <wp:positionV relativeFrom="paragraph">
                  <wp:posOffset>2553970</wp:posOffset>
                </wp:positionV>
                <wp:extent cx="3666476" cy="342900"/>
                <wp:effectExtent l="0" t="0" r="0" b="0"/>
                <wp:wrapThrough wrapText="bothSides">
                  <wp:wrapPolygon edited="0">
                    <wp:start x="0" y="0"/>
                    <wp:lineTo x="0" y="20400"/>
                    <wp:lineTo x="21439" y="20400"/>
                    <wp:lineTo x="21439" y="0"/>
                    <wp:lineTo x="0" y="0"/>
                  </wp:wrapPolygon>
                </wp:wrapThrough>
                <wp:docPr id="2072401169" name="文字方塊 54"/>
                <wp:cNvGraphicFramePr/>
                <a:graphic xmlns:a="http://schemas.openxmlformats.org/drawingml/2006/main">
                  <a:graphicData uri="http://schemas.microsoft.com/office/word/2010/wordprocessingShape">
                    <wps:wsp>
                      <wps:cNvSpPr txBox="1"/>
                      <wps:spPr>
                        <a:xfrm>
                          <a:off x="0" y="0"/>
                          <a:ext cx="3666476" cy="342900"/>
                        </a:xfrm>
                        <a:prstGeom prst="rect">
                          <a:avLst/>
                        </a:prstGeom>
                        <a:solidFill>
                          <a:schemeClr val="lt1"/>
                        </a:solidFill>
                        <a:ln w="6350">
                          <a:noFill/>
                        </a:ln>
                      </wps:spPr>
                      <wps:txbx>
                        <w:txbxContent>
                          <w:p w14:paraId="1AE7D968" w14:textId="32351BCD" w:rsidR="00C37615" w:rsidRDefault="00C37615">
                            <w:r w:rsidRPr="00106118">
                              <w:rPr>
                                <w:rFonts w:ascii="標楷體" w:eastAsia="標楷體" w:hAnsi="標楷體" w:hint="eastAsia"/>
                                <w:b/>
                                <w:bCs/>
                              </w:rPr>
                              <w:t>圖</w:t>
                            </w:r>
                            <w:r>
                              <w:rPr>
                                <w:rFonts w:ascii="標楷體" w:eastAsia="標楷體" w:hAnsi="標楷體" w:hint="eastAsia"/>
                                <w:b/>
                                <w:bCs/>
                              </w:rPr>
                              <w:t xml:space="preserve">1　</w:t>
                            </w:r>
                            <w:r w:rsidRPr="00106118">
                              <w:rPr>
                                <w:rFonts w:ascii="標楷體" w:eastAsia="標楷體" w:hAnsi="標楷體" w:hint="eastAsia"/>
                                <w:b/>
                                <w:bCs/>
                              </w:rPr>
                              <w:t>國際機構預測2026年全球經濟成長情形</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912CA81" id="文字方塊 54" o:spid="_x0000_s1046" type="#_x0000_t202" style="position:absolute;left:0;text-align:left;margin-left:222.2pt;margin-top:201.1pt;width:288.7pt;height:27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" fillcolor="white [3201]" stroked="f" strokeweight=".5pt">
                <v:textbox>
                  <w:txbxContent>
                    <w:p w14:paraId="1AE7D968" w14:textId="32351BCD" w:rsidR="00C37615" w:rsidRDefault="00C37615">
                      <w:r w:rsidRPr="00106118">
                        <w:rPr>
                          <w:rFonts w:ascii="標楷體" w:eastAsia="標楷體" w:hAnsi="標楷體" w:hint="eastAsia"/>
                          <w:b/>
                          <w:bCs/>
                        </w:rPr>
                        <w:t>圖</w:t>
                      </w:r>
                      <w:r>
                        <w:rPr>
                          <w:rFonts w:ascii="標楷體" w:eastAsia="標楷體" w:hAnsi="標楷體" w:hint="eastAsia"/>
                          <w:b/>
                          <w:bCs/>
                        </w:rPr>
                        <w:t xml:space="preserve">1　</w:t>
                      </w:r>
                      <w:r w:rsidRPr="00106118">
                        <w:rPr>
                          <w:rFonts w:ascii="標楷體" w:eastAsia="標楷體" w:hAnsi="標楷體" w:hint="eastAsia"/>
                          <w:b/>
                          <w:bCs/>
                        </w:rPr>
                        <w:t>國際機構預測2026年全球經濟成長情形</w:t>
                      </w:r>
                    </w:p>
                  </w:txbxContent>
                </v:textbox>
                <w10:wrap type="through"/>
              </v:shape>
            </w:pict>
          </mc:Fallback>
        </mc:AlternateContent>
      </w:r>
      <w:r w:rsidR="00DA764E" w:rsidRPr="00E14A92">
        <w:rPr>
          <w:rFonts w:ascii="標楷體" w:eastAsia="標楷體" w:hAnsi="標楷體" w:cs="Times New Roman"/>
          <w:bCs/>
          <w:color w:val="000000" w:themeColor="text1"/>
          <w:szCs w:val="24"/>
        </w:rPr>
        <w:t>標</w:t>
      </w:r>
      <w:r w:rsidR="00DA764E" w:rsidRPr="00E14A92">
        <w:rPr>
          <w:rFonts w:ascii="標楷體" w:eastAsia="標楷體" w:hAnsi="標楷體" w:cs="Times New Roman" w:hint="eastAsia"/>
          <w:bCs/>
          <w:color w:val="000000" w:themeColor="text1"/>
          <w:szCs w:val="24"/>
        </w:rPr>
        <w:t>準普爾信評公司（</w:t>
      </w:r>
      <w:r w:rsidR="00DA764E" w:rsidRPr="00E14A92">
        <w:rPr>
          <w:rFonts w:ascii="標楷體" w:eastAsia="標楷體" w:hAnsi="標楷體" w:cs="Times New Roman"/>
          <w:bCs/>
          <w:color w:val="000000" w:themeColor="text1"/>
          <w:szCs w:val="24"/>
        </w:rPr>
        <w:t>S</w:t>
      </w:r>
      <w:r w:rsidR="00DA764E" w:rsidRPr="00E14A92">
        <w:rPr>
          <w:rFonts w:ascii="標楷體" w:eastAsia="標楷體" w:hAnsi="標楷體" w:cs="Times New Roman" w:hint="eastAsia"/>
          <w:bCs/>
          <w:color w:val="000000" w:themeColor="text1"/>
          <w:szCs w:val="24"/>
        </w:rPr>
        <w:t>＆</w:t>
      </w:r>
      <w:r w:rsidR="00DA764E" w:rsidRPr="00E14A92">
        <w:rPr>
          <w:rFonts w:ascii="標楷體" w:eastAsia="標楷體" w:hAnsi="標楷體" w:cs="Times New Roman"/>
          <w:bCs/>
          <w:color w:val="000000" w:themeColor="text1"/>
          <w:szCs w:val="24"/>
        </w:rPr>
        <w:t>P Global Ratings,</w:t>
      </w:r>
      <w:r w:rsidR="00DA764E" w:rsidRPr="00E14A92">
        <w:rPr>
          <w:rFonts w:ascii="標楷體" w:eastAsia="標楷體" w:hAnsi="標楷體" w:cs="Times New Roman" w:hint="eastAsia"/>
          <w:bCs/>
          <w:color w:val="000000" w:themeColor="text1"/>
          <w:szCs w:val="24"/>
        </w:rPr>
        <w:t xml:space="preserve"> </w:t>
      </w:r>
      <w:r w:rsidR="00DA764E" w:rsidRPr="00E14A92">
        <w:rPr>
          <w:rFonts w:ascii="標楷體" w:eastAsia="標楷體" w:hAnsi="標楷體" w:cs="Times New Roman"/>
          <w:bCs/>
          <w:color w:val="000000" w:themeColor="text1"/>
          <w:szCs w:val="24"/>
        </w:rPr>
        <w:t>S</w:t>
      </w:r>
      <w:r w:rsidR="00DA764E" w:rsidRPr="00E14A92">
        <w:rPr>
          <w:rFonts w:ascii="標楷體" w:eastAsia="標楷體" w:hAnsi="標楷體" w:cs="Times New Roman" w:hint="eastAsia"/>
          <w:bCs/>
          <w:color w:val="000000" w:themeColor="text1"/>
          <w:szCs w:val="24"/>
        </w:rPr>
        <w:t>＆</w:t>
      </w:r>
      <w:r w:rsidR="00DA764E" w:rsidRPr="00E14A92">
        <w:rPr>
          <w:rFonts w:ascii="標楷體" w:eastAsia="標楷體" w:hAnsi="標楷體" w:cs="Times New Roman"/>
          <w:bCs/>
          <w:color w:val="000000" w:themeColor="text1"/>
          <w:szCs w:val="24"/>
        </w:rPr>
        <w:t>P</w:t>
      </w:r>
      <w:r w:rsidR="00DA764E" w:rsidRPr="00E14A92">
        <w:rPr>
          <w:rFonts w:ascii="標楷體" w:eastAsia="標楷體" w:hAnsi="標楷體" w:cs="Times New Roman" w:hint="eastAsia"/>
          <w:bCs/>
          <w:color w:val="000000" w:themeColor="text1"/>
          <w:szCs w:val="24"/>
        </w:rPr>
        <w:t>）202</w:t>
      </w:r>
      <w:r w:rsidR="00DA764E" w:rsidRPr="00E14A92">
        <w:rPr>
          <w:rFonts w:ascii="標楷體" w:eastAsia="標楷體" w:hAnsi="標楷體" w:cs="Times New Roman"/>
          <w:bCs/>
          <w:color w:val="000000" w:themeColor="text1"/>
          <w:szCs w:val="24"/>
        </w:rPr>
        <w:t>6</w:t>
      </w:r>
      <w:r w:rsidR="00DA764E" w:rsidRPr="00E14A92">
        <w:rPr>
          <w:rFonts w:ascii="標楷體" w:eastAsia="標楷體" w:hAnsi="標楷體" w:cs="Times New Roman" w:hint="eastAsia"/>
          <w:bCs/>
          <w:color w:val="000000" w:themeColor="text1"/>
          <w:szCs w:val="24"/>
        </w:rPr>
        <w:t>年4月發布臺灣主權評等報告，維持我國長期主權信用評等為「</w:t>
      </w:r>
      <w:r w:rsidR="00DA764E" w:rsidRPr="00E14A92">
        <w:rPr>
          <w:rFonts w:ascii="標楷體" w:eastAsia="標楷體" w:hAnsi="標楷體" w:cs="Times New Roman"/>
          <w:bCs/>
          <w:color w:val="000000" w:themeColor="text1"/>
          <w:szCs w:val="24"/>
        </w:rPr>
        <w:t>AA</w:t>
      </w:r>
      <w:r w:rsidR="00DA764E" w:rsidRPr="00E14A92">
        <w:rPr>
          <w:rFonts w:ascii="標楷體" w:eastAsia="標楷體" w:hAnsi="標楷體" w:cs="Times New Roman"/>
          <w:bCs/>
          <w:color w:val="000000" w:themeColor="text1"/>
          <w:szCs w:val="24"/>
          <w:vertAlign w:val="superscript"/>
        </w:rPr>
        <w:t>+</w:t>
      </w:r>
      <w:r w:rsidR="00DA764E" w:rsidRPr="00E14A92">
        <w:rPr>
          <w:rFonts w:ascii="標楷體" w:eastAsia="標楷體" w:hAnsi="標楷體" w:cs="Times New Roman"/>
          <w:bCs/>
          <w:color w:val="000000" w:themeColor="text1"/>
          <w:szCs w:val="24"/>
        </w:rPr>
        <w:t>」</w:t>
      </w:r>
      <w:r w:rsidR="00DA764E" w:rsidRPr="00E14A92">
        <w:rPr>
          <w:rFonts w:ascii="標楷體" w:eastAsia="標楷體" w:hAnsi="標楷體" w:cs="Times New Roman" w:hint="eastAsia"/>
          <w:bCs/>
          <w:color w:val="000000" w:themeColor="text1"/>
          <w:szCs w:val="24"/>
        </w:rPr>
        <w:t>級</w:t>
      </w:r>
      <w:r w:rsidR="00DA764E" w:rsidRPr="00E14A92">
        <w:rPr>
          <w:rFonts w:ascii="標楷體" w:eastAsia="標楷體" w:hAnsi="標楷體" w:cs="Times New Roman"/>
          <w:bCs/>
          <w:color w:val="000000" w:themeColor="text1"/>
          <w:szCs w:val="24"/>
        </w:rPr>
        <w:t>，展望「穩定」</w:t>
      </w:r>
      <w:r w:rsidR="00DA764E" w:rsidRPr="00E14A92">
        <w:rPr>
          <w:rFonts w:ascii="標楷體" w:eastAsia="標楷體" w:hAnsi="標楷體" w:cs="Times New Roman" w:hint="eastAsia"/>
          <w:bCs/>
          <w:color w:val="000000" w:themeColor="text1"/>
          <w:szCs w:val="24"/>
        </w:rPr>
        <w:t>，並指出中央銀</w:t>
      </w:r>
      <w:r w:rsidR="00DA764E" w:rsidRPr="00E14A92">
        <w:rPr>
          <w:rFonts w:ascii="標楷體" w:eastAsia="標楷體" w:hAnsi="標楷體" w:cs="Times New Roman"/>
          <w:bCs/>
          <w:color w:val="000000" w:themeColor="text1"/>
          <w:szCs w:val="24"/>
        </w:rPr>
        <w:t>行貨幣政策極具彈性</w:t>
      </w:r>
      <w:r w:rsidR="00DA764E" w:rsidRPr="00E14A92">
        <w:rPr>
          <w:rFonts w:ascii="標楷體" w:eastAsia="標楷體" w:hAnsi="標楷體" w:cs="Times New Roman" w:hint="eastAsia"/>
          <w:bCs/>
          <w:color w:val="000000" w:themeColor="text1"/>
          <w:szCs w:val="24"/>
        </w:rPr>
        <w:t>，</w:t>
      </w:r>
      <w:r w:rsidR="00DA764E" w:rsidRPr="00E14A92">
        <w:rPr>
          <w:rFonts w:ascii="標楷體" w:eastAsia="標楷體" w:hAnsi="標楷體" w:cs="Times New Roman"/>
          <w:bCs/>
          <w:color w:val="000000" w:themeColor="text1"/>
          <w:szCs w:val="24"/>
        </w:rPr>
        <w:t>貨幣管理健全</w:t>
      </w:r>
      <w:r w:rsidR="00DA764E" w:rsidRPr="00E14A92">
        <w:rPr>
          <w:rFonts w:ascii="標楷體" w:eastAsia="標楷體" w:hAnsi="標楷體" w:cs="Times New Roman" w:hint="eastAsia"/>
          <w:bCs/>
          <w:color w:val="000000" w:themeColor="text1"/>
          <w:szCs w:val="24"/>
        </w:rPr>
        <w:t>，相對</w:t>
      </w:r>
      <w:r w:rsidR="00DA764E" w:rsidRPr="00E14A92">
        <w:rPr>
          <w:rFonts w:ascii="標楷體" w:eastAsia="標楷體" w:hAnsi="標楷體" w:cs="Times New Roman"/>
          <w:bCs/>
          <w:color w:val="000000" w:themeColor="text1"/>
          <w:szCs w:val="24"/>
        </w:rPr>
        <w:t>具有彈性</w:t>
      </w:r>
      <w:r w:rsidR="00DA764E" w:rsidRPr="00E14A92">
        <w:rPr>
          <w:rFonts w:ascii="標楷體" w:eastAsia="標楷體" w:hAnsi="標楷體" w:cs="Times New Roman" w:hint="eastAsia"/>
          <w:bCs/>
          <w:color w:val="000000" w:themeColor="text1"/>
          <w:szCs w:val="24"/>
        </w:rPr>
        <w:t>之</w:t>
      </w:r>
      <w:r w:rsidR="00DA764E" w:rsidRPr="00E14A92">
        <w:rPr>
          <w:rFonts w:ascii="標楷體" w:eastAsia="標楷體" w:hAnsi="標楷體" w:cs="Times New Roman"/>
          <w:bCs/>
          <w:color w:val="000000" w:themeColor="text1"/>
          <w:szCs w:val="24"/>
        </w:rPr>
        <w:t>新</w:t>
      </w:r>
      <w:r w:rsidR="00DA764E" w:rsidRPr="00E14A92">
        <w:rPr>
          <w:rFonts w:ascii="標楷體" w:eastAsia="標楷體" w:hAnsi="標楷體" w:cs="Times New Roman" w:hint="eastAsia"/>
          <w:bCs/>
          <w:color w:val="000000" w:themeColor="text1"/>
          <w:szCs w:val="24"/>
        </w:rPr>
        <w:t>臺</w:t>
      </w:r>
      <w:r w:rsidR="00DA764E" w:rsidRPr="00E14A92">
        <w:rPr>
          <w:rFonts w:ascii="標楷體" w:eastAsia="標楷體" w:hAnsi="標楷體" w:cs="Times New Roman"/>
          <w:bCs/>
          <w:color w:val="000000" w:themeColor="text1"/>
          <w:szCs w:val="24"/>
        </w:rPr>
        <w:t>幣匯率，有助</w:t>
      </w:r>
      <w:r w:rsidR="00DA764E" w:rsidRPr="00E14A92">
        <w:rPr>
          <w:rFonts w:ascii="標楷體" w:eastAsia="標楷體" w:hAnsi="標楷體" w:cs="Times New Roman" w:hint="eastAsia"/>
          <w:bCs/>
          <w:color w:val="000000" w:themeColor="text1"/>
          <w:szCs w:val="24"/>
        </w:rPr>
        <w:t>紓</w:t>
      </w:r>
      <w:r w:rsidR="00DA764E" w:rsidRPr="00E14A92">
        <w:rPr>
          <w:rFonts w:ascii="標楷體" w:eastAsia="標楷體" w:hAnsi="標楷體" w:cs="Times New Roman"/>
          <w:bCs/>
          <w:color w:val="000000" w:themeColor="text1"/>
          <w:szCs w:val="24"/>
        </w:rPr>
        <w:t>緩經濟</w:t>
      </w:r>
      <w:r w:rsidR="00DA764E" w:rsidRPr="00E14A92">
        <w:rPr>
          <w:rFonts w:ascii="標楷體" w:eastAsia="標楷體" w:hAnsi="標楷體" w:cs="Times New Roman" w:hint="eastAsia"/>
          <w:bCs/>
          <w:color w:val="000000" w:themeColor="text1"/>
          <w:szCs w:val="24"/>
        </w:rPr>
        <w:t>與</w:t>
      </w:r>
      <w:r w:rsidR="00DA764E" w:rsidRPr="00E14A92">
        <w:rPr>
          <w:rFonts w:ascii="標楷體" w:eastAsia="標楷體" w:hAnsi="標楷體" w:cs="Times New Roman"/>
          <w:bCs/>
          <w:color w:val="000000" w:themeColor="text1"/>
          <w:szCs w:val="24"/>
        </w:rPr>
        <w:t>金融</w:t>
      </w:r>
      <w:r w:rsidR="00DA764E" w:rsidRPr="00E14A92">
        <w:rPr>
          <w:rFonts w:ascii="標楷體" w:eastAsia="標楷體" w:hAnsi="標楷體" w:cs="Times New Roman" w:hint="eastAsia"/>
          <w:bCs/>
          <w:color w:val="000000" w:themeColor="text1"/>
          <w:szCs w:val="24"/>
        </w:rPr>
        <w:t>之</w:t>
      </w:r>
      <w:r w:rsidR="00DA764E" w:rsidRPr="00E14A92">
        <w:rPr>
          <w:rFonts w:ascii="標楷體" w:eastAsia="標楷體" w:hAnsi="標楷體" w:cs="Times New Roman"/>
          <w:bCs/>
          <w:color w:val="000000" w:themeColor="text1"/>
          <w:szCs w:val="24"/>
        </w:rPr>
        <w:t>衝擊</w:t>
      </w:r>
      <w:r w:rsidR="00DA764E" w:rsidRPr="00E14A92">
        <w:rPr>
          <w:rFonts w:ascii="標楷體" w:eastAsia="標楷體" w:hAnsi="標楷體" w:cs="Times New Roman" w:hint="eastAsia"/>
          <w:bCs/>
          <w:color w:val="000000" w:themeColor="text1"/>
          <w:szCs w:val="24"/>
        </w:rPr>
        <w:t>，中央銀行已連續3年獲國際信評機構之肯定。經查，2025年全球受惠人工智慧（Artificial Intelligence</w:t>
      </w:r>
      <w:r w:rsidR="00DA764E" w:rsidRPr="00E14A92">
        <w:rPr>
          <w:rFonts w:ascii="標楷體" w:eastAsia="標楷體" w:hAnsi="標楷體" w:cs="Times New Roman"/>
          <w:bCs/>
          <w:color w:val="000000" w:themeColor="text1"/>
          <w:szCs w:val="24"/>
        </w:rPr>
        <w:t>,</w:t>
      </w:r>
      <w:r w:rsidR="00DA764E" w:rsidRPr="00E14A92">
        <w:rPr>
          <w:rFonts w:ascii="標楷體" w:eastAsia="標楷體" w:hAnsi="標楷體" w:cs="Times New Roman" w:hint="eastAsia"/>
          <w:bCs/>
          <w:color w:val="000000" w:themeColor="text1"/>
          <w:szCs w:val="24"/>
        </w:rPr>
        <w:t xml:space="preserve"> AI）等新興科技應用發展，抵銷部分美國關稅政策對經濟之衝擊，</w:t>
      </w:r>
      <w:r w:rsidR="00DA764E" w:rsidRPr="00E14A92">
        <w:rPr>
          <w:rFonts w:ascii="標楷體" w:eastAsia="標楷體" w:hAnsi="標楷體" w:cs="Times New Roman"/>
          <w:bCs/>
          <w:color w:val="000000" w:themeColor="text1"/>
          <w:szCs w:val="24"/>
        </w:rPr>
        <w:t>S</w:t>
      </w:r>
      <w:proofErr w:type="gramStart"/>
      <w:r w:rsidR="00DA764E" w:rsidRPr="00E14A92">
        <w:rPr>
          <w:rFonts w:ascii="標楷體" w:eastAsia="標楷體" w:hAnsi="標楷體" w:cs="Times New Roman" w:hint="eastAsia"/>
          <w:bCs/>
          <w:color w:val="000000" w:themeColor="text1"/>
          <w:szCs w:val="24"/>
        </w:rPr>
        <w:t>＆</w:t>
      </w:r>
      <w:proofErr w:type="gramEnd"/>
      <w:r w:rsidR="00DA764E" w:rsidRPr="00E14A92">
        <w:rPr>
          <w:rFonts w:ascii="標楷體" w:eastAsia="標楷體" w:hAnsi="標楷體" w:cs="Times New Roman"/>
          <w:bCs/>
          <w:color w:val="000000" w:themeColor="text1"/>
          <w:szCs w:val="24"/>
        </w:rPr>
        <w:t>P</w:t>
      </w:r>
      <w:r w:rsidR="00DA764E" w:rsidRPr="00E14A92">
        <w:rPr>
          <w:rFonts w:ascii="標楷體" w:eastAsia="標楷體" w:hAnsi="標楷體" w:cs="Times New Roman" w:hint="eastAsia"/>
          <w:bCs/>
          <w:color w:val="000000" w:themeColor="text1"/>
          <w:szCs w:val="24"/>
        </w:rPr>
        <w:t>預估2025年全球經濟成長率為2.82</w:t>
      </w:r>
      <w:r w:rsidR="00DA764E" w:rsidRPr="00E14A92">
        <w:rPr>
          <w:rFonts w:ascii="細明體" w:eastAsia="細明體" w:hAnsi="細明體" w:cs="Times New Roman" w:hint="eastAsia"/>
          <w:bCs/>
          <w:color w:val="000000" w:themeColor="text1"/>
          <w:szCs w:val="24"/>
        </w:rPr>
        <w:t>％；</w:t>
      </w:r>
      <w:r w:rsidR="00DA764E" w:rsidRPr="00E14A92">
        <w:rPr>
          <w:rFonts w:ascii="標楷體" w:eastAsia="標楷體" w:hAnsi="標楷體" w:cs="Times New Roman" w:hint="eastAsia"/>
          <w:bCs/>
          <w:color w:val="000000" w:themeColor="text1"/>
          <w:szCs w:val="24"/>
        </w:rPr>
        <w:t>2026年則受美國最高法院於2026年2月判定對等關稅無效，美國政府迅速提出關稅政策替代方案，貿易政策</w:t>
      </w:r>
      <w:proofErr w:type="gramStart"/>
      <w:r w:rsidR="00DA764E" w:rsidRPr="00E14A92">
        <w:rPr>
          <w:rFonts w:ascii="標楷體" w:eastAsia="標楷體" w:hAnsi="標楷體" w:cs="Times New Roman" w:hint="eastAsia"/>
          <w:bCs/>
          <w:color w:val="000000" w:themeColor="text1"/>
          <w:szCs w:val="24"/>
        </w:rPr>
        <w:t>不</w:t>
      </w:r>
      <w:proofErr w:type="gramEnd"/>
      <w:r w:rsidR="00DA764E" w:rsidRPr="00E14A92">
        <w:rPr>
          <w:rFonts w:ascii="標楷體" w:eastAsia="標楷體" w:hAnsi="標楷體" w:cs="Times New Roman" w:hint="eastAsia"/>
          <w:bCs/>
          <w:color w:val="000000" w:themeColor="text1"/>
          <w:szCs w:val="24"/>
        </w:rPr>
        <w:t>確性上升，及美國與以色列聯合空襲伊朗，荷姆茲海峽航運中斷，國際能源價格</w:t>
      </w:r>
      <w:proofErr w:type="gramStart"/>
      <w:r w:rsidR="00DA764E" w:rsidRPr="00E14A92">
        <w:rPr>
          <w:rFonts w:ascii="標楷體" w:eastAsia="標楷體" w:hAnsi="標楷體" w:cs="Times New Roman" w:hint="eastAsia"/>
          <w:bCs/>
          <w:color w:val="000000" w:themeColor="text1"/>
          <w:szCs w:val="24"/>
        </w:rPr>
        <w:t>飆</w:t>
      </w:r>
      <w:proofErr w:type="gramEnd"/>
      <w:r w:rsidR="00DA764E" w:rsidRPr="00E14A92">
        <w:rPr>
          <w:rFonts w:ascii="標楷體" w:eastAsia="標楷體" w:hAnsi="標楷體" w:cs="Times New Roman" w:hint="eastAsia"/>
          <w:bCs/>
          <w:color w:val="000000" w:themeColor="text1"/>
          <w:szCs w:val="24"/>
        </w:rPr>
        <w:t>漲等影響，</w:t>
      </w:r>
      <w:r w:rsidR="00DA764E" w:rsidRPr="00E14A92">
        <w:rPr>
          <w:rFonts w:ascii="標楷體" w:eastAsia="標楷體" w:hAnsi="標楷體" w:hint="eastAsia"/>
          <w:bCs/>
          <w:color w:val="000000" w:themeColor="text1"/>
          <w:szCs w:val="24"/>
        </w:rPr>
        <w:t>國際貨幣基金組織</w:t>
      </w:r>
      <w:r w:rsidR="00DA764E" w:rsidRPr="00E14A92">
        <w:rPr>
          <w:rFonts w:ascii="標楷體" w:eastAsia="標楷體" w:hAnsi="標楷體" w:cs="Times New Roman" w:hint="eastAsia"/>
          <w:bCs/>
          <w:color w:val="000000" w:themeColor="text1"/>
          <w:szCs w:val="24"/>
        </w:rPr>
        <w:t>（</w:t>
      </w:r>
      <w:r w:rsidR="00DA764E" w:rsidRPr="00E14A92">
        <w:rPr>
          <w:rFonts w:ascii="標楷體" w:eastAsia="標楷體" w:hAnsi="標楷體" w:cs="Times New Roman"/>
          <w:bCs/>
          <w:color w:val="000000" w:themeColor="text1"/>
          <w:szCs w:val="24"/>
        </w:rPr>
        <w:t>International Monetary Fund,</w:t>
      </w:r>
      <w:r w:rsidR="00DA764E" w:rsidRPr="00E14A92">
        <w:rPr>
          <w:rFonts w:ascii="標楷體" w:eastAsia="標楷體" w:hAnsi="標楷體" w:cs="Times New Roman" w:hint="eastAsia"/>
          <w:bCs/>
          <w:color w:val="000000" w:themeColor="text1"/>
          <w:szCs w:val="24"/>
        </w:rPr>
        <w:t xml:space="preserve"> </w:t>
      </w:r>
      <w:r w:rsidR="00DA764E" w:rsidRPr="00E14A92">
        <w:rPr>
          <w:rFonts w:ascii="標楷體" w:eastAsia="標楷體" w:hAnsi="標楷體" w:cs="Times New Roman"/>
          <w:bCs/>
          <w:color w:val="000000" w:themeColor="text1"/>
          <w:szCs w:val="24"/>
        </w:rPr>
        <w:t>IMF</w:t>
      </w:r>
      <w:r w:rsidR="00DA764E" w:rsidRPr="00E14A92">
        <w:rPr>
          <w:rFonts w:ascii="標楷體" w:eastAsia="標楷體" w:hAnsi="標楷體" w:cs="Times New Roman" w:hint="eastAsia"/>
          <w:bCs/>
          <w:color w:val="000000" w:themeColor="text1"/>
          <w:szCs w:val="24"/>
        </w:rPr>
        <w:t>）等主要國際機構於2</w:t>
      </w:r>
      <w:r w:rsidR="00DA764E" w:rsidRPr="00E14A92">
        <w:rPr>
          <w:rFonts w:ascii="標楷體" w:eastAsia="標楷體" w:hAnsi="標楷體" w:cs="Times New Roman"/>
          <w:bCs/>
          <w:color w:val="000000" w:themeColor="text1"/>
          <w:szCs w:val="24"/>
        </w:rPr>
        <w:t>02</w:t>
      </w:r>
      <w:r w:rsidR="00DA764E" w:rsidRPr="00E14A92">
        <w:rPr>
          <w:rFonts w:ascii="標楷體" w:eastAsia="標楷體" w:hAnsi="標楷體" w:cs="Times New Roman" w:hint="eastAsia"/>
          <w:bCs/>
          <w:color w:val="000000" w:themeColor="text1"/>
          <w:szCs w:val="24"/>
        </w:rPr>
        <w:t>6年3至4月間發布資料，預測2026年全球經濟成長率介於1.9</w:t>
      </w:r>
      <w:r w:rsidR="00DA764E" w:rsidRPr="00E14A92">
        <w:rPr>
          <w:rFonts w:ascii="細明體" w:eastAsia="細明體" w:hAnsi="細明體" w:cs="Times New Roman" w:hint="eastAsia"/>
          <w:bCs/>
          <w:color w:val="000000" w:themeColor="text1"/>
          <w:szCs w:val="24"/>
        </w:rPr>
        <w:t>％</w:t>
      </w:r>
      <w:r w:rsidR="00DA764E" w:rsidRPr="00E14A92">
        <w:rPr>
          <w:rFonts w:ascii="標楷體" w:eastAsia="標楷體" w:hAnsi="標楷體" w:cs="Times New Roman" w:hint="eastAsia"/>
          <w:bCs/>
          <w:color w:val="000000" w:themeColor="text1"/>
          <w:szCs w:val="24"/>
        </w:rPr>
        <w:t>至3.1</w:t>
      </w:r>
      <w:r w:rsidR="00DA764E" w:rsidRPr="00E14A92">
        <w:rPr>
          <w:rFonts w:ascii="細明體" w:eastAsia="細明體" w:hAnsi="細明體" w:cs="Times New Roman" w:hint="eastAsia"/>
          <w:bCs/>
          <w:color w:val="000000" w:themeColor="text1"/>
          <w:szCs w:val="24"/>
        </w:rPr>
        <w:t>％</w:t>
      </w:r>
      <w:r w:rsidR="00DA764E" w:rsidRPr="00E14A92">
        <w:rPr>
          <w:rFonts w:ascii="標楷體" w:eastAsia="標楷體" w:hAnsi="標楷體" w:cs="Times New Roman" w:hint="eastAsia"/>
          <w:bCs/>
          <w:color w:val="000000" w:themeColor="text1"/>
          <w:szCs w:val="24"/>
        </w:rPr>
        <w:t>間（圖1</w:t>
      </w:r>
      <w:r w:rsidR="003A622F" w:rsidRPr="00E14A92">
        <w:rPr>
          <w:rFonts w:ascii="標楷體" w:eastAsia="標楷體" w:hAnsi="標楷體" w:hint="eastAsia"/>
          <w:color w:val="000000" w:themeColor="text1"/>
          <w:szCs w:val="24"/>
        </w:rPr>
        <w:t>）</w:t>
      </w:r>
      <w:r w:rsidR="00DA764E" w:rsidRPr="00E14A92">
        <w:rPr>
          <w:rFonts w:ascii="標楷體" w:eastAsia="標楷體" w:hAnsi="標楷體" w:cs="Times New Roman" w:hint="eastAsia"/>
          <w:bCs/>
          <w:color w:val="000000" w:themeColor="text1"/>
          <w:szCs w:val="24"/>
        </w:rPr>
        <w:t>。另</w:t>
      </w:r>
      <w:r w:rsidR="00DA764E" w:rsidRPr="00E14A92">
        <w:rPr>
          <w:rFonts w:ascii="標楷體" w:eastAsia="標楷體" w:hAnsi="標楷體" w:cs="Times New Roman"/>
          <w:bCs/>
          <w:color w:val="000000" w:themeColor="text1"/>
          <w:szCs w:val="24"/>
        </w:rPr>
        <w:t>IMF</w:t>
      </w:r>
      <w:r w:rsidR="00DA764E" w:rsidRPr="00E14A92">
        <w:rPr>
          <w:rFonts w:ascii="標楷體" w:eastAsia="標楷體" w:hAnsi="標楷體" w:cs="Times New Roman" w:hint="eastAsia"/>
          <w:bCs/>
          <w:color w:val="000000" w:themeColor="text1"/>
          <w:szCs w:val="24"/>
        </w:rPr>
        <w:t>及惠譽評級（Fitch Ratings）亦示警，美伊衝突可能衝擊原油市</w:t>
      </w:r>
      <w:r w:rsidR="00DA764E" w:rsidRPr="00E14A92">
        <w:rPr>
          <w:rFonts w:ascii="標楷體" w:eastAsia="標楷體" w:hAnsi="標楷體" w:cs="Times New Roman" w:hint="eastAsia"/>
          <w:bCs/>
          <w:color w:val="000000" w:themeColor="text1"/>
          <w:szCs w:val="24"/>
        </w:rPr>
        <w:lastRenderedPageBreak/>
        <w:t>場供給與價格，促使通膨升溫，對全球企業之信用表現造成負面影響；</w:t>
      </w:r>
      <w:r w:rsidR="00DA764E" w:rsidRPr="00E14A92">
        <w:rPr>
          <w:rFonts w:ascii="標楷體" w:eastAsia="標楷體" w:hAnsi="標楷體" w:cs="Times New Roman"/>
          <w:bCs/>
          <w:color w:val="000000" w:themeColor="text1"/>
          <w:szCs w:val="24"/>
        </w:rPr>
        <w:t>S</w:t>
      </w:r>
      <w:r w:rsidR="00DA764E" w:rsidRPr="00E14A92">
        <w:rPr>
          <w:rFonts w:ascii="標楷體" w:eastAsia="標楷體" w:hAnsi="標楷體" w:cs="Times New Roman" w:hint="eastAsia"/>
          <w:bCs/>
          <w:color w:val="000000" w:themeColor="text1"/>
          <w:szCs w:val="24"/>
        </w:rPr>
        <w:t>＆</w:t>
      </w:r>
      <w:r w:rsidR="00DA764E" w:rsidRPr="00E14A92">
        <w:rPr>
          <w:rFonts w:ascii="標楷體" w:eastAsia="標楷體" w:hAnsi="標楷體" w:cs="Times New Roman"/>
          <w:bCs/>
          <w:color w:val="000000" w:themeColor="text1"/>
          <w:szCs w:val="24"/>
        </w:rPr>
        <w:t>P</w:t>
      </w:r>
      <w:r w:rsidR="00DA764E" w:rsidRPr="00E14A92">
        <w:rPr>
          <w:rFonts w:ascii="標楷體" w:eastAsia="標楷體" w:hAnsi="標楷體" w:cs="Times New Roman" w:hint="eastAsia"/>
          <w:bCs/>
          <w:color w:val="000000" w:themeColor="text1"/>
          <w:szCs w:val="24"/>
        </w:rPr>
        <w:t>於2026年3月預測，</w:t>
      </w:r>
      <w:r w:rsidR="00DA764E" w:rsidRPr="003C2F04">
        <w:rPr>
          <w:rFonts w:ascii="標楷體" w:eastAsia="標楷體" w:hAnsi="標楷體" w:cs="Times New Roman" w:hint="eastAsia"/>
          <w:bCs/>
          <w:color w:val="000000" w:themeColor="text1"/>
          <w:szCs w:val="24"/>
        </w:rPr>
        <w:t>2026年</w:t>
      </w:r>
      <w:r w:rsidR="00DA764E" w:rsidRPr="003C2F04">
        <w:rPr>
          <w:rFonts w:ascii="標楷體" w:eastAsia="標楷體" w:hAnsi="標楷體" w:cs="Times New Roman"/>
          <w:bCs/>
          <w:color w:val="000000" w:themeColor="text1"/>
          <w:szCs w:val="24"/>
        </w:rPr>
        <w:t>全球消費者物價指數</w:t>
      </w:r>
      <w:r w:rsidR="00DA764E" w:rsidRPr="003C2F04">
        <w:rPr>
          <w:rFonts w:ascii="標楷體" w:eastAsia="標楷體" w:hAnsi="標楷體" w:cs="Times New Roman" w:hint="eastAsia"/>
          <w:bCs/>
          <w:color w:val="000000" w:themeColor="text1"/>
          <w:szCs w:val="24"/>
        </w:rPr>
        <w:t>（</w:t>
      </w:r>
      <w:r w:rsidR="00DA764E" w:rsidRPr="003C2F04">
        <w:rPr>
          <w:rFonts w:ascii="標楷體" w:eastAsia="標楷體" w:hAnsi="標楷體" w:cs="Times New Roman"/>
          <w:bCs/>
          <w:color w:val="000000" w:themeColor="text1"/>
          <w:szCs w:val="24"/>
        </w:rPr>
        <w:t>Consumer</w:t>
      </w:r>
      <w:r w:rsidR="005E5F64" w:rsidRPr="003C2F04">
        <w:rPr>
          <w:rFonts w:ascii="標楷體" w:eastAsia="標楷體" w:hAnsi="標楷體" w:cs="Times New Roman" w:hint="eastAsia"/>
          <w:bCs/>
          <w:color w:val="000000" w:themeColor="text1"/>
          <w:szCs w:val="24"/>
        </w:rPr>
        <w:t xml:space="preserve"> </w:t>
      </w:r>
      <w:r w:rsidR="00A14E37" w:rsidRPr="003C2F04">
        <w:rPr>
          <w:rFonts w:ascii="標楷體" w:eastAsia="標楷體" w:hAnsi="標楷體"/>
          <w:noProof/>
          <w:color w:val="000000" w:themeColor="text1"/>
          <w:szCs w:val="24"/>
        </w:rPr>
        <mc:AlternateContent>
          <mc:Choice Requires="wps">
            <w:drawing>
              <wp:anchor distT="45720" distB="45720" distL="114300" distR="114300" simplePos="0" relativeHeight="251651072" behindDoc="0" locked="0" layoutInCell="1" allowOverlap="1" wp14:anchorId="08B6B8D7" wp14:editId="3CADB387">
                <wp:simplePos x="0" y="0"/>
                <wp:positionH relativeFrom="margin">
                  <wp:posOffset>2593340</wp:posOffset>
                </wp:positionH>
                <wp:positionV relativeFrom="margin">
                  <wp:posOffset>4871720</wp:posOffset>
                </wp:positionV>
                <wp:extent cx="3928110" cy="3993515"/>
                <wp:effectExtent l="0" t="0" r="0" b="6985"/>
                <wp:wrapSquare wrapText="bothSides"/>
                <wp:docPr id="3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8110" cy="3993515"/>
                        </a:xfrm>
                        <a:prstGeom prst="rect">
                          <a:avLst/>
                        </a:prstGeom>
                        <a:solidFill>
                          <a:srgbClr val="FFFFFF"/>
                        </a:solidFill>
                        <a:ln w="9525">
                          <a:noFill/>
                          <a:miter lim="800000"/>
                          <a:headEnd/>
                          <a:tailEnd/>
                        </a:ln>
                      </wps:spPr>
                      <wps:txbx>
                        <w:txbxContent>
                          <w:p w14:paraId="2EB35F03" w14:textId="77777777" w:rsidR="008C6E5C" w:rsidRPr="00E14A92" w:rsidRDefault="008C6E5C" w:rsidP="008C6E5C">
                            <w:pPr>
                              <w:overflowPunct w:val="0"/>
                              <w:autoSpaceDE w:val="0"/>
                              <w:autoSpaceDN w:val="0"/>
                              <w:spacing w:line="280" w:lineRule="exact"/>
                              <w:ind w:left="726" w:hangingChars="302" w:hanging="726"/>
                              <w:jc w:val="center"/>
                              <w:rPr>
                                <w:rFonts w:ascii="標楷體" w:eastAsia="標楷體" w:hAnsi="標楷體"/>
                                <w:b/>
                                <w:color w:val="000000" w:themeColor="text1"/>
                                <w:sz w:val="22"/>
                                <w:szCs w:val="24"/>
                              </w:rPr>
                            </w:pPr>
                            <w:r w:rsidRPr="00E14A92">
                              <w:rPr>
                                <w:rFonts w:ascii="標楷體" w:eastAsia="標楷體" w:hAnsi="標楷體" w:hint="eastAsia"/>
                                <w:b/>
                                <w:color w:val="000000" w:themeColor="text1"/>
                                <w:szCs w:val="28"/>
                              </w:rPr>
                              <w:t>表</w:t>
                            </w:r>
                            <w:r w:rsidRPr="00E14A92">
                              <w:rPr>
                                <w:rFonts w:ascii="標楷體" w:eastAsia="標楷體" w:hAnsi="標楷體"/>
                                <w:b/>
                                <w:color w:val="000000" w:themeColor="text1"/>
                                <w:szCs w:val="28"/>
                              </w:rPr>
                              <w:t>1</w:t>
                            </w:r>
                            <w:r w:rsidRPr="00E14A92">
                              <w:rPr>
                                <w:rFonts w:ascii="標楷體" w:eastAsia="標楷體" w:hAnsi="標楷體" w:hint="eastAsia"/>
                                <w:b/>
                                <w:color w:val="000000" w:themeColor="text1"/>
                                <w:szCs w:val="28"/>
                              </w:rPr>
                              <w:t xml:space="preserve">　國內外主要機構預測202</w:t>
                            </w:r>
                            <w:r w:rsidRPr="00E14A92">
                              <w:rPr>
                                <w:rFonts w:ascii="標楷體" w:eastAsia="標楷體" w:hAnsi="標楷體"/>
                                <w:b/>
                                <w:color w:val="000000" w:themeColor="text1"/>
                                <w:szCs w:val="28"/>
                              </w:rPr>
                              <w:t>6</w:t>
                            </w:r>
                            <w:r w:rsidRPr="00E14A92">
                              <w:rPr>
                                <w:rFonts w:ascii="標楷體" w:eastAsia="標楷體" w:hAnsi="標楷體" w:hint="eastAsia"/>
                                <w:b/>
                                <w:color w:val="000000" w:themeColor="text1"/>
                                <w:szCs w:val="28"/>
                              </w:rPr>
                              <w:t>年我國經濟成長率</w:t>
                            </w:r>
                          </w:p>
                          <w:p w14:paraId="3250CE6E" w14:textId="77777777" w:rsidR="008C6E5C" w:rsidRPr="00E14A92" w:rsidRDefault="008C6E5C" w:rsidP="008C6E5C">
                            <w:pPr>
                              <w:overflowPunct w:val="0"/>
                              <w:autoSpaceDE w:val="0"/>
                              <w:autoSpaceDN w:val="0"/>
                              <w:spacing w:beforeLines="20" w:before="72" w:line="240" w:lineRule="exact"/>
                              <w:ind w:left="1064" w:hangingChars="532" w:hanging="1064"/>
                              <w:suppressOverlap/>
                              <w:jc w:val="right"/>
                              <w:rPr>
                                <w:rFonts w:ascii="標楷體" w:eastAsia="標楷體" w:hAnsi="標楷體"/>
                                <w:bCs/>
                                <w:color w:val="000000" w:themeColor="text1"/>
                                <w:sz w:val="20"/>
                              </w:rPr>
                            </w:pPr>
                            <w:r w:rsidRPr="00E14A92">
                              <w:rPr>
                                <w:rFonts w:ascii="標楷體" w:eastAsia="標楷體" w:hAnsi="標楷體" w:hint="eastAsia"/>
                                <w:bCs/>
                                <w:color w:val="000000" w:themeColor="text1"/>
                                <w:sz w:val="20"/>
                              </w:rPr>
                              <w:t>單位：％</w:t>
                            </w:r>
                          </w:p>
                          <w:tbl>
                            <w:tblPr>
                              <w:tblStyle w:val="a5"/>
                              <w:tblW w:w="5865" w:type="dxa"/>
                              <w:tblInd w:w="-5" w:type="dxa"/>
                              <w:tblLook w:val="04A0" w:firstRow="1" w:lastRow="0" w:firstColumn="1" w:lastColumn="0" w:noHBand="0" w:noVBand="1"/>
                            </w:tblPr>
                            <w:tblGrid>
                              <w:gridCol w:w="605"/>
                              <w:gridCol w:w="2939"/>
                              <w:gridCol w:w="1301"/>
                              <w:gridCol w:w="1020"/>
                            </w:tblGrid>
                            <w:tr w:rsidR="00E14A92" w:rsidRPr="00E14A92" w14:paraId="7825FE9F" w14:textId="77777777" w:rsidTr="00A14E37">
                              <w:trPr>
                                <w:trHeight w:val="277"/>
                              </w:trPr>
                              <w:tc>
                                <w:tcPr>
                                  <w:tcW w:w="3544" w:type="dxa"/>
                                  <w:gridSpan w:val="2"/>
                                </w:tcPr>
                                <w:p w14:paraId="610C31B8" w14:textId="77777777" w:rsidR="008C6E5C" w:rsidRPr="00E14A92" w:rsidRDefault="008C6E5C" w:rsidP="00B150A5">
                                  <w:pPr>
                                    <w:overflowPunct w:val="0"/>
                                    <w:autoSpaceDE w:val="0"/>
                                    <w:autoSpaceDN w:val="0"/>
                                    <w:ind w:right="160"/>
                                    <w:suppressOverlap/>
                                    <w:jc w:val="center"/>
                                    <w:rPr>
                                      <w:rFonts w:ascii="標楷體" w:eastAsia="標楷體" w:hAnsi="標楷體"/>
                                      <w:bCs/>
                                      <w:color w:val="000000" w:themeColor="text1"/>
                                      <w:sz w:val="20"/>
                                      <w:szCs w:val="20"/>
                                      <w14:ligatures w14:val="standardContextual"/>
                                    </w:rPr>
                                  </w:pPr>
                                  <w:r w:rsidRPr="00E14A92">
                                    <w:rPr>
                                      <w:rFonts w:ascii="標楷體" w:eastAsia="標楷體" w:hAnsi="標楷體" w:hint="eastAsia"/>
                                      <w:bCs/>
                                      <w:color w:val="000000" w:themeColor="text1"/>
                                      <w:sz w:val="20"/>
                                      <w:szCs w:val="20"/>
                                    </w:rPr>
                                    <w:t>機構名稱</w:t>
                                  </w:r>
                                </w:p>
                              </w:tc>
                              <w:tc>
                                <w:tcPr>
                                  <w:tcW w:w="1301" w:type="dxa"/>
                                  <w:vAlign w:val="center"/>
                                </w:tcPr>
                                <w:p w14:paraId="2BDC3EEE" w14:textId="77777777" w:rsidR="008C6E5C" w:rsidRPr="00E14A92" w:rsidRDefault="008C6E5C" w:rsidP="00B150A5">
                                  <w:pPr>
                                    <w:overflowPunct w:val="0"/>
                                    <w:autoSpaceDE w:val="0"/>
                                    <w:autoSpaceDN w:val="0"/>
                                    <w:ind w:right="39"/>
                                    <w:suppressOverlap/>
                                    <w:jc w:val="center"/>
                                    <w:rPr>
                                      <w:rFonts w:ascii="標楷體" w:eastAsia="標楷體" w:hAnsi="標楷體"/>
                                      <w:bCs/>
                                      <w:color w:val="000000" w:themeColor="text1"/>
                                      <w:sz w:val="20"/>
                                      <w:szCs w:val="20"/>
                                      <w14:ligatures w14:val="standardContextual"/>
                                    </w:rPr>
                                  </w:pPr>
                                  <w:r w:rsidRPr="00E14A92">
                                    <w:rPr>
                                      <w:rFonts w:ascii="標楷體" w:eastAsia="標楷體" w:hAnsi="標楷體" w:hint="eastAsia"/>
                                      <w:bCs/>
                                      <w:color w:val="000000" w:themeColor="text1"/>
                                      <w:sz w:val="20"/>
                                      <w:szCs w:val="20"/>
                                    </w:rPr>
                                    <w:t>預測年月</w:t>
                                  </w:r>
                                </w:p>
                              </w:tc>
                              <w:tc>
                                <w:tcPr>
                                  <w:tcW w:w="1020" w:type="dxa"/>
                                  <w:vAlign w:val="center"/>
                                </w:tcPr>
                                <w:p w14:paraId="3B66F732" w14:textId="77777777" w:rsidR="008C6E5C" w:rsidRPr="00E14A92" w:rsidRDefault="008C6E5C" w:rsidP="00B150A5">
                                  <w:pPr>
                                    <w:overflowPunct w:val="0"/>
                                    <w:autoSpaceDE w:val="0"/>
                                    <w:autoSpaceDN w:val="0"/>
                                    <w:suppressOverlap/>
                                    <w:jc w:val="center"/>
                                    <w:rPr>
                                      <w:rFonts w:ascii="標楷體" w:eastAsia="標楷體" w:hAnsi="標楷體"/>
                                      <w:bCs/>
                                      <w:color w:val="000000" w:themeColor="text1"/>
                                      <w:sz w:val="20"/>
                                      <w:szCs w:val="20"/>
                                      <w14:ligatures w14:val="standardContextual"/>
                                    </w:rPr>
                                  </w:pPr>
                                  <w:r w:rsidRPr="00E14A92">
                                    <w:rPr>
                                      <w:rFonts w:ascii="標楷體" w:eastAsia="標楷體" w:hAnsi="標楷體" w:hint="eastAsia"/>
                                      <w:bCs/>
                                      <w:color w:val="000000" w:themeColor="text1"/>
                                      <w:sz w:val="20"/>
                                      <w:szCs w:val="20"/>
                                    </w:rPr>
                                    <w:t>預測值</w:t>
                                  </w:r>
                                </w:p>
                              </w:tc>
                            </w:tr>
                            <w:tr w:rsidR="00E14A92" w:rsidRPr="00E14A92" w14:paraId="542FD2C8" w14:textId="77777777" w:rsidTr="00A14E37">
                              <w:trPr>
                                <w:trHeight w:val="264"/>
                              </w:trPr>
                              <w:tc>
                                <w:tcPr>
                                  <w:tcW w:w="605" w:type="dxa"/>
                                  <w:vMerge w:val="restart"/>
                                  <w:vAlign w:val="center"/>
                                </w:tcPr>
                                <w:p w14:paraId="64A60236" w14:textId="77777777" w:rsidR="008C6E5C" w:rsidRPr="00E14A92" w:rsidRDefault="008C6E5C" w:rsidP="00B150A5">
                                  <w:pPr>
                                    <w:overflowPunct w:val="0"/>
                                    <w:autoSpaceDE w:val="0"/>
                                    <w:autoSpaceDN w:val="0"/>
                                    <w:ind w:leftChars="-20" w:left="-48" w:rightChars="-20" w:right="-48"/>
                                    <w:suppressOverlap/>
                                    <w:jc w:val="center"/>
                                    <w:rPr>
                                      <w:rFonts w:ascii="標楷體" w:eastAsia="標楷體" w:hAnsi="標楷體"/>
                                      <w:bCs/>
                                      <w:color w:val="000000" w:themeColor="text1"/>
                                      <w:sz w:val="20"/>
                                      <w:szCs w:val="20"/>
                                      <w14:ligatures w14:val="standardContextual"/>
                                    </w:rPr>
                                  </w:pPr>
                                  <w:r w:rsidRPr="00E14A92">
                                    <w:rPr>
                                      <w:rFonts w:ascii="標楷體" w:eastAsia="標楷體" w:hAnsi="標楷體" w:hint="eastAsia"/>
                                      <w:bCs/>
                                      <w:color w:val="000000" w:themeColor="text1"/>
                                      <w:sz w:val="20"/>
                                      <w:szCs w:val="20"/>
                                      <w14:ligatures w14:val="standardContextual"/>
                                    </w:rPr>
                                    <w:t>國外</w:t>
                                  </w:r>
                                </w:p>
                              </w:tc>
                              <w:tc>
                                <w:tcPr>
                                  <w:tcW w:w="2939" w:type="dxa"/>
                                </w:tcPr>
                                <w:p w14:paraId="4FAFB38C" w14:textId="77777777" w:rsidR="008C6E5C" w:rsidRPr="00E14A92" w:rsidRDefault="008C6E5C" w:rsidP="00B150A5">
                                  <w:pPr>
                                    <w:overflowPunct w:val="0"/>
                                    <w:autoSpaceDE w:val="0"/>
                                    <w:autoSpaceDN w:val="0"/>
                                    <w:ind w:right="38"/>
                                    <w:suppressOverlap/>
                                    <w:rPr>
                                      <w:rFonts w:ascii="標楷體" w:eastAsia="標楷體" w:hAnsi="標楷體"/>
                                      <w:bCs/>
                                      <w:color w:val="000000" w:themeColor="text1"/>
                                      <w:sz w:val="20"/>
                                      <w:szCs w:val="20"/>
                                      <w14:ligatures w14:val="standardContextual"/>
                                    </w:rPr>
                                  </w:pPr>
                                  <w:r w:rsidRPr="00E14A92">
                                    <w:rPr>
                                      <w:rFonts w:ascii="標楷體" w:eastAsia="標楷體" w:hAnsi="標楷體" w:hint="eastAsia"/>
                                      <w:color w:val="000000" w:themeColor="text1"/>
                                      <w:sz w:val="20"/>
                                      <w:szCs w:val="20"/>
                                    </w:rPr>
                                    <w:t>摩根大通（J.P. Morgan）</w:t>
                                  </w:r>
                                </w:p>
                              </w:tc>
                              <w:tc>
                                <w:tcPr>
                                  <w:tcW w:w="1301" w:type="dxa"/>
                                  <w:vAlign w:val="center"/>
                                </w:tcPr>
                                <w:p w14:paraId="2287EB36" w14:textId="77777777" w:rsidR="008C6E5C" w:rsidRPr="00E14A92" w:rsidRDefault="008C6E5C" w:rsidP="00B150A5">
                                  <w:pPr>
                                    <w:overflowPunct w:val="0"/>
                                    <w:autoSpaceDE w:val="0"/>
                                    <w:autoSpaceDN w:val="0"/>
                                    <w:ind w:right="39"/>
                                    <w:suppressOverlap/>
                                    <w:jc w:val="center"/>
                                    <w:rPr>
                                      <w:rFonts w:ascii="標楷體" w:eastAsia="標楷體" w:hAnsi="標楷體"/>
                                      <w:bCs/>
                                      <w:color w:val="000000" w:themeColor="text1"/>
                                      <w:sz w:val="20"/>
                                      <w:szCs w:val="20"/>
                                    </w:rPr>
                                  </w:pPr>
                                  <w:r w:rsidRPr="00E14A92">
                                    <w:rPr>
                                      <w:rFonts w:ascii="標楷體" w:eastAsia="標楷體" w:hAnsi="標楷體"/>
                                      <w:bCs/>
                                      <w:color w:val="000000" w:themeColor="text1"/>
                                      <w:sz w:val="20"/>
                                      <w:szCs w:val="20"/>
                                    </w:rPr>
                                    <w:t>2026/3</w:t>
                                  </w:r>
                                </w:p>
                              </w:tc>
                              <w:tc>
                                <w:tcPr>
                                  <w:tcW w:w="1020" w:type="dxa"/>
                                  <w:vAlign w:val="center"/>
                                </w:tcPr>
                                <w:p w14:paraId="535738EE" w14:textId="77777777" w:rsidR="008C6E5C" w:rsidRPr="00E14A92" w:rsidRDefault="008C6E5C" w:rsidP="00B150A5">
                                  <w:pPr>
                                    <w:overflowPunct w:val="0"/>
                                    <w:autoSpaceDE w:val="0"/>
                                    <w:autoSpaceDN w:val="0"/>
                                    <w:suppressOverlap/>
                                    <w:jc w:val="right"/>
                                    <w:rPr>
                                      <w:rFonts w:ascii="標楷體" w:eastAsia="標楷體" w:hAnsi="標楷體"/>
                                      <w:bCs/>
                                      <w:color w:val="000000" w:themeColor="text1"/>
                                      <w:sz w:val="20"/>
                                      <w:szCs w:val="20"/>
                                    </w:rPr>
                                  </w:pPr>
                                  <w:r w:rsidRPr="00E14A92">
                                    <w:rPr>
                                      <w:rFonts w:ascii="標楷體" w:eastAsia="標楷體" w:hAnsi="標楷體"/>
                                      <w:bCs/>
                                      <w:color w:val="000000" w:themeColor="text1"/>
                                      <w:sz w:val="20"/>
                                      <w:szCs w:val="20"/>
                                    </w:rPr>
                                    <w:t>8.60</w:t>
                                  </w:r>
                                </w:p>
                              </w:tc>
                            </w:tr>
                            <w:tr w:rsidR="00E14A92" w:rsidRPr="00E14A92" w14:paraId="767D11E8" w14:textId="77777777" w:rsidTr="00A14E37">
                              <w:trPr>
                                <w:trHeight w:val="493"/>
                              </w:trPr>
                              <w:tc>
                                <w:tcPr>
                                  <w:tcW w:w="605" w:type="dxa"/>
                                  <w:vMerge/>
                                </w:tcPr>
                                <w:p w14:paraId="49B63812" w14:textId="77777777" w:rsidR="008C6E5C" w:rsidRPr="00E14A92" w:rsidRDefault="008C6E5C" w:rsidP="00B150A5">
                                  <w:pPr>
                                    <w:overflowPunct w:val="0"/>
                                    <w:autoSpaceDE w:val="0"/>
                                    <w:autoSpaceDN w:val="0"/>
                                    <w:ind w:right="160"/>
                                    <w:suppressOverlap/>
                                    <w:rPr>
                                      <w:rFonts w:ascii="標楷體" w:eastAsia="標楷體" w:hAnsi="標楷體"/>
                                      <w:bCs/>
                                      <w:color w:val="000000" w:themeColor="text1"/>
                                      <w:sz w:val="20"/>
                                      <w:szCs w:val="20"/>
                                      <w14:ligatures w14:val="standardContextual"/>
                                    </w:rPr>
                                  </w:pPr>
                                </w:p>
                              </w:tc>
                              <w:tc>
                                <w:tcPr>
                                  <w:tcW w:w="2939" w:type="dxa"/>
                                  <w:vAlign w:val="center"/>
                                </w:tcPr>
                                <w:p w14:paraId="6E91D637" w14:textId="77777777" w:rsidR="008C6E5C" w:rsidRPr="00E14A92" w:rsidRDefault="008C6E5C" w:rsidP="00B150A5">
                                  <w:pPr>
                                    <w:overflowPunct w:val="0"/>
                                    <w:autoSpaceDE w:val="0"/>
                                    <w:autoSpaceDN w:val="0"/>
                                    <w:spacing w:line="280" w:lineRule="exact"/>
                                    <w:suppressOverlap/>
                                    <w:jc w:val="both"/>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美銀證券集團</w:t>
                                  </w:r>
                                </w:p>
                                <w:p w14:paraId="6BD3E75A" w14:textId="77777777" w:rsidR="008C6E5C" w:rsidRPr="00E14A92" w:rsidRDefault="008C6E5C" w:rsidP="00903620">
                                  <w:pPr>
                                    <w:overflowPunct w:val="0"/>
                                    <w:autoSpaceDE w:val="0"/>
                                    <w:autoSpaceDN w:val="0"/>
                                    <w:spacing w:afterLines="10" w:after="36" w:line="280" w:lineRule="exact"/>
                                    <w:suppressOverlap/>
                                    <w:jc w:val="both"/>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（BofA Merrill Lynch）</w:t>
                                  </w:r>
                                </w:p>
                              </w:tc>
                              <w:tc>
                                <w:tcPr>
                                  <w:tcW w:w="1301" w:type="dxa"/>
                                  <w:vAlign w:val="center"/>
                                </w:tcPr>
                                <w:p w14:paraId="3B5F4CC6" w14:textId="77777777" w:rsidR="008C6E5C" w:rsidRPr="00E14A92" w:rsidRDefault="008C6E5C" w:rsidP="00B150A5">
                                  <w:pPr>
                                    <w:overflowPunct w:val="0"/>
                                    <w:autoSpaceDE w:val="0"/>
                                    <w:autoSpaceDN w:val="0"/>
                                    <w:ind w:right="39"/>
                                    <w:suppressOverlap/>
                                    <w:jc w:val="center"/>
                                    <w:rPr>
                                      <w:rFonts w:ascii="標楷體" w:eastAsia="標楷體" w:hAnsi="標楷體"/>
                                      <w:bCs/>
                                      <w:color w:val="000000" w:themeColor="text1"/>
                                      <w:sz w:val="20"/>
                                      <w:szCs w:val="20"/>
                                    </w:rPr>
                                  </w:pPr>
                                  <w:r w:rsidRPr="00E14A92">
                                    <w:rPr>
                                      <w:rFonts w:ascii="標楷體" w:eastAsia="標楷體" w:hAnsi="標楷體"/>
                                      <w:bCs/>
                                      <w:color w:val="000000" w:themeColor="text1"/>
                                      <w:sz w:val="20"/>
                                      <w:szCs w:val="20"/>
                                    </w:rPr>
                                    <w:t>2026/3</w:t>
                                  </w:r>
                                </w:p>
                              </w:tc>
                              <w:tc>
                                <w:tcPr>
                                  <w:tcW w:w="1020" w:type="dxa"/>
                                  <w:vAlign w:val="center"/>
                                </w:tcPr>
                                <w:p w14:paraId="5211231E" w14:textId="77777777" w:rsidR="008C6E5C" w:rsidRPr="00E14A92" w:rsidRDefault="008C6E5C" w:rsidP="00B150A5">
                                  <w:pPr>
                                    <w:overflowPunct w:val="0"/>
                                    <w:autoSpaceDE w:val="0"/>
                                    <w:autoSpaceDN w:val="0"/>
                                    <w:suppressOverlap/>
                                    <w:jc w:val="right"/>
                                    <w:rPr>
                                      <w:rFonts w:ascii="標楷體" w:eastAsia="標楷體" w:hAnsi="標楷體"/>
                                      <w:bCs/>
                                      <w:color w:val="000000" w:themeColor="text1"/>
                                      <w:sz w:val="20"/>
                                      <w:szCs w:val="20"/>
                                    </w:rPr>
                                  </w:pPr>
                                  <w:r w:rsidRPr="00E14A92">
                                    <w:rPr>
                                      <w:rFonts w:ascii="標楷體" w:eastAsia="標楷體" w:hAnsi="標楷體"/>
                                      <w:bCs/>
                                      <w:color w:val="000000" w:themeColor="text1"/>
                                      <w:sz w:val="20"/>
                                      <w:szCs w:val="20"/>
                                    </w:rPr>
                                    <w:t>8.00</w:t>
                                  </w:r>
                                </w:p>
                              </w:tc>
                            </w:tr>
                            <w:tr w:rsidR="00E14A92" w:rsidRPr="00E14A92" w14:paraId="1BFEBD8E" w14:textId="77777777" w:rsidTr="00A14E37">
                              <w:trPr>
                                <w:trHeight w:val="558"/>
                              </w:trPr>
                              <w:tc>
                                <w:tcPr>
                                  <w:tcW w:w="605" w:type="dxa"/>
                                  <w:vMerge/>
                                </w:tcPr>
                                <w:p w14:paraId="3724F395" w14:textId="77777777" w:rsidR="008C6E5C" w:rsidRPr="00E14A92" w:rsidRDefault="008C6E5C" w:rsidP="00B150A5">
                                  <w:pPr>
                                    <w:overflowPunct w:val="0"/>
                                    <w:autoSpaceDE w:val="0"/>
                                    <w:autoSpaceDN w:val="0"/>
                                    <w:ind w:right="160"/>
                                    <w:suppressOverlap/>
                                    <w:rPr>
                                      <w:rFonts w:ascii="標楷體" w:eastAsia="標楷體" w:hAnsi="標楷體"/>
                                      <w:bCs/>
                                      <w:color w:val="000000" w:themeColor="text1"/>
                                      <w:sz w:val="20"/>
                                      <w:szCs w:val="20"/>
                                      <w14:ligatures w14:val="standardContextual"/>
                                    </w:rPr>
                                  </w:pPr>
                                </w:p>
                              </w:tc>
                              <w:tc>
                                <w:tcPr>
                                  <w:tcW w:w="2939" w:type="dxa"/>
                                  <w:vAlign w:val="center"/>
                                </w:tcPr>
                                <w:p w14:paraId="1FA1702D" w14:textId="77777777" w:rsidR="008C6E5C" w:rsidRPr="00E14A92" w:rsidRDefault="008C6E5C" w:rsidP="00B150A5">
                                  <w:pPr>
                                    <w:overflowPunct w:val="0"/>
                                    <w:autoSpaceDE w:val="0"/>
                                    <w:autoSpaceDN w:val="0"/>
                                    <w:spacing w:line="280" w:lineRule="exact"/>
                                    <w:ind w:right="40"/>
                                    <w:suppressOverlap/>
                                    <w:jc w:val="both"/>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渣打集團</w:t>
                                  </w:r>
                                </w:p>
                                <w:p w14:paraId="0F59280C" w14:textId="77777777" w:rsidR="008C6E5C" w:rsidRPr="00E14A92" w:rsidRDefault="008C6E5C" w:rsidP="00903620">
                                  <w:pPr>
                                    <w:overflowPunct w:val="0"/>
                                    <w:autoSpaceDE w:val="0"/>
                                    <w:autoSpaceDN w:val="0"/>
                                    <w:spacing w:afterLines="10" w:after="36" w:line="280" w:lineRule="exact"/>
                                    <w:ind w:right="40"/>
                                    <w:suppressOverlap/>
                                    <w:jc w:val="both"/>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（Standard Chartered）</w:t>
                                  </w:r>
                                </w:p>
                              </w:tc>
                              <w:tc>
                                <w:tcPr>
                                  <w:tcW w:w="1301" w:type="dxa"/>
                                  <w:vAlign w:val="center"/>
                                </w:tcPr>
                                <w:p w14:paraId="6A620296" w14:textId="77777777" w:rsidR="008C6E5C" w:rsidRPr="00E14A92" w:rsidRDefault="008C6E5C" w:rsidP="00B150A5">
                                  <w:pPr>
                                    <w:overflowPunct w:val="0"/>
                                    <w:autoSpaceDE w:val="0"/>
                                    <w:autoSpaceDN w:val="0"/>
                                    <w:ind w:right="39"/>
                                    <w:suppressOverlap/>
                                    <w:jc w:val="center"/>
                                    <w:rPr>
                                      <w:rFonts w:ascii="標楷體" w:eastAsia="標楷體" w:hAnsi="標楷體"/>
                                      <w:bCs/>
                                      <w:color w:val="000000" w:themeColor="text1"/>
                                      <w:sz w:val="20"/>
                                      <w:szCs w:val="20"/>
                                    </w:rPr>
                                  </w:pPr>
                                  <w:r w:rsidRPr="00E14A92">
                                    <w:rPr>
                                      <w:rFonts w:ascii="標楷體" w:eastAsia="標楷體" w:hAnsi="標楷體"/>
                                      <w:bCs/>
                                      <w:color w:val="000000" w:themeColor="text1"/>
                                      <w:sz w:val="20"/>
                                      <w:szCs w:val="20"/>
                                    </w:rPr>
                                    <w:t>2026/3</w:t>
                                  </w:r>
                                </w:p>
                              </w:tc>
                              <w:tc>
                                <w:tcPr>
                                  <w:tcW w:w="1020" w:type="dxa"/>
                                  <w:vAlign w:val="center"/>
                                </w:tcPr>
                                <w:p w14:paraId="4D0A3777" w14:textId="77777777" w:rsidR="008C6E5C" w:rsidRPr="00E14A92" w:rsidRDefault="008C6E5C" w:rsidP="00B150A5">
                                  <w:pPr>
                                    <w:overflowPunct w:val="0"/>
                                    <w:autoSpaceDE w:val="0"/>
                                    <w:autoSpaceDN w:val="0"/>
                                    <w:suppressOverlap/>
                                    <w:jc w:val="right"/>
                                    <w:rPr>
                                      <w:rFonts w:ascii="標楷體" w:eastAsia="標楷體" w:hAnsi="標楷體"/>
                                      <w:bCs/>
                                      <w:color w:val="000000" w:themeColor="text1"/>
                                      <w:sz w:val="20"/>
                                      <w:szCs w:val="20"/>
                                    </w:rPr>
                                  </w:pPr>
                                  <w:r w:rsidRPr="00E14A92">
                                    <w:rPr>
                                      <w:rFonts w:ascii="標楷體" w:eastAsia="標楷體" w:hAnsi="標楷體"/>
                                      <w:bCs/>
                                      <w:color w:val="000000" w:themeColor="text1"/>
                                      <w:sz w:val="20"/>
                                      <w:szCs w:val="20"/>
                                    </w:rPr>
                                    <w:t>8.00</w:t>
                                  </w:r>
                                </w:p>
                              </w:tc>
                            </w:tr>
                            <w:tr w:rsidR="00E14A92" w:rsidRPr="00E14A92" w14:paraId="7F1C9357" w14:textId="77777777" w:rsidTr="00A14E37">
                              <w:trPr>
                                <w:trHeight w:val="68"/>
                              </w:trPr>
                              <w:tc>
                                <w:tcPr>
                                  <w:tcW w:w="605" w:type="dxa"/>
                                  <w:vMerge/>
                                </w:tcPr>
                                <w:p w14:paraId="16BAA497" w14:textId="77777777" w:rsidR="008C6E5C" w:rsidRPr="00E14A92" w:rsidRDefault="008C6E5C" w:rsidP="00B150A5">
                                  <w:pPr>
                                    <w:overflowPunct w:val="0"/>
                                    <w:autoSpaceDE w:val="0"/>
                                    <w:autoSpaceDN w:val="0"/>
                                    <w:ind w:right="160"/>
                                    <w:suppressOverlap/>
                                    <w:rPr>
                                      <w:rFonts w:ascii="標楷體" w:eastAsia="標楷體" w:hAnsi="標楷體"/>
                                      <w:bCs/>
                                      <w:color w:val="000000" w:themeColor="text1"/>
                                      <w:sz w:val="20"/>
                                      <w:szCs w:val="20"/>
                                      <w14:ligatures w14:val="standardContextual"/>
                                    </w:rPr>
                                  </w:pPr>
                                </w:p>
                              </w:tc>
                              <w:tc>
                                <w:tcPr>
                                  <w:tcW w:w="2939" w:type="dxa"/>
                                </w:tcPr>
                                <w:p w14:paraId="1148EA95" w14:textId="77777777" w:rsidR="008C6E5C" w:rsidRPr="00E14A92" w:rsidRDefault="008C6E5C" w:rsidP="00B150A5">
                                  <w:pPr>
                                    <w:overflowPunct w:val="0"/>
                                    <w:autoSpaceDE w:val="0"/>
                                    <w:autoSpaceDN w:val="0"/>
                                    <w:ind w:right="38"/>
                                    <w:suppressOverlap/>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瑞銀集團（UBS）</w:t>
                                  </w:r>
                                </w:p>
                              </w:tc>
                              <w:tc>
                                <w:tcPr>
                                  <w:tcW w:w="1301" w:type="dxa"/>
                                  <w:vAlign w:val="center"/>
                                </w:tcPr>
                                <w:p w14:paraId="355C12AC" w14:textId="77777777" w:rsidR="008C6E5C" w:rsidRPr="00E14A92" w:rsidRDefault="008C6E5C" w:rsidP="00B150A5">
                                  <w:pPr>
                                    <w:overflowPunct w:val="0"/>
                                    <w:autoSpaceDE w:val="0"/>
                                    <w:autoSpaceDN w:val="0"/>
                                    <w:ind w:right="39"/>
                                    <w:suppressOverlap/>
                                    <w:jc w:val="center"/>
                                    <w:rPr>
                                      <w:rFonts w:ascii="標楷體" w:eastAsia="標楷體" w:hAnsi="標楷體"/>
                                      <w:bCs/>
                                      <w:color w:val="000000" w:themeColor="text1"/>
                                      <w:sz w:val="20"/>
                                      <w:szCs w:val="20"/>
                                    </w:rPr>
                                  </w:pPr>
                                  <w:r w:rsidRPr="00E14A92">
                                    <w:rPr>
                                      <w:rFonts w:ascii="標楷體" w:eastAsia="標楷體" w:hAnsi="標楷體"/>
                                      <w:bCs/>
                                      <w:color w:val="000000" w:themeColor="text1"/>
                                      <w:sz w:val="20"/>
                                      <w:szCs w:val="20"/>
                                    </w:rPr>
                                    <w:t>2026/3</w:t>
                                  </w:r>
                                </w:p>
                              </w:tc>
                              <w:tc>
                                <w:tcPr>
                                  <w:tcW w:w="1020" w:type="dxa"/>
                                  <w:vAlign w:val="center"/>
                                </w:tcPr>
                                <w:p w14:paraId="28452155" w14:textId="77777777" w:rsidR="008C6E5C" w:rsidRPr="00E14A92" w:rsidRDefault="008C6E5C" w:rsidP="00B150A5">
                                  <w:pPr>
                                    <w:overflowPunct w:val="0"/>
                                    <w:autoSpaceDE w:val="0"/>
                                    <w:autoSpaceDN w:val="0"/>
                                    <w:suppressOverlap/>
                                    <w:jc w:val="right"/>
                                    <w:rPr>
                                      <w:rFonts w:ascii="標楷體" w:eastAsia="標楷體" w:hAnsi="標楷體"/>
                                      <w:bCs/>
                                      <w:color w:val="000000" w:themeColor="text1"/>
                                      <w:sz w:val="20"/>
                                      <w:szCs w:val="20"/>
                                    </w:rPr>
                                  </w:pPr>
                                  <w:r w:rsidRPr="00E14A92">
                                    <w:rPr>
                                      <w:rFonts w:ascii="標楷體" w:eastAsia="標楷體" w:hAnsi="標楷體"/>
                                      <w:bCs/>
                                      <w:color w:val="000000" w:themeColor="text1"/>
                                      <w:sz w:val="20"/>
                                      <w:szCs w:val="20"/>
                                    </w:rPr>
                                    <w:t>6.92</w:t>
                                  </w:r>
                                </w:p>
                              </w:tc>
                            </w:tr>
                            <w:tr w:rsidR="00E14A92" w:rsidRPr="00E14A92" w14:paraId="3FA8D818" w14:textId="77777777" w:rsidTr="00A14E37">
                              <w:trPr>
                                <w:trHeight w:val="68"/>
                              </w:trPr>
                              <w:tc>
                                <w:tcPr>
                                  <w:tcW w:w="605" w:type="dxa"/>
                                  <w:vMerge/>
                                </w:tcPr>
                                <w:p w14:paraId="064D6C2B" w14:textId="77777777" w:rsidR="008C6E5C" w:rsidRPr="00E14A92" w:rsidRDefault="008C6E5C" w:rsidP="00B150A5">
                                  <w:pPr>
                                    <w:overflowPunct w:val="0"/>
                                    <w:autoSpaceDE w:val="0"/>
                                    <w:autoSpaceDN w:val="0"/>
                                    <w:ind w:right="160"/>
                                    <w:suppressOverlap/>
                                    <w:rPr>
                                      <w:rFonts w:ascii="標楷體" w:eastAsia="標楷體" w:hAnsi="標楷體"/>
                                      <w:bCs/>
                                      <w:color w:val="000000" w:themeColor="text1"/>
                                      <w:sz w:val="20"/>
                                      <w:szCs w:val="20"/>
                                      <w14:ligatures w14:val="standardContextual"/>
                                    </w:rPr>
                                  </w:pPr>
                                </w:p>
                              </w:tc>
                              <w:tc>
                                <w:tcPr>
                                  <w:tcW w:w="2939" w:type="dxa"/>
                                </w:tcPr>
                                <w:p w14:paraId="633B4EF6" w14:textId="77777777" w:rsidR="008C6E5C" w:rsidRPr="00E14A92" w:rsidRDefault="008C6E5C" w:rsidP="00B150A5">
                                  <w:pPr>
                                    <w:overflowPunct w:val="0"/>
                                    <w:autoSpaceDE w:val="0"/>
                                    <w:autoSpaceDN w:val="0"/>
                                    <w:ind w:right="38"/>
                                    <w:suppressOverlap/>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花旗銀行（Citi）</w:t>
                                  </w:r>
                                </w:p>
                              </w:tc>
                              <w:tc>
                                <w:tcPr>
                                  <w:tcW w:w="1301" w:type="dxa"/>
                                  <w:vAlign w:val="center"/>
                                </w:tcPr>
                                <w:p w14:paraId="75512D0C" w14:textId="77777777" w:rsidR="008C6E5C" w:rsidRPr="00E14A92" w:rsidRDefault="008C6E5C" w:rsidP="00B150A5">
                                  <w:pPr>
                                    <w:overflowPunct w:val="0"/>
                                    <w:autoSpaceDE w:val="0"/>
                                    <w:autoSpaceDN w:val="0"/>
                                    <w:ind w:right="39"/>
                                    <w:suppressOverlap/>
                                    <w:jc w:val="center"/>
                                    <w:rPr>
                                      <w:rFonts w:ascii="標楷體" w:eastAsia="標楷體" w:hAnsi="標楷體"/>
                                      <w:bCs/>
                                      <w:color w:val="000000" w:themeColor="text1"/>
                                      <w:sz w:val="20"/>
                                      <w:szCs w:val="20"/>
                                    </w:rPr>
                                  </w:pPr>
                                  <w:r w:rsidRPr="00E14A92">
                                    <w:rPr>
                                      <w:rFonts w:ascii="標楷體" w:eastAsia="標楷體" w:hAnsi="標楷體"/>
                                      <w:bCs/>
                                      <w:color w:val="000000" w:themeColor="text1"/>
                                      <w:sz w:val="20"/>
                                      <w:szCs w:val="20"/>
                                    </w:rPr>
                                    <w:t>2026/3</w:t>
                                  </w:r>
                                </w:p>
                              </w:tc>
                              <w:tc>
                                <w:tcPr>
                                  <w:tcW w:w="1020" w:type="dxa"/>
                                  <w:vAlign w:val="center"/>
                                </w:tcPr>
                                <w:p w14:paraId="463A24F6" w14:textId="77777777" w:rsidR="008C6E5C" w:rsidRPr="00E14A92" w:rsidRDefault="008C6E5C" w:rsidP="00B150A5">
                                  <w:pPr>
                                    <w:overflowPunct w:val="0"/>
                                    <w:autoSpaceDE w:val="0"/>
                                    <w:autoSpaceDN w:val="0"/>
                                    <w:suppressOverlap/>
                                    <w:jc w:val="right"/>
                                    <w:rPr>
                                      <w:rFonts w:ascii="標楷體" w:eastAsia="標楷體" w:hAnsi="標楷體"/>
                                      <w:bCs/>
                                      <w:color w:val="000000" w:themeColor="text1"/>
                                      <w:sz w:val="20"/>
                                      <w:szCs w:val="20"/>
                                    </w:rPr>
                                  </w:pPr>
                                  <w:r w:rsidRPr="00E14A92">
                                    <w:rPr>
                                      <w:rFonts w:ascii="標楷體" w:eastAsia="標楷體" w:hAnsi="標楷體"/>
                                      <w:bCs/>
                                      <w:color w:val="000000" w:themeColor="text1"/>
                                      <w:sz w:val="20"/>
                                      <w:szCs w:val="20"/>
                                    </w:rPr>
                                    <w:t>5.50</w:t>
                                  </w:r>
                                </w:p>
                              </w:tc>
                            </w:tr>
                            <w:tr w:rsidR="00E14A92" w:rsidRPr="00E14A92" w14:paraId="7995F4FA" w14:textId="77777777" w:rsidTr="00A14E37">
                              <w:trPr>
                                <w:trHeight w:val="499"/>
                              </w:trPr>
                              <w:tc>
                                <w:tcPr>
                                  <w:tcW w:w="605" w:type="dxa"/>
                                  <w:vMerge/>
                                </w:tcPr>
                                <w:p w14:paraId="4B76EBAE" w14:textId="77777777" w:rsidR="008C6E5C" w:rsidRPr="00E14A92" w:rsidRDefault="008C6E5C" w:rsidP="00B150A5">
                                  <w:pPr>
                                    <w:overflowPunct w:val="0"/>
                                    <w:autoSpaceDE w:val="0"/>
                                    <w:autoSpaceDN w:val="0"/>
                                    <w:ind w:right="160"/>
                                    <w:suppressOverlap/>
                                    <w:rPr>
                                      <w:rFonts w:ascii="標楷體" w:eastAsia="標楷體" w:hAnsi="標楷體"/>
                                      <w:bCs/>
                                      <w:color w:val="000000" w:themeColor="text1"/>
                                      <w:sz w:val="20"/>
                                      <w:szCs w:val="20"/>
                                      <w14:ligatures w14:val="standardContextual"/>
                                    </w:rPr>
                                  </w:pPr>
                                </w:p>
                              </w:tc>
                              <w:tc>
                                <w:tcPr>
                                  <w:tcW w:w="2939" w:type="dxa"/>
                                  <w:vAlign w:val="center"/>
                                </w:tcPr>
                                <w:p w14:paraId="2C3C5FAF" w14:textId="77777777" w:rsidR="008C6E5C" w:rsidRPr="00E14A92" w:rsidRDefault="008C6E5C" w:rsidP="00903620">
                                  <w:pPr>
                                    <w:overflowPunct w:val="0"/>
                                    <w:autoSpaceDE w:val="0"/>
                                    <w:autoSpaceDN w:val="0"/>
                                    <w:spacing w:afterLines="10" w:after="36" w:line="280" w:lineRule="exact"/>
                                    <w:suppressOverlap/>
                                    <w:jc w:val="both"/>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標普全球財智（S＆P Global Market Intelligence）</w:t>
                                  </w:r>
                                </w:p>
                              </w:tc>
                              <w:tc>
                                <w:tcPr>
                                  <w:tcW w:w="1301" w:type="dxa"/>
                                  <w:vAlign w:val="center"/>
                                </w:tcPr>
                                <w:p w14:paraId="232F7E83" w14:textId="77777777" w:rsidR="008C6E5C" w:rsidRPr="00E14A92" w:rsidRDefault="008C6E5C" w:rsidP="00B150A5">
                                  <w:pPr>
                                    <w:overflowPunct w:val="0"/>
                                    <w:autoSpaceDE w:val="0"/>
                                    <w:autoSpaceDN w:val="0"/>
                                    <w:ind w:right="39"/>
                                    <w:suppressOverlap/>
                                    <w:jc w:val="center"/>
                                    <w:rPr>
                                      <w:rFonts w:ascii="標楷體" w:eastAsia="標楷體" w:hAnsi="標楷體"/>
                                      <w:bCs/>
                                      <w:color w:val="000000" w:themeColor="text1"/>
                                      <w:sz w:val="20"/>
                                      <w:szCs w:val="20"/>
                                    </w:rPr>
                                  </w:pPr>
                                  <w:r w:rsidRPr="00E14A92">
                                    <w:rPr>
                                      <w:rFonts w:ascii="標楷體" w:eastAsia="標楷體" w:hAnsi="標楷體"/>
                                      <w:bCs/>
                                      <w:color w:val="000000" w:themeColor="text1"/>
                                      <w:sz w:val="20"/>
                                      <w:szCs w:val="20"/>
                                    </w:rPr>
                                    <w:t>2026/3</w:t>
                                  </w:r>
                                </w:p>
                              </w:tc>
                              <w:tc>
                                <w:tcPr>
                                  <w:tcW w:w="1020" w:type="dxa"/>
                                  <w:vAlign w:val="center"/>
                                </w:tcPr>
                                <w:p w14:paraId="70153B6F" w14:textId="77777777" w:rsidR="008C6E5C" w:rsidRPr="00E14A92" w:rsidRDefault="008C6E5C" w:rsidP="00B150A5">
                                  <w:pPr>
                                    <w:overflowPunct w:val="0"/>
                                    <w:autoSpaceDE w:val="0"/>
                                    <w:autoSpaceDN w:val="0"/>
                                    <w:suppressOverlap/>
                                    <w:jc w:val="right"/>
                                    <w:rPr>
                                      <w:rFonts w:ascii="標楷體" w:eastAsia="標楷體" w:hAnsi="標楷體"/>
                                      <w:bCs/>
                                      <w:color w:val="000000" w:themeColor="text1"/>
                                      <w:sz w:val="20"/>
                                      <w:szCs w:val="20"/>
                                    </w:rPr>
                                  </w:pPr>
                                  <w:r w:rsidRPr="00E14A92">
                                    <w:rPr>
                                      <w:rFonts w:ascii="標楷體" w:eastAsia="標楷體" w:hAnsi="標楷體"/>
                                      <w:bCs/>
                                      <w:color w:val="000000" w:themeColor="text1"/>
                                      <w:sz w:val="20"/>
                                      <w:szCs w:val="20"/>
                                    </w:rPr>
                                    <w:t>5.15</w:t>
                                  </w:r>
                                </w:p>
                              </w:tc>
                            </w:tr>
                            <w:tr w:rsidR="00E14A92" w:rsidRPr="00E14A92" w14:paraId="2347BE93" w14:textId="77777777" w:rsidTr="00A14E37">
                              <w:trPr>
                                <w:trHeight w:val="68"/>
                              </w:trPr>
                              <w:tc>
                                <w:tcPr>
                                  <w:tcW w:w="605" w:type="dxa"/>
                                  <w:vMerge/>
                                </w:tcPr>
                                <w:p w14:paraId="08E40B24" w14:textId="77777777" w:rsidR="008C6E5C" w:rsidRPr="00E14A92" w:rsidRDefault="008C6E5C" w:rsidP="00B150A5">
                                  <w:pPr>
                                    <w:overflowPunct w:val="0"/>
                                    <w:autoSpaceDE w:val="0"/>
                                    <w:autoSpaceDN w:val="0"/>
                                    <w:ind w:right="160"/>
                                    <w:suppressOverlap/>
                                    <w:rPr>
                                      <w:rFonts w:ascii="標楷體" w:eastAsia="標楷體" w:hAnsi="標楷體"/>
                                      <w:bCs/>
                                      <w:color w:val="000000" w:themeColor="text1"/>
                                      <w:sz w:val="20"/>
                                      <w:szCs w:val="20"/>
                                      <w14:ligatures w14:val="standardContextual"/>
                                    </w:rPr>
                                  </w:pPr>
                                </w:p>
                              </w:tc>
                              <w:tc>
                                <w:tcPr>
                                  <w:tcW w:w="2939" w:type="dxa"/>
                                  <w:vAlign w:val="center"/>
                                </w:tcPr>
                                <w:p w14:paraId="2F8C2258" w14:textId="77777777" w:rsidR="008C6E5C" w:rsidRPr="00E14A92" w:rsidRDefault="008C6E5C" w:rsidP="00B150A5">
                                  <w:pPr>
                                    <w:overflowPunct w:val="0"/>
                                    <w:autoSpaceDE w:val="0"/>
                                    <w:autoSpaceDN w:val="0"/>
                                    <w:suppressOverlap/>
                                    <w:jc w:val="both"/>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摩根士丹利（Morgan Stanley）</w:t>
                                  </w:r>
                                </w:p>
                              </w:tc>
                              <w:tc>
                                <w:tcPr>
                                  <w:tcW w:w="1301" w:type="dxa"/>
                                  <w:vAlign w:val="center"/>
                                </w:tcPr>
                                <w:p w14:paraId="2E0E61A3" w14:textId="77777777" w:rsidR="008C6E5C" w:rsidRPr="00E14A92" w:rsidRDefault="008C6E5C" w:rsidP="00B150A5">
                                  <w:pPr>
                                    <w:overflowPunct w:val="0"/>
                                    <w:autoSpaceDE w:val="0"/>
                                    <w:autoSpaceDN w:val="0"/>
                                    <w:ind w:right="39"/>
                                    <w:suppressOverlap/>
                                    <w:jc w:val="center"/>
                                    <w:rPr>
                                      <w:rFonts w:ascii="標楷體" w:eastAsia="標楷體" w:hAnsi="標楷體"/>
                                      <w:bCs/>
                                      <w:color w:val="000000" w:themeColor="text1"/>
                                      <w:sz w:val="20"/>
                                      <w:szCs w:val="20"/>
                                    </w:rPr>
                                  </w:pPr>
                                  <w:r w:rsidRPr="00E14A92">
                                    <w:rPr>
                                      <w:rFonts w:ascii="標楷體" w:eastAsia="標楷體" w:hAnsi="標楷體"/>
                                      <w:bCs/>
                                      <w:color w:val="000000" w:themeColor="text1"/>
                                      <w:sz w:val="20"/>
                                      <w:szCs w:val="20"/>
                                    </w:rPr>
                                    <w:t>2026/3</w:t>
                                  </w:r>
                                </w:p>
                              </w:tc>
                              <w:tc>
                                <w:tcPr>
                                  <w:tcW w:w="1020" w:type="dxa"/>
                                  <w:vAlign w:val="center"/>
                                </w:tcPr>
                                <w:p w14:paraId="78C4719E" w14:textId="77777777" w:rsidR="008C6E5C" w:rsidRPr="00E14A92" w:rsidRDefault="008C6E5C" w:rsidP="00B150A5">
                                  <w:pPr>
                                    <w:overflowPunct w:val="0"/>
                                    <w:autoSpaceDE w:val="0"/>
                                    <w:autoSpaceDN w:val="0"/>
                                    <w:suppressOverlap/>
                                    <w:jc w:val="right"/>
                                    <w:rPr>
                                      <w:rFonts w:ascii="標楷體" w:eastAsia="標楷體" w:hAnsi="標楷體"/>
                                      <w:bCs/>
                                      <w:color w:val="000000" w:themeColor="text1"/>
                                      <w:sz w:val="20"/>
                                      <w:szCs w:val="20"/>
                                    </w:rPr>
                                  </w:pPr>
                                  <w:r w:rsidRPr="00E14A92">
                                    <w:rPr>
                                      <w:rFonts w:ascii="標楷體" w:eastAsia="標楷體" w:hAnsi="標楷體"/>
                                      <w:bCs/>
                                      <w:color w:val="000000" w:themeColor="text1"/>
                                      <w:sz w:val="20"/>
                                      <w:szCs w:val="20"/>
                                    </w:rPr>
                                    <w:t>4.80</w:t>
                                  </w:r>
                                </w:p>
                              </w:tc>
                            </w:tr>
                            <w:tr w:rsidR="00E14A92" w:rsidRPr="00E14A92" w14:paraId="1FA4A79E" w14:textId="77777777" w:rsidTr="00A14E37">
                              <w:trPr>
                                <w:trHeight w:val="68"/>
                              </w:trPr>
                              <w:tc>
                                <w:tcPr>
                                  <w:tcW w:w="605" w:type="dxa"/>
                                  <w:vMerge w:val="restart"/>
                                  <w:vAlign w:val="center"/>
                                </w:tcPr>
                                <w:p w14:paraId="1266D0C4" w14:textId="77777777" w:rsidR="008C6E5C" w:rsidRPr="00E14A92" w:rsidRDefault="008C6E5C" w:rsidP="00B150A5">
                                  <w:pPr>
                                    <w:overflowPunct w:val="0"/>
                                    <w:autoSpaceDE w:val="0"/>
                                    <w:autoSpaceDN w:val="0"/>
                                    <w:ind w:leftChars="-20" w:left="-48" w:rightChars="-20" w:right="-48"/>
                                    <w:suppressOverlap/>
                                    <w:jc w:val="center"/>
                                    <w:rPr>
                                      <w:rFonts w:ascii="標楷體" w:eastAsia="標楷體" w:hAnsi="標楷體"/>
                                      <w:bCs/>
                                      <w:color w:val="000000" w:themeColor="text1"/>
                                      <w:sz w:val="20"/>
                                      <w:szCs w:val="20"/>
                                      <w14:ligatures w14:val="standardContextual"/>
                                    </w:rPr>
                                  </w:pPr>
                                  <w:r w:rsidRPr="00E14A92">
                                    <w:rPr>
                                      <w:rFonts w:ascii="標楷體" w:eastAsia="標楷體" w:hAnsi="標楷體" w:hint="eastAsia"/>
                                      <w:bCs/>
                                      <w:color w:val="000000" w:themeColor="text1"/>
                                      <w:sz w:val="20"/>
                                      <w:szCs w:val="20"/>
                                      <w14:ligatures w14:val="standardContextual"/>
                                    </w:rPr>
                                    <w:t>國內</w:t>
                                  </w:r>
                                </w:p>
                              </w:tc>
                              <w:tc>
                                <w:tcPr>
                                  <w:tcW w:w="2939" w:type="dxa"/>
                                </w:tcPr>
                                <w:p w14:paraId="0D63ADFF" w14:textId="77777777" w:rsidR="008C6E5C" w:rsidRPr="00E14A92" w:rsidRDefault="008C6E5C" w:rsidP="00B150A5">
                                  <w:pPr>
                                    <w:overflowPunct w:val="0"/>
                                    <w:autoSpaceDE w:val="0"/>
                                    <w:autoSpaceDN w:val="0"/>
                                    <w:ind w:right="38"/>
                                    <w:suppressOverlap/>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行政院主計總處</w:t>
                                  </w:r>
                                </w:p>
                              </w:tc>
                              <w:tc>
                                <w:tcPr>
                                  <w:tcW w:w="1301" w:type="dxa"/>
                                  <w:vAlign w:val="center"/>
                                </w:tcPr>
                                <w:p w14:paraId="4416CB5B" w14:textId="77777777" w:rsidR="008C6E5C" w:rsidRPr="00E14A92" w:rsidRDefault="008C6E5C" w:rsidP="00B150A5">
                                  <w:pPr>
                                    <w:overflowPunct w:val="0"/>
                                    <w:autoSpaceDE w:val="0"/>
                                    <w:autoSpaceDN w:val="0"/>
                                    <w:ind w:right="39"/>
                                    <w:suppressOverlap/>
                                    <w:jc w:val="center"/>
                                    <w:rPr>
                                      <w:rFonts w:ascii="標楷體" w:eastAsia="標楷體" w:hAnsi="標楷體"/>
                                      <w:bCs/>
                                      <w:color w:val="000000" w:themeColor="text1"/>
                                      <w:sz w:val="20"/>
                                      <w:szCs w:val="20"/>
                                    </w:rPr>
                                  </w:pPr>
                                  <w:r w:rsidRPr="00E14A92">
                                    <w:rPr>
                                      <w:rFonts w:ascii="標楷體" w:eastAsia="標楷體" w:hAnsi="標楷體"/>
                                      <w:bCs/>
                                      <w:color w:val="000000" w:themeColor="text1"/>
                                      <w:sz w:val="20"/>
                                      <w:szCs w:val="20"/>
                                    </w:rPr>
                                    <w:t>2026/2</w:t>
                                  </w:r>
                                </w:p>
                              </w:tc>
                              <w:tc>
                                <w:tcPr>
                                  <w:tcW w:w="1020" w:type="dxa"/>
                                  <w:vAlign w:val="center"/>
                                </w:tcPr>
                                <w:p w14:paraId="398432FB" w14:textId="77777777" w:rsidR="008C6E5C" w:rsidRPr="00E14A92" w:rsidRDefault="008C6E5C" w:rsidP="00B150A5">
                                  <w:pPr>
                                    <w:overflowPunct w:val="0"/>
                                    <w:autoSpaceDE w:val="0"/>
                                    <w:autoSpaceDN w:val="0"/>
                                    <w:suppressOverlap/>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7.71</w:t>
                                  </w:r>
                                </w:p>
                              </w:tc>
                            </w:tr>
                            <w:tr w:rsidR="00E14A92" w:rsidRPr="00E14A92" w14:paraId="6A406F53" w14:textId="77777777" w:rsidTr="00A14E37">
                              <w:trPr>
                                <w:trHeight w:val="277"/>
                              </w:trPr>
                              <w:tc>
                                <w:tcPr>
                                  <w:tcW w:w="605" w:type="dxa"/>
                                  <w:vMerge/>
                                </w:tcPr>
                                <w:p w14:paraId="0ABF2979" w14:textId="77777777" w:rsidR="008C6E5C" w:rsidRPr="00E14A92" w:rsidRDefault="008C6E5C" w:rsidP="00B150A5">
                                  <w:pPr>
                                    <w:overflowPunct w:val="0"/>
                                    <w:autoSpaceDE w:val="0"/>
                                    <w:autoSpaceDN w:val="0"/>
                                    <w:ind w:right="160"/>
                                    <w:suppressOverlap/>
                                    <w:rPr>
                                      <w:rFonts w:ascii="標楷體" w:eastAsia="標楷體" w:hAnsi="標楷體"/>
                                      <w:bCs/>
                                      <w:color w:val="000000" w:themeColor="text1"/>
                                      <w:sz w:val="20"/>
                                      <w:szCs w:val="20"/>
                                      <w14:ligatures w14:val="standardContextual"/>
                                    </w:rPr>
                                  </w:pPr>
                                </w:p>
                              </w:tc>
                              <w:tc>
                                <w:tcPr>
                                  <w:tcW w:w="2939" w:type="dxa"/>
                                </w:tcPr>
                                <w:p w14:paraId="62A6CEF6" w14:textId="77777777" w:rsidR="008C6E5C" w:rsidRPr="00E14A92" w:rsidRDefault="008C6E5C" w:rsidP="00B150A5">
                                  <w:pPr>
                                    <w:overflowPunct w:val="0"/>
                                    <w:autoSpaceDE w:val="0"/>
                                    <w:autoSpaceDN w:val="0"/>
                                    <w:ind w:right="38"/>
                                    <w:suppressOverlap/>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中央銀行</w:t>
                                  </w:r>
                                </w:p>
                              </w:tc>
                              <w:tc>
                                <w:tcPr>
                                  <w:tcW w:w="1301" w:type="dxa"/>
                                  <w:vAlign w:val="center"/>
                                </w:tcPr>
                                <w:p w14:paraId="345EA290" w14:textId="77777777" w:rsidR="008C6E5C" w:rsidRPr="00E14A92" w:rsidRDefault="008C6E5C" w:rsidP="00B150A5">
                                  <w:pPr>
                                    <w:overflowPunct w:val="0"/>
                                    <w:autoSpaceDE w:val="0"/>
                                    <w:autoSpaceDN w:val="0"/>
                                    <w:ind w:right="39"/>
                                    <w:suppressOverlap/>
                                    <w:jc w:val="center"/>
                                    <w:rPr>
                                      <w:rFonts w:ascii="標楷體" w:eastAsia="標楷體" w:hAnsi="標楷體"/>
                                      <w:bCs/>
                                      <w:color w:val="000000" w:themeColor="text1"/>
                                      <w:sz w:val="20"/>
                                      <w:szCs w:val="20"/>
                                    </w:rPr>
                                  </w:pPr>
                                  <w:r w:rsidRPr="00E14A92">
                                    <w:rPr>
                                      <w:rFonts w:ascii="標楷體" w:eastAsia="標楷體" w:hAnsi="標楷體"/>
                                      <w:bCs/>
                                      <w:color w:val="000000" w:themeColor="text1"/>
                                      <w:sz w:val="20"/>
                                      <w:szCs w:val="20"/>
                                    </w:rPr>
                                    <w:t>2026/3</w:t>
                                  </w:r>
                                </w:p>
                              </w:tc>
                              <w:tc>
                                <w:tcPr>
                                  <w:tcW w:w="1020" w:type="dxa"/>
                                  <w:vAlign w:val="center"/>
                                </w:tcPr>
                                <w:p w14:paraId="2D8F3712" w14:textId="77777777" w:rsidR="008C6E5C" w:rsidRPr="00E14A92" w:rsidRDefault="008C6E5C" w:rsidP="00B150A5">
                                  <w:pPr>
                                    <w:overflowPunct w:val="0"/>
                                    <w:autoSpaceDE w:val="0"/>
                                    <w:autoSpaceDN w:val="0"/>
                                    <w:suppressOverlap/>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7.28</w:t>
                                  </w:r>
                                </w:p>
                              </w:tc>
                            </w:tr>
                            <w:tr w:rsidR="00E14A92" w:rsidRPr="00E14A92" w14:paraId="7B38A0D6" w14:textId="77777777" w:rsidTr="00A14E37">
                              <w:trPr>
                                <w:trHeight w:val="290"/>
                              </w:trPr>
                              <w:tc>
                                <w:tcPr>
                                  <w:tcW w:w="605" w:type="dxa"/>
                                  <w:vMerge/>
                                </w:tcPr>
                                <w:p w14:paraId="44FBAF6C" w14:textId="77777777" w:rsidR="008C6E5C" w:rsidRPr="00E14A92" w:rsidRDefault="008C6E5C" w:rsidP="00B150A5">
                                  <w:pPr>
                                    <w:overflowPunct w:val="0"/>
                                    <w:autoSpaceDE w:val="0"/>
                                    <w:autoSpaceDN w:val="0"/>
                                    <w:ind w:right="160"/>
                                    <w:suppressOverlap/>
                                    <w:rPr>
                                      <w:rFonts w:ascii="標楷體" w:eastAsia="標楷體" w:hAnsi="標楷體"/>
                                      <w:bCs/>
                                      <w:color w:val="000000" w:themeColor="text1"/>
                                      <w:sz w:val="20"/>
                                      <w:szCs w:val="20"/>
                                      <w14:ligatures w14:val="standardContextual"/>
                                    </w:rPr>
                                  </w:pPr>
                                </w:p>
                              </w:tc>
                              <w:tc>
                                <w:tcPr>
                                  <w:tcW w:w="2939" w:type="dxa"/>
                                </w:tcPr>
                                <w:p w14:paraId="0685AE23" w14:textId="77777777" w:rsidR="008C6E5C" w:rsidRPr="00E14A92" w:rsidRDefault="008C6E5C" w:rsidP="00B150A5">
                                  <w:pPr>
                                    <w:overflowPunct w:val="0"/>
                                    <w:autoSpaceDE w:val="0"/>
                                    <w:autoSpaceDN w:val="0"/>
                                    <w:ind w:right="38"/>
                                    <w:suppressOverlap/>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中華經濟研究院</w:t>
                                  </w:r>
                                </w:p>
                              </w:tc>
                              <w:tc>
                                <w:tcPr>
                                  <w:tcW w:w="1301" w:type="dxa"/>
                                  <w:vAlign w:val="center"/>
                                </w:tcPr>
                                <w:p w14:paraId="51761768" w14:textId="77777777" w:rsidR="008C6E5C" w:rsidRPr="00E14A92" w:rsidRDefault="008C6E5C" w:rsidP="00B150A5">
                                  <w:pPr>
                                    <w:overflowPunct w:val="0"/>
                                    <w:autoSpaceDE w:val="0"/>
                                    <w:autoSpaceDN w:val="0"/>
                                    <w:ind w:right="39"/>
                                    <w:suppressOverlap/>
                                    <w:jc w:val="center"/>
                                    <w:rPr>
                                      <w:rFonts w:ascii="標楷體" w:eastAsia="標楷體" w:hAnsi="標楷體"/>
                                      <w:bCs/>
                                      <w:color w:val="000000" w:themeColor="text1"/>
                                      <w:sz w:val="20"/>
                                      <w:szCs w:val="20"/>
                                    </w:rPr>
                                  </w:pPr>
                                  <w:r w:rsidRPr="00E14A92">
                                    <w:rPr>
                                      <w:rFonts w:ascii="標楷體" w:eastAsia="標楷體" w:hAnsi="標楷體"/>
                                      <w:bCs/>
                                      <w:color w:val="000000" w:themeColor="text1"/>
                                      <w:sz w:val="20"/>
                                      <w:szCs w:val="20"/>
                                    </w:rPr>
                                    <w:t>2026/1</w:t>
                                  </w:r>
                                </w:p>
                              </w:tc>
                              <w:tc>
                                <w:tcPr>
                                  <w:tcW w:w="1020" w:type="dxa"/>
                                  <w:vAlign w:val="center"/>
                                </w:tcPr>
                                <w:p w14:paraId="3A6CCE71" w14:textId="77777777" w:rsidR="008C6E5C" w:rsidRPr="00E14A92" w:rsidRDefault="008C6E5C" w:rsidP="00B150A5">
                                  <w:pPr>
                                    <w:overflowPunct w:val="0"/>
                                    <w:autoSpaceDE w:val="0"/>
                                    <w:autoSpaceDN w:val="0"/>
                                    <w:suppressOverlap/>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4.14</w:t>
                                  </w:r>
                                </w:p>
                              </w:tc>
                            </w:tr>
                            <w:tr w:rsidR="00E14A92" w:rsidRPr="00E14A92" w14:paraId="42D149BA" w14:textId="77777777" w:rsidTr="00A14E37">
                              <w:trPr>
                                <w:trHeight w:val="290"/>
                              </w:trPr>
                              <w:tc>
                                <w:tcPr>
                                  <w:tcW w:w="605" w:type="dxa"/>
                                  <w:vMerge/>
                                </w:tcPr>
                                <w:p w14:paraId="467F1F23" w14:textId="77777777" w:rsidR="008C6E5C" w:rsidRPr="00E14A92" w:rsidRDefault="008C6E5C" w:rsidP="00B150A5">
                                  <w:pPr>
                                    <w:overflowPunct w:val="0"/>
                                    <w:autoSpaceDE w:val="0"/>
                                    <w:autoSpaceDN w:val="0"/>
                                    <w:ind w:right="160"/>
                                    <w:suppressOverlap/>
                                    <w:rPr>
                                      <w:rFonts w:ascii="標楷體" w:eastAsia="標楷體" w:hAnsi="標楷體"/>
                                      <w:bCs/>
                                      <w:color w:val="000000" w:themeColor="text1"/>
                                      <w:sz w:val="20"/>
                                      <w:szCs w:val="20"/>
                                      <w14:ligatures w14:val="standardContextual"/>
                                    </w:rPr>
                                  </w:pPr>
                                </w:p>
                              </w:tc>
                              <w:tc>
                                <w:tcPr>
                                  <w:tcW w:w="2939" w:type="dxa"/>
                                </w:tcPr>
                                <w:p w14:paraId="15DA630D" w14:textId="77777777" w:rsidR="008C6E5C" w:rsidRPr="00E14A92" w:rsidRDefault="008C6E5C" w:rsidP="00B150A5">
                                  <w:pPr>
                                    <w:overflowPunct w:val="0"/>
                                    <w:autoSpaceDE w:val="0"/>
                                    <w:autoSpaceDN w:val="0"/>
                                    <w:ind w:right="38"/>
                                    <w:suppressOverlap/>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台灣經濟研究院</w:t>
                                  </w:r>
                                </w:p>
                              </w:tc>
                              <w:tc>
                                <w:tcPr>
                                  <w:tcW w:w="1301" w:type="dxa"/>
                                  <w:vAlign w:val="center"/>
                                </w:tcPr>
                                <w:p w14:paraId="76169B52" w14:textId="77777777" w:rsidR="008C6E5C" w:rsidRPr="00E14A92" w:rsidRDefault="008C6E5C" w:rsidP="00B150A5">
                                  <w:pPr>
                                    <w:overflowPunct w:val="0"/>
                                    <w:autoSpaceDE w:val="0"/>
                                    <w:autoSpaceDN w:val="0"/>
                                    <w:ind w:right="39"/>
                                    <w:suppressOverlap/>
                                    <w:jc w:val="center"/>
                                    <w:rPr>
                                      <w:rFonts w:ascii="標楷體" w:eastAsia="標楷體" w:hAnsi="標楷體"/>
                                      <w:bCs/>
                                      <w:color w:val="000000" w:themeColor="text1"/>
                                      <w:sz w:val="20"/>
                                      <w:szCs w:val="20"/>
                                    </w:rPr>
                                  </w:pPr>
                                  <w:r w:rsidRPr="00E14A92">
                                    <w:rPr>
                                      <w:rFonts w:ascii="標楷體" w:eastAsia="標楷體" w:hAnsi="標楷體"/>
                                      <w:bCs/>
                                      <w:color w:val="000000" w:themeColor="text1"/>
                                      <w:sz w:val="20"/>
                                      <w:szCs w:val="20"/>
                                    </w:rPr>
                                    <w:t>2026/1</w:t>
                                  </w:r>
                                </w:p>
                              </w:tc>
                              <w:tc>
                                <w:tcPr>
                                  <w:tcW w:w="1020" w:type="dxa"/>
                                  <w:vAlign w:val="center"/>
                                </w:tcPr>
                                <w:p w14:paraId="5C51A26E" w14:textId="77777777" w:rsidR="008C6E5C" w:rsidRPr="00E14A92" w:rsidRDefault="008C6E5C" w:rsidP="00B150A5">
                                  <w:pPr>
                                    <w:overflowPunct w:val="0"/>
                                    <w:autoSpaceDE w:val="0"/>
                                    <w:autoSpaceDN w:val="0"/>
                                    <w:suppressOverlap/>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4.05</w:t>
                                  </w:r>
                                </w:p>
                              </w:tc>
                            </w:tr>
                          </w:tbl>
                          <w:p w14:paraId="72063065" w14:textId="7F7E1D90" w:rsidR="008C6E5C" w:rsidRPr="00E14A92" w:rsidRDefault="008C6E5C" w:rsidP="008C6E5C">
                            <w:pPr>
                              <w:overflowPunct w:val="0"/>
                              <w:autoSpaceDE w:val="0"/>
                              <w:autoSpaceDN w:val="0"/>
                              <w:ind w:left="860" w:hangingChars="500" w:hanging="860"/>
                              <w:suppressOverlap/>
                              <w:jc w:val="both"/>
                              <w:rPr>
                                <w:rFonts w:ascii="標楷體" w:eastAsia="標楷體" w:hAnsi="標楷體"/>
                                <w:bCs/>
                                <w:color w:val="000000" w:themeColor="text1"/>
                                <w:spacing w:val="-4"/>
                                <w:sz w:val="18"/>
                                <w:szCs w:val="18"/>
                                <w14:ligatures w14:val="standardContextual"/>
                              </w:rPr>
                            </w:pPr>
                            <w:r w:rsidRPr="00E14A92">
                              <w:rPr>
                                <w:rFonts w:ascii="標楷體" w:eastAsia="標楷體" w:hAnsi="標楷體" w:hint="eastAsia"/>
                                <w:color w:val="000000" w:themeColor="text1"/>
                                <w:spacing w:val="-4"/>
                                <w:sz w:val="18"/>
                                <w:szCs w:val="18"/>
                              </w:rPr>
                              <w:t>資料來源：整理自中央銀行</w:t>
                            </w:r>
                            <w:r w:rsidRPr="00E14A92">
                              <w:rPr>
                                <w:rFonts w:ascii="標楷體" w:eastAsia="標楷體" w:hAnsi="標楷體"/>
                                <w:color w:val="000000" w:themeColor="text1"/>
                                <w:spacing w:val="-4"/>
                                <w:sz w:val="18"/>
                                <w:szCs w:val="18"/>
                              </w:rPr>
                              <w:t>115</w:t>
                            </w:r>
                            <w:r w:rsidRPr="00E14A92">
                              <w:rPr>
                                <w:rFonts w:ascii="標楷體" w:eastAsia="標楷體" w:hAnsi="標楷體" w:hint="eastAsia"/>
                                <w:color w:val="000000" w:themeColor="text1"/>
                                <w:spacing w:val="-4"/>
                                <w:sz w:val="18"/>
                                <w:szCs w:val="18"/>
                              </w:rPr>
                              <w:t>年3月30日</w:t>
                            </w:r>
                            <w:r w:rsidR="00A14E37" w:rsidRPr="00E14A92">
                              <w:rPr>
                                <w:rFonts w:ascii="標楷體" w:eastAsia="標楷體" w:hAnsi="標楷體" w:hint="eastAsia"/>
                                <w:color w:val="000000" w:themeColor="text1"/>
                                <w:spacing w:val="-4"/>
                                <w:sz w:val="18"/>
                                <w:szCs w:val="18"/>
                              </w:rPr>
                              <w:t>列席</w:t>
                            </w:r>
                            <w:r w:rsidRPr="00E14A92">
                              <w:rPr>
                                <w:rFonts w:ascii="標楷體" w:eastAsia="標楷體" w:hAnsi="標楷體" w:hint="eastAsia"/>
                                <w:color w:val="000000" w:themeColor="text1"/>
                                <w:spacing w:val="-4"/>
                                <w:sz w:val="18"/>
                                <w:szCs w:val="18"/>
                              </w:rPr>
                              <w:t>立法院財政委員會業務報告資料。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B6B8D7" id="_x0000_t202" coordsize="21600,21600" o:spt="202" path="m,l,21600r21600,l21600,xe">
                <v:stroke joinstyle="miter"/>
                <v:path gradientshapeok="t" o:connecttype="rect"/>
              </v:shapetype>
              <v:shape id="文字方塊 2" o:spid="_x0000_s1047" type="#_x0000_t202" style="position:absolute;left:0;text-align:left;margin-left:204.2pt;margin-top:383.6pt;width:309.3pt;height:314.45pt;z-index:2516510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" stroked="f">
                <v:textbox>
                  <w:txbxContent>
                    <w:p w14:paraId="2EB35F03" w14:textId="77777777" w:rsidR="008C6E5C" w:rsidRPr="00E14A92" w:rsidRDefault="008C6E5C" w:rsidP="008C6E5C">
                      <w:pPr>
                        <w:overflowPunct w:val="0"/>
                        <w:autoSpaceDE w:val="0"/>
                        <w:autoSpaceDN w:val="0"/>
                        <w:spacing w:line="280" w:lineRule="exact"/>
                        <w:ind w:left="726" w:hangingChars="302" w:hanging="726"/>
                        <w:jc w:val="center"/>
                        <w:rPr>
                          <w:rFonts w:ascii="標楷體" w:eastAsia="標楷體" w:hAnsi="標楷體"/>
                          <w:b/>
                          <w:color w:val="000000" w:themeColor="text1"/>
                          <w:sz w:val="22"/>
                          <w:szCs w:val="24"/>
                        </w:rPr>
                      </w:pPr>
                      <w:r w:rsidRPr="00E14A92">
                        <w:rPr>
                          <w:rFonts w:ascii="標楷體" w:eastAsia="標楷體" w:hAnsi="標楷體" w:hint="eastAsia"/>
                          <w:b/>
                          <w:color w:val="000000" w:themeColor="text1"/>
                          <w:szCs w:val="28"/>
                        </w:rPr>
                        <w:t>表</w:t>
                      </w:r>
                      <w:r w:rsidRPr="00E14A92">
                        <w:rPr>
                          <w:rFonts w:ascii="標楷體" w:eastAsia="標楷體" w:hAnsi="標楷體"/>
                          <w:b/>
                          <w:color w:val="000000" w:themeColor="text1"/>
                          <w:szCs w:val="28"/>
                        </w:rPr>
                        <w:t>1</w:t>
                      </w:r>
                      <w:r w:rsidRPr="00E14A92">
                        <w:rPr>
                          <w:rFonts w:ascii="標楷體" w:eastAsia="標楷體" w:hAnsi="標楷體" w:hint="eastAsia"/>
                          <w:b/>
                          <w:color w:val="000000" w:themeColor="text1"/>
                          <w:szCs w:val="28"/>
                        </w:rPr>
                        <w:t xml:space="preserve">　國內外主要機構預測202</w:t>
                      </w:r>
                      <w:r w:rsidRPr="00E14A92">
                        <w:rPr>
                          <w:rFonts w:ascii="標楷體" w:eastAsia="標楷體" w:hAnsi="標楷體"/>
                          <w:b/>
                          <w:color w:val="000000" w:themeColor="text1"/>
                          <w:szCs w:val="28"/>
                        </w:rPr>
                        <w:t>6</w:t>
                      </w:r>
                      <w:r w:rsidRPr="00E14A92">
                        <w:rPr>
                          <w:rFonts w:ascii="標楷體" w:eastAsia="標楷體" w:hAnsi="標楷體" w:hint="eastAsia"/>
                          <w:b/>
                          <w:color w:val="000000" w:themeColor="text1"/>
                          <w:szCs w:val="28"/>
                        </w:rPr>
                        <w:t>年我國經濟成長率</w:t>
                      </w:r>
                    </w:p>
                    <w:p w14:paraId="3250CE6E" w14:textId="77777777" w:rsidR="008C6E5C" w:rsidRPr="00E14A92" w:rsidRDefault="008C6E5C" w:rsidP="008C6E5C">
                      <w:pPr>
                        <w:overflowPunct w:val="0"/>
                        <w:autoSpaceDE w:val="0"/>
                        <w:autoSpaceDN w:val="0"/>
                        <w:spacing w:beforeLines="20" w:before="72" w:line="240" w:lineRule="exact"/>
                        <w:ind w:left="1064" w:hangingChars="532" w:hanging="1064"/>
                        <w:suppressOverlap/>
                        <w:jc w:val="right"/>
                        <w:rPr>
                          <w:rFonts w:ascii="標楷體" w:eastAsia="標楷體" w:hAnsi="標楷體"/>
                          <w:bCs/>
                          <w:color w:val="000000" w:themeColor="text1"/>
                          <w:sz w:val="20"/>
                        </w:rPr>
                      </w:pPr>
                      <w:r w:rsidRPr="00E14A92">
                        <w:rPr>
                          <w:rFonts w:ascii="標楷體" w:eastAsia="標楷體" w:hAnsi="標楷體" w:hint="eastAsia"/>
                          <w:bCs/>
                          <w:color w:val="000000" w:themeColor="text1"/>
                          <w:sz w:val="20"/>
                        </w:rPr>
                        <w:t>單位：％</w:t>
                      </w:r>
                    </w:p>
                    <w:tbl>
                      <w:tblPr>
                        <w:tblStyle w:val="a5"/>
                        <w:tblW w:w="5865" w:type="dxa"/>
                        <w:tblInd w:w="-5" w:type="dxa"/>
                        <w:tblLook w:val="04A0" w:firstRow="1" w:lastRow="0" w:firstColumn="1" w:lastColumn="0" w:noHBand="0" w:noVBand="1"/>
                      </w:tblPr>
                      <w:tblGrid>
                        <w:gridCol w:w="605"/>
                        <w:gridCol w:w="2939"/>
                        <w:gridCol w:w="1301"/>
                        <w:gridCol w:w="1020"/>
                      </w:tblGrid>
                      <w:tr w:rsidR="00E14A92" w:rsidRPr="00E14A92" w14:paraId="7825FE9F" w14:textId="77777777" w:rsidTr="00A14E37">
                        <w:trPr>
                          <w:trHeight w:val="277"/>
                        </w:trPr>
                        <w:tc>
                          <w:tcPr>
                            <w:tcW w:w="3544" w:type="dxa"/>
                            <w:gridSpan w:val="2"/>
                          </w:tcPr>
                          <w:p w14:paraId="610C31B8" w14:textId="77777777" w:rsidR="008C6E5C" w:rsidRPr="00E14A92" w:rsidRDefault="008C6E5C" w:rsidP="00B150A5">
                            <w:pPr>
                              <w:overflowPunct w:val="0"/>
                              <w:autoSpaceDE w:val="0"/>
                              <w:autoSpaceDN w:val="0"/>
                              <w:ind w:right="160"/>
                              <w:suppressOverlap/>
                              <w:jc w:val="center"/>
                              <w:rPr>
                                <w:rFonts w:ascii="標楷體" w:eastAsia="標楷體" w:hAnsi="標楷體"/>
                                <w:bCs/>
                                <w:color w:val="000000" w:themeColor="text1"/>
                                <w:sz w:val="20"/>
                                <w:szCs w:val="20"/>
                                <w14:ligatures w14:val="standardContextual"/>
                              </w:rPr>
                            </w:pPr>
                            <w:r w:rsidRPr="00E14A92">
                              <w:rPr>
                                <w:rFonts w:ascii="標楷體" w:eastAsia="標楷體" w:hAnsi="標楷體" w:hint="eastAsia"/>
                                <w:bCs/>
                                <w:color w:val="000000" w:themeColor="text1"/>
                                <w:sz w:val="20"/>
                                <w:szCs w:val="20"/>
                              </w:rPr>
                              <w:t>機構名稱</w:t>
                            </w:r>
                          </w:p>
                        </w:tc>
                        <w:tc>
                          <w:tcPr>
                            <w:tcW w:w="1301" w:type="dxa"/>
                            <w:vAlign w:val="center"/>
                          </w:tcPr>
                          <w:p w14:paraId="2BDC3EEE" w14:textId="77777777" w:rsidR="008C6E5C" w:rsidRPr="00E14A92" w:rsidRDefault="008C6E5C" w:rsidP="00B150A5">
                            <w:pPr>
                              <w:overflowPunct w:val="0"/>
                              <w:autoSpaceDE w:val="0"/>
                              <w:autoSpaceDN w:val="0"/>
                              <w:ind w:right="39"/>
                              <w:suppressOverlap/>
                              <w:jc w:val="center"/>
                              <w:rPr>
                                <w:rFonts w:ascii="標楷體" w:eastAsia="標楷體" w:hAnsi="標楷體"/>
                                <w:bCs/>
                                <w:color w:val="000000" w:themeColor="text1"/>
                                <w:sz w:val="20"/>
                                <w:szCs w:val="20"/>
                                <w14:ligatures w14:val="standardContextual"/>
                              </w:rPr>
                            </w:pPr>
                            <w:r w:rsidRPr="00E14A92">
                              <w:rPr>
                                <w:rFonts w:ascii="標楷體" w:eastAsia="標楷體" w:hAnsi="標楷體" w:hint="eastAsia"/>
                                <w:bCs/>
                                <w:color w:val="000000" w:themeColor="text1"/>
                                <w:sz w:val="20"/>
                                <w:szCs w:val="20"/>
                              </w:rPr>
                              <w:t>預測年月</w:t>
                            </w:r>
                          </w:p>
                        </w:tc>
                        <w:tc>
                          <w:tcPr>
                            <w:tcW w:w="1020" w:type="dxa"/>
                            <w:vAlign w:val="center"/>
                          </w:tcPr>
                          <w:p w14:paraId="3B66F732" w14:textId="77777777" w:rsidR="008C6E5C" w:rsidRPr="00E14A92" w:rsidRDefault="008C6E5C" w:rsidP="00B150A5">
                            <w:pPr>
                              <w:overflowPunct w:val="0"/>
                              <w:autoSpaceDE w:val="0"/>
                              <w:autoSpaceDN w:val="0"/>
                              <w:suppressOverlap/>
                              <w:jc w:val="center"/>
                              <w:rPr>
                                <w:rFonts w:ascii="標楷體" w:eastAsia="標楷體" w:hAnsi="標楷體"/>
                                <w:bCs/>
                                <w:color w:val="000000" w:themeColor="text1"/>
                                <w:sz w:val="20"/>
                                <w:szCs w:val="20"/>
                                <w14:ligatures w14:val="standardContextual"/>
                              </w:rPr>
                            </w:pPr>
                            <w:r w:rsidRPr="00E14A92">
                              <w:rPr>
                                <w:rFonts w:ascii="標楷體" w:eastAsia="標楷體" w:hAnsi="標楷體" w:hint="eastAsia"/>
                                <w:bCs/>
                                <w:color w:val="000000" w:themeColor="text1"/>
                                <w:sz w:val="20"/>
                                <w:szCs w:val="20"/>
                              </w:rPr>
                              <w:t>預測值</w:t>
                            </w:r>
                          </w:p>
                        </w:tc>
                      </w:tr>
                      <w:tr w:rsidR="00E14A92" w:rsidRPr="00E14A92" w14:paraId="542FD2C8" w14:textId="77777777" w:rsidTr="00A14E37">
                        <w:trPr>
                          <w:trHeight w:val="264"/>
                        </w:trPr>
                        <w:tc>
                          <w:tcPr>
                            <w:tcW w:w="605" w:type="dxa"/>
                            <w:vMerge w:val="restart"/>
                            <w:vAlign w:val="center"/>
                          </w:tcPr>
                          <w:p w14:paraId="64A60236" w14:textId="77777777" w:rsidR="008C6E5C" w:rsidRPr="00E14A92" w:rsidRDefault="008C6E5C" w:rsidP="00B150A5">
                            <w:pPr>
                              <w:overflowPunct w:val="0"/>
                              <w:autoSpaceDE w:val="0"/>
                              <w:autoSpaceDN w:val="0"/>
                              <w:ind w:leftChars="-20" w:left="-48" w:rightChars="-20" w:right="-48"/>
                              <w:suppressOverlap/>
                              <w:jc w:val="center"/>
                              <w:rPr>
                                <w:rFonts w:ascii="標楷體" w:eastAsia="標楷體" w:hAnsi="標楷體"/>
                                <w:bCs/>
                                <w:color w:val="000000" w:themeColor="text1"/>
                                <w:sz w:val="20"/>
                                <w:szCs w:val="20"/>
                                <w14:ligatures w14:val="standardContextual"/>
                              </w:rPr>
                            </w:pPr>
                            <w:r w:rsidRPr="00E14A92">
                              <w:rPr>
                                <w:rFonts w:ascii="標楷體" w:eastAsia="標楷體" w:hAnsi="標楷體" w:hint="eastAsia"/>
                                <w:bCs/>
                                <w:color w:val="000000" w:themeColor="text1"/>
                                <w:sz w:val="20"/>
                                <w:szCs w:val="20"/>
                                <w14:ligatures w14:val="standardContextual"/>
                              </w:rPr>
                              <w:t>國外</w:t>
                            </w:r>
                          </w:p>
                        </w:tc>
                        <w:tc>
                          <w:tcPr>
                            <w:tcW w:w="2939" w:type="dxa"/>
                          </w:tcPr>
                          <w:p w14:paraId="4FAFB38C" w14:textId="77777777" w:rsidR="008C6E5C" w:rsidRPr="00E14A92" w:rsidRDefault="008C6E5C" w:rsidP="00B150A5">
                            <w:pPr>
                              <w:overflowPunct w:val="0"/>
                              <w:autoSpaceDE w:val="0"/>
                              <w:autoSpaceDN w:val="0"/>
                              <w:ind w:right="38"/>
                              <w:suppressOverlap/>
                              <w:rPr>
                                <w:rFonts w:ascii="標楷體" w:eastAsia="標楷體" w:hAnsi="標楷體"/>
                                <w:bCs/>
                                <w:color w:val="000000" w:themeColor="text1"/>
                                <w:sz w:val="20"/>
                                <w:szCs w:val="20"/>
                                <w14:ligatures w14:val="standardContextual"/>
                              </w:rPr>
                            </w:pPr>
                            <w:r w:rsidRPr="00E14A92">
                              <w:rPr>
                                <w:rFonts w:ascii="標楷體" w:eastAsia="標楷體" w:hAnsi="標楷體" w:hint="eastAsia"/>
                                <w:color w:val="000000" w:themeColor="text1"/>
                                <w:sz w:val="20"/>
                                <w:szCs w:val="20"/>
                              </w:rPr>
                              <w:t>摩根大通（J.P. Morgan）</w:t>
                            </w:r>
                          </w:p>
                        </w:tc>
                        <w:tc>
                          <w:tcPr>
                            <w:tcW w:w="1301" w:type="dxa"/>
                            <w:vAlign w:val="center"/>
                          </w:tcPr>
                          <w:p w14:paraId="2287EB36" w14:textId="77777777" w:rsidR="008C6E5C" w:rsidRPr="00E14A92" w:rsidRDefault="008C6E5C" w:rsidP="00B150A5">
                            <w:pPr>
                              <w:overflowPunct w:val="0"/>
                              <w:autoSpaceDE w:val="0"/>
                              <w:autoSpaceDN w:val="0"/>
                              <w:ind w:right="39"/>
                              <w:suppressOverlap/>
                              <w:jc w:val="center"/>
                              <w:rPr>
                                <w:rFonts w:ascii="標楷體" w:eastAsia="標楷體" w:hAnsi="標楷體"/>
                                <w:bCs/>
                                <w:color w:val="000000" w:themeColor="text1"/>
                                <w:sz w:val="20"/>
                                <w:szCs w:val="20"/>
                              </w:rPr>
                            </w:pPr>
                            <w:r w:rsidRPr="00E14A92">
                              <w:rPr>
                                <w:rFonts w:ascii="標楷體" w:eastAsia="標楷體" w:hAnsi="標楷體"/>
                                <w:bCs/>
                                <w:color w:val="000000" w:themeColor="text1"/>
                                <w:sz w:val="20"/>
                                <w:szCs w:val="20"/>
                              </w:rPr>
                              <w:t>2026/3</w:t>
                            </w:r>
                          </w:p>
                        </w:tc>
                        <w:tc>
                          <w:tcPr>
                            <w:tcW w:w="1020" w:type="dxa"/>
                            <w:vAlign w:val="center"/>
                          </w:tcPr>
                          <w:p w14:paraId="535738EE" w14:textId="77777777" w:rsidR="008C6E5C" w:rsidRPr="00E14A92" w:rsidRDefault="008C6E5C" w:rsidP="00B150A5">
                            <w:pPr>
                              <w:overflowPunct w:val="0"/>
                              <w:autoSpaceDE w:val="0"/>
                              <w:autoSpaceDN w:val="0"/>
                              <w:suppressOverlap/>
                              <w:jc w:val="right"/>
                              <w:rPr>
                                <w:rFonts w:ascii="標楷體" w:eastAsia="標楷體" w:hAnsi="標楷體"/>
                                <w:bCs/>
                                <w:color w:val="000000" w:themeColor="text1"/>
                                <w:sz w:val="20"/>
                                <w:szCs w:val="20"/>
                              </w:rPr>
                            </w:pPr>
                            <w:r w:rsidRPr="00E14A92">
                              <w:rPr>
                                <w:rFonts w:ascii="標楷體" w:eastAsia="標楷體" w:hAnsi="標楷體"/>
                                <w:bCs/>
                                <w:color w:val="000000" w:themeColor="text1"/>
                                <w:sz w:val="20"/>
                                <w:szCs w:val="20"/>
                              </w:rPr>
                              <w:t>8.60</w:t>
                            </w:r>
                          </w:p>
                        </w:tc>
                      </w:tr>
                      <w:tr w:rsidR="00E14A92" w:rsidRPr="00E14A92" w14:paraId="767D11E8" w14:textId="77777777" w:rsidTr="00A14E37">
                        <w:trPr>
                          <w:trHeight w:val="493"/>
                        </w:trPr>
                        <w:tc>
                          <w:tcPr>
                            <w:tcW w:w="605" w:type="dxa"/>
                            <w:vMerge/>
                          </w:tcPr>
                          <w:p w14:paraId="49B63812" w14:textId="77777777" w:rsidR="008C6E5C" w:rsidRPr="00E14A92" w:rsidRDefault="008C6E5C" w:rsidP="00B150A5">
                            <w:pPr>
                              <w:overflowPunct w:val="0"/>
                              <w:autoSpaceDE w:val="0"/>
                              <w:autoSpaceDN w:val="0"/>
                              <w:ind w:right="160"/>
                              <w:suppressOverlap/>
                              <w:rPr>
                                <w:rFonts w:ascii="標楷體" w:eastAsia="標楷體" w:hAnsi="標楷體"/>
                                <w:bCs/>
                                <w:color w:val="000000" w:themeColor="text1"/>
                                <w:sz w:val="20"/>
                                <w:szCs w:val="20"/>
                                <w14:ligatures w14:val="standardContextual"/>
                              </w:rPr>
                            </w:pPr>
                          </w:p>
                        </w:tc>
                        <w:tc>
                          <w:tcPr>
                            <w:tcW w:w="2939" w:type="dxa"/>
                            <w:vAlign w:val="center"/>
                          </w:tcPr>
                          <w:p w14:paraId="6E91D637" w14:textId="77777777" w:rsidR="008C6E5C" w:rsidRPr="00E14A92" w:rsidRDefault="008C6E5C" w:rsidP="00B150A5">
                            <w:pPr>
                              <w:overflowPunct w:val="0"/>
                              <w:autoSpaceDE w:val="0"/>
                              <w:autoSpaceDN w:val="0"/>
                              <w:spacing w:line="280" w:lineRule="exact"/>
                              <w:suppressOverlap/>
                              <w:jc w:val="both"/>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美銀證券集團</w:t>
                            </w:r>
                          </w:p>
                          <w:p w14:paraId="6BD3E75A" w14:textId="77777777" w:rsidR="008C6E5C" w:rsidRPr="00E14A92" w:rsidRDefault="008C6E5C" w:rsidP="00903620">
                            <w:pPr>
                              <w:overflowPunct w:val="0"/>
                              <w:autoSpaceDE w:val="0"/>
                              <w:autoSpaceDN w:val="0"/>
                              <w:spacing w:afterLines="10" w:after="36" w:line="280" w:lineRule="exact"/>
                              <w:suppressOverlap/>
                              <w:jc w:val="both"/>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（BofA Merrill Lynch）</w:t>
                            </w:r>
                          </w:p>
                        </w:tc>
                        <w:tc>
                          <w:tcPr>
                            <w:tcW w:w="1301" w:type="dxa"/>
                            <w:vAlign w:val="center"/>
                          </w:tcPr>
                          <w:p w14:paraId="3B5F4CC6" w14:textId="77777777" w:rsidR="008C6E5C" w:rsidRPr="00E14A92" w:rsidRDefault="008C6E5C" w:rsidP="00B150A5">
                            <w:pPr>
                              <w:overflowPunct w:val="0"/>
                              <w:autoSpaceDE w:val="0"/>
                              <w:autoSpaceDN w:val="0"/>
                              <w:ind w:right="39"/>
                              <w:suppressOverlap/>
                              <w:jc w:val="center"/>
                              <w:rPr>
                                <w:rFonts w:ascii="標楷體" w:eastAsia="標楷體" w:hAnsi="標楷體"/>
                                <w:bCs/>
                                <w:color w:val="000000" w:themeColor="text1"/>
                                <w:sz w:val="20"/>
                                <w:szCs w:val="20"/>
                              </w:rPr>
                            </w:pPr>
                            <w:r w:rsidRPr="00E14A92">
                              <w:rPr>
                                <w:rFonts w:ascii="標楷體" w:eastAsia="標楷體" w:hAnsi="標楷體"/>
                                <w:bCs/>
                                <w:color w:val="000000" w:themeColor="text1"/>
                                <w:sz w:val="20"/>
                                <w:szCs w:val="20"/>
                              </w:rPr>
                              <w:t>2026/3</w:t>
                            </w:r>
                          </w:p>
                        </w:tc>
                        <w:tc>
                          <w:tcPr>
                            <w:tcW w:w="1020" w:type="dxa"/>
                            <w:vAlign w:val="center"/>
                          </w:tcPr>
                          <w:p w14:paraId="5211231E" w14:textId="77777777" w:rsidR="008C6E5C" w:rsidRPr="00E14A92" w:rsidRDefault="008C6E5C" w:rsidP="00B150A5">
                            <w:pPr>
                              <w:overflowPunct w:val="0"/>
                              <w:autoSpaceDE w:val="0"/>
                              <w:autoSpaceDN w:val="0"/>
                              <w:suppressOverlap/>
                              <w:jc w:val="right"/>
                              <w:rPr>
                                <w:rFonts w:ascii="標楷體" w:eastAsia="標楷體" w:hAnsi="標楷體"/>
                                <w:bCs/>
                                <w:color w:val="000000" w:themeColor="text1"/>
                                <w:sz w:val="20"/>
                                <w:szCs w:val="20"/>
                              </w:rPr>
                            </w:pPr>
                            <w:r w:rsidRPr="00E14A92">
                              <w:rPr>
                                <w:rFonts w:ascii="標楷體" w:eastAsia="標楷體" w:hAnsi="標楷體"/>
                                <w:bCs/>
                                <w:color w:val="000000" w:themeColor="text1"/>
                                <w:sz w:val="20"/>
                                <w:szCs w:val="20"/>
                              </w:rPr>
                              <w:t>8.00</w:t>
                            </w:r>
                          </w:p>
                        </w:tc>
                      </w:tr>
                      <w:tr w:rsidR="00E14A92" w:rsidRPr="00E14A92" w14:paraId="1BFEBD8E" w14:textId="77777777" w:rsidTr="00A14E37">
                        <w:trPr>
                          <w:trHeight w:val="558"/>
                        </w:trPr>
                        <w:tc>
                          <w:tcPr>
                            <w:tcW w:w="605" w:type="dxa"/>
                            <w:vMerge/>
                          </w:tcPr>
                          <w:p w14:paraId="3724F395" w14:textId="77777777" w:rsidR="008C6E5C" w:rsidRPr="00E14A92" w:rsidRDefault="008C6E5C" w:rsidP="00B150A5">
                            <w:pPr>
                              <w:overflowPunct w:val="0"/>
                              <w:autoSpaceDE w:val="0"/>
                              <w:autoSpaceDN w:val="0"/>
                              <w:ind w:right="160"/>
                              <w:suppressOverlap/>
                              <w:rPr>
                                <w:rFonts w:ascii="標楷體" w:eastAsia="標楷體" w:hAnsi="標楷體"/>
                                <w:bCs/>
                                <w:color w:val="000000" w:themeColor="text1"/>
                                <w:sz w:val="20"/>
                                <w:szCs w:val="20"/>
                                <w14:ligatures w14:val="standardContextual"/>
                              </w:rPr>
                            </w:pPr>
                          </w:p>
                        </w:tc>
                        <w:tc>
                          <w:tcPr>
                            <w:tcW w:w="2939" w:type="dxa"/>
                            <w:vAlign w:val="center"/>
                          </w:tcPr>
                          <w:p w14:paraId="1FA1702D" w14:textId="77777777" w:rsidR="008C6E5C" w:rsidRPr="00E14A92" w:rsidRDefault="008C6E5C" w:rsidP="00B150A5">
                            <w:pPr>
                              <w:overflowPunct w:val="0"/>
                              <w:autoSpaceDE w:val="0"/>
                              <w:autoSpaceDN w:val="0"/>
                              <w:spacing w:line="280" w:lineRule="exact"/>
                              <w:ind w:right="40"/>
                              <w:suppressOverlap/>
                              <w:jc w:val="both"/>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渣打集團</w:t>
                            </w:r>
                          </w:p>
                          <w:p w14:paraId="0F59280C" w14:textId="77777777" w:rsidR="008C6E5C" w:rsidRPr="00E14A92" w:rsidRDefault="008C6E5C" w:rsidP="00903620">
                            <w:pPr>
                              <w:overflowPunct w:val="0"/>
                              <w:autoSpaceDE w:val="0"/>
                              <w:autoSpaceDN w:val="0"/>
                              <w:spacing w:afterLines="10" w:after="36" w:line="280" w:lineRule="exact"/>
                              <w:ind w:right="40"/>
                              <w:suppressOverlap/>
                              <w:jc w:val="both"/>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（Standard Chartered）</w:t>
                            </w:r>
                          </w:p>
                        </w:tc>
                        <w:tc>
                          <w:tcPr>
                            <w:tcW w:w="1301" w:type="dxa"/>
                            <w:vAlign w:val="center"/>
                          </w:tcPr>
                          <w:p w14:paraId="6A620296" w14:textId="77777777" w:rsidR="008C6E5C" w:rsidRPr="00E14A92" w:rsidRDefault="008C6E5C" w:rsidP="00B150A5">
                            <w:pPr>
                              <w:overflowPunct w:val="0"/>
                              <w:autoSpaceDE w:val="0"/>
                              <w:autoSpaceDN w:val="0"/>
                              <w:ind w:right="39"/>
                              <w:suppressOverlap/>
                              <w:jc w:val="center"/>
                              <w:rPr>
                                <w:rFonts w:ascii="標楷體" w:eastAsia="標楷體" w:hAnsi="標楷體"/>
                                <w:bCs/>
                                <w:color w:val="000000" w:themeColor="text1"/>
                                <w:sz w:val="20"/>
                                <w:szCs w:val="20"/>
                              </w:rPr>
                            </w:pPr>
                            <w:r w:rsidRPr="00E14A92">
                              <w:rPr>
                                <w:rFonts w:ascii="標楷體" w:eastAsia="標楷體" w:hAnsi="標楷體"/>
                                <w:bCs/>
                                <w:color w:val="000000" w:themeColor="text1"/>
                                <w:sz w:val="20"/>
                                <w:szCs w:val="20"/>
                              </w:rPr>
                              <w:t>2026/3</w:t>
                            </w:r>
                          </w:p>
                        </w:tc>
                        <w:tc>
                          <w:tcPr>
                            <w:tcW w:w="1020" w:type="dxa"/>
                            <w:vAlign w:val="center"/>
                          </w:tcPr>
                          <w:p w14:paraId="4D0A3777" w14:textId="77777777" w:rsidR="008C6E5C" w:rsidRPr="00E14A92" w:rsidRDefault="008C6E5C" w:rsidP="00B150A5">
                            <w:pPr>
                              <w:overflowPunct w:val="0"/>
                              <w:autoSpaceDE w:val="0"/>
                              <w:autoSpaceDN w:val="0"/>
                              <w:suppressOverlap/>
                              <w:jc w:val="right"/>
                              <w:rPr>
                                <w:rFonts w:ascii="標楷體" w:eastAsia="標楷體" w:hAnsi="標楷體"/>
                                <w:bCs/>
                                <w:color w:val="000000" w:themeColor="text1"/>
                                <w:sz w:val="20"/>
                                <w:szCs w:val="20"/>
                              </w:rPr>
                            </w:pPr>
                            <w:r w:rsidRPr="00E14A92">
                              <w:rPr>
                                <w:rFonts w:ascii="標楷體" w:eastAsia="標楷體" w:hAnsi="標楷體"/>
                                <w:bCs/>
                                <w:color w:val="000000" w:themeColor="text1"/>
                                <w:sz w:val="20"/>
                                <w:szCs w:val="20"/>
                              </w:rPr>
                              <w:t>8.00</w:t>
                            </w:r>
                          </w:p>
                        </w:tc>
                      </w:tr>
                      <w:tr w:rsidR="00E14A92" w:rsidRPr="00E14A92" w14:paraId="7F1C9357" w14:textId="77777777" w:rsidTr="00A14E37">
                        <w:trPr>
                          <w:trHeight w:val="68"/>
                        </w:trPr>
                        <w:tc>
                          <w:tcPr>
                            <w:tcW w:w="605" w:type="dxa"/>
                            <w:vMerge/>
                          </w:tcPr>
                          <w:p w14:paraId="16BAA497" w14:textId="77777777" w:rsidR="008C6E5C" w:rsidRPr="00E14A92" w:rsidRDefault="008C6E5C" w:rsidP="00B150A5">
                            <w:pPr>
                              <w:overflowPunct w:val="0"/>
                              <w:autoSpaceDE w:val="0"/>
                              <w:autoSpaceDN w:val="0"/>
                              <w:ind w:right="160"/>
                              <w:suppressOverlap/>
                              <w:rPr>
                                <w:rFonts w:ascii="標楷體" w:eastAsia="標楷體" w:hAnsi="標楷體"/>
                                <w:bCs/>
                                <w:color w:val="000000" w:themeColor="text1"/>
                                <w:sz w:val="20"/>
                                <w:szCs w:val="20"/>
                                <w14:ligatures w14:val="standardContextual"/>
                              </w:rPr>
                            </w:pPr>
                          </w:p>
                        </w:tc>
                        <w:tc>
                          <w:tcPr>
                            <w:tcW w:w="2939" w:type="dxa"/>
                          </w:tcPr>
                          <w:p w14:paraId="1148EA95" w14:textId="77777777" w:rsidR="008C6E5C" w:rsidRPr="00E14A92" w:rsidRDefault="008C6E5C" w:rsidP="00B150A5">
                            <w:pPr>
                              <w:overflowPunct w:val="0"/>
                              <w:autoSpaceDE w:val="0"/>
                              <w:autoSpaceDN w:val="0"/>
                              <w:ind w:right="38"/>
                              <w:suppressOverlap/>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瑞銀集團（UBS）</w:t>
                            </w:r>
                          </w:p>
                        </w:tc>
                        <w:tc>
                          <w:tcPr>
                            <w:tcW w:w="1301" w:type="dxa"/>
                            <w:vAlign w:val="center"/>
                          </w:tcPr>
                          <w:p w14:paraId="355C12AC" w14:textId="77777777" w:rsidR="008C6E5C" w:rsidRPr="00E14A92" w:rsidRDefault="008C6E5C" w:rsidP="00B150A5">
                            <w:pPr>
                              <w:overflowPunct w:val="0"/>
                              <w:autoSpaceDE w:val="0"/>
                              <w:autoSpaceDN w:val="0"/>
                              <w:ind w:right="39"/>
                              <w:suppressOverlap/>
                              <w:jc w:val="center"/>
                              <w:rPr>
                                <w:rFonts w:ascii="標楷體" w:eastAsia="標楷體" w:hAnsi="標楷體"/>
                                <w:bCs/>
                                <w:color w:val="000000" w:themeColor="text1"/>
                                <w:sz w:val="20"/>
                                <w:szCs w:val="20"/>
                              </w:rPr>
                            </w:pPr>
                            <w:r w:rsidRPr="00E14A92">
                              <w:rPr>
                                <w:rFonts w:ascii="標楷體" w:eastAsia="標楷體" w:hAnsi="標楷體"/>
                                <w:bCs/>
                                <w:color w:val="000000" w:themeColor="text1"/>
                                <w:sz w:val="20"/>
                                <w:szCs w:val="20"/>
                              </w:rPr>
                              <w:t>2026/3</w:t>
                            </w:r>
                          </w:p>
                        </w:tc>
                        <w:tc>
                          <w:tcPr>
                            <w:tcW w:w="1020" w:type="dxa"/>
                            <w:vAlign w:val="center"/>
                          </w:tcPr>
                          <w:p w14:paraId="28452155" w14:textId="77777777" w:rsidR="008C6E5C" w:rsidRPr="00E14A92" w:rsidRDefault="008C6E5C" w:rsidP="00B150A5">
                            <w:pPr>
                              <w:overflowPunct w:val="0"/>
                              <w:autoSpaceDE w:val="0"/>
                              <w:autoSpaceDN w:val="0"/>
                              <w:suppressOverlap/>
                              <w:jc w:val="right"/>
                              <w:rPr>
                                <w:rFonts w:ascii="標楷體" w:eastAsia="標楷體" w:hAnsi="標楷體"/>
                                <w:bCs/>
                                <w:color w:val="000000" w:themeColor="text1"/>
                                <w:sz w:val="20"/>
                                <w:szCs w:val="20"/>
                              </w:rPr>
                            </w:pPr>
                            <w:r w:rsidRPr="00E14A92">
                              <w:rPr>
                                <w:rFonts w:ascii="標楷體" w:eastAsia="標楷體" w:hAnsi="標楷體"/>
                                <w:bCs/>
                                <w:color w:val="000000" w:themeColor="text1"/>
                                <w:sz w:val="20"/>
                                <w:szCs w:val="20"/>
                              </w:rPr>
                              <w:t>6.92</w:t>
                            </w:r>
                          </w:p>
                        </w:tc>
                      </w:tr>
                      <w:tr w:rsidR="00E14A92" w:rsidRPr="00E14A92" w14:paraId="3FA8D818" w14:textId="77777777" w:rsidTr="00A14E37">
                        <w:trPr>
                          <w:trHeight w:val="68"/>
                        </w:trPr>
                        <w:tc>
                          <w:tcPr>
                            <w:tcW w:w="605" w:type="dxa"/>
                            <w:vMerge/>
                          </w:tcPr>
                          <w:p w14:paraId="064D6C2B" w14:textId="77777777" w:rsidR="008C6E5C" w:rsidRPr="00E14A92" w:rsidRDefault="008C6E5C" w:rsidP="00B150A5">
                            <w:pPr>
                              <w:overflowPunct w:val="0"/>
                              <w:autoSpaceDE w:val="0"/>
                              <w:autoSpaceDN w:val="0"/>
                              <w:ind w:right="160"/>
                              <w:suppressOverlap/>
                              <w:rPr>
                                <w:rFonts w:ascii="標楷體" w:eastAsia="標楷體" w:hAnsi="標楷體"/>
                                <w:bCs/>
                                <w:color w:val="000000" w:themeColor="text1"/>
                                <w:sz w:val="20"/>
                                <w:szCs w:val="20"/>
                                <w14:ligatures w14:val="standardContextual"/>
                              </w:rPr>
                            </w:pPr>
                          </w:p>
                        </w:tc>
                        <w:tc>
                          <w:tcPr>
                            <w:tcW w:w="2939" w:type="dxa"/>
                          </w:tcPr>
                          <w:p w14:paraId="633B4EF6" w14:textId="77777777" w:rsidR="008C6E5C" w:rsidRPr="00E14A92" w:rsidRDefault="008C6E5C" w:rsidP="00B150A5">
                            <w:pPr>
                              <w:overflowPunct w:val="0"/>
                              <w:autoSpaceDE w:val="0"/>
                              <w:autoSpaceDN w:val="0"/>
                              <w:ind w:right="38"/>
                              <w:suppressOverlap/>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花旗銀行（Citi）</w:t>
                            </w:r>
                          </w:p>
                        </w:tc>
                        <w:tc>
                          <w:tcPr>
                            <w:tcW w:w="1301" w:type="dxa"/>
                            <w:vAlign w:val="center"/>
                          </w:tcPr>
                          <w:p w14:paraId="75512D0C" w14:textId="77777777" w:rsidR="008C6E5C" w:rsidRPr="00E14A92" w:rsidRDefault="008C6E5C" w:rsidP="00B150A5">
                            <w:pPr>
                              <w:overflowPunct w:val="0"/>
                              <w:autoSpaceDE w:val="0"/>
                              <w:autoSpaceDN w:val="0"/>
                              <w:ind w:right="39"/>
                              <w:suppressOverlap/>
                              <w:jc w:val="center"/>
                              <w:rPr>
                                <w:rFonts w:ascii="標楷體" w:eastAsia="標楷體" w:hAnsi="標楷體"/>
                                <w:bCs/>
                                <w:color w:val="000000" w:themeColor="text1"/>
                                <w:sz w:val="20"/>
                                <w:szCs w:val="20"/>
                              </w:rPr>
                            </w:pPr>
                            <w:r w:rsidRPr="00E14A92">
                              <w:rPr>
                                <w:rFonts w:ascii="標楷體" w:eastAsia="標楷體" w:hAnsi="標楷體"/>
                                <w:bCs/>
                                <w:color w:val="000000" w:themeColor="text1"/>
                                <w:sz w:val="20"/>
                                <w:szCs w:val="20"/>
                              </w:rPr>
                              <w:t>2026/3</w:t>
                            </w:r>
                          </w:p>
                        </w:tc>
                        <w:tc>
                          <w:tcPr>
                            <w:tcW w:w="1020" w:type="dxa"/>
                            <w:vAlign w:val="center"/>
                          </w:tcPr>
                          <w:p w14:paraId="463A24F6" w14:textId="77777777" w:rsidR="008C6E5C" w:rsidRPr="00E14A92" w:rsidRDefault="008C6E5C" w:rsidP="00B150A5">
                            <w:pPr>
                              <w:overflowPunct w:val="0"/>
                              <w:autoSpaceDE w:val="0"/>
                              <w:autoSpaceDN w:val="0"/>
                              <w:suppressOverlap/>
                              <w:jc w:val="right"/>
                              <w:rPr>
                                <w:rFonts w:ascii="標楷體" w:eastAsia="標楷體" w:hAnsi="標楷體"/>
                                <w:bCs/>
                                <w:color w:val="000000" w:themeColor="text1"/>
                                <w:sz w:val="20"/>
                                <w:szCs w:val="20"/>
                              </w:rPr>
                            </w:pPr>
                            <w:r w:rsidRPr="00E14A92">
                              <w:rPr>
                                <w:rFonts w:ascii="標楷體" w:eastAsia="標楷體" w:hAnsi="標楷體"/>
                                <w:bCs/>
                                <w:color w:val="000000" w:themeColor="text1"/>
                                <w:sz w:val="20"/>
                                <w:szCs w:val="20"/>
                              </w:rPr>
                              <w:t>5.50</w:t>
                            </w:r>
                          </w:p>
                        </w:tc>
                      </w:tr>
                      <w:tr w:rsidR="00E14A92" w:rsidRPr="00E14A92" w14:paraId="7995F4FA" w14:textId="77777777" w:rsidTr="00A14E37">
                        <w:trPr>
                          <w:trHeight w:val="499"/>
                        </w:trPr>
                        <w:tc>
                          <w:tcPr>
                            <w:tcW w:w="605" w:type="dxa"/>
                            <w:vMerge/>
                          </w:tcPr>
                          <w:p w14:paraId="4B76EBAE" w14:textId="77777777" w:rsidR="008C6E5C" w:rsidRPr="00E14A92" w:rsidRDefault="008C6E5C" w:rsidP="00B150A5">
                            <w:pPr>
                              <w:overflowPunct w:val="0"/>
                              <w:autoSpaceDE w:val="0"/>
                              <w:autoSpaceDN w:val="0"/>
                              <w:ind w:right="160"/>
                              <w:suppressOverlap/>
                              <w:rPr>
                                <w:rFonts w:ascii="標楷體" w:eastAsia="標楷體" w:hAnsi="標楷體"/>
                                <w:bCs/>
                                <w:color w:val="000000" w:themeColor="text1"/>
                                <w:sz w:val="20"/>
                                <w:szCs w:val="20"/>
                                <w14:ligatures w14:val="standardContextual"/>
                              </w:rPr>
                            </w:pPr>
                          </w:p>
                        </w:tc>
                        <w:tc>
                          <w:tcPr>
                            <w:tcW w:w="2939" w:type="dxa"/>
                            <w:vAlign w:val="center"/>
                          </w:tcPr>
                          <w:p w14:paraId="2C3C5FAF" w14:textId="77777777" w:rsidR="008C6E5C" w:rsidRPr="00E14A92" w:rsidRDefault="008C6E5C" w:rsidP="00903620">
                            <w:pPr>
                              <w:overflowPunct w:val="0"/>
                              <w:autoSpaceDE w:val="0"/>
                              <w:autoSpaceDN w:val="0"/>
                              <w:spacing w:afterLines="10" w:after="36" w:line="280" w:lineRule="exact"/>
                              <w:suppressOverlap/>
                              <w:jc w:val="both"/>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標普全球財智（S＆P Global Market Intelligence）</w:t>
                            </w:r>
                          </w:p>
                        </w:tc>
                        <w:tc>
                          <w:tcPr>
                            <w:tcW w:w="1301" w:type="dxa"/>
                            <w:vAlign w:val="center"/>
                          </w:tcPr>
                          <w:p w14:paraId="232F7E83" w14:textId="77777777" w:rsidR="008C6E5C" w:rsidRPr="00E14A92" w:rsidRDefault="008C6E5C" w:rsidP="00B150A5">
                            <w:pPr>
                              <w:overflowPunct w:val="0"/>
                              <w:autoSpaceDE w:val="0"/>
                              <w:autoSpaceDN w:val="0"/>
                              <w:ind w:right="39"/>
                              <w:suppressOverlap/>
                              <w:jc w:val="center"/>
                              <w:rPr>
                                <w:rFonts w:ascii="標楷體" w:eastAsia="標楷體" w:hAnsi="標楷體"/>
                                <w:bCs/>
                                <w:color w:val="000000" w:themeColor="text1"/>
                                <w:sz w:val="20"/>
                                <w:szCs w:val="20"/>
                              </w:rPr>
                            </w:pPr>
                            <w:r w:rsidRPr="00E14A92">
                              <w:rPr>
                                <w:rFonts w:ascii="標楷體" w:eastAsia="標楷體" w:hAnsi="標楷體"/>
                                <w:bCs/>
                                <w:color w:val="000000" w:themeColor="text1"/>
                                <w:sz w:val="20"/>
                                <w:szCs w:val="20"/>
                              </w:rPr>
                              <w:t>2026/3</w:t>
                            </w:r>
                          </w:p>
                        </w:tc>
                        <w:tc>
                          <w:tcPr>
                            <w:tcW w:w="1020" w:type="dxa"/>
                            <w:vAlign w:val="center"/>
                          </w:tcPr>
                          <w:p w14:paraId="70153B6F" w14:textId="77777777" w:rsidR="008C6E5C" w:rsidRPr="00E14A92" w:rsidRDefault="008C6E5C" w:rsidP="00B150A5">
                            <w:pPr>
                              <w:overflowPunct w:val="0"/>
                              <w:autoSpaceDE w:val="0"/>
                              <w:autoSpaceDN w:val="0"/>
                              <w:suppressOverlap/>
                              <w:jc w:val="right"/>
                              <w:rPr>
                                <w:rFonts w:ascii="標楷體" w:eastAsia="標楷體" w:hAnsi="標楷體"/>
                                <w:bCs/>
                                <w:color w:val="000000" w:themeColor="text1"/>
                                <w:sz w:val="20"/>
                                <w:szCs w:val="20"/>
                              </w:rPr>
                            </w:pPr>
                            <w:r w:rsidRPr="00E14A92">
                              <w:rPr>
                                <w:rFonts w:ascii="標楷體" w:eastAsia="標楷體" w:hAnsi="標楷體"/>
                                <w:bCs/>
                                <w:color w:val="000000" w:themeColor="text1"/>
                                <w:sz w:val="20"/>
                                <w:szCs w:val="20"/>
                              </w:rPr>
                              <w:t>5.15</w:t>
                            </w:r>
                          </w:p>
                        </w:tc>
                      </w:tr>
                      <w:tr w:rsidR="00E14A92" w:rsidRPr="00E14A92" w14:paraId="2347BE93" w14:textId="77777777" w:rsidTr="00A14E37">
                        <w:trPr>
                          <w:trHeight w:val="68"/>
                        </w:trPr>
                        <w:tc>
                          <w:tcPr>
                            <w:tcW w:w="605" w:type="dxa"/>
                            <w:vMerge/>
                          </w:tcPr>
                          <w:p w14:paraId="08E40B24" w14:textId="77777777" w:rsidR="008C6E5C" w:rsidRPr="00E14A92" w:rsidRDefault="008C6E5C" w:rsidP="00B150A5">
                            <w:pPr>
                              <w:overflowPunct w:val="0"/>
                              <w:autoSpaceDE w:val="0"/>
                              <w:autoSpaceDN w:val="0"/>
                              <w:ind w:right="160"/>
                              <w:suppressOverlap/>
                              <w:rPr>
                                <w:rFonts w:ascii="標楷體" w:eastAsia="標楷體" w:hAnsi="標楷體"/>
                                <w:bCs/>
                                <w:color w:val="000000" w:themeColor="text1"/>
                                <w:sz w:val="20"/>
                                <w:szCs w:val="20"/>
                                <w14:ligatures w14:val="standardContextual"/>
                              </w:rPr>
                            </w:pPr>
                          </w:p>
                        </w:tc>
                        <w:tc>
                          <w:tcPr>
                            <w:tcW w:w="2939" w:type="dxa"/>
                            <w:vAlign w:val="center"/>
                          </w:tcPr>
                          <w:p w14:paraId="2F8C2258" w14:textId="77777777" w:rsidR="008C6E5C" w:rsidRPr="00E14A92" w:rsidRDefault="008C6E5C" w:rsidP="00B150A5">
                            <w:pPr>
                              <w:overflowPunct w:val="0"/>
                              <w:autoSpaceDE w:val="0"/>
                              <w:autoSpaceDN w:val="0"/>
                              <w:suppressOverlap/>
                              <w:jc w:val="both"/>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摩根士丹利（Morgan Stanley）</w:t>
                            </w:r>
                          </w:p>
                        </w:tc>
                        <w:tc>
                          <w:tcPr>
                            <w:tcW w:w="1301" w:type="dxa"/>
                            <w:vAlign w:val="center"/>
                          </w:tcPr>
                          <w:p w14:paraId="2E0E61A3" w14:textId="77777777" w:rsidR="008C6E5C" w:rsidRPr="00E14A92" w:rsidRDefault="008C6E5C" w:rsidP="00B150A5">
                            <w:pPr>
                              <w:overflowPunct w:val="0"/>
                              <w:autoSpaceDE w:val="0"/>
                              <w:autoSpaceDN w:val="0"/>
                              <w:ind w:right="39"/>
                              <w:suppressOverlap/>
                              <w:jc w:val="center"/>
                              <w:rPr>
                                <w:rFonts w:ascii="標楷體" w:eastAsia="標楷體" w:hAnsi="標楷體"/>
                                <w:bCs/>
                                <w:color w:val="000000" w:themeColor="text1"/>
                                <w:sz w:val="20"/>
                                <w:szCs w:val="20"/>
                              </w:rPr>
                            </w:pPr>
                            <w:r w:rsidRPr="00E14A92">
                              <w:rPr>
                                <w:rFonts w:ascii="標楷體" w:eastAsia="標楷體" w:hAnsi="標楷體"/>
                                <w:bCs/>
                                <w:color w:val="000000" w:themeColor="text1"/>
                                <w:sz w:val="20"/>
                                <w:szCs w:val="20"/>
                              </w:rPr>
                              <w:t>2026/3</w:t>
                            </w:r>
                          </w:p>
                        </w:tc>
                        <w:tc>
                          <w:tcPr>
                            <w:tcW w:w="1020" w:type="dxa"/>
                            <w:vAlign w:val="center"/>
                          </w:tcPr>
                          <w:p w14:paraId="78C4719E" w14:textId="77777777" w:rsidR="008C6E5C" w:rsidRPr="00E14A92" w:rsidRDefault="008C6E5C" w:rsidP="00B150A5">
                            <w:pPr>
                              <w:overflowPunct w:val="0"/>
                              <w:autoSpaceDE w:val="0"/>
                              <w:autoSpaceDN w:val="0"/>
                              <w:suppressOverlap/>
                              <w:jc w:val="right"/>
                              <w:rPr>
                                <w:rFonts w:ascii="標楷體" w:eastAsia="標楷體" w:hAnsi="標楷體"/>
                                <w:bCs/>
                                <w:color w:val="000000" w:themeColor="text1"/>
                                <w:sz w:val="20"/>
                                <w:szCs w:val="20"/>
                              </w:rPr>
                            </w:pPr>
                            <w:r w:rsidRPr="00E14A92">
                              <w:rPr>
                                <w:rFonts w:ascii="標楷體" w:eastAsia="標楷體" w:hAnsi="標楷體"/>
                                <w:bCs/>
                                <w:color w:val="000000" w:themeColor="text1"/>
                                <w:sz w:val="20"/>
                                <w:szCs w:val="20"/>
                              </w:rPr>
                              <w:t>4.80</w:t>
                            </w:r>
                          </w:p>
                        </w:tc>
                      </w:tr>
                      <w:tr w:rsidR="00E14A92" w:rsidRPr="00E14A92" w14:paraId="1FA4A79E" w14:textId="77777777" w:rsidTr="00A14E37">
                        <w:trPr>
                          <w:trHeight w:val="68"/>
                        </w:trPr>
                        <w:tc>
                          <w:tcPr>
                            <w:tcW w:w="605" w:type="dxa"/>
                            <w:vMerge w:val="restart"/>
                            <w:vAlign w:val="center"/>
                          </w:tcPr>
                          <w:p w14:paraId="1266D0C4" w14:textId="77777777" w:rsidR="008C6E5C" w:rsidRPr="00E14A92" w:rsidRDefault="008C6E5C" w:rsidP="00B150A5">
                            <w:pPr>
                              <w:overflowPunct w:val="0"/>
                              <w:autoSpaceDE w:val="0"/>
                              <w:autoSpaceDN w:val="0"/>
                              <w:ind w:leftChars="-20" w:left="-48" w:rightChars="-20" w:right="-48"/>
                              <w:suppressOverlap/>
                              <w:jc w:val="center"/>
                              <w:rPr>
                                <w:rFonts w:ascii="標楷體" w:eastAsia="標楷體" w:hAnsi="標楷體"/>
                                <w:bCs/>
                                <w:color w:val="000000" w:themeColor="text1"/>
                                <w:sz w:val="20"/>
                                <w:szCs w:val="20"/>
                                <w14:ligatures w14:val="standardContextual"/>
                              </w:rPr>
                            </w:pPr>
                            <w:r w:rsidRPr="00E14A92">
                              <w:rPr>
                                <w:rFonts w:ascii="標楷體" w:eastAsia="標楷體" w:hAnsi="標楷體" w:hint="eastAsia"/>
                                <w:bCs/>
                                <w:color w:val="000000" w:themeColor="text1"/>
                                <w:sz w:val="20"/>
                                <w:szCs w:val="20"/>
                                <w14:ligatures w14:val="standardContextual"/>
                              </w:rPr>
                              <w:t>國內</w:t>
                            </w:r>
                          </w:p>
                        </w:tc>
                        <w:tc>
                          <w:tcPr>
                            <w:tcW w:w="2939" w:type="dxa"/>
                          </w:tcPr>
                          <w:p w14:paraId="0D63ADFF" w14:textId="77777777" w:rsidR="008C6E5C" w:rsidRPr="00E14A92" w:rsidRDefault="008C6E5C" w:rsidP="00B150A5">
                            <w:pPr>
                              <w:overflowPunct w:val="0"/>
                              <w:autoSpaceDE w:val="0"/>
                              <w:autoSpaceDN w:val="0"/>
                              <w:ind w:right="38"/>
                              <w:suppressOverlap/>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行政院主計總處</w:t>
                            </w:r>
                          </w:p>
                        </w:tc>
                        <w:tc>
                          <w:tcPr>
                            <w:tcW w:w="1301" w:type="dxa"/>
                            <w:vAlign w:val="center"/>
                          </w:tcPr>
                          <w:p w14:paraId="4416CB5B" w14:textId="77777777" w:rsidR="008C6E5C" w:rsidRPr="00E14A92" w:rsidRDefault="008C6E5C" w:rsidP="00B150A5">
                            <w:pPr>
                              <w:overflowPunct w:val="0"/>
                              <w:autoSpaceDE w:val="0"/>
                              <w:autoSpaceDN w:val="0"/>
                              <w:ind w:right="39"/>
                              <w:suppressOverlap/>
                              <w:jc w:val="center"/>
                              <w:rPr>
                                <w:rFonts w:ascii="標楷體" w:eastAsia="標楷體" w:hAnsi="標楷體"/>
                                <w:bCs/>
                                <w:color w:val="000000" w:themeColor="text1"/>
                                <w:sz w:val="20"/>
                                <w:szCs w:val="20"/>
                              </w:rPr>
                            </w:pPr>
                            <w:r w:rsidRPr="00E14A92">
                              <w:rPr>
                                <w:rFonts w:ascii="標楷體" w:eastAsia="標楷體" w:hAnsi="標楷體"/>
                                <w:bCs/>
                                <w:color w:val="000000" w:themeColor="text1"/>
                                <w:sz w:val="20"/>
                                <w:szCs w:val="20"/>
                              </w:rPr>
                              <w:t>2026/2</w:t>
                            </w:r>
                          </w:p>
                        </w:tc>
                        <w:tc>
                          <w:tcPr>
                            <w:tcW w:w="1020" w:type="dxa"/>
                            <w:vAlign w:val="center"/>
                          </w:tcPr>
                          <w:p w14:paraId="398432FB" w14:textId="77777777" w:rsidR="008C6E5C" w:rsidRPr="00E14A92" w:rsidRDefault="008C6E5C" w:rsidP="00B150A5">
                            <w:pPr>
                              <w:overflowPunct w:val="0"/>
                              <w:autoSpaceDE w:val="0"/>
                              <w:autoSpaceDN w:val="0"/>
                              <w:suppressOverlap/>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7.71</w:t>
                            </w:r>
                          </w:p>
                        </w:tc>
                      </w:tr>
                      <w:tr w:rsidR="00E14A92" w:rsidRPr="00E14A92" w14:paraId="6A406F53" w14:textId="77777777" w:rsidTr="00A14E37">
                        <w:trPr>
                          <w:trHeight w:val="277"/>
                        </w:trPr>
                        <w:tc>
                          <w:tcPr>
                            <w:tcW w:w="605" w:type="dxa"/>
                            <w:vMerge/>
                          </w:tcPr>
                          <w:p w14:paraId="0ABF2979" w14:textId="77777777" w:rsidR="008C6E5C" w:rsidRPr="00E14A92" w:rsidRDefault="008C6E5C" w:rsidP="00B150A5">
                            <w:pPr>
                              <w:overflowPunct w:val="0"/>
                              <w:autoSpaceDE w:val="0"/>
                              <w:autoSpaceDN w:val="0"/>
                              <w:ind w:right="160"/>
                              <w:suppressOverlap/>
                              <w:rPr>
                                <w:rFonts w:ascii="標楷體" w:eastAsia="標楷體" w:hAnsi="標楷體"/>
                                <w:bCs/>
                                <w:color w:val="000000" w:themeColor="text1"/>
                                <w:sz w:val="20"/>
                                <w:szCs w:val="20"/>
                                <w14:ligatures w14:val="standardContextual"/>
                              </w:rPr>
                            </w:pPr>
                          </w:p>
                        </w:tc>
                        <w:tc>
                          <w:tcPr>
                            <w:tcW w:w="2939" w:type="dxa"/>
                          </w:tcPr>
                          <w:p w14:paraId="62A6CEF6" w14:textId="77777777" w:rsidR="008C6E5C" w:rsidRPr="00E14A92" w:rsidRDefault="008C6E5C" w:rsidP="00B150A5">
                            <w:pPr>
                              <w:overflowPunct w:val="0"/>
                              <w:autoSpaceDE w:val="0"/>
                              <w:autoSpaceDN w:val="0"/>
                              <w:ind w:right="38"/>
                              <w:suppressOverlap/>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中央銀行</w:t>
                            </w:r>
                          </w:p>
                        </w:tc>
                        <w:tc>
                          <w:tcPr>
                            <w:tcW w:w="1301" w:type="dxa"/>
                            <w:vAlign w:val="center"/>
                          </w:tcPr>
                          <w:p w14:paraId="345EA290" w14:textId="77777777" w:rsidR="008C6E5C" w:rsidRPr="00E14A92" w:rsidRDefault="008C6E5C" w:rsidP="00B150A5">
                            <w:pPr>
                              <w:overflowPunct w:val="0"/>
                              <w:autoSpaceDE w:val="0"/>
                              <w:autoSpaceDN w:val="0"/>
                              <w:ind w:right="39"/>
                              <w:suppressOverlap/>
                              <w:jc w:val="center"/>
                              <w:rPr>
                                <w:rFonts w:ascii="標楷體" w:eastAsia="標楷體" w:hAnsi="標楷體"/>
                                <w:bCs/>
                                <w:color w:val="000000" w:themeColor="text1"/>
                                <w:sz w:val="20"/>
                                <w:szCs w:val="20"/>
                              </w:rPr>
                            </w:pPr>
                            <w:r w:rsidRPr="00E14A92">
                              <w:rPr>
                                <w:rFonts w:ascii="標楷體" w:eastAsia="標楷體" w:hAnsi="標楷體"/>
                                <w:bCs/>
                                <w:color w:val="000000" w:themeColor="text1"/>
                                <w:sz w:val="20"/>
                                <w:szCs w:val="20"/>
                              </w:rPr>
                              <w:t>2026/3</w:t>
                            </w:r>
                          </w:p>
                        </w:tc>
                        <w:tc>
                          <w:tcPr>
                            <w:tcW w:w="1020" w:type="dxa"/>
                            <w:vAlign w:val="center"/>
                          </w:tcPr>
                          <w:p w14:paraId="2D8F3712" w14:textId="77777777" w:rsidR="008C6E5C" w:rsidRPr="00E14A92" w:rsidRDefault="008C6E5C" w:rsidP="00B150A5">
                            <w:pPr>
                              <w:overflowPunct w:val="0"/>
                              <w:autoSpaceDE w:val="0"/>
                              <w:autoSpaceDN w:val="0"/>
                              <w:suppressOverlap/>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7.28</w:t>
                            </w:r>
                          </w:p>
                        </w:tc>
                      </w:tr>
                      <w:tr w:rsidR="00E14A92" w:rsidRPr="00E14A92" w14:paraId="7B38A0D6" w14:textId="77777777" w:rsidTr="00A14E37">
                        <w:trPr>
                          <w:trHeight w:val="290"/>
                        </w:trPr>
                        <w:tc>
                          <w:tcPr>
                            <w:tcW w:w="605" w:type="dxa"/>
                            <w:vMerge/>
                          </w:tcPr>
                          <w:p w14:paraId="44FBAF6C" w14:textId="77777777" w:rsidR="008C6E5C" w:rsidRPr="00E14A92" w:rsidRDefault="008C6E5C" w:rsidP="00B150A5">
                            <w:pPr>
                              <w:overflowPunct w:val="0"/>
                              <w:autoSpaceDE w:val="0"/>
                              <w:autoSpaceDN w:val="0"/>
                              <w:ind w:right="160"/>
                              <w:suppressOverlap/>
                              <w:rPr>
                                <w:rFonts w:ascii="標楷體" w:eastAsia="標楷體" w:hAnsi="標楷體"/>
                                <w:bCs/>
                                <w:color w:val="000000" w:themeColor="text1"/>
                                <w:sz w:val="20"/>
                                <w:szCs w:val="20"/>
                                <w14:ligatures w14:val="standardContextual"/>
                              </w:rPr>
                            </w:pPr>
                          </w:p>
                        </w:tc>
                        <w:tc>
                          <w:tcPr>
                            <w:tcW w:w="2939" w:type="dxa"/>
                          </w:tcPr>
                          <w:p w14:paraId="0685AE23" w14:textId="77777777" w:rsidR="008C6E5C" w:rsidRPr="00E14A92" w:rsidRDefault="008C6E5C" w:rsidP="00B150A5">
                            <w:pPr>
                              <w:overflowPunct w:val="0"/>
                              <w:autoSpaceDE w:val="0"/>
                              <w:autoSpaceDN w:val="0"/>
                              <w:ind w:right="38"/>
                              <w:suppressOverlap/>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中華經濟研究院</w:t>
                            </w:r>
                          </w:p>
                        </w:tc>
                        <w:tc>
                          <w:tcPr>
                            <w:tcW w:w="1301" w:type="dxa"/>
                            <w:vAlign w:val="center"/>
                          </w:tcPr>
                          <w:p w14:paraId="51761768" w14:textId="77777777" w:rsidR="008C6E5C" w:rsidRPr="00E14A92" w:rsidRDefault="008C6E5C" w:rsidP="00B150A5">
                            <w:pPr>
                              <w:overflowPunct w:val="0"/>
                              <w:autoSpaceDE w:val="0"/>
                              <w:autoSpaceDN w:val="0"/>
                              <w:ind w:right="39"/>
                              <w:suppressOverlap/>
                              <w:jc w:val="center"/>
                              <w:rPr>
                                <w:rFonts w:ascii="標楷體" w:eastAsia="標楷體" w:hAnsi="標楷體"/>
                                <w:bCs/>
                                <w:color w:val="000000" w:themeColor="text1"/>
                                <w:sz w:val="20"/>
                                <w:szCs w:val="20"/>
                              </w:rPr>
                            </w:pPr>
                            <w:r w:rsidRPr="00E14A92">
                              <w:rPr>
                                <w:rFonts w:ascii="標楷體" w:eastAsia="標楷體" w:hAnsi="標楷體"/>
                                <w:bCs/>
                                <w:color w:val="000000" w:themeColor="text1"/>
                                <w:sz w:val="20"/>
                                <w:szCs w:val="20"/>
                              </w:rPr>
                              <w:t>2026/1</w:t>
                            </w:r>
                          </w:p>
                        </w:tc>
                        <w:tc>
                          <w:tcPr>
                            <w:tcW w:w="1020" w:type="dxa"/>
                            <w:vAlign w:val="center"/>
                          </w:tcPr>
                          <w:p w14:paraId="3A6CCE71" w14:textId="77777777" w:rsidR="008C6E5C" w:rsidRPr="00E14A92" w:rsidRDefault="008C6E5C" w:rsidP="00B150A5">
                            <w:pPr>
                              <w:overflowPunct w:val="0"/>
                              <w:autoSpaceDE w:val="0"/>
                              <w:autoSpaceDN w:val="0"/>
                              <w:suppressOverlap/>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4.14</w:t>
                            </w:r>
                          </w:p>
                        </w:tc>
                      </w:tr>
                      <w:tr w:rsidR="00E14A92" w:rsidRPr="00E14A92" w14:paraId="42D149BA" w14:textId="77777777" w:rsidTr="00A14E37">
                        <w:trPr>
                          <w:trHeight w:val="290"/>
                        </w:trPr>
                        <w:tc>
                          <w:tcPr>
                            <w:tcW w:w="605" w:type="dxa"/>
                            <w:vMerge/>
                          </w:tcPr>
                          <w:p w14:paraId="467F1F23" w14:textId="77777777" w:rsidR="008C6E5C" w:rsidRPr="00E14A92" w:rsidRDefault="008C6E5C" w:rsidP="00B150A5">
                            <w:pPr>
                              <w:overflowPunct w:val="0"/>
                              <w:autoSpaceDE w:val="0"/>
                              <w:autoSpaceDN w:val="0"/>
                              <w:ind w:right="160"/>
                              <w:suppressOverlap/>
                              <w:rPr>
                                <w:rFonts w:ascii="標楷體" w:eastAsia="標楷體" w:hAnsi="標楷體"/>
                                <w:bCs/>
                                <w:color w:val="000000" w:themeColor="text1"/>
                                <w:sz w:val="20"/>
                                <w:szCs w:val="20"/>
                                <w14:ligatures w14:val="standardContextual"/>
                              </w:rPr>
                            </w:pPr>
                          </w:p>
                        </w:tc>
                        <w:tc>
                          <w:tcPr>
                            <w:tcW w:w="2939" w:type="dxa"/>
                          </w:tcPr>
                          <w:p w14:paraId="15DA630D" w14:textId="77777777" w:rsidR="008C6E5C" w:rsidRPr="00E14A92" w:rsidRDefault="008C6E5C" w:rsidP="00B150A5">
                            <w:pPr>
                              <w:overflowPunct w:val="0"/>
                              <w:autoSpaceDE w:val="0"/>
                              <w:autoSpaceDN w:val="0"/>
                              <w:ind w:right="38"/>
                              <w:suppressOverlap/>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台灣經濟研究院</w:t>
                            </w:r>
                          </w:p>
                        </w:tc>
                        <w:tc>
                          <w:tcPr>
                            <w:tcW w:w="1301" w:type="dxa"/>
                            <w:vAlign w:val="center"/>
                          </w:tcPr>
                          <w:p w14:paraId="76169B52" w14:textId="77777777" w:rsidR="008C6E5C" w:rsidRPr="00E14A92" w:rsidRDefault="008C6E5C" w:rsidP="00B150A5">
                            <w:pPr>
                              <w:overflowPunct w:val="0"/>
                              <w:autoSpaceDE w:val="0"/>
                              <w:autoSpaceDN w:val="0"/>
                              <w:ind w:right="39"/>
                              <w:suppressOverlap/>
                              <w:jc w:val="center"/>
                              <w:rPr>
                                <w:rFonts w:ascii="標楷體" w:eastAsia="標楷體" w:hAnsi="標楷體"/>
                                <w:bCs/>
                                <w:color w:val="000000" w:themeColor="text1"/>
                                <w:sz w:val="20"/>
                                <w:szCs w:val="20"/>
                              </w:rPr>
                            </w:pPr>
                            <w:r w:rsidRPr="00E14A92">
                              <w:rPr>
                                <w:rFonts w:ascii="標楷體" w:eastAsia="標楷體" w:hAnsi="標楷體"/>
                                <w:bCs/>
                                <w:color w:val="000000" w:themeColor="text1"/>
                                <w:sz w:val="20"/>
                                <w:szCs w:val="20"/>
                              </w:rPr>
                              <w:t>2026/1</w:t>
                            </w:r>
                          </w:p>
                        </w:tc>
                        <w:tc>
                          <w:tcPr>
                            <w:tcW w:w="1020" w:type="dxa"/>
                            <w:vAlign w:val="center"/>
                          </w:tcPr>
                          <w:p w14:paraId="5C51A26E" w14:textId="77777777" w:rsidR="008C6E5C" w:rsidRPr="00E14A92" w:rsidRDefault="008C6E5C" w:rsidP="00B150A5">
                            <w:pPr>
                              <w:overflowPunct w:val="0"/>
                              <w:autoSpaceDE w:val="0"/>
                              <w:autoSpaceDN w:val="0"/>
                              <w:suppressOverlap/>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4.05</w:t>
                            </w:r>
                          </w:p>
                        </w:tc>
                      </w:tr>
                    </w:tbl>
                    <w:p w14:paraId="72063065" w14:textId="7F7E1D90" w:rsidR="008C6E5C" w:rsidRPr="00E14A92" w:rsidRDefault="008C6E5C" w:rsidP="008C6E5C">
                      <w:pPr>
                        <w:overflowPunct w:val="0"/>
                        <w:autoSpaceDE w:val="0"/>
                        <w:autoSpaceDN w:val="0"/>
                        <w:ind w:left="860" w:hangingChars="500" w:hanging="860"/>
                        <w:suppressOverlap/>
                        <w:jc w:val="both"/>
                        <w:rPr>
                          <w:rFonts w:ascii="標楷體" w:eastAsia="標楷體" w:hAnsi="標楷體"/>
                          <w:bCs/>
                          <w:color w:val="000000" w:themeColor="text1"/>
                          <w:spacing w:val="-4"/>
                          <w:sz w:val="18"/>
                          <w:szCs w:val="18"/>
                          <w14:ligatures w14:val="standardContextual"/>
                        </w:rPr>
                      </w:pPr>
                      <w:r w:rsidRPr="00E14A92">
                        <w:rPr>
                          <w:rFonts w:ascii="標楷體" w:eastAsia="標楷體" w:hAnsi="標楷體" w:hint="eastAsia"/>
                          <w:color w:val="000000" w:themeColor="text1"/>
                          <w:spacing w:val="-4"/>
                          <w:sz w:val="18"/>
                          <w:szCs w:val="18"/>
                        </w:rPr>
                        <w:t>資料來源：整理自中央銀行</w:t>
                      </w:r>
                      <w:r w:rsidRPr="00E14A92">
                        <w:rPr>
                          <w:rFonts w:ascii="標楷體" w:eastAsia="標楷體" w:hAnsi="標楷體"/>
                          <w:color w:val="000000" w:themeColor="text1"/>
                          <w:spacing w:val="-4"/>
                          <w:sz w:val="18"/>
                          <w:szCs w:val="18"/>
                        </w:rPr>
                        <w:t>115</w:t>
                      </w:r>
                      <w:r w:rsidRPr="00E14A92">
                        <w:rPr>
                          <w:rFonts w:ascii="標楷體" w:eastAsia="標楷體" w:hAnsi="標楷體" w:hint="eastAsia"/>
                          <w:color w:val="000000" w:themeColor="text1"/>
                          <w:spacing w:val="-4"/>
                          <w:sz w:val="18"/>
                          <w:szCs w:val="18"/>
                        </w:rPr>
                        <w:t>年3月30日</w:t>
                      </w:r>
                      <w:r w:rsidR="00A14E37" w:rsidRPr="00E14A92">
                        <w:rPr>
                          <w:rFonts w:ascii="標楷體" w:eastAsia="標楷體" w:hAnsi="標楷體" w:hint="eastAsia"/>
                          <w:color w:val="000000" w:themeColor="text1"/>
                          <w:spacing w:val="-4"/>
                          <w:sz w:val="18"/>
                          <w:szCs w:val="18"/>
                        </w:rPr>
                        <w:t>列席</w:t>
                      </w:r>
                      <w:r w:rsidRPr="00E14A92">
                        <w:rPr>
                          <w:rFonts w:ascii="標楷體" w:eastAsia="標楷體" w:hAnsi="標楷體" w:hint="eastAsia"/>
                          <w:color w:val="000000" w:themeColor="text1"/>
                          <w:spacing w:val="-4"/>
                          <w:sz w:val="18"/>
                          <w:szCs w:val="18"/>
                        </w:rPr>
                        <w:t>立法院財政委員會業務報告資料。</w:t>
                      </w:r>
                    </w:p>
                  </w:txbxContent>
                </v:textbox>
                <w10:wrap type="square" anchorx="margin" anchory="margin"/>
              </v:shape>
            </w:pict>
          </mc:Fallback>
        </mc:AlternateContent>
      </w:r>
      <w:r w:rsidR="00DA764E" w:rsidRPr="003C2F04">
        <w:rPr>
          <w:rFonts w:ascii="標楷體" w:eastAsia="標楷體" w:hAnsi="標楷體" w:cs="Times New Roman"/>
          <w:bCs/>
          <w:color w:val="000000" w:themeColor="text1"/>
          <w:szCs w:val="24"/>
        </w:rPr>
        <w:t>Price Index, CPI）</w:t>
      </w:r>
      <w:r w:rsidR="00DA764E" w:rsidRPr="003C2F04">
        <w:rPr>
          <w:rFonts w:ascii="標楷體" w:eastAsia="標楷體" w:hAnsi="標楷體" w:cs="Times New Roman" w:hint="eastAsia"/>
          <w:bCs/>
          <w:color w:val="000000" w:themeColor="text1"/>
          <w:szCs w:val="24"/>
        </w:rPr>
        <w:t>為3.22</w:t>
      </w:r>
      <w:r w:rsidR="00DA764E" w:rsidRPr="003C2F04">
        <w:rPr>
          <w:rFonts w:ascii="細明體" w:eastAsia="細明體" w:hAnsi="細明體" w:cs="Times New Roman" w:hint="eastAsia"/>
          <w:bCs/>
          <w:color w:val="000000" w:themeColor="text1"/>
          <w:szCs w:val="24"/>
        </w:rPr>
        <w:t>％</w:t>
      </w:r>
      <w:r w:rsidR="00DA764E" w:rsidRPr="003C2F04">
        <w:rPr>
          <w:rFonts w:ascii="標楷體" w:eastAsia="標楷體" w:hAnsi="標楷體" w:cs="Times New Roman" w:hint="eastAsia"/>
          <w:bCs/>
          <w:color w:val="000000" w:themeColor="text1"/>
          <w:szCs w:val="24"/>
        </w:rPr>
        <w:t>，較2025年12月預測之2.86</w:t>
      </w:r>
      <w:r w:rsidR="00DA764E" w:rsidRPr="003C2F04">
        <w:rPr>
          <w:rFonts w:ascii="細明體" w:eastAsia="細明體" w:hAnsi="細明體" w:cs="Times New Roman" w:hint="eastAsia"/>
          <w:bCs/>
          <w:color w:val="000000" w:themeColor="text1"/>
          <w:szCs w:val="24"/>
        </w:rPr>
        <w:t>％</w:t>
      </w:r>
      <w:r w:rsidR="00DA764E" w:rsidRPr="003C2F04">
        <w:rPr>
          <w:rFonts w:ascii="標楷體" w:eastAsia="標楷體" w:hAnsi="標楷體" w:cs="Times New Roman" w:hint="eastAsia"/>
          <w:bCs/>
          <w:color w:val="000000" w:themeColor="text1"/>
          <w:szCs w:val="24"/>
        </w:rPr>
        <w:t>，</w:t>
      </w:r>
      <w:r w:rsidR="00DA764E" w:rsidRPr="00E14A92">
        <w:rPr>
          <w:rFonts w:ascii="標楷體" w:eastAsia="標楷體" w:hAnsi="標楷體" w:cs="Times New Roman" w:hint="eastAsia"/>
          <w:bCs/>
          <w:color w:val="000000" w:themeColor="text1"/>
          <w:szCs w:val="24"/>
        </w:rPr>
        <w:t>增加0.36個百分點，又據中央銀行</w:t>
      </w:r>
      <w:r w:rsidR="00DA764E" w:rsidRPr="00E14A92">
        <w:rPr>
          <w:rFonts w:ascii="標楷體" w:eastAsia="標楷體" w:hAnsi="標楷體" w:cs="Times New Roman"/>
          <w:bCs/>
          <w:color w:val="000000" w:themeColor="text1"/>
          <w:szCs w:val="24"/>
        </w:rPr>
        <w:t>11</w:t>
      </w:r>
      <w:r w:rsidR="00DA764E" w:rsidRPr="00E14A92">
        <w:rPr>
          <w:rFonts w:ascii="標楷體" w:eastAsia="標楷體" w:hAnsi="標楷體" w:cs="Times New Roman" w:hint="eastAsia"/>
          <w:bCs/>
          <w:color w:val="000000" w:themeColor="text1"/>
          <w:szCs w:val="24"/>
        </w:rPr>
        <w:t>5</w:t>
      </w:r>
      <w:r w:rsidR="00DA764E" w:rsidRPr="00E14A92">
        <w:rPr>
          <w:rFonts w:ascii="標楷體" w:eastAsia="標楷體" w:hAnsi="標楷體" w:cs="Times New Roman"/>
          <w:bCs/>
          <w:color w:val="000000" w:themeColor="text1"/>
          <w:szCs w:val="24"/>
        </w:rPr>
        <w:t>年3月</w:t>
      </w:r>
      <w:r w:rsidR="006F4082" w:rsidRPr="00E14A92">
        <w:rPr>
          <w:rFonts w:ascii="標楷體" w:eastAsia="標楷體" w:hAnsi="標楷體" w:cs="Times New Roman" w:hint="eastAsia"/>
          <w:bCs/>
          <w:color w:val="000000" w:themeColor="text1"/>
          <w:szCs w:val="24"/>
        </w:rPr>
        <w:t>列席</w:t>
      </w:r>
      <w:r w:rsidR="00DA764E" w:rsidRPr="00E14A92">
        <w:rPr>
          <w:rFonts w:ascii="標楷體" w:eastAsia="標楷體" w:hAnsi="標楷體" w:cs="Times New Roman" w:hint="eastAsia"/>
          <w:bCs/>
          <w:color w:val="000000" w:themeColor="text1"/>
          <w:szCs w:val="24"/>
        </w:rPr>
        <w:t>立法院財政委員會業務報告指出，美伊衝突一旦持續過久，恐嚴重衝擊全球經濟與通膨，且AI發展帶動相關產業投資，倘若未來經濟效益未如預期，龐大之AI投資，恐有泡沫風險，進而導致資產價格下跌，衝擊全球金融穩定。次查，國內受惠AI、高效能運算及雲端應用服務需求等持續擴增，帶動輸出及民間投資之成長，</w:t>
      </w:r>
      <w:r w:rsidR="006F4082" w:rsidRPr="00E14A92">
        <w:rPr>
          <w:rFonts w:ascii="標楷體" w:eastAsia="標楷體" w:hAnsi="標楷體" w:cs="Times New Roman" w:hint="eastAsia"/>
          <w:bCs/>
          <w:color w:val="000000" w:themeColor="text1"/>
          <w:szCs w:val="24"/>
        </w:rPr>
        <w:t>依行政院主計總處115年5月29日公告資訊，</w:t>
      </w:r>
      <w:r w:rsidR="00DA764E" w:rsidRPr="00E14A92">
        <w:rPr>
          <w:rFonts w:ascii="標楷體" w:eastAsia="標楷體" w:hAnsi="標楷體" w:cs="Times New Roman" w:hint="eastAsia"/>
          <w:bCs/>
          <w:color w:val="000000" w:themeColor="text1"/>
          <w:szCs w:val="24"/>
        </w:rPr>
        <w:t>114年度經濟成長率達</w:t>
      </w:r>
      <w:r w:rsidR="006F4082" w:rsidRPr="00E14A92">
        <w:rPr>
          <w:rFonts w:ascii="標楷體" w:eastAsia="標楷體" w:hAnsi="標楷體" w:cs="Times New Roman" w:hint="eastAsia"/>
          <w:bCs/>
          <w:color w:val="000000" w:themeColor="text1"/>
          <w:szCs w:val="24"/>
        </w:rPr>
        <w:t>8.76</w:t>
      </w:r>
      <w:r w:rsidR="00DA764E" w:rsidRPr="00E14A92">
        <w:rPr>
          <w:rFonts w:ascii="細明體" w:eastAsia="細明體" w:hAnsi="細明體" w:cs="Times New Roman" w:hint="eastAsia"/>
          <w:bCs/>
          <w:color w:val="000000" w:themeColor="text1"/>
          <w:szCs w:val="24"/>
        </w:rPr>
        <w:t>％</w:t>
      </w:r>
      <w:r w:rsidR="00DA764E" w:rsidRPr="00E14A92">
        <w:rPr>
          <w:rFonts w:ascii="標楷體" w:eastAsia="標楷體" w:hAnsi="標楷體" w:cs="Times New Roman" w:hint="eastAsia"/>
          <w:bCs/>
          <w:color w:val="000000" w:themeColor="text1"/>
          <w:szCs w:val="24"/>
        </w:rPr>
        <w:t>，較113年度之</w:t>
      </w:r>
      <w:r w:rsidR="006F4082" w:rsidRPr="00E14A92">
        <w:rPr>
          <w:rFonts w:ascii="標楷體" w:eastAsia="標楷體" w:hAnsi="標楷體" w:cs="Times New Roman" w:hint="eastAsia"/>
          <w:bCs/>
          <w:color w:val="000000" w:themeColor="text1"/>
          <w:szCs w:val="24"/>
        </w:rPr>
        <w:t>5.27</w:t>
      </w:r>
      <w:r w:rsidR="00DA764E" w:rsidRPr="00E14A92">
        <w:rPr>
          <w:rFonts w:ascii="細明體" w:eastAsia="細明體" w:hAnsi="細明體" w:cs="Times New Roman" w:hint="eastAsia"/>
          <w:bCs/>
          <w:color w:val="000000" w:themeColor="text1"/>
          <w:szCs w:val="24"/>
        </w:rPr>
        <w:t>％</w:t>
      </w:r>
      <w:r w:rsidR="00DA764E" w:rsidRPr="00E14A92">
        <w:rPr>
          <w:rFonts w:ascii="標楷體" w:eastAsia="標楷體" w:hAnsi="標楷體" w:cs="Times New Roman" w:hint="eastAsia"/>
          <w:bCs/>
          <w:color w:val="000000" w:themeColor="text1"/>
          <w:szCs w:val="24"/>
        </w:rPr>
        <w:t>，增加</w:t>
      </w:r>
      <w:r w:rsidR="006F4082" w:rsidRPr="00E14A92">
        <w:rPr>
          <w:rFonts w:ascii="標楷體" w:eastAsia="標楷體" w:hAnsi="標楷體" w:cs="Times New Roman" w:hint="eastAsia"/>
          <w:bCs/>
          <w:color w:val="000000" w:themeColor="text1"/>
          <w:szCs w:val="24"/>
        </w:rPr>
        <w:t>3.49</w:t>
      </w:r>
      <w:r w:rsidR="00DA764E" w:rsidRPr="00E14A92">
        <w:rPr>
          <w:rFonts w:ascii="標楷體" w:eastAsia="標楷體" w:hAnsi="標楷體" w:cs="Times New Roman" w:hint="eastAsia"/>
          <w:bCs/>
          <w:color w:val="000000" w:themeColor="text1"/>
          <w:szCs w:val="24"/>
        </w:rPr>
        <w:t>個百分點。</w:t>
      </w:r>
      <w:r w:rsidR="00422E64" w:rsidRPr="00E14A92">
        <w:rPr>
          <w:rFonts w:ascii="標楷體" w:eastAsia="標楷體" w:hAnsi="標楷體" w:cs="Times New Roman" w:hint="eastAsia"/>
          <w:bCs/>
          <w:color w:val="000000" w:themeColor="text1"/>
          <w:szCs w:val="24"/>
        </w:rPr>
        <w:t>另</w:t>
      </w:r>
      <w:r w:rsidR="00DA764E" w:rsidRPr="00E14A92">
        <w:rPr>
          <w:rFonts w:ascii="標楷體" w:eastAsia="標楷體" w:hAnsi="標楷體" w:cs="Times New Roman" w:hint="eastAsia"/>
          <w:bCs/>
          <w:color w:val="000000" w:themeColor="text1"/>
          <w:szCs w:val="24"/>
        </w:rPr>
        <w:t>據</w:t>
      </w:r>
      <w:r w:rsidR="00DA764E" w:rsidRPr="00E14A92">
        <w:rPr>
          <w:rFonts w:ascii="標楷體" w:eastAsia="標楷體" w:hAnsi="標楷體" w:cs="Times New Roman" w:hint="eastAsia"/>
          <w:color w:val="000000" w:themeColor="text1"/>
          <w:szCs w:val="24"/>
        </w:rPr>
        <w:t>國內外主要機構115年1</w:t>
      </w:r>
      <w:r w:rsidR="00DA764E" w:rsidRPr="00E14A92">
        <w:rPr>
          <w:rFonts w:ascii="標楷體" w:eastAsia="標楷體" w:hAnsi="標楷體" w:cs="Times New Roman" w:hint="eastAsia"/>
          <w:color w:val="000000" w:themeColor="text1"/>
          <w:spacing w:val="2"/>
          <w:szCs w:val="24"/>
        </w:rPr>
        <w:t>至3月公布資料，我國115年度可望持續受惠</w:t>
      </w:r>
      <w:r w:rsidR="00DA764E" w:rsidRPr="00E14A92">
        <w:rPr>
          <w:rFonts w:ascii="標楷體" w:eastAsia="標楷體" w:hAnsi="標楷體" w:cs="Times New Roman" w:hint="eastAsia"/>
          <w:bCs/>
          <w:color w:val="000000" w:themeColor="text1"/>
          <w:szCs w:val="24"/>
        </w:rPr>
        <w:t>AI等新興科技強勁成長態勢，</w:t>
      </w:r>
      <w:r w:rsidR="00DA764E" w:rsidRPr="00E14A92">
        <w:rPr>
          <w:rFonts w:ascii="標楷體" w:eastAsia="標楷體" w:hAnsi="標楷體" w:cs="Times New Roman" w:hint="eastAsia"/>
          <w:color w:val="000000" w:themeColor="text1"/>
          <w:spacing w:val="2"/>
          <w:szCs w:val="24"/>
        </w:rPr>
        <w:t>預測經濟成長率介於4.05</w:t>
      </w:r>
      <w:r w:rsidR="00DA764E" w:rsidRPr="00E14A92">
        <w:rPr>
          <w:rFonts w:ascii="新細明體" w:eastAsia="新細明體" w:hAnsi="新細明體" w:cs="Times New Roman" w:hint="eastAsia"/>
          <w:color w:val="000000" w:themeColor="text1"/>
          <w:spacing w:val="2"/>
          <w:szCs w:val="24"/>
        </w:rPr>
        <w:t>％</w:t>
      </w:r>
      <w:r w:rsidR="00DA764E" w:rsidRPr="00E14A92">
        <w:rPr>
          <w:rFonts w:ascii="標楷體" w:eastAsia="標楷體" w:hAnsi="標楷體" w:cs="Times New Roman" w:hint="eastAsia"/>
          <w:color w:val="000000" w:themeColor="text1"/>
          <w:spacing w:val="2"/>
          <w:szCs w:val="24"/>
        </w:rPr>
        <w:t>至8.60</w:t>
      </w:r>
      <w:r w:rsidR="00DA764E" w:rsidRPr="00E14A92">
        <w:rPr>
          <w:rFonts w:ascii="細明體" w:eastAsia="細明體" w:hAnsi="細明體" w:cs="Times New Roman" w:hint="eastAsia"/>
          <w:color w:val="000000" w:themeColor="text1"/>
          <w:spacing w:val="2"/>
          <w:szCs w:val="24"/>
        </w:rPr>
        <w:t>％</w:t>
      </w:r>
      <w:r w:rsidR="00DA764E" w:rsidRPr="00E14A92">
        <w:rPr>
          <w:rFonts w:ascii="標楷體" w:eastAsia="標楷體" w:hAnsi="標楷體" w:cs="Times New Roman" w:hint="eastAsia"/>
          <w:color w:val="000000" w:themeColor="text1"/>
          <w:spacing w:val="2"/>
          <w:szCs w:val="24"/>
        </w:rPr>
        <w:t>間，中央銀行則預測為7.28％（表1），惟受美伊衝突，能源價格上漲，中央銀行</w:t>
      </w:r>
      <w:r w:rsidR="00422E64" w:rsidRPr="00E14A92">
        <w:rPr>
          <w:rFonts w:ascii="標楷體" w:eastAsia="標楷體" w:hAnsi="標楷體" w:cs="Times New Roman" w:hint="eastAsia"/>
          <w:color w:val="000000" w:themeColor="text1"/>
          <w:spacing w:val="2"/>
          <w:szCs w:val="24"/>
        </w:rPr>
        <w:t>同時</w:t>
      </w:r>
      <w:r w:rsidR="00DA764E" w:rsidRPr="00E14A92">
        <w:rPr>
          <w:rFonts w:ascii="標楷體" w:eastAsia="標楷體" w:hAnsi="標楷體" w:cs="Times New Roman" w:hint="eastAsia"/>
          <w:color w:val="000000" w:themeColor="text1"/>
          <w:spacing w:val="2"/>
          <w:szCs w:val="24"/>
        </w:rPr>
        <w:t>預測1</w:t>
      </w:r>
      <w:r w:rsidR="00DA764E" w:rsidRPr="00E14A92">
        <w:rPr>
          <w:rFonts w:ascii="標楷體" w:eastAsia="標楷體" w:hAnsi="標楷體" w:cs="Times New Roman"/>
          <w:color w:val="000000" w:themeColor="text1"/>
          <w:spacing w:val="2"/>
          <w:szCs w:val="24"/>
        </w:rPr>
        <w:t>15</w:t>
      </w:r>
      <w:r w:rsidR="00DA764E" w:rsidRPr="00E14A92">
        <w:rPr>
          <w:rFonts w:ascii="標楷體" w:eastAsia="標楷體" w:hAnsi="標楷體" w:cs="Times New Roman" w:hint="eastAsia"/>
          <w:color w:val="000000" w:themeColor="text1"/>
          <w:spacing w:val="2"/>
          <w:szCs w:val="24"/>
        </w:rPr>
        <w:t>年度國內</w:t>
      </w:r>
      <w:r w:rsidR="00DA764E" w:rsidRPr="00E14A92">
        <w:rPr>
          <w:rFonts w:ascii="標楷體" w:eastAsia="標楷體" w:hAnsi="標楷體" w:cs="Times New Roman" w:hint="eastAsia"/>
          <w:color w:val="000000" w:themeColor="text1"/>
          <w:spacing w:val="2"/>
          <w:szCs w:val="24"/>
          <w:lang w:eastAsia="zh-HK"/>
        </w:rPr>
        <w:t>C</w:t>
      </w:r>
      <w:r w:rsidR="00DA764E" w:rsidRPr="00E14A92">
        <w:rPr>
          <w:rFonts w:ascii="標楷體" w:eastAsia="標楷體" w:hAnsi="標楷體" w:cs="Times New Roman" w:hint="eastAsia"/>
          <w:color w:val="000000" w:themeColor="text1"/>
          <w:spacing w:val="2"/>
          <w:szCs w:val="24"/>
        </w:rPr>
        <w:t>PI，亦由114年12月預測之1.63</w:t>
      </w:r>
      <w:r w:rsidR="00DA764E" w:rsidRPr="00E14A92">
        <w:rPr>
          <w:rFonts w:ascii="細明體" w:eastAsia="細明體" w:hAnsi="細明體" w:cs="Times New Roman" w:hint="eastAsia"/>
          <w:color w:val="000000" w:themeColor="text1"/>
          <w:spacing w:val="2"/>
          <w:szCs w:val="24"/>
        </w:rPr>
        <w:t>％，</w:t>
      </w:r>
      <w:r w:rsidR="00DA764E" w:rsidRPr="00E14A92">
        <w:rPr>
          <w:rFonts w:ascii="標楷體" w:eastAsia="標楷體" w:hAnsi="標楷體" w:cs="Times New Roman" w:hint="eastAsia"/>
          <w:color w:val="000000" w:themeColor="text1"/>
          <w:spacing w:val="2"/>
          <w:szCs w:val="24"/>
        </w:rPr>
        <w:t>上修至115年3月預測之1.80</w:t>
      </w:r>
      <w:r w:rsidR="00DA764E" w:rsidRPr="00E14A92">
        <w:rPr>
          <w:rFonts w:ascii="細明體" w:eastAsia="細明體" w:hAnsi="細明體" w:cs="Times New Roman" w:hint="eastAsia"/>
          <w:color w:val="000000" w:themeColor="text1"/>
          <w:spacing w:val="2"/>
          <w:szCs w:val="24"/>
        </w:rPr>
        <w:t>％</w:t>
      </w:r>
      <w:r w:rsidR="00DA764E" w:rsidRPr="00E14A92">
        <w:rPr>
          <w:rFonts w:ascii="標楷體" w:eastAsia="標楷體" w:hAnsi="標楷體" w:cs="Times New Roman" w:hint="eastAsia"/>
          <w:color w:val="000000" w:themeColor="text1"/>
          <w:spacing w:val="2"/>
          <w:szCs w:val="24"/>
        </w:rPr>
        <w:t>，</w:t>
      </w:r>
      <w:r w:rsidR="00DA764E" w:rsidRPr="00E14A92">
        <w:rPr>
          <w:rFonts w:ascii="標楷體" w:eastAsia="標楷體" w:hAnsi="標楷體" w:cs="Times New Roman" w:hint="eastAsia"/>
          <w:bCs/>
          <w:color w:val="000000" w:themeColor="text1"/>
          <w:szCs w:val="24"/>
        </w:rPr>
        <w:t>該行</w:t>
      </w:r>
      <w:r w:rsidR="00422E64" w:rsidRPr="00E14A92">
        <w:rPr>
          <w:rFonts w:ascii="標楷體" w:eastAsia="標楷體" w:hAnsi="標楷體" w:cs="Times New Roman" w:hint="eastAsia"/>
          <w:color w:val="000000" w:themeColor="text1"/>
          <w:spacing w:val="2"/>
          <w:szCs w:val="24"/>
        </w:rPr>
        <w:t>並於</w:t>
      </w:r>
      <w:r w:rsidR="00DA764E" w:rsidRPr="00E14A92">
        <w:rPr>
          <w:rFonts w:ascii="標楷體" w:eastAsia="標楷體" w:hAnsi="標楷體" w:cs="Times New Roman"/>
          <w:bCs/>
          <w:color w:val="000000" w:themeColor="text1"/>
          <w:szCs w:val="24"/>
        </w:rPr>
        <w:t>11</w:t>
      </w:r>
      <w:r w:rsidR="00DA764E" w:rsidRPr="00E14A92">
        <w:rPr>
          <w:rFonts w:ascii="標楷體" w:eastAsia="標楷體" w:hAnsi="標楷體" w:cs="Times New Roman" w:hint="eastAsia"/>
          <w:bCs/>
          <w:color w:val="000000" w:themeColor="text1"/>
          <w:szCs w:val="24"/>
        </w:rPr>
        <w:t>5</w:t>
      </w:r>
      <w:r w:rsidR="00DA764E" w:rsidRPr="00E14A92">
        <w:rPr>
          <w:rFonts w:ascii="標楷體" w:eastAsia="標楷體" w:hAnsi="標楷體" w:cs="Times New Roman"/>
          <w:bCs/>
          <w:color w:val="000000" w:themeColor="text1"/>
          <w:szCs w:val="24"/>
        </w:rPr>
        <w:t>年3月</w:t>
      </w:r>
      <w:r w:rsidR="00DA764E" w:rsidRPr="00E14A92">
        <w:rPr>
          <w:rFonts w:ascii="標楷體" w:eastAsia="標楷體" w:hAnsi="標楷體" w:cs="Times New Roman" w:hint="eastAsia"/>
          <w:bCs/>
          <w:color w:val="000000" w:themeColor="text1"/>
          <w:szCs w:val="24"/>
        </w:rPr>
        <w:t>30日列席立法院財政委員會業務報告指出</w:t>
      </w:r>
      <w:r w:rsidR="00DA764E" w:rsidRPr="00E14A92">
        <w:rPr>
          <w:rFonts w:ascii="標楷體" w:eastAsia="標楷體" w:hAnsi="標楷體" w:cs="Times New Roman" w:hint="eastAsia"/>
          <w:color w:val="000000" w:themeColor="text1"/>
          <w:spacing w:val="2"/>
          <w:szCs w:val="24"/>
        </w:rPr>
        <w:t>，2026年全球經濟前景仍面臨地緣政治風險升溫、美國貿易政策發展及其影響、AI發展之經濟效益及其影響、中國大陸內需疲弱與產能過剩等諸多不確定因素，均將</w:t>
      </w:r>
      <w:r w:rsidR="00422E64" w:rsidRPr="00E14A92">
        <w:rPr>
          <w:rFonts w:ascii="標楷體" w:eastAsia="標楷體" w:hAnsi="標楷體" w:cs="Times New Roman" w:hint="eastAsia"/>
          <w:color w:val="000000" w:themeColor="text1"/>
          <w:spacing w:val="2"/>
          <w:szCs w:val="24"/>
        </w:rPr>
        <w:t>牽動</w:t>
      </w:r>
      <w:r w:rsidR="00DA764E" w:rsidRPr="00E14A92">
        <w:rPr>
          <w:rFonts w:ascii="標楷體" w:eastAsia="標楷體" w:hAnsi="標楷體" w:cs="Times New Roman" w:hint="eastAsia"/>
          <w:color w:val="000000" w:themeColor="text1"/>
          <w:spacing w:val="2"/>
          <w:szCs w:val="24"/>
        </w:rPr>
        <w:t>全球經濟與金融穩定。</w:t>
      </w:r>
      <w:r w:rsidR="00DA764E" w:rsidRPr="00E14A92">
        <w:rPr>
          <w:rFonts w:ascii="標楷體" w:eastAsia="標楷體" w:hAnsi="標楷體" w:hint="eastAsia"/>
          <w:color w:val="000000" w:themeColor="text1"/>
          <w:szCs w:val="24"/>
        </w:rPr>
        <w:t>另</w:t>
      </w:r>
      <w:r w:rsidR="00DA764E" w:rsidRPr="00E14A92">
        <w:rPr>
          <w:rFonts w:ascii="標楷體" w:eastAsia="標楷體" w:hAnsi="標楷體" w:hint="eastAsia"/>
          <w:color w:val="000000" w:themeColor="text1"/>
          <w:spacing w:val="-4"/>
          <w:szCs w:val="24"/>
        </w:rPr>
        <w:t>美國財政部每半年定期向國會提出美國主要貿易夥伴外匯政策報告</w:t>
      </w:r>
      <w:r w:rsidR="00DA764E" w:rsidRPr="00E14A92">
        <w:rPr>
          <w:rFonts w:ascii="Times New Roman" w:eastAsia="標楷體" w:hAnsi="Times New Roman" w:hint="eastAsia"/>
          <w:color w:val="000000" w:themeColor="text1"/>
          <w:spacing w:val="-4"/>
          <w:szCs w:val="24"/>
        </w:rPr>
        <w:t>（</w:t>
      </w:r>
      <w:r w:rsidR="00DA764E" w:rsidRPr="00E14A92">
        <w:rPr>
          <w:rFonts w:ascii="標楷體" w:eastAsia="標楷體" w:hAnsi="標楷體" w:hint="eastAsia"/>
          <w:color w:val="000000" w:themeColor="text1"/>
          <w:spacing w:val="-4"/>
          <w:szCs w:val="24"/>
        </w:rPr>
        <w:t>下稱外匯政策報告</w:t>
      </w:r>
      <w:r w:rsidR="00DA764E" w:rsidRPr="00E14A92">
        <w:rPr>
          <w:rFonts w:ascii="標楷體" w:eastAsia="標楷體" w:hAnsi="標楷體"/>
          <w:color w:val="000000" w:themeColor="text1"/>
          <w:spacing w:val="-4"/>
          <w:szCs w:val="24"/>
        </w:rPr>
        <w:t>）</w:t>
      </w:r>
      <w:r w:rsidR="00DA764E" w:rsidRPr="00E14A92">
        <w:rPr>
          <w:rFonts w:ascii="標楷體" w:eastAsia="標楷體" w:hAnsi="標楷體" w:hint="eastAsia"/>
          <w:color w:val="000000" w:themeColor="text1"/>
          <w:spacing w:val="-4"/>
          <w:szCs w:val="24"/>
        </w:rPr>
        <w:t>，並訂定3項匯率操縱國評斷標準，據以判斷主要貿易國是否藉由匯率政策從事不公平貿易競爭，進而採取拒絕該國取得融資管道或提高商品關稅等制裁措</w:t>
      </w:r>
      <w:r w:rsidR="00DA764E" w:rsidRPr="00E14A92">
        <w:rPr>
          <w:rFonts w:ascii="標楷體" w:eastAsia="標楷體" w:hAnsi="標楷體" w:hint="eastAsia"/>
          <w:color w:val="000000" w:themeColor="text1"/>
          <w:szCs w:val="24"/>
        </w:rPr>
        <w:t>施，據</w:t>
      </w:r>
      <w:r w:rsidR="00DA764E" w:rsidRPr="00E14A92">
        <w:rPr>
          <w:rFonts w:ascii="標楷體" w:eastAsia="標楷體" w:hAnsi="標楷體"/>
          <w:color w:val="000000" w:themeColor="text1"/>
          <w:szCs w:val="24"/>
        </w:rPr>
        <w:t>美國財政部於2026年1月公布半年度匯率政策報告</w:t>
      </w:r>
      <w:r w:rsidR="00DA764E" w:rsidRPr="00E14A92">
        <w:rPr>
          <w:rFonts w:ascii="標楷體" w:eastAsia="標楷體" w:hAnsi="標楷體" w:hint="eastAsia"/>
          <w:color w:val="000000" w:themeColor="text1"/>
          <w:szCs w:val="24"/>
        </w:rPr>
        <w:t>（</w:t>
      </w:r>
      <w:r w:rsidR="00DA764E" w:rsidRPr="00E14A92">
        <w:rPr>
          <w:rFonts w:ascii="標楷體" w:eastAsia="標楷體" w:hAnsi="標楷體"/>
          <w:color w:val="000000" w:themeColor="text1"/>
          <w:szCs w:val="24"/>
        </w:rPr>
        <w:t>檢視期間為2024年7月至2025年6月</w:t>
      </w:r>
      <w:r w:rsidR="00DA764E" w:rsidRPr="00E14A92">
        <w:rPr>
          <w:rFonts w:ascii="標楷體" w:eastAsia="標楷體" w:hAnsi="標楷體" w:hint="eastAsia"/>
          <w:color w:val="000000" w:themeColor="text1"/>
          <w:szCs w:val="24"/>
        </w:rPr>
        <w:t>），我國因</w:t>
      </w:r>
      <w:r w:rsidR="00DA764E" w:rsidRPr="00E14A92">
        <w:rPr>
          <w:rFonts w:ascii="標楷體" w:eastAsia="標楷體" w:hAnsi="標楷體"/>
          <w:color w:val="000000" w:themeColor="text1"/>
          <w:szCs w:val="24"/>
        </w:rPr>
        <w:t>對美國商品及服務貿易順差達1,000億美元、經常帳順差對GDP比率</w:t>
      </w:r>
      <w:r w:rsidR="00DA764E" w:rsidRPr="00E14A92">
        <w:rPr>
          <w:rFonts w:ascii="標楷體" w:eastAsia="標楷體" w:hAnsi="標楷體"/>
          <w:color w:val="000000" w:themeColor="text1"/>
          <w:szCs w:val="24"/>
        </w:rPr>
        <w:lastRenderedPageBreak/>
        <w:t>為15.0</w:t>
      </w:r>
      <w:r w:rsidR="00DA764E" w:rsidRPr="00E14A92">
        <w:rPr>
          <w:rFonts w:ascii="細明體" w:eastAsia="細明體" w:hAnsi="細明體" w:hint="eastAsia"/>
          <w:color w:val="000000" w:themeColor="text1"/>
          <w:szCs w:val="24"/>
        </w:rPr>
        <w:t>％</w:t>
      </w:r>
      <w:r w:rsidR="00DA764E" w:rsidRPr="00E14A92">
        <w:rPr>
          <w:rFonts w:ascii="標楷體" w:eastAsia="標楷體" w:hAnsi="標楷體" w:hint="eastAsia"/>
          <w:color w:val="000000" w:themeColor="text1"/>
          <w:szCs w:val="24"/>
        </w:rPr>
        <w:t>，已觸及美方2項檢視標準，續將我國列為匯率操縱國觀察名單。</w:t>
      </w:r>
      <w:r w:rsidR="00DA764E" w:rsidRPr="00E14A92">
        <w:rPr>
          <w:rFonts w:ascii="標楷體" w:eastAsia="標楷體" w:hAnsi="標楷體" w:cs="Times New Roman" w:hint="eastAsia"/>
          <w:color w:val="000000" w:themeColor="text1"/>
          <w:szCs w:val="24"/>
        </w:rPr>
        <w:t>鑑於全球經濟與金融仍面臨美伊衝突未解、AI應用經濟效益等諸多不確定性風險、我國持續被美國列入外匯操縱國觀察名單等，均對經濟及金融造成影響</w:t>
      </w:r>
      <w:r w:rsidR="00AD5409" w:rsidRPr="00E14A92">
        <w:rPr>
          <w:rFonts w:ascii="標楷體" w:eastAsia="標楷體" w:hAnsi="標楷體" w:cs="Times New Roman" w:hint="eastAsia"/>
          <w:color w:val="000000" w:themeColor="text1"/>
          <w:szCs w:val="24"/>
        </w:rPr>
        <w:t>，</w:t>
      </w:r>
      <w:r w:rsidR="00DA764E" w:rsidRPr="00E14A92">
        <w:rPr>
          <w:rFonts w:ascii="標楷體" w:eastAsia="標楷體" w:hAnsi="標楷體" w:cs="Times New Roman" w:hint="eastAsia"/>
          <w:color w:val="000000" w:themeColor="text1"/>
          <w:szCs w:val="24"/>
        </w:rPr>
        <w:t>經函請中央銀行持續關注國際政經情勢最新發展，適時妥謀善策因應並維持良好溝通，以維國內經濟發展與金融穩定。據復：將持續關注國內外經濟金融情勢變化，採行妥適貨幣政策因應，並與美國持續就總體經濟及匯率政策等議題進行溝通。</w:t>
      </w:r>
    </w:p>
    <w:p w14:paraId="441FC923" w14:textId="69C03260" w:rsidR="00DA764E" w:rsidRPr="00E14A92" w:rsidRDefault="00DA764E" w:rsidP="00C42D6D">
      <w:pPr>
        <w:pStyle w:val="514P"/>
        <w:spacing w:before="0" w:after="0" w:line="600" w:lineRule="exact"/>
        <w:ind w:leftChars="0" w:left="0" w:firstLineChars="450" w:firstLine="1261"/>
        <w:rPr>
          <w:bCs/>
          <w:color w:val="000000" w:themeColor="text1"/>
          <w:szCs w:val="28"/>
        </w:rPr>
      </w:pPr>
      <w:r w:rsidRPr="00E14A92">
        <w:rPr>
          <w:rFonts w:hint="eastAsia"/>
          <w:bCs/>
          <w:color w:val="000000" w:themeColor="text1"/>
          <w:szCs w:val="28"/>
        </w:rPr>
        <w:t>（二）　中央銀行啟動新</w:t>
      </w:r>
      <w:r w:rsidR="00A14E37" w:rsidRPr="00E14A92">
        <w:rPr>
          <w:rFonts w:hint="eastAsia"/>
          <w:bCs/>
          <w:color w:val="000000" w:themeColor="text1"/>
          <w:szCs w:val="28"/>
        </w:rPr>
        <w:t>臺</w:t>
      </w:r>
      <w:r w:rsidRPr="00E14A92">
        <w:rPr>
          <w:rFonts w:hint="eastAsia"/>
          <w:bCs/>
          <w:color w:val="000000" w:themeColor="text1"/>
          <w:szCs w:val="28"/>
        </w:rPr>
        <w:t>幣鈔券改版作業，規劃首張新版鈔券於主題擇定後2年半發行，目前處於圖稿設計階段，後續尚有多項作業須循序推動，又過渡期間之供應需求，亦有鈔券紙張賸餘及去化等問題，允宜妥為規劃相關作業與進度，並注意成本支出，俾達預期發行目標。</w:t>
      </w:r>
    </w:p>
    <w:p w14:paraId="127429B2" w14:textId="77777777" w:rsidR="00DA764E" w:rsidRPr="00E14A92" w:rsidRDefault="00DA764E" w:rsidP="00C42D6D">
      <w:pPr>
        <w:overflowPunct w:val="0"/>
        <w:spacing w:line="590" w:lineRule="exact"/>
        <w:ind w:firstLineChars="200" w:firstLine="480"/>
        <w:jc w:val="both"/>
        <w:rPr>
          <w:rFonts w:ascii="標楷體" w:eastAsia="標楷體" w:hAnsi="標楷體" w:cs="Times New Roman"/>
          <w:bCs/>
          <w:color w:val="000000" w:themeColor="text1"/>
          <w:szCs w:val="24"/>
        </w:rPr>
      </w:pPr>
      <w:r w:rsidRPr="00E14A92">
        <w:rPr>
          <w:rFonts w:ascii="標楷體" w:eastAsia="標楷體" w:hAnsi="標楷體" w:cs="Times New Roman" w:hint="eastAsia"/>
          <w:bCs/>
          <w:color w:val="000000" w:themeColor="text1"/>
          <w:szCs w:val="24"/>
        </w:rPr>
        <w:t>中央銀行為維護國家幣信，保障民眾現金交易安全，考量現行鈔券使用迄至114年度已達24年，超過多數國家改版間隔年距，經於114年10月啟動新臺幣鈔券改版作業，規劃首張新版鈔券於主題擇定後2年半發行。經查其執行情形，核有下列事項</w:t>
      </w:r>
      <w:r w:rsidRPr="00E14A92">
        <w:rPr>
          <w:rFonts w:ascii="標楷體" w:eastAsia="標楷體" w:hAnsi="標楷體" w:cs="Times New Roman" w:hint="eastAsia"/>
          <w:bCs/>
          <w:color w:val="000000" w:themeColor="text1"/>
          <w:spacing w:val="4"/>
          <w:szCs w:val="24"/>
        </w:rPr>
        <w:t>：</w:t>
      </w:r>
    </w:p>
    <w:p w14:paraId="0D704D4F" w14:textId="3279E275" w:rsidR="00DA764E" w:rsidRPr="00E14A92" w:rsidRDefault="00DA764E" w:rsidP="00C42D6D">
      <w:pPr>
        <w:overflowPunct w:val="0"/>
        <w:spacing w:line="570" w:lineRule="exact"/>
        <w:ind w:firstLineChars="600" w:firstLine="1441"/>
        <w:jc w:val="both"/>
        <w:rPr>
          <w:rFonts w:ascii="標楷體" w:eastAsia="標楷體" w:hAnsi="標楷體"/>
          <w:color w:val="000000" w:themeColor="text1"/>
          <w:szCs w:val="24"/>
        </w:rPr>
      </w:pPr>
      <w:r w:rsidRPr="00E14A92">
        <w:rPr>
          <w:rFonts w:ascii="標楷體" w:eastAsia="標楷體" w:hAnsi="標楷體" w:cs="Times New Roman" w:hint="eastAsia"/>
          <w:b/>
          <w:bCs/>
          <w:noProof/>
          <w:color w:val="000000" w:themeColor="text1"/>
          <w:szCs w:val="24"/>
        </w:rPr>
        <mc:AlternateContent>
          <mc:Choice Requires="wpg">
            <w:drawing>
              <wp:anchor distT="0" distB="0" distL="114300" distR="114300" simplePos="0" relativeHeight="251612160" behindDoc="0" locked="0" layoutInCell="1" allowOverlap="1" wp14:anchorId="41E1B20A" wp14:editId="13858786">
                <wp:simplePos x="0" y="0"/>
                <wp:positionH relativeFrom="column">
                  <wp:posOffset>3237865</wp:posOffset>
                </wp:positionH>
                <wp:positionV relativeFrom="paragraph">
                  <wp:posOffset>2177786</wp:posOffset>
                </wp:positionV>
                <wp:extent cx="3227705" cy="2233930"/>
                <wp:effectExtent l="0" t="0" r="0" b="0"/>
                <wp:wrapTight wrapText="bothSides">
                  <wp:wrapPolygon edited="0">
                    <wp:start x="0" y="0"/>
                    <wp:lineTo x="0" y="18972"/>
                    <wp:lineTo x="637" y="20630"/>
                    <wp:lineTo x="637" y="21367"/>
                    <wp:lineTo x="18103" y="21367"/>
                    <wp:lineTo x="18103" y="20630"/>
                    <wp:lineTo x="21417" y="18972"/>
                    <wp:lineTo x="21417" y="0"/>
                    <wp:lineTo x="0" y="0"/>
                  </wp:wrapPolygon>
                </wp:wrapTight>
                <wp:docPr id="10" name="群組 10"/>
                <wp:cNvGraphicFramePr/>
                <a:graphic xmlns:a="http://schemas.openxmlformats.org/drawingml/2006/main">
                  <a:graphicData uri="http://schemas.microsoft.com/office/word/2010/wordprocessingGroup">
                    <wpg:wgp>
                      <wpg:cNvGrpSpPr/>
                      <wpg:grpSpPr>
                        <a:xfrm>
                          <a:off x="0" y="0"/>
                          <a:ext cx="3227705" cy="2233930"/>
                          <a:chOff x="0" y="0"/>
                          <a:chExt cx="3227787" cy="2234791"/>
                        </a:xfrm>
                      </wpg:grpSpPr>
                      <wps:wsp>
                        <wps:cNvPr id="6" name="文字方塊 6"/>
                        <wps:cNvSpPr txBox="1"/>
                        <wps:spPr>
                          <a:xfrm>
                            <a:off x="4527" y="0"/>
                            <a:ext cx="3223260" cy="1960244"/>
                          </a:xfrm>
                          <a:prstGeom prst="rect">
                            <a:avLst/>
                          </a:prstGeom>
                          <a:solidFill>
                            <a:schemeClr val="lt1"/>
                          </a:solidFill>
                          <a:ln w="6350">
                            <a:noFill/>
                          </a:ln>
                        </wps:spPr>
                        <wps:txbx>
                          <w:txbxContent>
                            <w:p w14:paraId="37ECEE30" w14:textId="77777777" w:rsidR="00DA764E" w:rsidRPr="001C72DE" w:rsidRDefault="00DA764E" w:rsidP="00C42D6D">
                              <w:pPr>
                                <w:spacing w:afterLines="20" w:after="72" w:line="260" w:lineRule="exact"/>
                                <w:jc w:val="center"/>
                                <w:rPr>
                                  <w:rFonts w:ascii="標楷體" w:eastAsia="標楷體" w:hAnsi="標楷體"/>
                                  <w:b/>
                                  <w:bCs/>
                                  <w:color w:val="000000" w:themeColor="text1"/>
                                </w:rPr>
                              </w:pPr>
                              <w:r>
                                <w:rPr>
                                  <w:rFonts w:ascii="標楷體" w:eastAsia="標楷體" w:hAnsi="標楷體" w:hint="eastAsia"/>
                                  <w:b/>
                                  <w:bCs/>
                                </w:rPr>
                                <w:t>圖</w:t>
                              </w:r>
                              <w:r w:rsidRPr="00106118">
                                <w:rPr>
                                  <w:rFonts w:ascii="標楷體" w:eastAsia="標楷體" w:hAnsi="標楷體"/>
                                  <w:b/>
                                  <w:bCs/>
                                  <w:color w:val="000000" w:themeColor="text1"/>
                                </w:rPr>
                                <w:t>2</w:t>
                              </w:r>
                              <w:r w:rsidRPr="00106118">
                                <w:rPr>
                                  <w:rFonts w:ascii="標楷體" w:eastAsia="標楷體" w:hAnsi="標楷體" w:hint="eastAsia"/>
                                  <w:b/>
                                  <w:bCs/>
                                </w:rPr>
                                <w:t xml:space="preserve">　主要</w:t>
                              </w:r>
                              <w:r w:rsidRPr="00106118">
                                <w:rPr>
                                  <w:rFonts w:ascii="標楷體" w:eastAsia="標楷體" w:hAnsi="標楷體" w:hint="eastAsia"/>
                                  <w:b/>
                                  <w:bCs/>
                                  <w:color w:val="000000" w:themeColor="text1"/>
                                </w:rPr>
                                <w:t>先進國家鈔券改版</w:t>
                              </w:r>
                              <w:r>
                                <w:rPr>
                                  <w:rFonts w:ascii="標楷體" w:eastAsia="標楷體" w:hAnsi="標楷體" w:hint="eastAsia"/>
                                  <w:b/>
                                  <w:bCs/>
                                  <w:color w:val="000000" w:themeColor="text1"/>
                                </w:rPr>
                                <w:t>所需</w:t>
                              </w:r>
                              <w:r w:rsidRPr="00106118">
                                <w:rPr>
                                  <w:rFonts w:ascii="標楷體" w:eastAsia="標楷體" w:hAnsi="標楷體" w:hint="eastAsia"/>
                                  <w:b/>
                                  <w:bCs/>
                                  <w:color w:val="000000" w:themeColor="text1"/>
                                </w:rPr>
                                <w:t>時間</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aphicFrame>
                        <wpg:cNvPr id="2" name="圖表 1">
                          <a:extLst>
                            <a:ext uri="{FF2B5EF4-FFF2-40B4-BE49-F238E27FC236}">
                              <a16:creationId xmlns:a16="http://schemas.microsoft.com/office/drawing/2014/main" id="{5BA66DA7-7624-4A16-9E47-616C928592DD}"/>
                            </a:ext>
                          </a:extLst>
                        </wpg:cNvPr>
                        <wpg:cNvFrPr/>
                        <wpg:xfrm>
                          <a:off x="4527" y="375719"/>
                          <a:ext cx="3168015" cy="1486535"/>
                        </wpg:xfrm>
                        <a:graphic>
                          <a:graphicData uri="http://schemas.openxmlformats.org/drawingml/2006/chart">
                            <c:chart xmlns:c="http://schemas.openxmlformats.org/drawingml/2006/chart" xmlns:r="http://schemas.openxmlformats.org/officeDocument/2006/relationships" r:id="rId10"/>
                          </a:graphicData>
                        </a:graphic>
                      </wpg:graphicFrame>
                      <wpg:grpSp>
                        <wpg:cNvPr id="51" name="群組 12"/>
                        <wpg:cNvGrpSpPr/>
                        <wpg:grpSpPr>
                          <a:xfrm>
                            <a:off x="0" y="221810"/>
                            <a:ext cx="3058687" cy="1352550"/>
                            <a:chOff x="-158016" y="1908483"/>
                            <a:chExt cx="3622422" cy="1784161"/>
                          </a:xfrm>
                        </wpg:grpSpPr>
                        <wps:wsp>
                          <wps:cNvPr id="52" name="直線接點 52"/>
                          <wps:cNvCnPr/>
                          <wps:spPr>
                            <a:xfrm>
                              <a:off x="139562" y="3688739"/>
                              <a:ext cx="3324844" cy="148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3" name="直線接點 53"/>
                          <wps:cNvCnPr/>
                          <wps:spPr>
                            <a:xfrm flipV="1">
                              <a:off x="136010" y="2296908"/>
                              <a:ext cx="4398" cy="139573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4" name="直線接點 54"/>
                          <wps:cNvCnPr/>
                          <wps:spPr>
                            <a:xfrm>
                              <a:off x="138185" y="2300035"/>
                              <a:ext cx="665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直線接點 55"/>
                          <wps:cNvCnPr/>
                          <wps:spPr>
                            <a:xfrm>
                              <a:off x="140409" y="3142155"/>
                              <a:ext cx="665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 name="直線接點 56"/>
                          <wps:cNvCnPr/>
                          <wps:spPr>
                            <a:xfrm>
                              <a:off x="140385" y="3409538"/>
                              <a:ext cx="665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直線接點 57"/>
                          <wps:cNvCnPr/>
                          <wps:spPr>
                            <a:xfrm>
                              <a:off x="145835" y="2855240"/>
                              <a:ext cx="665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 name="直線接點 58"/>
                          <wps:cNvCnPr/>
                          <wps:spPr>
                            <a:xfrm>
                              <a:off x="146958" y="2576289"/>
                              <a:ext cx="665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 name="文字方塊 11"/>
                          <wps:cNvSpPr txBox="1"/>
                          <wps:spPr>
                            <a:xfrm>
                              <a:off x="-158016" y="1908483"/>
                              <a:ext cx="304974" cy="375887"/>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177A7E48" w14:textId="77777777" w:rsidR="00DA764E" w:rsidRPr="00BC513B" w:rsidRDefault="00DA764E" w:rsidP="00DA764E">
                                <w:pPr>
                                  <w:rPr>
                                    <w:rFonts w:ascii="標楷體" w:eastAsia="標楷體" w:hAnsi="標楷體"/>
                                    <w:color w:val="000000" w:themeColor="dark1"/>
                                    <w:kern w:val="0"/>
                                    <w:sz w:val="18"/>
                                    <w:szCs w:val="18"/>
                                  </w:rPr>
                                </w:pPr>
                                <w:r w:rsidRPr="00BC513B">
                                  <w:rPr>
                                    <w:rFonts w:ascii="標楷體" w:eastAsia="標楷體" w:hAnsi="標楷體" w:hint="eastAsia"/>
                                    <w:color w:val="000000" w:themeColor="dark1"/>
                                    <w:sz w:val="18"/>
                                    <w:szCs w:val="18"/>
                                  </w:rPr>
                                  <w:t>年</w:t>
                                </w:r>
                              </w:p>
                            </w:txbxContent>
                          </wps:txbx>
                          <wps:bodyPr wrap="square" rtlCol="0" anchor="t"/>
                        </wps:wsp>
                      </wpg:grpSp>
                      <wps:wsp>
                        <wps:cNvPr id="15" name="文字方塊 15"/>
                        <wps:cNvSpPr txBox="1"/>
                        <wps:spPr>
                          <a:xfrm>
                            <a:off x="49794" y="1811993"/>
                            <a:ext cx="2727595" cy="422798"/>
                          </a:xfrm>
                          <a:prstGeom prst="rect">
                            <a:avLst/>
                          </a:prstGeom>
                          <a:noFill/>
                          <a:ln w="6350">
                            <a:noFill/>
                          </a:ln>
                        </wps:spPr>
                        <wps:txbx>
                          <w:txbxContent>
                            <w:p w14:paraId="514B57A3" w14:textId="2532B0F7" w:rsidR="00DA764E" w:rsidRDefault="00DA764E" w:rsidP="00DA764E">
                              <w:pPr>
                                <w:spacing w:line="240" w:lineRule="exact"/>
                                <w:rPr>
                                  <w:rFonts w:ascii="標楷體" w:eastAsia="標楷體" w:hAnsi="標楷體"/>
                                  <w:sz w:val="18"/>
                                  <w:szCs w:val="16"/>
                                </w:rPr>
                              </w:pPr>
                              <w:r>
                                <w:rPr>
                                  <w:rFonts w:ascii="標楷體" w:eastAsia="標楷體" w:hAnsi="標楷體" w:hint="eastAsia"/>
                                  <w:sz w:val="18"/>
                                  <w:szCs w:val="16"/>
                                </w:rPr>
                                <w:t>註：1</w:t>
                              </w:r>
                              <w:r>
                                <w:rPr>
                                  <w:rFonts w:ascii="標楷體" w:eastAsia="標楷體" w:hAnsi="標楷體"/>
                                  <w:sz w:val="18"/>
                                  <w:szCs w:val="16"/>
                                </w:rPr>
                                <w:t>.</w:t>
                              </w:r>
                              <w:r>
                                <w:rPr>
                                  <w:rFonts w:ascii="標楷體" w:eastAsia="標楷體" w:hAnsi="標楷體" w:hint="eastAsia"/>
                                  <w:sz w:val="18"/>
                                  <w:szCs w:val="16"/>
                                </w:rPr>
                                <w:t>統計基</w:t>
                              </w:r>
                              <w:r w:rsidRPr="007160C9">
                                <w:rPr>
                                  <w:rFonts w:ascii="標楷體" w:eastAsia="標楷體" w:hAnsi="標楷體" w:hint="eastAsia"/>
                                  <w:color w:val="000000" w:themeColor="text1"/>
                                  <w:sz w:val="18"/>
                                  <w:szCs w:val="16"/>
                                </w:rPr>
                                <w:t>礎為</w:t>
                              </w:r>
                              <w:r w:rsidR="00CA0B94" w:rsidRPr="007160C9">
                                <w:rPr>
                                  <w:rFonts w:ascii="標楷體" w:eastAsia="標楷體" w:hAnsi="標楷體" w:hint="eastAsia"/>
                                  <w:color w:val="000000" w:themeColor="text1"/>
                                  <w:sz w:val="18"/>
                                  <w:szCs w:val="16"/>
                                </w:rPr>
                                <w:t>自</w:t>
                              </w:r>
                              <w:r w:rsidRPr="007160C9">
                                <w:rPr>
                                  <w:rFonts w:ascii="標楷體" w:eastAsia="標楷體" w:hAnsi="標楷體" w:hint="eastAsia"/>
                                  <w:color w:val="000000" w:themeColor="text1"/>
                                  <w:sz w:val="18"/>
                                  <w:szCs w:val="16"/>
                                </w:rPr>
                                <w:t>宣布</w:t>
                              </w:r>
                              <w:r>
                                <w:rPr>
                                  <w:rFonts w:ascii="標楷體" w:eastAsia="標楷體" w:hAnsi="標楷體" w:hint="eastAsia"/>
                                  <w:sz w:val="18"/>
                                  <w:szCs w:val="16"/>
                                </w:rPr>
                                <w:t>至改版完成耗用時間。</w:t>
                              </w:r>
                            </w:p>
                            <w:p w14:paraId="526DECFE" w14:textId="77777777" w:rsidR="00DA764E" w:rsidRPr="0008176C" w:rsidRDefault="00DA764E" w:rsidP="00DA764E">
                              <w:pPr>
                                <w:spacing w:line="240" w:lineRule="exact"/>
                                <w:ind w:firstLineChars="200" w:firstLine="360"/>
                                <w:rPr>
                                  <w:rFonts w:ascii="標楷體" w:eastAsia="標楷體" w:hAnsi="標楷體"/>
                                </w:rPr>
                              </w:pPr>
                              <w:r>
                                <w:rPr>
                                  <w:rFonts w:ascii="標楷體" w:eastAsia="標楷體" w:hAnsi="標楷體" w:hint="eastAsia"/>
                                  <w:sz w:val="18"/>
                                  <w:szCs w:val="16"/>
                                </w:rPr>
                                <w:t>2</w:t>
                              </w:r>
                              <w:r>
                                <w:rPr>
                                  <w:rFonts w:ascii="標楷體" w:eastAsia="標楷體" w:hAnsi="標楷體"/>
                                  <w:sz w:val="18"/>
                                  <w:szCs w:val="16"/>
                                </w:rPr>
                                <w:t>.</w:t>
                              </w:r>
                              <w:r w:rsidRPr="0008176C">
                                <w:rPr>
                                  <w:rFonts w:ascii="標楷體" w:eastAsia="標楷體" w:hAnsi="標楷體" w:hint="eastAsia"/>
                                  <w:sz w:val="18"/>
                                  <w:szCs w:val="16"/>
                                </w:rPr>
                                <w:t>資料來源：整理自中央銀行提供資料</w:t>
                              </w:r>
                              <w:r w:rsidRPr="0008176C">
                                <w:rPr>
                                  <w:rFonts w:ascii="標楷體" w:eastAsia="標楷體" w:hAnsi="標楷體"/>
                                  <w:sz w:val="18"/>
                                  <w:szCs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41E1B20A" id="群組 10" o:spid="_x0000_s1048" style="position:absolute;left:0;text-align:left;margin-left:254.95pt;margin-top:171.5pt;width:254.15pt;height:175.9pt;z-index:251612160;mso-height-relative:margin" coordsize="32277,22347" o:gfxdata="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">
                <v:shape id="文字方塊 6" o:spid="_x0000_s1049" type="#_x0000_t202" style="position:absolute;left:45;width:32232;height:19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" fillcolor="white [3201]" stroked="f" strokeweight=".5pt">
                  <v:textbox>
                    <w:txbxContent>
                      <w:p w14:paraId="37ECEE30" w14:textId="77777777" w:rsidR="00DA764E" w:rsidRPr="001C72DE" w:rsidRDefault="00DA764E" w:rsidP="00C42D6D">
                        <w:pPr>
                          <w:spacing w:afterLines="20" w:after="72" w:line="260" w:lineRule="exact"/>
                          <w:jc w:val="center"/>
                          <w:rPr>
                            <w:rFonts w:ascii="標楷體" w:eastAsia="標楷體" w:hAnsi="標楷體"/>
                            <w:b/>
                            <w:bCs/>
                            <w:color w:val="000000" w:themeColor="text1"/>
                          </w:rPr>
                        </w:pPr>
                        <w:r>
                          <w:rPr>
                            <w:rFonts w:ascii="標楷體" w:eastAsia="標楷體" w:hAnsi="標楷體" w:hint="eastAsia"/>
                            <w:b/>
                            <w:bCs/>
                          </w:rPr>
                          <w:t>圖</w:t>
                        </w:r>
                        <w:r w:rsidRPr="00106118">
                          <w:rPr>
                            <w:rFonts w:ascii="標楷體" w:eastAsia="標楷體" w:hAnsi="標楷體"/>
                            <w:b/>
                            <w:bCs/>
                            <w:color w:val="000000" w:themeColor="text1"/>
                          </w:rPr>
                          <w:t>2</w:t>
                        </w:r>
                        <w:r w:rsidRPr="00106118">
                          <w:rPr>
                            <w:rFonts w:ascii="標楷體" w:eastAsia="標楷體" w:hAnsi="標楷體" w:hint="eastAsia"/>
                            <w:b/>
                            <w:bCs/>
                          </w:rPr>
                          <w:t xml:space="preserve">　主要</w:t>
                        </w:r>
                        <w:r w:rsidRPr="00106118">
                          <w:rPr>
                            <w:rFonts w:ascii="標楷體" w:eastAsia="標楷體" w:hAnsi="標楷體" w:hint="eastAsia"/>
                            <w:b/>
                            <w:bCs/>
                            <w:color w:val="000000" w:themeColor="text1"/>
                          </w:rPr>
                          <w:t>先進國家鈔券改版</w:t>
                        </w:r>
                        <w:r>
                          <w:rPr>
                            <w:rFonts w:ascii="標楷體" w:eastAsia="標楷體" w:hAnsi="標楷體" w:hint="eastAsia"/>
                            <w:b/>
                            <w:bCs/>
                            <w:color w:val="000000" w:themeColor="text1"/>
                          </w:rPr>
                          <w:t>所需</w:t>
                        </w:r>
                        <w:r w:rsidRPr="00106118">
                          <w:rPr>
                            <w:rFonts w:ascii="標楷體" w:eastAsia="標楷體" w:hAnsi="標楷體" w:hint="eastAsia"/>
                            <w:b/>
                            <w:bCs/>
                            <w:color w:val="000000" w:themeColor="text1"/>
                          </w:rPr>
                          <w:t>時間</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表 1" o:spid="_x0000_s1050" type="#_x0000_t75" style="position:absolute;left:60;top:3719;width:31640;height:1488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">
                  <v:imagedata r:id="rId11" o:title=""/>
                  <o:lock v:ext="edit" aspectratio="f"/>
                </v:shape>
                <v:group id="群組 12" o:spid="_x0000_s1051" style="position:absolute;top:2218;width:30586;height:13525" coordorigin="-1580,19084" coordsize="36224,17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line id="直線接點 52" o:spid="_x0000_s1052" style="position:absolute;visibility:visible;mso-wrap-style:square" from="1395,36887" to="34644,36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" strokecolor="black [3213]"/>
                  <v:line id="直線接點 53" o:spid="_x0000_s1053" style="position:absolute;flip:y;visibility:visible;mso-wrap-style:square" from="1360,22969" to="1404,3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" strokecolor="black [3213]"/>
                  <v:line id="直線接點 54" o:spid="_x0000_s1054" style="position:absolute;visibility:visible;mso-wrap-style:square" from="1381,23000" to="2047,23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" strokecolor="black [3213]"/>
                  <v:line id="直線接點 55" o:spid="_x0000_s1055" style="position:absolute;visibility:visible;mso-wrap-style:square" from="1404,31421" to="2069,31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" strokecolor="black [3213]"/>
                  <v:line id="直線接點 56" o:spid="_x0000_s1056" style="position:absolute;visibility:visible;mso-wrap-style:square" from="1403,34095" to="2069,34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" strokecolor="black [3213]"/>
                  <v:line id="直線接點 57" o:spid="_x0000_s1057" style="position:absolute;visibility:visible;mso-wrap-style:square" from="1458,28552" to="2123,285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" strokecolor="black [3213]"/>
                  <v:line id="直線接點 58" o:spid="_x0000_s1058" style="position:absolute;visibility:visible;mso-wrap-style:square" from="1469,25762" to="2135,25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" strokecolor="black [3213]"/>
                  <v:shape id="文字方塊 11" o:spid="_x0000_s1059" type="#_x0000_t202" style="position:absolute;left:-1580;top:19084;width:3049;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filled="f" stroked="f">
                    <v:textbox>
                      <w:txbxContent>
                        <w:p w14:paraId="177A7E48" w14:textId="77777777" w:rsidR="00DA764E" w:rsidRPr="00BC513B" w:rsidRDefault="00DA764E" w:rsidP="00DA764E">
                          <w:pPr>
                            <w:rPr>
                              <w:rFonts w:ascii="標楷體" w:eastAsia="標楷體" w:hAnsi="標楷體"/>
                              <w:color w:val="000000" w:themeColor="dark1"/>
                              <w:kern w:val="0"/>
                              <w:sz w:val="18"/>
                              <w:szCs w:val="18"/>
                            </w:rPr>
                          </w:pPr>
                          <w:r w:rsidRPr="00BC513B">
                            <w:rPr>
                              <w:rFonts w:ascii="標楷體" w:eastAsia="標楷體" w:hAnsi="標楷體" w:hint="eastAsia"/>
                              <w:color w:val="000000" w:themeColor="dark1"/>
                              <w:sz w:val="18"/>
                              <w:szCs w:val="18"/>
                            </w:rPr>
                            <w:t>年</w:t>
                          </w:r>
                        </w:p>
                      </w:txbxContent>
                    </v:textbox>
                  </v:shape>
                </v:group>
                <v:shape id="文字方塊 15" o:spid="_x0000_s1060" type="#_x0000_t202" style="position:absolute;left:497;top:18119;width:27276;height:4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14:paraId="514B57A3" w14:textId="2532B0F7" w:rsidR="00DA764E" w:rsidRDefault="00DA764E" w:rsidP="00DA764E">
                        <w:pPr>
                          <w:spacing w:line="240" w:lineRule="exact"/>
                          <w:rPr>
                            <w:rFonts w:ascii="標楷體" w:eastAsia="標楷體" w:hAnsi="標楷體"/>
                            <w:sz w:val="18"/>
                            <w:szCs w:val="16"/>
                          </w:rPr>
                        </w:pPr>
                        <w:r>
                          <w:rPr>
                            <w:rFonts w:ascii="標楷體" w:eastAsia="標楷體" w:hAnsi="標楷體" w:hint="eastAsia"/>
                            <w:sz w:val="18"/>
                            <w:szCs w:val="16"/>
                          </w:rPr>
                          <w:t>註：1</w:t>
                        </w:r>
                        <w:r>
                          <w:rPr>
                            <w:rFonts w:ascii="標楷體" w:eastAsia="標楷體" w:hAnsi="標楷體"/>
                            <w:sz w:val="18"/>
                            <w:szCs w:val="16"/>
                          </w:rPr>
                          <w:t>.</w:t>
                        </w:r>
                        <w:r>
                          <w:rPr>
                            <w:rFonts w:ascii="標楷體" w:eastAsia="標楷體" w:hAnsi="標楷體" w:hint="eastAsia"/>
                            <w:sz w:val="18"/>
                            <w:szCs w:val="16"/>
                          </w:rPr>
                          <w:t>統計基</w:t>
                        </w:r>
                        <w:r w:rsidRPr="007160C9">
                          <w:rPr>
                            <w:rFonts w:ascii="標楷體" w:eastAsia="標楷體" w:hAnsi="標楷體" w:hint="eastAsia"/>
                            <w:color w:val="000000" w:themeColor="text1"/>
                            <w:sz w:val="18"/>
                            <w:szCs w:val="16"/>
                          </w:rPr>
                          <w:t>礎為</w:t>
                        </w:r>
                        <w:r w:rsidR="00CA0B94" w:rsidRPr="007160C9">
                          <w:rPr>
                            <w:rFonts w:ascii="標楷體" w:eastAsia="標楷體" w:hAnsi="標楷體" w:hint="eastAsia"/>
                            <w:color w:val="000000" w:themeColor="text1"/>
                            <w:sz w:val="18"/>
                            <w:szCs w:val="16"/>
                          </w:rPr>
                          <w:t>自</w:t>
                        </w:r>
                        <w:r w:rsidRPr="007160C9">
                          <w:rPr>
                            <w:rFonts w:ascii="標楷體" w:eastAsia="標楷體" w:hAnsi="標楷體" w:hint="eastAsia"/>
                            <w:color w:val="000000" w:themeColor="text1"/>
                            <w:sz w:val="18"/>
                            <w:szCs w:val="16"/>
                          </w:rPr>
                          <w:t>宣布</w:t>
                        </w:r>
                        <w:r>
                          <w:rPr>
                            <w:rFonts w:ascii="標楷體" w:eastAsia="標楷體" w:hAnsi="標楷體" w:hint="eastAsia"/>
                            <w:sz w:val="18"/>
                            <w:szCs w:val="16"/>
                          </w:rPr>
                          <w:t>至改版完成耗用時間。</w:t>
                        </w:r>
                      </w:p>
                      <w:p w14:paraId="526DECFE" w14:textId="77777777" w:rsidR="00DA764E" w:rsidRPr="0008176C" w:rsidRDefault="00DA764E" w:rsidP="00DA764E">
                        <w:pPr>
                          <w:spacing w:line="240" w:lineRule="exact"/>
                          <w:ind w:firstLineChars="200" w:firstLine="360"/>
                          <w:rPr>
                            <w:rFonts w:ascii="標楷體" w:eastAsia="標楷體" w:hAnsi="標楷體"/>
                          </w:rPr>
                        </w:pPr>
                        <w:r>
                          <w:rPr>
                            <w:rFonts w:ascii="標楷體" w:eastAsia="標楷體" w:hAnsi="標楷體" w:hint="eastAsia"/>
                            <w:sz w:val="18"/>
                            <w:szCs w:val="16"/>
                          </w:rPr>
                          <w:t>2</w:t>
                        </w:r>
                        <w:r>
                          <w:rPr>
                            <w:rFonts w:ascii="標楷體" w:eastAsia="標楷體" w:hAnsi="標楷體"/>
                            <w:sz w:val="18"/>
                            <w:szCs w:val="16"/>
                          </w:rPr>
                          <w:t>.</w:t>
                        </w:r>
                        <w:r w:rsidRPr="0008176C">
                          <w:rPr>
                            <w:rFonts w:ascii="標楷體" w:eastAsia="標楷體" w:hAnsi="標楷體" w:hint="eastAsia"/>
                            <w:sz w:val="18"/>
                            <w:szCs w:val="16"/>
                          </w:rPr>
                          <w:t>資料來源：整理自中央銀行提供資料</w:t>
                        </w:r>
                        <w:r w:rsidRPr="0008176C">
                          <w:rPr>
                            <w:rFonts w:ascii="標楷體" w:eastAsia="標楷體" w:hAnsi="標楷體"/>
                            <w:sz w:val="18"/>
                            <w:szCs w:val="16"/>
                          </w:rPr>
                          <w:t>。</w:t>
                        </w:r>
                      </w:p>
                    </w:txbxContent>
                  </v:textbox>
                </v:shape>
                <w10:wrap type="tight"/>
              </v:group>
            </w:pict>
          </mc:Fallback>
        </mc:AlternateContent>
      </w:r>
      <w:r w:rsidRPr="00E14A92">
        <w:rPr>
          <w:rFonts w:ascii="標楷體" w:eastAsia="標楷體" w:hAnsi="標楷體" w:cs="Times New Roman" w:hint="eastAsia"/>
          <w:b/>
          <w:bCs/>
          <w:color w:val="000000" w:themeColor="text1"/>
          <w:szCs w:val="24"/>
        </w:rPr>
        <w:t>1.</w:t>
      </w:r>
      <w:bookmarkStart w:id="0" w:name="_Hlk231730906"/>
      <w:r w:rsidR="003A622F">
        <w:rPr>
          <w:rFonts w:ascii="標楷體" w:eastAsia="標楷體" w:hAnsi="標楷體" w:cs="Times New Roman" w:hint="eastAsia"/>
          <w:b/>
          <w:bCs/>
          <w:color w:val="000000" w:themeColor="text1"/>
          <w:szCs w:val="24"/>
        </w:rPr>
        <w:t xml:space="preserve">　</w:t>
      </w:r>
      <w:r w:rsidR="00422E64" w:rsidRPr="00E14A92">
        <w:rPr>
          <w:rFonts w:ascii="標楷體" w:eastAsia="標楷體" w:hAnsi="標楷體" w:cs="Times New Roman" w:hint="eastAsia"/>
          <w:b/>
          <w:bCs/>
          <w:color w:val="000000" w:themeColor="text1"/>
          <w:szCs w:val="24"/>
        </w:rPr>
        <w:t>為加強防偽並符合ESG永續發展趨勢</w:t>
      </w:r>
      <w:r w:rsidR="00A14E37" w:rsidRPr="00E14A92">
        <w:rPr>
          <w:rFonts w:ascii="標楷體" w:eastAsia="標楷體" w:hAnsi="標楷體" w:cs="Times New Roman" w:hint="eastAsia"/>
          <w:b/>
          <w:bCs/>
          <w:color w:val="000000" w:themeColor="text1"/>
          <w:szCs w:val="24"/>
        </w:rPr>
        <w:t>，</w:t>
      </w:r>
      <w:r w:rsidRPr="00E14A92">
        <w:rPr>
          <w:rFonts w:ascii="標楷體" w:eastAsia="標楷體" w:hAnsi="標楷體" w:cs="Times New Roman" w:hint="eastAsia"/>
          <w:b/>
          <w:bCs/>
          <w:color w:val="000000" w:themeColor="text1"/>
          <w:szCs w:val="24"/>
        </w:rPr>
        <w:t>啟動鈔券改版作業，</w:t>
      </w:r>
      <w:r w:rsidRPr="00E14A92">
        <w:rPr>
          <w:rFonts w:ascii="標楷體" w:eastAsia="標楷體" w:hAnsi="標楷體" w:hint="eastAsia"/>
          <w:b/>
          <w:bCs/>
          <w:color w:val="000000" w:themeColor="text1"/>
          <w:szCs w:val="24"/>
        </w:rPr>
        <w:t>目前處於圖稿設計階段，</w:t>
      </w:r>
      <w:r w:rsidRPr="00E14A92">
        <w:rPr>
          <w:rFonts w:ascii="標楷體" w:eastAsia="標楷體" w:hAnsi="標楷體" w:cs="Times New Roman" w:hint="eastAsia"/>
          <w:b/>
          <w:bCs/>
          <w:color w:val="000000" w:themeColor="text1"/>
          <w:szCs w:val="24"/>
        </w:rPr>
        <w:t>後續尚有多項作業須循序推動</w:t>
      </w:r>
      <w:bookmarkEnd w:id="0"/>
      <w:r w:rsidRPr="00E14A92">
        <w:rPr>
          <w:rFonts w:ascii="標楷體" w:eastAsia="標楷體" w:hAnsi="標楷體" w:cs="Times New Roman" w:hint="eastAsia"/>
          <w:b/>
          <w:bCs/>
          <w:color w:val="000000" w:themeColor="text1"/>
          <w:szCs w:val="24"/>
        </w:rPr>
        <w:t>：</w:t>
      </w:r>
      <w:r w:rsidRPr="00E14A92">
        <w:rPr>
          <w:rFonts w:ascii="標楷體" w:eastAsia="標楷體" w:hAnsi="標楷體" w:hint="eastAsia"/>
          <w:color w:val="000000" w:themeColor="text1"/>
          <w:szCs w:val="24"/>
        </w:rPr>
        <w:t>中央銀行於114年10月宣布啟動新臺幣鈔券改版作業，主要係為加強防偽，並符合ESG永續發展趨勢，截至115年3月底止，中央印製廠刻正進行鈔券圖稿設計。據中央銀行說明，本次鈔券改版除成立諮詢委員會、辦理公民參與外，主要作業程序尚包括：鈔券圖稿設計、相關授權認證、陳報行政院核定、新版鈔券紙與專利油墨採購、製版與打樣、設備調校、正式量產及全民宣導等事宜。其中，防偽功能升級將影響既有製程與設備，並因配合政府淨零轉型政策，採用更符合環保要求之原物料，強化綠色製程，量產過程需逐一克服相關問題，流程繁複，預估作業須耗時逾2年。</w:t>
      </w:r>
      <w:r w:rsidR="002D0A3E" w:rsidRPr="00E14A92">
        <w:rPr>
          <w:rFonts w:ascii="標楷體" w:eastAsia="標楷體" w:hAnsi="標楷體" w:hint="eastAsia"/>
          <w:color w:val="000000" w:themeColor="text1"/>
          <w:szCs w:val="24"/>
        </w:rPr>
        <w:t>經查，</w:t>
      </w:r>
      <w:r w:rsidRPr="00E14A92">
        <w:rPr>
          <w:rFonts w:ascii="標楷體" w:eastAsia="標楷體" w:hAnsi="標楷體" w:hint="eastAsia"/>
          <w:color w:val="000000" w:themeColor="text1"/>
          <w:szCs w:val="24"/>
        </w:rPr>
        <w:t>中央銀行規劃改版期程係訂於主題擇定後2.5年發行，相較主要先進國家鈔券改版歷時4至14年不等（圖2），規劃時程似</w:t>
      </w:r>
      <w:r w:rsidRPr="00E14A92">
        <w:rPr>
          <w:rFonts w:ascii="標楷體" w:eastAsia="標楷體" w:hAnsi="標楷體"/>
          <w:color w:val="000000" w:themeColor="text1"/>
          <w:szCs w:val="24"/>
        </w:rPr>
        <w:t>較為</w:t>
      </w:r>
      <w:r w:rsidRPr="00E14A92">
        <w:rPr>
          <w:rFonts w:ascii="標楷體" w:eastAsia="標楷體" w:hAnsi="標楷體" w:hint="eastAsia"/>
          <w:color w:val="000000" w:themeColor="text1"/>
          <w:szCs w:val="24"/>
        </w:rPr>
        <w:t>迫促；又該行預估新</w:t>
      </w:r>
      <w:r w:rsidRPr="0083080E">
        <w:rPr>
          <w:rFonts w:ascii="標楷體" w:eastAsia="標楷體" w:hAnsi="標楷體" w:hint="eastAsia"/>
          <w:color w:val="000000" w:themeColor="text1"/>
          <w:spacing w:val="-4"/>
          <w:szCs w:val="24"/>
        </w:rPr>
        <w:lastRenderedPageBreak/>
        <w:t>版鈔券平均單價</w:t>
      </w:r>
      <w:r w:rsidR="00371400" w:rsidRPr="0083080E">
        <w:rPr>
          <w:rFonts w:ascii="標楷體" w:eastAsia="標楷體" w:hAnsi="標楷體" w:hint="eastAsia"/>
          <w:color w:val="000000" w:themeColor="text1"/>
          <w:spacing w:val="-4"/>
          <w:szCs w:val="24"/>
        </w:rPr>
        <w:t>（</w:t>
      </w:r>
      <w:r w:rsidRPr="0083080E">
        <w:rPr>
          <w:rFonts w:ascii="標楷體" w:eastAsia="標楷體" w:hAnsi="標楷體" w:hint="eastAsia"/>
          <w:color w:val="000000" w:themeColor="text1"/>
          <w:spacing w:val="-4"/>
          <w:szCs w:val="24"/>
        </w:rPr>
        <w:t>生產成本</w:t>
      </w:r>
      <w:r w:rsidR="00371400" w:rsidRPr="0083080E">
        <w:rPr>
          <w:rFonts w:ascii="標楷體" w:eastAsia="標楷體" w:hAnsi="標楷體" w:hint="eastAsia"/>
          <w:color w:val="000000" w:themeColor="text1"/>
          <w:spacing w:val="-4"/>
          <w:szCs w:val="24"/>
        </w:rPr>
        <w:t>）</w:t>
      </w:r>
      <w:r w:rsidRPr="0083080E">
        <w:rPr>
          <w:rFonts w:ascii="標楷體" w:eastAsia="標楷體" w:hAnsi="標楷體" w:hint="eastAsia"/>
          <w:color w:val="000000" w:themeColor="text1"/>
          <w:spacing w:val="-4"/>
          <w:szCs w:val="24"/>
        </w:rPr>
        <w:t>為5元，將較現行流通鈔券平均單價3.5元，增加1.5元，約42.86％</w:t>
      </w:r>
      <w:r w:rsidRPr="00E14A92">
        <w:rPr>
          <w:rFonts w:ascii="標楷體" w:eastAsia="標楷體" w:hAnsi="標楷體" w:hint="eastAsia"/>
          <w:color w:val="000000" w:themeColor="text1"/>
          <w:szCs w:val="24"/>
        </w:rPr>
        <w:t>，部分輿論對改版與否及成本支出</w:t>
      </w:r>
      <w:r w:rsidR="0020534B" w:rsidRPr="00E14A92">
        <w:rPr>
          <w:rFonts w:ascii="標楷體" w:eastAsia="標楷體" w:hAnsi="標楷體" w:hint="eastAsia"/>
          <w:color w:val="000000" w:themeColor="text1"/>
          <w:szCs w:val="24"/>
        </w:rPr>
        <w:t>等</w:t>
      </w:r>
      <w:r w:rsidR="00744835" w:rsidRPr="00E14A92">
        <w:rPr>
          <w:rFonts w:ascii="標楷體" w:eastAsia="標楷體" w:hAnsi="標楷體" w:hint="eastAsia"/>
          <w:color w:val="000000" w:themeColor="text1"/>
          <w:szCs w:val="24"/>
        </w:rPr>
        <w:t>，</w:t>
      </w:r>
      <w:r w:rsidRPr="00E14A92">
        <w:rPr>
          <w:rFonts w:ascii="標楷體" w:eastAsia="標楷體" w:hAnsi="標楷體" w:hint="eastAsia"/>
          <w:color w:val="000000" w:themeColor="text1"/>
          <w:szCs w:val="24"/>
        </w:rPr>
        <w:t>多有評析</w:t>
      </w:r>
      <w:r w:rsidR="00DF137B" w:rsidRPr="00E14A92">
        <w:rPr>
          <w:rFonts w:ascii="標楷體" w:eastAsia="標楷體" w:hAnsi="標楷體" w:hint="eastAsia"/>
          <w:color w:val="000000" w:themeColor="text1"/>
          <w:szCs w:val="24"/>
        </w:rPr>
        <w:t>。</w:t>
      </w:r>
      <w:r w:rsidRPr="00E14A92">
        <w:rPr>
          <w:rFonts w:ascii="標楷體" w:eastAsia="標楷體" w:hAnsi="標楷體" w:hint="eastAsia"/>
          <w:color w:val="000000" w:themeColor="text1"/>
          <w:szCs w:val="24"/>
        </w:rPr>
        <w:t>經函請中央銀行審慎規劃相關作業，強化關鍵進度管控，及注意成本支出。據復：將審慎規劃鈔券改版相關作業，強化進度追蹤與跨單位協調，並控管各項成本支出。</w:t>
      </w:r>
    </w:p>
    <w:p w14:paraId="285299A8" w14:textId="08F18051" w:rsidR="00DA764E" w:rsidRPr="00E14A92" w:rsidRDefault="00D27499" w:rsidP="009C55D5">
      <w:pPr>
        <w:tabs>
          <w:tab w:val="left" w:pos="567"/>
        </w:tabs>
        <w:overflowPunct w:val="0"/>
        <w:spacing w:line="580" w:lineRule="exact"/>
        <w:ind w:firstLineChars="600" w:firstLine="1440"/>
        <w:jc w:val="both"/>
        <w:rPr>
          <w:rFonts w:ascii="標楷體" w:eastAsia="標楷體" w:hAnsi="標楷體"/>
          <w:color w:val="000000" w:themeColor="text1"/>
          <w:szCs w:val="24"/>
        </w:rPr>
      </w:pPr>
      <w:r w:rsidRPr="00E14A92">
        <w:rPr>
          <w:rFonts w:ascii="標楷體" w:eastAsia="標楷體" w:hAnsi="標楷體" w:hint="eastAsia"/>
          <w:noProof/>
          <w:color w:val="000000" w:themeColor="text1"/>
          <w:szCs w:val="24"/>
        </w:rPr>
        <mc:AlternateContent>
          <mc:Choice Requires="wps">
            <w:drawing>
              <wp:anchor distT="0" distB="0" distL="114300" distR="114300" simplePos="0" relativeHeight="251649024" behindDoc="1" locked="0" layoutInCell="1" allowOverlap="1" wp14:anchorId="1B34DE8A" wp14:editId="7427F9F9">
                <wp:simplePos x="0" y="0"/>
                <wp:positionH relativeFrom="column">
                  <wp:posOffset>139700</wp:posOffset>
                </wp:positionH>
                <wp:positionV relativeFrom="paragraph">
                  <wp:posOffset>4691116</wp:posOffset>
                </wp:positionV>
                <wp:extent cx="6224905" cy="2750820"/>
                <wp:effectExtent l="0" t="0" r="4445" b="0"/>
                <wp:wrapTight wrapText="bothSides">
                  <wp:wrapPolygon edited="0">
                    <wp:start x="0" y="0"/>
                    <wp:lineTo x="0" y="21391"/>
                    <wp:lineTo x="21549" y="21391"/>
                    <wp:lineTo x="21549" y="0"/>
                    <wp:lineTo x="0" y="0"/>
                  </wp:wrapPolygon>
                </wp:wrapTight>
                <wp:docPr id="7" name="文字方塊 7"/>
                <wp:cNvGraphicFramePr/>
                <a:graphic xmlns:a="http://schemas.openxmlformats.org/drawingml/2006/main">
                  <a:graphicData uri="http://schemas.microsoft.com/office/word/2010/wordprocessingShape">
                    <wps:wsp>
                      <wps:cNvSpPr txBox="1"/>
                      <wps:spPr>
                        <a:xfrm>
                          <a:off x="0" y="0"/>
                          <a:ext cx="6224905" cy="2750820"/>
                        </a:xfrm>
                        <a:prstGeom prst="rect">
                          <a:avLst/>
                        </a:prstGeom>
                        <a:solidFill>
                          <a:schemeClr val="lt1"/>
                        </a:solidFill>
                        <a:ln w="6350">
                          <a:noFill/>
                        </a:ln>
                      </wps:spPr>
                      <wps:txbx>
                        <w:txbxContent>
                          <w:p w14:paraId="62D6B4A4" w14:textId="7FB7D44D" w:rsidR="00D27499" w:rsidRPr="00E14A92" w:rsidRDefault="00D27499" w:rsidP="00D27499">
                            <w:pPr>
                              <w:spacing w:line="240" w:lineRule="exact"/>
                              <w:jc w:val="center"/>
                              <w:rPr>
                                <w:rFonts w:ascii="標楷體" w:eastAsia="標楷體" w:hAnsi="標楷體"/>
                                <w:b/>
                                <w:bCs/>
                                <w:color w:val="000000" w:themeColor="text1"/>
                              </w:rPr>
                            </w:pPr>
                            <w:r w:rsidRPr="00E14A92">
                              <w:rPr>
                                <w:rFonts w:ascii="標楷體" w:eastAsia="標楷體" w:hAnsi="標楷體" w:hint="eastAsia"/>
                                <w:b/>
                                <w:bCs/>
                                <w:color w:val="000000" w:themeColor="text1"/>
                              </w:rPr>
                              <w:t>表</w:t>
                            </w:r>
                            <w:r w:rsidRPr="00E14A92">
                              <w:rPr>
                                <w:rFonts w:ascii="標楷體" w:eastAsia="標楷體" w:hAnsi="標楷體"/>
                                <w:b/>
                                <w:bCs/>
                                <w:color w:val="000000" w:themeColor="text1"/>
                              </w:rPr>
                              <w:t>2</w:t>
                            </w:r>
                            <w:r w:rsidRPr="00E14A92">
                              <w:rPr>
                                <w:rFonts w:ascii="標楷體" w:eastAsia="標楷體" w:hAnsi="標楷體" w:hint="eastAsia"/>
                                <w:b/>
                                <w:bCs/>
                                <w:color w:val="000000" w:themeColor="text1"/>
                              </w:rPr>
                              <w:t xml:space="preserve">　鈔券紙庫存、採購及委印數量</w:t>
                            </w:r>
                            <w:r w:rsidR="00605DC3" w:rsidRPr="00E14A92">
                              <w:rPr>
                                <w:rFonts w:ascii="標楷體" w:eastAsia="標楷體" w:hAnsi="標楷體" w:hint="eastAsia"/>
                                <w:b/>
                                <w:bCs/>
                                <w:color w:val="000000" w:themeColor="text1"/>
                              </w:rPr>
                              <w:t>情形</w:t>
                            </w:r>
                          </w:p>
                          <w:p w14:paraId="61DCEE90" w14:textId="77777777" w:rsidR="00D27499" w:rsidRPr="00E14A92" w:rsidRDefault="00D27499" w:rsidP="00D27499">
                            <w:pPr>
                              <w:spacing w:line="280" w:lineRule="exact"/>
                              <w:jc w:val="right"/>
                              <w:rPr>
                                <w:rFonts w:ascii="標楷體" w:eastAsia="標楷體" w:hAnsi="標楷體"/>
                                <w:color w:val="000000" w:themeColor="text1"/>
                                <w:sz w:val="20"/>
                                <w:szCs w:val="18"/>
                              </w:rPr>
                            </w:pPr>
                            <w:r w:rsidRPr="00E14A92">
                              <w:rPr>
                                <w:rFonts w:ascii="標楷體" w:eastAsia="標楷體" w:hAnsi="標楷體" w:hint="eastAsia"/>
                                <w:color w:val="000000" w:themeColor="text1"/>
                                <w:sz w:val="20"/>
                                <w:szCs w:val="18"/>
                              </w:rPr>
                              <w:t>單位：令、％</w:t>
                            </w:r>
                          </w:p>
                          <w:tbl>
                            <w:tblPr>
                              <w:tblStyle w:val="a5"/>
                              <w:tblW w:w="9493" w:type="dxa"/>
                              <w:tblLook w:val="04A0" w:firstRow="1" w:lastRow="0" w:firstColumn="1" w:lastColumn="0" w:noHBand="0" w:noVBand="1"/>
                            </w:tblPr>
                            <w:tblGrid>
                              <w:gridCol w:w="1311"/>
                              <w:gridCol w:w="1317"/>
                              <w:gridCol w:w="942"/>
                              <w:gridCol w:w="1463"/>
                              <w:gridCol w:w="1301"/>
                              <w:gridCol w:w="1458"/>
                              <w:gridCol w:w="1701"/>
                            </w:tblGrid>
                            <w:tr w:rsidR="00E14A92" w:rsidRPr="00E14A92" w14:paraId="29718CF8" w14:textId="77777777" w:rsidTr="00651BDA">
                              <w:trPr>
                                <w:trHeight w:val="224"/>
                              </w:trPr>
                              <w:tc>
                                <w:tcPr>
                                  <w:tcW w:w="1311" w:type="dxa"/>
                                  <w:vMerge w:val="restart"/>
                                  <w:vAlign w:val="center"/>
                                </w:tcPr>
                                <w:p w14:paraId="73B8F53B" w14:textId="77777777" w:rsidR="00D27499" w:rsidRPr="00E14A92" w:rsidRDefault="00D27499" w:rsidP="00B1288B">
                                  <w:pPr>
                                    <w:spacing w:line="280" w:lineRule="exact"/>
                                    <w:jc w:val="center"/>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鈔券別</w:t>
                                  </w:r>
                                </w:p>
                              </w:tc>
                              <w:tc>
                                <w:tcPr>
                                  <w:tcW w:w="1317" w:type="dxa"/>
                                  <w:vMerge w:val="restart"/>
                                  <w:tcBorders>
                                    <w:right w:val="nil"/>
                                  </w:tcBorders>
                                  <w:vAlign w:val="center"/>
                                </w:tcPr>
                                <w:p w14:paraId="19A4E05B" w14:textId="77777777" w:rsidR="00D27499" w:rsidRPr="00E14A92" w:rsidRDefault="00D27499" w:rsidP="00B1288B">
                                  <w:pPr>
                                    <w:spacing w:line="280" w:lineRule="exact"/>
                                    <w:jc w:val="center"/>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114年底</w:t>
                                  </w:r>
                                </w:p>
                                <w:p w14:paraId="653FC9B7" w14:textId="77777777" w:rsidR="00D27499" w:rsidRPr="00E14A92" w:rsidRDefault="00D27499" w:rsidP="00B1288B">
                                  <w:pPr>
                                    <w:spacing w:line="280" w:lineRule="exact"/>
                                    <w:jc w:val="center"/>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庫存數量</w:t>
                                  </w:r>
                                </w:p>
                                <w:p w14:paraId="5B2A5655" w14:textId="77777777" w:rsidR="00D27499" w:rsidRPr="00E14A92" w:rsidRDefault="00D27499" w:rsidP="00B1288B">
                                  <w:pPr>
                                    <w:spacing w:line="280" w:lineRule="exact"/>
                                    <w:jc w:val="center"/>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w:t>
                                  </w:r>
                                  <w:r w:rsidRPr="00E14A92">
                                    <w:rPr>
                                      <w:rFonts w:ascii="標楷體" w:eastAsia="標楷體" w:hAnsi="標楷體"/>
                                      <w:color w:val="000000" w:themeColor="text1"/>
                                      <w:sz w:val="20"/>
                                      <w:szCs w:val="20"/>
                                    </w:rPr>
                                    <w:t>A</w:t>
                                  </w:r>
                                  <w:r w:rsidRPr="00E14A92">
                                    <w:rPr>
                                      <w:rFonts w:ascii="標楷體" w:eastAsia="標楷體" w:hAnsi="標楷體" w:hint="eastAsia"/>
                                      <w:color w:val="000000" w:themeColor="text1"/>
                                      <w:sz w:val="20"/>
                                      <w:szCs w:val="20"/>
                                    </w:rPr>
                                    <w:t>）</w:t>
                                  </w:r>
                                </w:p>
                              </w:tc>
                              <w:tc>
                                <w:tcPr>
                                  <w:tcW w:w="942" w:type="dxa"/>
                                  <w:tcBorders>
                                    <w:left w:val="nil"/>
                                  </w:tcBorders>
                                  <w:vAlign w:val="center"/>
                                </w:tcPr>
                                <w:p w14:paraId="023EE774" w14:textId="77777777" w:rsidR="00D27499" w:rsidRPr="00E14A92" w:rsidRDefault="00D27499" w:rsidP="00B1288B">
                                  <w:pPr>
                                    <w:spacing w:line="280" w:lineRule="exact"/>
                                    <w:jc w:val="center"/>
                                    <w:rPr>
                                      <w:rFonts w:ascii="標楷體" w:eastAsia="標楷體" w:hAnsi="標楷體"/>
                                      <w:color w:val="000000" w:themeColor="text1"/>
                                      <w:sz w:val="20"/>
                                      <w:szCs w:val="20"/>
                                    </w:rPr>
                                  </w:pPr>
                                </w:p>
                              </w:tc>
                              <w:tc>
                                <w:tcPr>
                                  <w:tcW w:w="2764" w:type="dxa"/>
                                  <w:gridSpan w:val="2"/>
                                  <w:vAlign w:val="center"/>
                                </w:tcPr>
                                <w:p w14:paraId="4242082F" w14:textId="77777777" w:rsidR="00D27499" w:rsidRPr="00E14A92" w:rsidRDefault="00D27499" w:rsidP="00B1288B">
                                  <w:pPr>
                                    <w:spacing w:line="280" w:lineRule="exact"/>
                                    <w:jc w:val="center"/>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採購情形</w:t>
                                  </w:r>
                                </w:p>
                              </w:tc>
                              <w:tc>
                                <w:tcPr>
                                  <w:tcW w:w="1458" w:type="dxa"/>
                                  <w:vMerge w:val="restart"/>
                                  <w:vAlign w:val="center"/>
                                </w:tcPr>
                                <w:p w14:paraId="7A40D202" w14:textId="77777777" w:rsidR="00D27499" w:rsidRPr="00E14A92" w:rsidRDefault="00D27499" w:rsidP="00B1288B">
                                  <w:pPr>
                                    <w:spacing w:line="280" w:lineRule="exact"/>
                                    <w:ind w:leftChars="-25" w:left="-60" w:rightChars="-15" w:right="-36"/>
                                    <w:jc w:val="center"/>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1</w:t>
                                  </w:r>
                                  <w:r w:rsidRPr="00E14A92">
                                    <w:rPr>
                                      <w:rFonts w:ascii="標楷體" w:eastAsia="標楷體" w:hAnsi="標楷體"/>
                                      <w:color w:val="000000" w:themeColor="text1"/>
                                      <w:sz w:val="20"/>
                                      <w:szCs w:val="20"/>
                                    </w:rPr>
                                    <w:t>15</w:t>
                                  </w:r>
                                  <w:r w:rsidRPr="00E14A92">
                                    <w:rPr>
                                      <w:rFonts w:ascii="標楷體" w:eastAsia="標楷體" w:hAnsi="標楷體" w:hint="eastAsia"/>
                                      <w:color w:val="000000" w:themeColor="text1"/>
                                      <w:sz w:val="20"/>
                                      <w:szCs w:val="20"/>
                                    </w:rPr>
                                    <w:t>年度委印鈔券推估用量（</w:t>
                                  </w:r>
                                  <w:r w:rsidRPr="00E14A92">
                                    <w:rPr>
                                      <w:rFonts w:ascii="標楷體" w:eastAsia="標楷體" w:hAnsi="標楷體"/>
                                      <w:color w:val="000000" w:themeColor="text1"/>
                                      <w:sz w:val="20"/>
                                      <w:szCs w:val="20"/>
                                    </w:rPr>
                                    <w:t>D</w:t>
                                  </w:r>
                                  <w:r w:rsidRPr="00E14A92">
                                    <w:rPr>
                                      <w:rFonts w:ascii="標楷體" w:eastAsia="標楷體" w:hAnsi="標楷體" w:hint="eastAsia"/>
                                      <w:color w:val="000000" w:themeColor="text1"/>
                                      <w:sz w:val="20"/>
                                      <w:szCs w:val="20"/>
                                    </w:rPr>
                                    <w:t>）</w:t>
                                  </w:r>
                                </w:p>
                              </w:tc>
                              <w:tc>
                                <w:tcPr>
                                  <w:tcW w:w="1701" w:type="dxa"/>
                                  <w:vMerge w:val="restart"/>
                                  <w:vAlign w:val="center"/>
                                </w:tcPr>
                                <w:p w14:paraId="23C58CE4" w14:textId="77777777" w:rsidR="00D27499" w:rsidRPr="00E14A92" w:rsidRDefault="00D27499" w:rsidP="00B1288B">
                                  <w:pPr>
                                    <w:spacing w:line="280" w:lineRule="exact"/>
                                    <w:ind w:leftChars="-25" w:left="-60" w:rightChars="-15" w:right="-36"/>
                                    <w:jc w:val="center"/>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估計115年底</w:t>
                                  </w:r>
                                </w:p>
                                <w:p w14:paraId="6CBACB89" w14:textId="77777777" w:rsidR="00D27499" w:rsidRPr="00E14A92" w:rsidRDefault="00D27499" w:rsidP="00B1288B">
                                  <w:pPr>
                                    <w:spacing w:line="280" w:lineRule="exact"/>
                                    <w:ind w:leftChars="-25" w:left="-60" w:rightChars="-15" w:right="-36"/>
                                    <w:jc w:val="center"/>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剩餘數量</w:t>
                                  </w:r>
                                </w:p>
                                <w:p w14:paraId="551F3643" w14:textId="77777777" w:rsidR="00D27499" w:rsidRPr="00E14A92" w:rsidRDefault="00D27499" w:rsidP="00B1288B">
                                  <w:pPr>
                                    <w:spacing w:line="280" w:lineRule="exact"/>
                                    <w:jc w:val="center"/>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w:t>
                                  </w:r>
                                  <w:r w:rsidRPr="00E14A92">
                                    <w:rPr>
                                      <w:rFonts w:ascii="標楷體" w:eastAsia="標楷體" w:hAnsi="標楷體"/>
                                      <w:color w:val="000000" w:themeColor="text1"/>
                                      <w:sz w:val="20"/>
                                      <w:szCs w:val="20"/>
                                    </w:rPr>
                                    <w:t>A</w:t>
                                  </w:r>
                                  <w:r w:rsidRPr="00E14A92">
                                    <w:rPr>
                                      <w:rFonts w:ascii="標楷體" w:eastAsia="標楷體" w:hAnsi="標楷體" w:hint="eastAsia"/>
                                      <w:color w:val="000000" w:themeColor="text1"/>
                                      <w:sz w:val="20"/>
                                      <w:szCs w:val="20"/>
                                    </w:rPr>
                                    <w:t>＋</w:t>
                                  </w:r>
                                  <w:r w:rsidRPr="00E14A92">
                                    <w:rPr>
                                      <w:rFonts w:ascii="標楷體" w:eastAsia="標楷體" w:hAnsi="標楷體"/>
                                      <w:color w:val="000000" w:themeColor="text1"/>
                                      <w:sz w:val="20"/>
                                      <w:szCs w:val="20"/>
                                    </w:rPr>
                                    <w:t>B</w:t>
                                  </w:r>
                                  <w:r w:rsidRPr="00E14A92">
                                    <w:rPr>
                                      <w:rFonts w:ascii="標楷體" w:eastAsia="標楷體" w:hAnsi="標楷體" w:hint="eastAsia"/>
                                      <w:color w:val="000000" w:themeColor="text1"/>
                                      <w:sz w:val="20"/>
                                      <w:szCs w:val="20"/>
                                    </w:rPr>
                                    <w:t>＋</w:t>
                                  </w:r>
                                  <w:r w:rsidRPr="00E14A92">
                                    <w:rPr>
                                      <w:rFonts w:ascii="標楷體" w:eastAsia="標楷體" w:hAnsi="標楷體"/>
                                      <w:color w:val="000000" w:themeColor="text1"/>
                                      <w:sz w:val="20"/>
                                      <w:szCs w:val="20"/>
                                    </w:rPr>
                                    <w:t>C</w:t>
                                  </w:r>
                                  <w:r w:rsidRPr="00E14A92">
                                    <w:rPr>
                                      <w:rFonts w:ascii="標楷體" w:eastAsia="標楷體" w:hAnsi="標楷體" w:hint="eastAsia"/>
                                      <w:color w:val="000000" w:themeColor="text1"/>
                                      <w:sz w:val="20"/>
                                      <w:szCs w:val="20"/>
                                    </w:rPr>
                                    <w:t>－</w:t>
                                  </w:r>
                                  <w:r w:rsidRPr="00E14A92">
                                    <w:rPr>
                                      <w:rFonts w:ascii="標楷體" w:eastAsia="標楷體" w:hAnsi="標楷體"/>
                                      <w:color w:val="000000" w:themeColor="text1"/>
                                      <w:sz w:val="20"/>
                                      <w:szCs w:val="20"/>
                                    </w:rPr>
                                    <w:t>D</w:t>
                                  </w:r>
                                  <w:r w:rsidRPr="00E14A92">
                                    <w:rPr>
                                      <w:rFonts w:ascii="標楷體" w:eastAsia="標楷體" w:hAnsi="標楷體" w:hint="eastAsia"/>
                                      <w:color w:val="000000" w:themeColor="text1"/>
                                      <w:sz w:val="20"/>
                                      <w:szCs w:val="20"/>
                                    </w:rPr>
                                    <w:t>）</w:t>
                                  </w:r>
                                </w:p>
                              </w:tc>
                            </w:tr>
                            <w:tr w:rsidR="00E14A92" w:rsidRPr="00E14A92" w14:paraId="468B048D" w14:textId="77777777" w:rsidTr="00651BDA">
                              <w:trPr>
                                <w:trHeight w:val="636"/>
                              </w:trPr>
                              <w:tc>
                                <w:tcPr>
                                  <w:tcW w:w="1311" w:type="dxa"/>
                                  <w:vMerge/>
                                  <w:vAlign w:val="center"/>
                                </w:tcPr>
                                <w:p w14:paraId="0439DDC4" w14:textId="77777777" w:rsidR="00D27499" w:rsidRPr="00E14A92" w:rsidRDefault="00D27499" w:rsidP="00B1288B">
                                  <w:pPr>
                                    <w:spacing w:line="280" w:lineRule="exact"/>
                                    <w:jc w:val="center"/>
                                    <w:rPr>
                                      <w:rFonts w:ascii="標楷體" w:eastAsia="標楷體" w:hAnsi="標楷體"/>
                                      <w:color w:val="000000" w:themeColor="text1"/>
                                      <w:sz w:val="20"/>
                                      <w:szCs w:val="20"/>
                                    </w:rPr>
                                  </w:pPr>
                                </w:p>
                              </w:tc>
                              <w:tc>
                                <w:tcPr>
                                  <w:tcW w:w="1317" w:type="dxa"/>
                                  <w:vMerge/>
                                  <w:vAlign w:val="center"/>
                                </w:tcPr>
                                <w:p w14:paraId="3AFD493F" w14:textId="77777777" w:rsidR="00D27499" w:rsidRPr="00E14A92" w:rsidRDefault="00D27499" w:rsidP="00B1288B">
                                  <w:pPr>
                                    <w:spacing w:line="280" w:lineRule="exact"/>
                                    <w:jc w:val="center"/>
                                    <w:rPr>
                                      <w:rFonts w:ascii="標楷體" w:eastAsia="標楷體" w:hAnsi="標楷體"/>
                                      <w:color w:val="000000" w:themeColor="text1"/>
                                      <w:sz w:val="20"/>
                                      <w:szCs w:val="20"/>
                                    </w:rPr>
                                  </w:pPr>
                                </w:p>
                              </w:tc>
                              <w:tc>
                                <w:tcPr>
                                  <w:tcW w:w="942" w:type="dxa"/>
                                  <w:vAlign w:val="center"/>
                                </w:tcPr>
                                <w:p w14:paraId="21EFD3B3" w14:textId="77777777" w:rsidR="00D27499" w:rsidRPr="00E14A92" w:rsidRDefault="00D27499" w:rsidP="00B1288B">
                                  <w:pPr>
                                    <w:spacing w:line="280" w:lineRule="exact"/>
                                    <w:jc w:val="center"/>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占比</w:t>
                                  </w:r>
                                </w:p>
                              </w:tc>
                              <w:tc>
                                <w:tcPr>
                                  <w:tcW w:w="1463" w:type="dxa"/>
                                  <w:vAlign w:val="center"/>
                                </w:tcPr>
                                <w:p w14:paraId="08993D64" w14:textId="77777777" w:rsidR="00D27499" w:rsidRPr="00E14A92" w:rsidRDefault="00D27499" w:rsidP="00B1288B">
                                  <w:pPr>
                                    <w:spacing w:line="280" w:lineRule="exact"/>
                                    <w:jc w:val="center"/>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待驗收數量</w:t>
                                  </w:r>
                                </w:p>
                                <w:p w14:paraId="79D4E41D" w14:textId="77777777" w:rsidR="00D27499" w:rsidRPr="00E14A92" w:rsidRDefault="00D27499" w:rsidP="00B1288B">
                                  <w:pPr>
                                    <w:spacing w:line="280" w:lineRule="exact"/>
                                    <w:jc w:val="center"/>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w:t>
                                  </w:r>
                                  <w:r w:rsidRPr="00E14A92">
                                    <w:rPr>
                                      <w:rFonts w:ascii="標楷體" w:eastAsia="標楷體" w:hAnsi="標楷體"/>
                                      <w:color w:val="000000" w:themeColor="text1"/>
                                      <w:sz w:val="20"/>
                                      <w:szCs w:val="20"/>
                                    </w:rPr>
                                    <w:t>B</w:t>
                                  </w:r>
                                  <w:r w:rsidRPr="00E14A92">
                                    <w:rPr>
                                      <w:rFonts w:ascii="標楷體" w:eastAsia="標楷體" w:hAnsi="標楷體" w:hint="eastAsia"/>
                                      <w:color w:val="000000" w:themeColor="text1"/>
                                      <w:sz w:val="20"/>
                                      <w:szCs w:val="20"/>
                                    </w:rPr>
                                    <w:t>）</w:t>
                                  </w:r>
                                </w:p>
                              </w:tc>
                              <w:tc>
                                <w:tcPr>
                                  <w:tcW w:w="1301" w:type="dxa"/>
                                  <w:vAlign w:val="center"/>
                                </w:tcPr>
                                <w:p w14:paraId="774034FA" w14:textId="77777777" w:rsidR="00D27499" w:rsidRPr="00E14A92" w:rsidRDefault="00D27499" w:rsidP="00B1288B">
                                  <w:pPr>
                                    <w:spacing w:line="280" w:lineRule="exact"/>
                                    <w:jc w:val="center"/>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開口數量</w:t>
                                  </w:r>
                                </w:p>
                                <w:p w14:paraId="753D522E" w14:textId="77777777" w:rsidR="00D27499" w:rsidRPr="00E14A92" w:rsidRDefault="00D27499" w:rsidP="00B1288B">
                                  <w:pPr>
                                    <w:spacing w:line="280" w:lineRule="exact"/>
                                    <w:jc w:val="center"/>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w:t>
                                  </w:r>
                                  <w:r w:rsidRPr="00E14A92">
                                    <w:rPr>
                                      <w:rFonts w:ascii="標楷體" w:eastAsia="標楷體" w:hAnsi="標楷體"/>
                                      <w:color w:val="000000" w:themeColor="text1"/>
                                      <w:sz w:val="20"/>
                                      <w:szCs w:val="20"/>
                                    </w:rPr>
                                    <w:t>C</w:t>
                                  </w:r>
                                  <w:r w:rsidRPr="00E14A92">
                                    <w:rPr>
                                      <w:rFonts w:ascii="標楷體" w:eastAsia="標楷體" w:hAnsi="標楷體" w:hint="eastAsia"/>
                                      <w:color w:val="000000" w:themeColor="text1"/>
                                      <w:sz w:val="20"/>
                                      <w:szCs w:val="20"/>
                                    </w:rPr>
                                    <w:t>）</w:t>
                                  </w:r>
                                </w:p>
                              </w:tc>
                              <w:tc>
                                <w:tcPr>
                                  <w:tcW w:w="1458" w:type="dxa"/>
                                  <w:vMerge/>
                                  <w:vAlign w:val="center"/>
                                </w:tcPr>
                                <w:p w14:paraId="4C869630" w14:textId="77777777" w:rsidR="00D27499" w:rsidRPr="00E14A92" w:rsidRDefault="00D27499" w:rsidP="00B1288B">
                                  <w:pPr>
                                    <w:spacing w:line="280" w:lineRule="exact"/>
                                    <w:ind w:leftChars="-25" w:left="-60" w:rightChars="-15" w:right="-36"/>
                                    <w:jc w:val="center"/>
                                    <w:rPr>
                                      <w:rFonts w:ascii="標楷體" w:eastAsia="標楷體" w:hAnsi="標楷體"/>
                                      <w:color w:val="000000" w:themeColor="text1"/>
                                      <w:spacing w:val="-10"/>
                                      <w:sz w:val="20"/>
                                      <w:szCs w:val="20"/>
                                    </w:rPr>
                                  </w:pPr>
                                </w:p>
                              </w:tc>
                              <w:tc>
                                <w:tcPr>
                                  <w:tcW w:w="1701" w:type="dxa"/>
                                  <w:vMerge/>
                                  <w:vAlign w:val="center"/>
                                </w:tcPr>
                                <w:p w14:paraId="623C836E" w14:textId="77777777" w:rsidR="00D27499" w:rsidRPr="00E14A92" w:rsidRDefault="00D27499" w:rsidP="00B1288B">
                                  <w:pPr>
                                    <w:spacing w:line="280" w:lineRule="exact"/>
                                    <w:jc w:val="center"/>
                                    <w:rPr>
                                      <w:rFonts w:ascii="標楷體" w:eastAsia="標楷體" w:hAnsi="標楷體"/>
                                      <w:color w:val="000000" w:themeColor="text1"/>
                                      <w:sz w:val="20"/>
                                      <w:szCs w:val="20"/>
                                    </w:rPr>
                                  </w:pPr>
                                </w:p>
                              </w:tc>
                            </w:tr>
                            <w:tr w:rsidR="00E14A92" w:rsidRPr="00E14A92" w14:paraId="54843743" w14:textId="77777777" w:rsidTr="00201EEC">
                              <w:trPr>
                                <w:trHeight w:hRule="exact" w:val="369"/>
                              </w:trPr>
                              <w:tc>
                                <w:tcPr>
                                  <w:tcW w:w="1311" w:type="dxa"/>
                                  <w:vAlign w:val="center"/>
                                </w:tcPr>
                                <w:p w14:paraId="5E3A7D26" w14:textId="5F65F758" w:rsidR="00D27499" w:rsidRPr="00E14A92" w:rsidRDefault="00847FAC" w:rsidP="00201EEC">
                                  <w:pPr>
                                    <w:spacing w:line="240" w:lineRule="exact"/>
                                    <w:jc w:val="center"/>
                                    <w:rPr>
                                      <w:rFonts w:ascii="標楷體" w:eastAsia="標楷體" w:hAnsi="標楷體"/>
                                      <w:b/>
                                      <w:bCs/>
                                      <w:color w:val="000000" w:themeColor="text1"/>
                                      <w:sz w:val="20"/>
                                      <w:szCs w:val="20"/>
                                    </w:rPr>
                                  </w:pPr>
                                  <w:r w:rsidRPr="00E14A92">
                                    <w:rPr>
                                      <w:rFonts w:ascii="標楷體" w:eastAsia="標楷體" w:hAnsi="標楷體" w:hint="eastAsia"/>
                                      <w:b/>
                                      <w:bCs/>
                                      <w:color w:val="000000" w:themeColor="text1"/>
                                      <w:sz w:val="20"/>
                                      <w:szCs w:val="20"/>
                                    </w:rPr>
                                    <w:t>合</w:t>
                                  </w:r>
                                  <w:r w:rsidR="00D27499" w:rsidRPr="00E14A92">
                                    <w:rPr>
                                      <w:rFonts w:ascii="標楷體" w:eastAsia="標楷體" w:hAnsi="標楷體" w:hint="eastAsia"/>
                                      <w:b/>
                                      <w:bCs/>
                                      <w:color w:val="000000" w:themeColor="text1"/>
                                      <w:sz w:val="20"/>
                                      <w:szCs w:val="20"/>
                                    </w:rPr>
                                    <w:t>計</w:t>
                                  </w:r>
                                </w:p>
                              </w:tc>
                              <w:tc>
                                <w:tcPr>
                                  <w:tcW w:w="1317" w:type="dxa"/>
                                  <w:vAlign w:val="center"/>
                                </w:tcPr>
                                <w:p w14:paraId="04DFF22D" w14:textId="77777777" w:rsidR="00D27499" w:rsidRPr="00E14A92" w:rsidRDefault="00D27499" w:rsidP="00201EEC">
                                  <w:pPr>
                                    <w:spacing w:line="240" w:lineRule="exact"/>
                                    <w:jc w:val="right"/>
                                    <w:rPr>
                                      <w:rFonts w:ascii="標楷體" w:eastAsia="標楷體" w:hAnsi="標楷體"/>
                                      <w:b/>
                                      <w:bCs/>
                                      <w:color w:val="000000" w:themeColor="text1"/>
                                      <w:sz w:val="20"/>
                                      <w:szCs w:val="20"/>
                                    </w:rPr>
                                  </w:pPr>
                                  <w:r w:rsidRPr="00E14A92">
                                    <w:rPr>
                                      <w:rFonts w:ascii="標楷體" w:eastAsia="標楷體" w:hAnsi="標楷體"/>
                                      <w:b/>
                                      <w:bCs/>
                                      <w:color w:val="000000" w:themeColor="text1"/>
                                      <w:sz w:val="20"/>
                                      <w:szCs w:val="20"/>
                                    </w:rPr>
                                    <w:t>42,195</w:t>
                                  </w:r>
                                </w:p>
                              </w:tc>
                              <w:tc>
                                <w:tcPr>
                                  <w:tcW w:w="942" w:type="dxa"/>
                                  <w:vAlign w:val="center"/>
                                </w:tcPr>
                                <w:p w14:paraId="1E5A53E2" w14:textId="77777777" w:rsidR="00D27499" w:rsidRPr="00E14A92" w:rsidRDefault="00D27499" w:rsidP="00201EEC">
                                  <w:pPr>
                                    <w:spacing w:line="240" w:lineRule="exact"/>
                                    <w:jc w:val="right"/>
                                    <w:rPr>
                                      <w:rFonts w:ascii="標楷體" w:eastAsia="標楷體" w:hAnsi="標楷體"/>
                                      <w:b/>
                                      <w:bCs/>
                                      <w:color w:val="000000" w:themeColor="text1"/>
                                      <w:sz w:val="20"/>
                                      <w:szCs w:val="20"/>
                                    </w:rPr>
                                  </w:pPr>
                                  <w:r w:rsidRPr="00E14A92">
                                    <w:rPr>
                                      <w:rFonts w:ascii="標楷體" w:eastAsia="標楷體" w:hAnsi="標楷體"/>
                                      <w:b/>
                                      <w:bCs/>
                                      <w:color w:val="000000" w:themeColor="text1"/>
                                      <w:sz w:val="20"/>
                                      <w:szCs w:val="20"/>
                                    </w:rPr>
                                    <w:t>100.00</w:t>
                                  </w:r>
                                </w:p>
                              </w:tc>
                              <w:tc>
                                <w:tcPr>
                                  <w:tcW w:w="1463" w:type="dxa"/>
                                  <w:vAlign w:val="center"/>
                                </w:tcPr>
                                <w:p w14:paraId="0A50CD09" w14:textId="77777777" w:rsidR="00D27499" w:rsidRPr="00E14A92" w:rsidRDefault="00D27499" w:rsidP="00201EEC">
                                  <w:pPr>
                                    <w:spacing w:line="240" w:lineRule="exact"/>
                                    <w:jc w:val="right"/>
                                    <w:rPr>
                                      <w:rFonts w:ascii="標楷體" w:eastAsia="標楷體" w:hAnsi="標楷體"/>
                                      <w:b/>
                                      <w:bCs/>
                                      <w:color w:val="000000" w:themeColor="text1"/>
                                      <w:sz w:val="20"/>
                                      <w:szCs w:val="20"/>
                                    </w:rPr>
                                  </w:pPr>
                                  <w:r w:rsidRPr="00E14A92">
                                    <w:rPr>
                                      <w:rFonts w:ascii="標楷體" w:eastAsia="標楷體" w:hAnsi="標楷體"/>
                                      <w:b/>
                                      <w:bCs/>
                                      <w:color w:val="000000" w:themeColor="text1"/>
                                      <w:sz w:val="20"/>
                                      <w:szCs w:val="20"/>
                                    </w:rPr>
                                    <w:t>27,009</w:t>
                                  </w:r>
                                </w:p>
                              </w:tc>
                              <w:tc>
                                <w:tcPr>
                                  <w:tcW w:w="1301" w:type="dxa"/>
                                  <w:vAlign w:val="center"/>
                                </w:tcPr>
                                <w:p w14:paraId="58D69421" w14:textId="77777777" w:rsidR="00D27499" w:rsidRPr="00E14A92" w:rsidRDefault="00D27499" w:rsidP="00201EEC">
                                  <w:pPr>
                                    <w:spacing w:line="240" w:lineRule="exact"/>
                                    <w:jc w:val="right"/>
                                    <w:rPr>
                                      <w:rFonts w:ascii="標楷體" w:eastAsia="標楷體" w:hAnsi="標楷體"/>
                                      <w:b/>
                                      <w:bCs/>
                                      <w:color w:val="000000" w:themeColor="text1"/>
                                      <w:sz w:val="20"/>
                                      <w:szCs w:val="20"/>
                                    </w:rPr>
                                  </w:pPr>
                                  <w:r w:rsidRPr="00E14A92">
                                    <w:rPr>
                                      <w:rFonts w:ascii="標楷體" w:eastAsia="標楷體" w:hAnsi="標楷體"/>
                                      <w:b/>
                                      <w:bCs/>
                                      <w:color w:val="000000" w:themeColor="text1"/>
                                      <w:sz w:val="20"/>
                                      <w:szCs w:val="20"/>
                                    </w:rPr>
                                    <w:t>373,240</w:t>
                                  </w:r>
                                </w:p>
                              </w:tc>
                              <w:tc>
                                <w:tcPr>
                                  <w:tcW w:w="1458" w:type="dxa"/>
                                  <w:vAlign w:val="center"/>
                                </w:tcPr>
                                <w:p w14:paraId="3AFDA93B" w14:textId="77777777" w:rsidR="00D27499" w:rsidRPr="00E14A92" w:rsidRDefault="00D27499" w:rsidP="00201EEC">
                                  <w:pPr>
                                    <w:spacing w:line="240" w:lineRule="exact"/>
                                    <w:jc w:val="right"/>
                                    <w:rPr>
                                      <w:rFonts w:ascii="標楷體" w:eastAsia="標楷體" w:hAnsi="標楷體"/>
                                      <w:b/>
                                      <w:bCs/>
                                      <w:color w:val="000000" w:themeColor="text1"/>
                                      <w:sz w:val="20"/>
                                      <w:szCs w:val="20"/>
                                    </w:rPr>
                                  </w:pPr>
                                  <w:r w:rsidRPr="00E14A92">
                                    <w:rPr>
                                      <w:rFonts w:ascii="標楷體" w:eastAsia="標楷體" w:hAnsi="標楷體"/>
                                      <w:b/>
                                      <w:bCs/>
                                      <w:color w:val="000000" w:themeColor="text1"/>
                                      <w:sz w:val="20"/>
                                      <w:szCs w:val="20"/>
                                    </w:rPr>
                                    <w:t>74,370</w:t>
                                  </w:r>
                                </w:p>
                              </w:tc>
                              <w:tc>
                                <w:tcPr>
                                  <w:tcW w:w="1701" w:type="dxa"/>
                                  <w:vAlign w:val="center"/>
                                </w:tcPr>
                                <w:p w14:paraId="3051FDD9" w14:textId="77777777" w:rsidR="00D27499" w:rsidRPr="00E14A92" w:rsidRDefault="00D27499" w:rsidP="00201EEC">
                                  <w:pPr>
                                    <w:spacing w:line="240" w:lineRule="exact"/>
                                    <w:jc w:val="right"/>
                                    <w:rPr>
                                      <w:rFonts w:ascii="標楷體" w:eastAsia="標楷體" w:hAnsi="標楷體"/>
                                      <w:b/>
                                      <w:bCs/>
                                      <w:color w:val="000000" w:themeColor="text1"/>
                                      <w:sz w:val="20"/>
                                      <w:szCs w:val="20"/>
                                    </w:rPr>
                                  </w:pPr>
                                  <w:r w:rsidRPr="00E14A92">
                                    <w:rPr>
                                      <w:rFonts w:ascii="標楷體" w:eastAsia="標楷體" w:hAnsi="標楷體"/>
                                      <w:b/>
                                      <w:bCs/>
                                      <w:color w:val="000000" w:themeColor="text1"/>
                                      <w:sz w:val="20"/>
                                      <w:szCs w:val="20"/>
                                    </w:rPr>
                                    <w:t>368,072</w:t>
                                  </w:r>
                                </w:p>
                              </w:tc>
                            </w:tr>
                            <w:tr w:rsidR="00E14A92" w:rsidRPr="00E14A92" w14:paraId="29D4E7C3" w14:textId="77777777" w:rsidTr="00201EEC">
                              <w:trPr>
                                <w:trHeight w:hRule="exact" w:val="369"/>
                              </w:trPr>
                              <w:tc>
                                <w:tcPr>
                                  <w:tcW w:w="1311" w:type="dxa"/>
                                  <w:vAlign w:val="center"/>
                                </w:tcPr>
                                <w:p w14:paraId="6F48DF7A" w14:textId="77777777" w:rsidR="00D27499" w:rsidRPr="00E14A92" w:rsidRDefault="00D27499" w:rsidP="00201EEC">
                                  <w:pPr>
                                    <w:spacing w:line="240" w:lineRule="exac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貳仟元券</w:t>
                                  </w:r>
                                </w:p>
                              </w:tc>
                              <w:tc>
                                <w:tcPr>
                                  <w:tcW w:w="1317" w:type="dxa"/>
                                  <w:vAlign w:val="center"/>
                                </w:tcPr>
                                <w:p w14:paraId="59B238DD"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2,048</w:t>
                                  </w:r>
                                </w:p>
                              </w:tc>
                              <w:tc>
                                <w:tcPr>
                                  <w:tcW w:w="942" w:type="dxa"/>
                                  <w:vAlign w:val="center"/>
                                </w:tcPr>
                                <w:p w14:paraId="253C65B5"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4</w:t>
                                  </w:r>
                                  <w:r w:rsidRPr="00E14A92">
                                    <w:rPr>
                                      <w:rFonts w:ascii="標楷體" w:eastAsia="標楷體" w:hAnsi="標楷體"/>
                                      <w:color w:val="000000" w:themeColor="text1"/>
                                      <w:sz w:val="20"/>
                                      <w:szCs w:val="20"/>
                                    </w:rPr>
                                    <w:t>.86</w:t>
                                  </w:r>
                                </w:p>
                              </w:tc>
                              <w:tc>
                                <w:tcPr>
                                  <w:tcW w:w="1463" w:type="dxa"/>
                                  <w:vAlign w:val="center"/>
                                </w:tcPr>
                                <w:p w14:paraId="1916880E"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w:t>
                                  </w:r>
                                </w:p>
                              </w:tc>
                              <w:tc>
                                <w:tcPr>
                                  <w:tcW w:w="1301" w:type="dxa"/>
                                  <w:vAlign w:val="center"/>
                                </w:tcPr>
                                <w:p w14:paraId="106E3683"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w:t>
                                  </w:r>
                                </w:p>
                              </w:tc>
                              <w:tc>
                                <w:tcPr>
                                  <w:tcW w:w="1458" w:type="dxa"/>
                                  <w:vAlign w:val="center"/>
                                </w:tcPr>
                                <w:p w14:paraId="6F2E069F"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1,543</w:t>
                                  </w:r>
                                </w:p>
                              </w:tc>
                              <w:tc>
                                <w:tcPr>
                                  <w:tcW w:w="1701" w:type="dxa"/>
                                  <w:vAlign w:val="center"/>
                                </w:tcPr>
                                <w:p w14:paraId="53C0E318"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505</w:t>
                                  </w:r>
                                </w:p>
                              </w:tc>
                            </w:tr>
                            <w:tr w:rsidR="00E14A92" w:rsidRPr="00E14A92" w14:paraId="1D03C437" w14:textId="77777777" w:rsidTr="00201EEC">
                              <w:trPr>
                                <w:trHeight w:hRule="exact" w:val="369"/>
                              </w:trPr>
                              <w:tc>
                                <w:tcPr>
                                  <w:tcW w:w="1311" w:type="dxa"/>
                                  <w:vAlign w:val="center"/>
                                </w:tcPr>
                                <w:p w14:paraId="67CBE7B9" w14:textId="77777777" w:rsidR="00D27499" w:rsidRPr="00E14A92" w:rsidRDefault="00D27499" w:rsidP="00201EEC">
                                  <w:pPr>
                                    <w:spacing w:line="240" w:lineRule="exac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壹仟元券</w:t>
                                  </w:r>
                                </w:p>
                              </w:tc>
                              <w:tc>
                                <w:tcPr>
                                  <w:tcW w:w="1317" w:type="dxa"/>
                                  <w:vAlign w:val="center"/>
                                </w:tcPr>
                                <w:p w14:paraId="148593C7"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7,540</w:t>
                                  </w:r>
                                </w:p>
                              </w:tc>
                              <w:tc>
                                <w:tcPr>
                                  <w:tcW w:w="942" w:type="dxa"/>
                                  <w:vAlign w:val="center"/>
                                </w:tcPr>
                                <w:p w14:paraId="6382FE86"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1</w:t>
                                  </w:r>
                                  <w:r w:rsidRPr="00E14A92">
                                    <w:rPr>
                                      <w:rFonts w:ascii="標楷體" w:eastAsia="標楷體" w:hAnsi="標楷體"/>
                                      <w:color w:val="000000" w:themeColor="text1"/>
                                      <w:sz w:val="20"/>
                                      <w:szCs w:val="20"/>
                                    </w:rPr>
                                    <w:t>7.87</w:t>
                                  </w:r>
                                </w:p>
                              </w:tc>
                              <w:tc>
                                <w:tcPr>
                                  <w:tcW w:w="1463" w:type="dxa"/>
                                  <w:vAlign w:val="center"/>
                                </w:tcPr>
                                <w:p w14:paraId="336B5497"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17,056</w:t>
                                  </w:r>
                                </w:p>
                              </w:tc>
                              <w:tc>
                                <w:tcPr>
                                  <w:tcW w:w="1301" w:type="dxa"/>
                                  <w:vAlign w:val="center"/>
                                </w:tcPr>
                                <w:p w14:paraId="3798ECA3"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33,817</w:t>
                                  </w:r>
                                </w:p>
                              </w:tc>
                              <w:tc>
                                <w:tcPr>
                                  <w:tcW w:w="1458" w:type="dxa"/>
                                  <w:vAlign w:val="center"/>
                                </w:tcPr>
                                <w:p w14:paraId="00BB0382"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37,202</w:t>
                                  </w:r>
                                </w:p>
                              </w:tc>
                              <w:tc>
                                <w:tcPr>
                                  <w:tcW w:w="1701" w:type="dxa"/>
                                  <w:vAlign w:val="center"/>
                                </w:tcPr>
                                <w:p w14:paraId="218240FC"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21,211</w:t>
                                  </w:r>
                                </w:p>
                              </w:tc>
                            </w:tr>
                            <w:tr w:rsidR="00E14A92" w:rsidRPr="00E14A92" w14:paraId="2957AFA1" w14:textId="77777777" w:rsidTr="00201EEC">
                              <w:trPr>
                                <w:trHeight w:hRule="exact" w:val="369"/>
                              </w:trPr>
                              <w:tc>
                                <w:tcPr>
                                  <w:tcW w:w="1311" w:type="dxa"/>
                                  <w:vAlign w:val="center"/>
                                </w:tcPr>
                                <w:p w14:paraId="348B2798" w14:textId="77777777" w:rsidR="00D27499" w:rsidRPr="00E14A92" w:rsidRDefault="00D27499" w:rsidP="00201EEC">
                                  <w:pPr>
                                    <w:spacing w:line="240" w:lineRule="exac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伍佰元券</w:t>
                                  </w:r>
                                </w:p>
                              </w:tc>
                              <w:tc>
                                <w:tcPr>
                                  <w:tcW w:w="1317" w:type="dxa"/>
                                  <w:vAlign w:val="center"/>
                                </w:tcPr>
                                <w:p w14:paraId="597AB77D"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8,562</w:t>
                                  </w:r>
                                </w:p>
                              </w:tc>
                              <w:tc>
                                <w:tcPr>
                                  <w:tcW w:w="942" w:type="dxa"/>
                                  <w:vAlign w:val="center"/>
                                </w:tcPr>
                                <w:p w14:paraId="53DE209F"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2</w:t>
                                  </w:r>
                                  <w:r w:rsidRPr="00E14A92">
                                    <w:rPr>
                                      <w:rFonts w:ascii="標楷體" w:eastAsia="標楷體" w:hAnsi="標楷體"/>
                                      <w:color w:val="000000" w:themeColor="text1"/>
                                      <w:sz w:val="20"/>
                                      <w:szCs w:val="20"/>
                                    </w:rPr>
                                    <w:t>0.29</w:t>
                                  </w:r>
                                </w:p>
                              </w:tc>
                              <w:tc>
                                <w:tcPr>
                                  <w:tcW w:w="1463" w:type="dxa"/>
                                  <w:vAlign w:val="center"/>
                                </w:tcPr>
                                <w:p w14:paraId="0B964CA1"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w:t>
                                  </w:r>
                                </w:p>
                              </w:tc>
                              <w:tc>
                                <w:tcPr>
                                  <w:tcW w:w="1301" w:type="dxa"/>
                                  <w:vAlign w:val="center"/>
                                </w:tcPr>
                                <w:p w14:paraId="2006804D"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48,000</w:t>
                                  </w:r>
                                </w:p>
                              </w:tc>
                              <w:tc>
                                <w:tcPr>
                                  <w:tcW w:w="1458" w:type="dxa"/>
                                  <w:vAlign w:val="center"/>
                                </w:tcPr>
                                <w:p w14:paraId="3474CC36"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4,449</w:t>
                                  </w:r>
                                </w:p>
                              </w:tc>
                              <w:tc>
                                <w:tcPr>
                                  <w:tcW w:w="1701" w:type="dxa"/>
                                  <w:vAlign w:val="center"/>
                                </w:tcPr>
                                <w:p w14:paraId="7FCAFCF8"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52,113</w:t>
                                  </w:r>
                                </w:p>
                              </w:tc>
                            </w:tr>
                            <w:tr w:rsidR="00E14A92" w:rsidRPr="00E14A92" w14:paraId="108A69F4" w14:textId="77777777" w:rsidTr="00201EEC">
                              <w:trPr>
                                <w:trHeight w:hRule="exact" w:val="369"/>
                              </w:trPr>
                              <w:tc>
                                <w:tcPr>
                                  <w:tcW w:w="1311" w:type="dxa"/>
                                  <w:vAlign w:val="center"/>
                                </w:tcPr>
                                <w:p w14:paraId="23F97EF1" w14:textId="77777777" w:rsidR="00D27499" w:rsidRPr="00E14A92" w:rsidRDefault="00D27499" w:rsidP="00201EEC">
                                  <w:pPr>
                                    <w:spacing w:line="240" w:lineRule="exac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貳佰元券</w:t>
                                  </w:r>
                                </w:p>
                              </w:tc>
                              <w:tc>
                                <w:tcPr>
                                  <w:tcW w:w="1317" w:type="dxa"/>
                                  <w:vAlign w:val="center"/>
                                </w:tcPr>
                                <w:p w14:paraId="3587BA05"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2,231</w:t>
                                  </w:r>
                                </w:p>
                              </w:tc>
                              <w:tc>
                                <w:tcPr>
                                  <w:tcW w:w="942" w:type="dxa"/>
                                  <w:vAlign w:val="center"/>
                                </w:tcPr>
                                <w:p w14:paraId="32F81CD2"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5</w:t>
                                  </w:r>
                                  <w:r w:rsidRPr="00E14A92">
                                    <w:rPr>
                                      <w:rFonts w:ascii="標楷體" w:eastAsia="標楷體" w:hAnsi="標楷體"/>
                                      <w:color w:val="000000" w:themeColor="text1"/>
                                      <w:sz w:val="20"/>
                                      <w:szCs w:val="20"/>
                                    </w:rPr>
                                    <w:t>.29</w:t>
                                  </w:r>
                                </w:p>
                              </w:tc>
                              <w:tc>
                                <w:tcPr>
                                  <w:tcW w:w="1463" w:type="dxa"/>
                                  <w:vAlign w:val="center"/>
                                </w:tcPr>
                                <w:p w14:paraId="7376774F"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w:t>
                                  </w:r>
                                </w:p>
                              </w:tc>
                              <w:tc>
                                <w:tcPr>
                                  <w:tcW w:w="1301" w:type="dxa"/>
                                  <w:vAlign w:val="center"/>
                                </w:tcPr>
                                <w:p w14:paraId="22CBF56E"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w:t>
                                  </w:r>
                                </w:p>
                              </w:tc>
                              <w:tc>
                                <w:tcPr>
                                  <w:tcW w:w="1458" w:type="dxa"/>
                                  <w:vAlign w:val="center"/>
                                </w:tcPr>
                                <w:p w14:paraId="05934DD0"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w:t>
                                  </w:r>
                                </w:p>
                              </w:tc>
                              <w:tc>
                                <w:tcPr>
                                  <w:tcW w:w="1701" w:type="dxa"/>
                                  <w:vAlign w:val="center"/>
                                </w:tcPr>
                                <w:p w14:paraId="7F1CD7A9"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2,231</w:t>
                                  </w:r>
                                </w:p>
                              </w:tc>
                            </w:tr>
                            <w:tr w:rsidR="00E14A92" w:rsidRPr="00E14A92" w14:paraId="012C701C" w14:textId="77777777" w:rsidTr="00201EEC">
                              <w:trPr>
                                <w:trHeight w:hRule="exact" w:val="369"/>
                              </w:trPr>
                              <w:tc>
                                <w:tcPr>
                                  <w:tcW w:w="1311" w:type="dxa"/>
                                  <w:vAlign w:val="center"/>
                                </w:tcPr>
                                <w:p w14:paraId="290F7D59" w14:textId="77777777" w:rsidR="00D27499" w:rsidRPr="00E14A92" w:rsidRDefault="00D27499" w:rsidP="00201EEC">
                                  <w:pPr>
                                    <w:spacing w:line="240" w:lineRule="exac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壹佰元券</w:t>
                                  </w:r>
                                </w:p>
                              </w:tc>
                              <w:tc>
                                <w:tcPr>
                                  <w:tcW w:w="1317" w:type="dxa"/>
                                  <w:vAlign w:val="center"/>
                                </w:tcPr>
                                <w:p w14:paraId="524892A7"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21,812</w:t>
                                  </w:r>
                                </w:p>
                              </w:tc>
                              <w:tc>
                                <w:tcPr>
                                  <w:tcW w:w="942" w:type="dxa"/>
                                  <w:vAlign w:val="center"/>
                                </w:tcPr>
                                <w:p w14:paraId="452EE9E8"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5</w:t>
                                  </w:r>
                                  <w:r w:rsidRPr="00E14A92">
                                    <w:rPr>
                                      <w:rFonts w:ascii="標楷體" w:eastAsia="標楷體" w:hAnsi="標楷體"/>
                                      <w:color w:val="000000" w:themeColor="text1"/>
                                      <w:sz w:val="20"/>
                                      <w:szCs w:val="20"/>
                                    </w:rPr>
                                    <w:t>1.69</w:t>
                                  </w:r>
                                </w:p>
                              </w:tc>
                              <w:tc>
                                <w:tcPr>
                                  <w:tcW w:w="1463" w:type="dxa"/>
                                  <w:vAlign w:val="center"/>
                                </w:tcPr>
                                <w:p w14:paraId="33D04FEF"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9,953</w:t>
                                  </w:r>
                                </w:p>
                              </w:tc>
                              <w:tc>
                                <w:tcPr>
                                  <w:tcW w:w="1301" w:type="dxa"/>
                                  <w:vAlign w:val="center"/>
                                </w:tcPr>
                                <w:p w14:paraId="599757D1"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291,423</w:t>
                                  </w:r>
                                </w:p>
                              </w:tc>
                              <w:tc>
                                <w:tcPr>
                                  <w:tcW w:w="1458" w:type="dxa"/>
                                  <w:vAlign w:val="center"/>
                                </w:tcPr>
                                <w:p w14:paraId="1E10DE85"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31,176</w:t>
                                  </w:r>
                                </w:p>
                              </w:tc>
                              <w:tc>
                                <w:tcPr>
                                  <w:tcW w:w="1701" w:type="dxa"/>
                                  <w:vAlign w:val="center"/>
                                </w:tcPr>
                                <w:p w14:paraId="083555E2"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292,012</w:t>
                                  </w:r>
                                </w:p>
                              </w:tc>
                            </w:tr>
                          </w:tbl>
                          <w:p w14:paraId="20D58DB5" w14:textId="101C56AE" w:rsidR="00D27499" w:rsidRPr="00E14A92" w:rsidRDefault="00D27499" w:rsidP="00D27499">
                            <w:pPr>
                              <w:spacing w:line="240" w:lineRule="exact"/>
                              <w:rPr>
                                <w:rFonts w:ascii="標楷體" w:eastAsia="標楷體" w:hAnsi="標楷體"/>
                                <w:color w:val="000000" w:themeColor="text1"/>
                                <w:sz w:val="18"/>
                                <w:szCs w:val="16"/>
                              </w:rPr>
                            </w:pPr>
                            <w:proofErr w:type="gramStart"/>
                            <w:r w:rsidRPr="00E14A92">
                              <w:rPr>
                                <w:rFonts w:ascii="標楷體" w:eastAsia="標楷體" w:hAnsi="標楷體" w:hint="eastAsia"/>
                                <w:color w:val="000000" w:themeColor="text1"/>
                                <w:sz w:val="18"/>
                                <w:szCs w:val="16"/>
                              </w:rPr>
                              <w:t>註</w:t>
                            </w:r>
                            <w:proofErr w:type="gramEnd"/>
                            <w:r w:rsidRPr="00E14A92">
                              <w:rPr>
                                <w:rFonts w:ascii="標楷體" w:eastAsia="標楷體" w:hAnsi="標楷體" w:hint="eastAsia"/>
                                <w:color w:val="000000" w:themeColor="text1"/>
                                <w:sz w:val="18"/>
                                <w:szCs w:val="16"/>
                              </w:rPr>
                              <w:t>：1</w:t>
                            </w:r>
                            <w:r w:rsidRPr="00E14A92">
                              <w:rPr>
                                <w:rFonts w:ascii="標楷體" w:eastAsia="標楷體" w:hAnsi="標楷體"/>
                                <w:color w:val="000000" w:themeColor="text1"/>
                                <w:sz w:val="18"/>
                                <w:szCs w:val="16"/>
                              </w:rPr>
                              <w:t>.</w:t>
                            </w:r>
                            <w:r w:rsidRPr="00E14A92">
                              <w:rPr>
                                <w:rFonts w:ascii="標楷體" w:eastAsia="標楷體" w:hAnsi="標楷體" w:hint="eastAsia"/>
                                <w:color w:val="000000" w:themeColor="text1"/>
                                <w:sz w:val="18"/>
                                <w:szCs w:val="16"/>
                              </w:rPr>
                              <w:t>各項數字</w:t>
                            </w:r>
                            <w:proofErr w:type="gramStart"/>
                            <w:r w:rsidRPr="00E14A92">
                              <w:rPr>
                                <w:rFonts w:ascii="標楷體" w:eastAsia="標楷體" w:hAnsi="標楷體" w:hint="eastAsia"/>
                                <w:color w:val="000000" w:themeColor="text1"/>
                                <w:sz w:val="18"/>
                                <w:szCs w:val="16"/>
                              </w:rPr>
                              <w:t>因</w:t>
                            </w:r>
                            <w:r w:rsidR="00413B5C">
                              <w:rPr>
                                <w:rFonts w:ascii="標楷體" w:eastAsia="標楷體" w:hAnsi="標楷體" w:hint="eastAsia"/>
                                <w:color w:val="000000" w:themeColor="text1"/>
                                <w:sz w:val="18"/>
                                <w:szCs w:val="16"/>
                              </w:rPr>
                              <w:t>取至整數</w:t>
                            </w:r>
                            <w:proofErr w:type="gramEnd"/>
                            <w:r w:rsidRPr="00E14A92">
                              <w:rPr>
                                <w:rFonts w:ascii="標楷體" w:eastAsia="標楷體" w:hAnsi="標楷體" w:hint="eastAsia"/>
                                <w:color w:val="000000" w:themeColor="text1"/>
                                <w:sz w:val="18"/>
                                <w:szCs w:val="16"/>
                              </w:rPr>
                              <w:t>，細項數字之和與合計數或有差異。</w:t>
                            </w:r>
                          </w:p>
                          <w:p w14:paraId="3BAA20B0" w14:textId="77777777" w:rsidR="00D27499" w:rsidRPr="00E14A92" w:rsidRDefault="00D27499" w:rsidP="00D27499">
                            <w:pPr>
                              <w:spacing w:line="240" w:lineRule="exact"/>
                              <w:ind w:firstLineChars="200" w:firstLine="360"/>
                              <w:rPr>
                                <w:rFonts w:ascii="標楷體" w:eastAsia="標楷體" w:hAnsi="標楷體"/>
                                <w:color w:val="000000" w:themeColor="text1"/>
                                <w:sz w:val="18"/>
                                <w:szCs w:val="16"/>
                              </w:rPr>
                            </w:pPr>
                            <w:r w:rsidRPr="00E14A92">
                              <w:rPr>
                                <w:rFonts w:ascii="標楷體" w:eastAsia="標楷體" w:hAnsi="標楷體"/>
                                <w:color w:val="000000" w:themeColor="text1"/>
                                <w:sz w:val="18"/>
                                <w:szCs w:val="16"/>
                              </w:rPr>
                              <w:t>2.</w:t>
                            </w:r>
                            <w:r w:rsidRPr="00E14A92">
                              <w:rPr>
                                <w:rFonts w:ascii="標楷體" w:eastAsia="標楷體" w:hAnsi="標楷體" w:hint="eastAsia"/>
                                <w:color w:val="000000" w:themeColor="text1"/>
                                <w:sz w:val="18"/>
                                <w:szCs w:val="16"/>
                              </w:rPr>
                              <w:t>資料來源：整理自中央印製廠提供資料。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34DE8A" id="文字方塊 7" o:spid="_x0000_s1061" type="#_x0000_t202" style="position:absolute;left:0;text-align:left;margin-left:11pt;margin-top:369.4pt;width:490.15pt;height:216.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" fillcolor="white [3201]" stroked="f" strokeweight=".5pt">
                <v:textbox>
                  <w:txbxContent>
                    <w:p w14:paraId="62D6B4A4" w14:textId="7FB7D44D" w:rsidR="00D27499" w:rsidRPr="00E14A92" w:rsidRDefault="00D27499" w:rsidP="00D27499">
                      <w:pPr>
                        <w:spacing w:line="240" w:lineRule="exact"/>
                        <w:jc w:val="center"/>
                        <w:rPr>
                          <w:rFonts w:ascii="標楷體" w:eastAsia="標楷體" w:hAnsi="標楷體"/>
                          <w:b/>
                          <w:bCs/>
                          <w:color w:val="000000" w:themeColor="text1"/>
                        </w:rPr>
                      </w:pPr>
                      <w:r w:rsidRPr="00E14A92">
                        <w:rPr>
                          <w:rFonts w:ascii="標楷體" w:eastAsia="標楷體" w:hAnsi="標楷體" w:hint="eastAsia"/>
                          <w:b/>
                          <w:bCs/>
                          <w:color w:val="000000" w:themeColor="text1"/>
                        </w:rPr>
                        <w:t>表</w:t>
                      </w:r>
                      <w:r w:rsidRPr="00E14A92">
                        <w:rPr>
                          <w:rFonts w:ascii="標楷體" w:eastAsia="標楷體" w:hAnsi="標楷體"/>
                          <w:b/>
                          <w:bCs/>
                          <w:color w:val="000000" w:themeColor="text1"/>
                        </w:rPr>
                        <w:t>2</w:t>
                      </w:r>
                      <w:r w:rsidRPr="00E14A92">
                        <w:rPr>
                          <w:rFonts w:ascii="標楷體" w:eastAsia="標楷體" w:hAnsi="標楷體" w:hint="eastAsia"/>
                          <w:b/>
                          <w:bCs/>
                          <w:color w:val="000000" w:themeColor="text1"/>
                        </w:rPr>
                        <w:t xml:space="preserve">　鈔券紙庫存、採購及委印數量</w:t>
                      </w:r>
                      <w:r w:rsidR="00605DC3" w:rsidRPr="00E14A92">
                        <w:rPr>
                          <w:rFonts w:ascii="標楷體" w:eastAsia="標楷體" w:hAnsi="標楷體" w:hint="eastAsia"/>
                          <w:b/>
                          <w:bCs/>
                          <w:color w:val="000000" w:themeColor="text1"/>
                        </w:rPr>
                        <w:t>情形</w:t>
                      </w:r>
                    </w:p>
                    <w:p w14:paraId="61DCEE90" w14:textId="77777777" w:rsidR="00D27499" w:rsidRPr="00E14A92" w:rsidRDefault="00D27499" w:rsidP="00D27499">
                      <w:pPr>
                        <w:spacing w:line="280" w:lineRule="exact"/>
                        <w:jc w:val="right"/>
                        <w:rPr>
                          <w:rFonts w:ascii="標楷體" w:eastAsia="標楷體" w:hAnsi="標楷體"/>
                          <w:color w:val="000000" w:themeColor="text1"/>
                          <w:sz w:val="20"/>
                          <w:szCs w:val="18"/>
                        </w:rPr>
                      </w:pPr>
                      <w:r w:rsidRPr="00E14A92">
                        <w:rPr>
                          <w:rFonts w:ascii="標楷體" w:eastAsia="標楷體" w:hAnsi="標楷體" w:hint="eastAsia"/>
                          <w:color w:val="000000" w:themeColor="text1"/>
                          <w:sz w:val="20"/>
                          <w:szCs w:val="18"/>
                        </w:rPr>
                        <w:t>單位：令、％</w:t>
                      </w:r>
                    </w:p>
                    <w:tbl>
                      <w:tblPr>
                        <w:tblStyle w:val="a5"/>
                        <w:tblW w:w="9493" w:type="dxa"/>
                        <w:tblLook w:val="04A0" w:firstRow="1" w:lastRow="0" w:firstColumn="1" w:lastColumn="0" w:noHBand="0" w:noVBand="1"/>
                      </w:tblPr>
                      <w:tblGrid>
                        <w:gridCol w:w="1311"/>
                        <w:gridCol w:w="1317"/>
                        <w:gridCol w:w="942"/>
                        <w:gridCol w:w="1463"/>
                        <w:gridCol w:w="1301"/>
                        <w:gridCol w:w="1458"/>
                        <w:gridCol w:w="1701"/>
                      </w:tblGrid>
                      <w:tr w:rsidR="00E14A92" w:rsidRPr="00E14A92" w14:paraId="29718CF8" w14:textId="77777777" w:rsidTr="00651BDA">
                        <w:trPr>
                          <w:trHeight w:val="224"/>
                        </w:trPr>
                        <w:tc>
                          <w:tcPr>
                            <w:tcW w:w="1311" w:type="dxa"/>
                            <w:vMerge w:val="restart"/>
                            <w:vAlign w:val="center"/>
                          </w:tcPr>
                          <w:p w14:paraId="73B8F53B" w14:textId="77777777" w:rsidR="00D27499" w:rsidRPr="00E14A92" w:rsidRDefault="00D27499" w:rsidP="00B1288B">
                            <w:pPr>
                              <w:spacing w:line="280" w:lineRule="exact"/>
                              <w:jc w:val="center"/>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鈔券別</w:t>
                            </w:r>
                          </w:p>
                        </w:tc>
                        <w:tc>
                          <w:tcPr>
                            <w:tcW w:w="1317" w:type="dxa"/>
                            <w:vMerge w:val="restart"/>
                            <w:tcBorders>
                              <w:right w:val="nil"/>
                            </w:tcBorders>
                            <w:vAlign w:val="center"/>
                          </w:tcPr>
                          <w:p w14:paraId="19A4E05B" w14:textId="77777777" w:rsidR="00D27499" w:rsidRPr="00E14A92" w:rsidRDefault="00D27499" w:rsidP="00B1288B">
                            <w:pPr>
                              <w:spacing w:line="280" w:lineRule="exact"/>
                              <w:jc w:val="center"/>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114年底</w:t>
                            </w:r>
                          </w:p>
                          <w:p w14:paraId="653FC9B7" w14:textId="77777777" w:rsidR="00D27499" w:rsidRPr="00E14A92" w:rsidRDefault="00D27499" w:rsidP="00B1288B">
                            <w:pPr>
                              <w:spacing w:line="280" w:lineRule="exact"/>
                              <w:jc w:val="center"/>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庫存數量</w:t>
                            </w:r>
                          </w:p>
                          <w:p w14:paraId="5B2A5655" w14:textId="77777777" w:rsidR="00D27499" w:rsidRPr="00E14A92" w:rsidRDefault="00D27499" w:rsidP="00B1288B">
                            <w:pPr>
                              <w:spacing w:line="280" w:lineRule="exact"/>
                              <w:jc w:val="center"/>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w:t>
                            </w:r>
                            <w:r w:rsidRPr="00E14A92">
                              <w:rPr>
                                <w:rFonts w:ascii="標楷體" w:eastAsia="標楷體" w:hAnsi="標楷體"/>
                                <w:color w:val="000000" w:themeColor="text1"/>
                                <w:sz w:val="20"/>
                                <w:szCs w:val="20"/>
                              </w:rPr>
                              <w:t>A</w:t>
                            </w:r>
                            <w:r w:rsidRPr="00E14A92">
                              <w:rPr>
                                <w:rFonts w:ascii="標楷體" w:eastAsia="標楷體" w:hAnsi="標楷體" w:hint="eastAsia"/>
                                <w:color w:val="000000" w:themeColor="text1"/>
                                <w:sz w:val="20"/>
                                <w:szCs w:val="20"/>
                              </w:rPr>
                              <w:t>）</w:t>
                            </w:r>
                          </w:p>
                        </w:tc>
                        <w:tc>
                          <w:tcPr>
                            <w:tcW w:w="942" w:type="dxa"/>
                            <w:tcBorders>
                              <w:left w:val="nil"/>
                            </w:tcBorders>
                            <w:vAlign w:val="center"/>
                          </w:tcPr>
                          <w:p w14:paraId="023EE774" w14:textId="77777777" w:rsidR="00D27499" w:rsidRPr="00E14A92" w:rsidRDefault="00D27499" w:rsidP="00B1288B">
                            <w:pPr>
                              <w:spacing w:line="280" w:lineRule="exact"/>
                              <w:jc w:val="center"/>
                              <w:rPr>
                                <w:rFonts w:ascii="標楷體" w:eastAsia="標楷體" w:hAnsi="標楷體"/>
                                <w:color w:val="000000" w:themeColor="text1"/>
                                <w:sz w:val="20"/>
                                <w:szCs w:val="20"/>
                              </w:rPr>
                            </w:pPr>
                          </w:p>
                        </w:tc>
                        <w:tc>
                          <w:tcPr>
                            <w:tcW w:w="2764" w:type="dxa"/>
                            <w:gridSpan w:val="2"/>
                            <w:vAlign w:val="center"/>
                          </w:tcPr>
                          <w:p w14:paraId="4242082F" w14:textId="77777777" w:rsidR="00D27499" w:rsidRPr="00E14A92" w:rsidRDefault="00D27499" w:rsidP="00B1288B">
                            <w:pPr>
                              <w:spacing w:line="280" w:lineRule="exact"/>
                              <w:jc w:val="center"/>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採購情形</w:t>
                            </w:r>
                          </w:p>
                        </w:tc>
                        <w:tc>
                          <w:tcPr>
                            <w:tcW w:w="1458" w:type="dxa"/>
                            <w:vMerge w:val="restart"/>
                            <w:vAlign w:val="center"/>
                          </w:tcPr>
                          <w:p w14:paraId="7A40D202" w14:textId="77777777" w:rsidR="00D27499" w:rsidRPr="00E14A92" w:rsidRDefault="00D27499" w:rsidP="00B1288B">
                            <w:pPr>
                              <w:spacing w:line="280" w:lineRule="exact"/>
                              <w:ind w:leftChars="-25" w:left="-60" w:rightChars="-15" w:right="-36"/>
                              <w:jc w:val="center"/>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1</w:t>
                            </w:r>
                            <w:r w:rsidRPr="00E14A92">
                              <w:rPr>
                                <w:rFonts w:ascii="標楷體" w:eastAsia="標楷體" w:hAnsi="標楷體"/>
                                <w:color w:val="000000" w:themeColor="text1"/>
                                <w:sz w:val="20"/>
                                <w:szCs w:val="20"/>
                              </w:rPr>
                              <w:t>15</w:t>
                            </w:r>
                            <w:r w:rsidRPr="00E14A92">
                              <w:rPr>
                                <w:rFonts w:ascii="標楷體" w:eastAsia="標楷體" w:hAnsi="標楷體" w:hint="eastAsia"/>
                                <w:color w:val="000000" w:themeColor="text1"/>
                                <w:sz w:val="20"/>
                                <w:szCs w:val="20"/>
                              </w:rPr>
                              <w:t>年度委印鈔券推估用量（</w:t>
                            </w:r>
                            <w:r w:rsidRPr="00E14A92">
                              <w:rPr>
                                <w:rFonts w:ascii="標楷體" w:eastAsia="標楷體" w:hAnsi="標楷體"/>
                                <w:color w:val="000000" w:themeColor="text1"/>
                                <w:sz w:val="20"/>
                                <w:szCs w:val="20"/>
                              </w:rPr>
                              <w:t>D</w:t>
                            </w:r>
                            <w:r w:rsidRPr="00E14A92">
                              <w:rPr>
                                <w:rFonts w:ascii="標楷體" w:eastAsia="標楷體" w:hAnsi="標楷體" w:hint="eastAsia"/>
                                <w:color w:val="000000" w:themeColor="text1"/>
                                <w:sz w:val="20"/>
                                <w:szCs w:val="20"/>
                              </w:rPr>
                              <w:t>）</w:t>
                            </w:r>
                          </w:p>
                        </w:tc>
                        <w:tc>
                          <w:tcPr>
                            <w:tcW w:w="1701" w:type="dxa"/>
                            <w:vMerge w:val="restart"/>
                            <w:vAlign w:val="center"/>
                          </w:tcPr>
                          <w:p w14:paraId="23C58CE4" w14:textId="77777777" w:rsidR="00D27499" w:rsidRPr="00E14A92" w:rsidRDefault="00D27499" w:rsidP="00B1288B">
                            <w:pPr>
                              <w:spacing w:line="280" w:lineRule="exact"/>
                              <w:ind w:leftChars="-25" w:left="-60" w:rightChars="-15" w:right="-36"/>
                              <w:jc w:val="center"/>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估計115年底</w:t>
                            </w:r>
                          </w:p>
                          <w:p w14:paraId="6CBACB89" w14:textId="77777777" w:rsidR="00D27499" w:rsidRPr="00E14A92" w:rsidRDefault="00D27499" w:rsidP="00B1288B">
                            <w:pPr>
                              <w:spacing w:line="280" w:lineRule="exact"/>
                              <w:ind w:leftChars="-25" w:left="-60" w:rightChars="-15" w:right="-36"/>
                              <w:jc w:val="center"/>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剩餘數量</w:t>
                            </w:r>
                          </w:p>
                          <w:p w14:paraId="551F3643" w14:textId="77777777" w:rsidR="00D27499" w:rsidRPr="00E14A92" w:rsidRDefault="00D27499" w:rsidP="00B1288B">
                            <w:pPr>
                              <w:spacing w:line="280" w:lineRule="exact"/>
                              <w:jc w:val="center"/>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w:t>
                            </w:r>
                            <w:r w:rsidRPr="00E14A92">
                              <w:rPr>
                                <w:rFonts w:ascii="標楷體" w:eastAsia="標楷體" w:hAnsi="標楷體"/>
                                <w:color w:val="000000" w:themeColor="text1"/>
                                <w:sz w:val="20"/>
                                <w:szCs w:val="20"/>
                              </w:rPr>
                              <w:t>A</w:t>
                            </w:r>
                            <w:r w:rsidRPr="00E14A92">
                              <w:rPr>
                                <w:rFonts w:ascii="標楷體" w:eastAsia="標楷體" w:hAnsi="標楷體" w:hint="eastAsia"/>
                                <w:color w:val="000000" w:themeColor="text1"/>
                                <w:sz w:val="20"/>
                                <w:szCs w:val="20"/>
                              </w:rPr>
                              <w:t>＋</w:t>
                            </w:r>
                            <w:r w:rsidRPr="00E14A92">
                              <w:rPr>
                                <w:rFonts w:ascii="標楷體" w:eastAsia="標楷體" w:hAnsi="標楷體"/>
                                <w:color w:val="000000" w:themeColor="text1"/>
                                <w:sz w:val="20"/>
                                <w:szCs w:val="20"/>
                              </w:rPr>
                              <w:t>B</w:t>
                            </w:r>
                            <w:r w:rsidRPr="00E14A92">
                              <w:rPr>
                                <w:rFonts w:ascii="標楷體" w:eastAsia="標楷體" w:hAnsi="標楷體" w:hint="eastAsia"/>
                                <w:color w:val="000000" w:themeColor="text1"/>
                                <w:sz w:val="20"/>
                                <w:szCs w:val="20"/>
                              </w:rPr>
                              <w:t>＋</w:t>
                            </w:r>
                            <w:r w:rsidRPr="00E14A92">
                              <w:rPr>
                                <w:rFonts w:ascii="標楷體" w:eastAsia="標楷體" w:hAnsi="標楷體"/>
                                <w:color w:val="000000" w:themeColor="text1"/>
                                <w:sz w:val="20"/>
                                <w:szCs w:val="20"/>
                              </w:rPr>
                              <w:t>C</w:t>
                            </w:r>
                            <w:r w:rsidRPr="00E14A92">
                              <w:rPr>
                                <w:rFonts w:ascii="標楷體" w:eastAsia="標楷體" w:hAnsi="標楷體" w:hint="eastAsia"/>
                                <w:color w:val="000000" w:themeColor="text1"/>
                                <w:sz w:val="20"/>
                                <w:szCs w:val="20"/>
                              </w:rPr>
                              <w:t>－</w:t>
                            </w:r>
                            <w:r w:rsidRPr="00E14A92">
                              <w:rPr>
                                <w:rFonts w:ascii="標楷體" w:eastAsia="標楷體" w:hAnsi="標楷體"/>
                                <w:color w:val="000000" w:themeColor="text1"/>
                                <w:sz w:val="20"/>
                                <w:szCs w:val="20"/>
                              </w:rPr>
                              <w:t>D</w:t>
                            </w:r>
                            <w:r w:rsidRPr="00E14A92">
                              <w:rPr>
                                <w:rFonts w:ascii="標楷體" w:eastAsia="標楷體" w:hAnsi="標楷體" w:hint="eastAsia"/>
                                <w:color w:val="000000" w:themeColor="text1"/>
                                <w:sz w:val="20"/>
                                <w:szCs w:val="20"/>
                              </w:rPr>
                              <w:t>）</w:t>
                            </w:r>
                          </w:p>
                        </w:tc>
                      </w:tr>
                      <w:tr w:rsidR="00E14A92" w:rsidRPr="00E14A92" w14:paraId="468B048D" w14:textId="77777777" w:rsidTr="00651BDA">
                        <w:trPr>
                          <w:trHeight w:val="636"/>
                        </w:trPr>
                        <w:tc>
                          <w:tcPr>
                            <w:tcW w:w="1311" w:type="dxa"/>
                            <w:vMerge/>
                            <w:vAlign w:val="center"/>
                          </w:tcPr>
                          <w:p w14:paraId="0439DDC4" w14:textId="77777777" w:rsidR="00D27499" w:rsidRPr="00E14A92" w:rsidRDefault="00D27499" w:rsidP="00B1288B">
                            <w:pPr>
                              <w:spacing w:line="280" w:lineRule="exact"/>
                              <w:jc w:val="center"/>
                              <w:rPr>
                                <w:rFonts w:ascii="標楷體" w:eastAsia="標楷體" w:hAnsi="標楷體"/>
                                <w:color w:val="000000" w:themeColor="text1"/>
                                <w:sz w:val="20"/>
                                <w:szCs w:val="20"/>
                              </w:rPr>
                            </w:pPr>
                          </w:p>
                        </w:tc>
                        <w:tc>
                          <w:tcPr>
                            <w:tcW w:w="1317" w:type="dxa"/>
                            <w:vMerge/>
                            <w:vAlign w:val="center"/>
                          </w:tcPr>
                          <w:p w14:paraId="3AFD493F" w14:textId="77777777" w:rsidR="00D27499" w:rsidRPr="00E14A92" w:rsidRDefault="00D27499" w:rsidP="00B1288B">
                            <w:pPr>
                              <w:spacing w:line="280" w:lineRule="exact"/>
                              <w:jc w:val="center"/>
                              <w:rPr>
                                <w:rFonts w:ascii="標楷體" w:eastAsia="標楷體" w:hAnsi="標楷體"/>
                                <w:color w:val="000000" w:themeColor="text1"/>
                                <w:sz w:val="20"/>
                                <w:szCs w:val="20"/>
                              </w:rPr>
                            </w:pPr>
                          </w:p>
                        </w:tc>
                        <w:tc>
                          <w:tcPr>
                            <w:tcW w:w="942" w:type="dxa"/>
                            <w:vAlign w:val="center"/>
                          </w:tcPr>
                          <w:p w14:paraId="21EFD3B3" w14:textId="77777777" w:rsidR="00D27499" w:rsidRPr="00E14A92" w:rsidRDefault="00D27499" w:rsidP="00B1288B">
                            <w:pPr>
                              <w:spacing w:line="280" w:lineRule="exact"/>
                              <w:jc w:val="center"/>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占比</w:t>
                            </w:r>
                          </w:p>
                        </w:tc>
                        <w:tc>
                          <w:tcPr>
                            <w:tcW w:w="1463" w:type="dxa"/>
                            <w:vAlign w:val="center"/>
                          </w:tcPr>
                          <w:p w14:paraId="08993D64" w14:textId="77777777" w:rsidR="00D27499" w:rsidRPr="00E14A92" w:rsidRDefault="00D27499" w:rsidP="00B1288B">
                            <w:pPr>
                              <w:spacing w:line="280" w:lineRule="exact"/>
                              <w:jc w:val="center"/>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待驗收數量</w:t>
                            </w:r>
                          </w:p>
                          <w:p w14:paraId="79D4E41D" w14:textId="77777777" w:rsidR="00D27499" w:rsidRPr="00E14A92" w:rsidRDefault="00D27499" w:rsidP="00B1288B">
                            <w:pPr>
                              <w:spacing w:line="280" w:lineRule="exact"/>
                              <w:jc w:val="center"/>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w:t>
                            </w:r>
                            <w:r w:rsidRPr="00E14A92">
                              <w:rPr>
                                <w:rFonts w:ascii="標楷體" w:eastAsia="標楷體" w:hAnsi="標楷體"/>
                                <w:color w:val="000000" w:themeColor="text1"/>
                                <w:sz w:val="20"/>
                                <w:szCs w:val="20"/>
                              </w:rPr>
                              <w:t>B</w:t>
                            </w:r>
                            <w:r w:rsidRPr="00E14A92">
                              <w:rPr>
                                <w:rFonts w:ascii="標楷體" w:eastAsia="標楷體" w:hAnsi="標楷體" w:hint="eastAsia"/>
                                <w:color w:val="000000" w:themeColor="text1"/>
                                <w:sz w:val="20"/>
                                <w:szCs w:val="20"/>
                              </w:rPr>
                              <w:t>）</w:t>
                            </w:r>
                          </w:p>
                        </w:tc>
                        <w:tc>
                          <w:tcPr>
                            <w:tcW w:w="1301" w:type="dxa"/>
                            <w:vAlign w:val="center"/>
                          </w:tcPr>
                          <w:p w14:paraId="774034FA" w14:textId="77777777" w:rsidR="00D27499" w:rsidRPr="00E14A92" w:rsidRDefault="00D27499" w:rsidP="00B1288B">
                            <w:pPr>
                              <w:spacing w:line="280" w:lineRule="exact"/>
                              <w:jc w:val="center"/>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開口數量</w:t>
                            </w:r>
                          </w:p>
                          <w:p w14:paraId="753D522E" w14:textId="77777777" w:rsidR="00D27499" w:rsidRPr="00E14A92" w:rsidRDefault="00D27499" w:rsidP="00B1288B">
                            <w:pPr>
                              <w:spacing w:line="280" w:lineRule="exact"/>
                              <w:jc w:val="center"/>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w:t>
                            </w:r>
                            <w:r w:rsidRPr="00E14A92">
                              <w:rPr>
                                <w:rFonts w:ascii="標楷體" w:eastAsia="標楷體" w:hAnsi="標楷體"/>
                                <w:color w:val="000000" w:themeColor="text1"/>
                                <w:sz w:val="20"/>
                                <w:szCs w:val="20"/>
                              </w:rPr>
                              <w:t>C</w:t>
                            </w:r>
                            <w:r w:rsidRPr="00E14A92">
                              <w:rPr>
                                <w:rFonts w:ascii="標楷體" w:eastAsia="標楷體" w:hAnsi="標楷體" w:hint="eastAsia"/>
                                <w:color w:val="000000" w:themeColor="text1"/>
                                <w:sz w:val="20"/>
                                <w:szCs w:val="20"/>
                              </w:rPr>
                              <w:t>）</w:t>
                            </w:r>
                          </w:p>
                        </w:tc>
                        <w:tc>
                          <w:tcPr>
                            <w:tcW w:w="1458" w:type="dxa"/>
                            <w:vMerge/>
                            <w:vAlign w:val="center"/>
                          </w:tcPr>
                          <w:p w14:paraId="4C869630" w14:textId="77777777" w:rsidR="00D27499" w:rsidRPr="00E14A92" w:rsidRDefault="00D27499" w:rsidP="00B1288B">
                            <w:pPr>
                              <w:spacing w:line="280" w:lineRule="exact"/>
                              <w:ind w:leftChars="-25" w:left="-60" w:rightChars="-15" w:right="-36"/>
                              <w:jc w:val="center"/>
                              <w:rPr>
                                <w:rFonts w:ascii="標楷體" w:eastAsia="標楷體" w:hAnsi="標楷體"/>
                                <w:color w:val="000000" w:themeColor="text1"/>
                                <w:spacing w:val="-10"/>
                                <w:sz w:val="20"/>
                                <w:szCs w:val="20"/>
                              </w:rPr>
                            </w:pPr>
                          </w:p>
                        </w:tc>
                        <w:tc>
                          <w:tcPr>
                            <w:tcW w:w="1701" w:type="dxa"/>
                            <w:vMerge/>
                            <w:vAlign w:val="center"/>
                          </w:tcPr>
                          <w:p w14:paraId="623C836E" w14:textId="77777777" w:rsidR="00D27499" w:rsidRPr="00E14A92" w:rsidRDefault="00D27499" w:rsidP="00B1288B">
                            <w:pPr>
                              <w:spacing w:line="280" w:lineRule="exact"/>
                              <w:jc w:val="center"/>
                              <w:rPr>
                                <w:rFonts w:ascii="標楷體" w:eastAsia="標楷體" w:hAnsi="標楷體"/>
                                <w:color w:val="000000" w:themeColor="text1"/>
                                <w:sz w:val="20"/>
                                <w:szCs w:val="20"/>
                              </w:rPr>
                            </w:pPr>
                          </w:p>
                        </w:tc>
                      </w:tr>
                      <w:tr w:rsidR="00E14A92" w:rsidRPr="00E14A92" w14:paraId="54843743" w14:textId="77777777" w:rsidTr="00201EEC">
                        <w:trPr>
                          <w:trHeight w:hRule="exact" w:val="369"/>
                        </w:trPr>
                        <w:tc>
                          <w:tcPr>
                            <w:tcW w:w="1311" w:type="dxa"/>
                            <w:vAlign w:val="center"/>
                          </w:tcPr>
                          <w:p w14:paraId="5E3A7D26" w14:textId="5F65F758" w:rsidR="00D27499" w:rsidRPr="00E14A92" w:rsidRDefault="00847FAC" w:rsidP="00201EEC">
                            <w:pPr>
                              <w:spacing w:line="240" w:lineRule="exact"/>
                              <w:jc w:val="center"/>
                              <w:rPr>
                                <w:rFonts w:ascii="標楷體" w:eastAsia="標楷體" w:hAnsi="標楷體"/>
                                <w:b/>
                                <w:bCs/>
                                <w:color w:val="000000" w:themeColor="text1"/>
                                <w:sz w:val="20"/>
                                <w:szCs w:val="20"/>
                              </w:rPr>
                            </w:pPr>
                            <w:r w:rsidRPr="00E14A92">
                              <w:rPr>
                                <w:rFonts w:ascii="標楷體" w:eastAsia="標楷體" w:hAnsi="標楷體" w:hint="eastAsia"/>
                                <w:b/>
                                <w:bCs/>
                                <w:color w:val="000000" w:themeColor="text1"/>
                                <w:sz w:val="20"/>
                                <w:szCs w:val="20"/>
                              </w:rPr>
                              <w:t>合</w:t>
                            </w:r>
                            <w:r w:rsidR="00D27499" w:rsidRPr="00E14A92">
                              <w:rPr>
                                <w:rFonts w:ascii="標楷體" w:eastAsia="標楷體" w:hAnsi="標楷體" w:hint="eastAsia"/>
                                <w:b/>
                                <w:bCs/>
                                <w:color w:val="000000" w:themeColor="text1"/>
                                <w:sz w:val="20"/>
                                <w:szCs w:val="20"/>
                              </w:rPr>
                              <w:t>計</w:t>
                            </w:r>
                          </w:p>
                        </w:tc>
                        <w:tc>
                          <w:tcPr>
                            <w:tcW w:w="1317" w:type="dxa"/>
                            <w:vAlign w:val="center"/>
                          </w:tcPr>
                          <w:p w14:paraId="04DFF22D" w14:textId="77777777" w:rsidR="00D27499" w:rsidRPr="00E14A92" w:rsidRDefault="00D27499" w:rsidP="00201EEC">
                            <w:pPr>
                              <w:spacing w:line="240" w:lineRule="exact"/>
                              <w:jc w:val="right"/>
                              <w:rPr>
                                <w:rFonts w:ascii="標楷體" w:eastAsia="標楷體" w:hAnsi="標楷體"/>
                                <w:b/>
                                <w:bCs/>
                                <w:color w:val="000000" w:themeColor="text1"/>
                                <w:sz w:val="20"/>
                                <w:szCs w:val="20"/>
                              </w:rPr>
                            </w:pPr>
                            <w:r w:rsidRPr="00E14A92">
                              <w:rPr>
                                <w:rFonts w:ascii="標楷體" w:eastAsia="標楷體" w:hAnsi="標楷體"/>
                                <w:b/>
                                <w:bCs/>
                                <w:color w:val="000000" w:themeColor="text1"/>
                                <w:sz w:val="20"/>
                                <w:szCs w:val="20"/>
                              </w:rPr>
                              <w:t>42,195</w:t>
                            </w:r>
                          </w:p>
                        </w:tc>
                        <w:tc>
                          <w:tcPr>
                            <w:tcW w:w="942" w:type="dxa"/>
                            <w:vAlign w:val="center"/>
                          </w:tcPr>
                          <w:p w14:paraId="1E5A53E2" w14:textId="77777777" w:rsidR="00D27499" w:rsidRPr="00E14A92" w:rsidRDefault="00D27499" w:rsidP="00201EEC">
                            <w:pPr>
                              <w:spacing w:line="240" w:lineRule="exact"/>
                              <w:jc w:val="right"/>
                              <w:rPr>
                                <w:rFonts w:ascii="標楷體" w:eastAsia="標楷體" w:hAnsi="標楷體"/>
                                <w:b/>
                                <w:bCs/>
                                <w:color w:val="000000" w:themeColor="text1"/>
                                <w:sz w:val="20"/>
                                <w:szCs w:val="20"/>
                              </w:rPr>
                            </w:pPr>
                            <w:r w:rsidRPr="00E14A92">
                              <w:rPr>
                                <w:rFonts w:ascii="標楷體" w:eastAsia="標楷體" w:hAnsi="標楷體"/>
                                <w:b/>
                                <w:bCs/>
                                <w:color w:val="000000" w:themeColor="text1"/>
                                <w:sz w:val="20"/>
                                <w:szCs w:val="20"/>
                              </w:rPr>
                              <w:t>100.00</w:t>
                            </w:r>
                          </w:p>
                        </w:tc>
                        <w:tc>
                          <w:tcPr>
                            <w:tcW w:w="1463" w:type="dxa"/>
                            <w:vAlign w:val="center"/>
                          </w:tcPr>
                          <w:p w14:paraId="0A50CD09" w14:textId="77777777" w:rsidR="00D27499" w:rsidRPr="00E14A92" w:rsidRDefault="00D27499" w:rsidP="00201EEC">
                            <w:pPr>
                              <w:spacing w:line="240" w:lineRule="exact"/>
                              <w:jc w:val="right"/>
                              <w:rPr>
                                <w:rFonts w:ascii="標楷體" w:eastAsia="標楷體" w:hAnsi="標楷體"/>
                                <w:b/>
                                <w:bCs/>
                                <w:color w:val="000000" w:themeColor="text1"/>
                                <w:sz w:val="20"/>
                                <w:szCs w:val="20"/>
                              </w:rPr>
                            </w:pPr>
                            <w:r w:rsidRPr="00E14A92">
                              <w:rPr>
                                <w:rFonts w:ascii="標楷體" w:eastAsia="標楷體" w:hAnsi="標楷體"/>
                                <w:b/>
                                <w:bCs/>
                                <w:color w:val="000000" w:themeColor="text1"/>
                                <w:sz w:val="20"/>
                                <w:szCs w:val="20"/>
                              </w:rPr>
                              <w:t>27,009</w:t>
                            </w:r>
                          </w:p>
                        </w:tc>
                        <w:tc>
                          <w:tcPr>
                            <w:tcW w:w="1301" w:type="dxa"/>
                            <w:vAlign w:val="center"/>
                          </w:tcPr>
                          <w:p w14:paraId="58D69421" w14:textId="77777777" w:rsidR="00D27499" w:rsidRPr="00E14A92" w:rsidRDefault="00D27499" w:rsidP="00201EEC">
                            <w:pPr>
                              <w:spacing w:line="240" w:lineRule="exact"/>
                              <w:jc w:val="right"/>
                              <w:rPr>
                                <w:rFonts w:ascii="標楷體" w:eastAsia="標楷體" w:hAnsi="標楷體"/>
                                <w:b/>
                                <w:bCs/>
                                <w:color w:val="000000" w:themeColor="text1"/>
                                <w:sz w:val="20"/>
                                <w:szCs w:val="20"/>
                              </w:rPr>
                            </w:pPr>
                            <w:r w:rsidRPr="00E14A92">
                              <w:rPr>
                                <w:rFonts w:ascii="標楷體" w:eastAsia="標楷體" w:hAnsi="標楷體"/>
                                <w:b/>
                                <w:bCs/>
                                <w:color w:val="000000" w:themeColor="text1"/>
                                <w:sz w:val="20"/>
                                <w:szCs w:val="20"/>
                              </w:rPr>
                              <w:t>373,240</w:t>
                            </w:r>
                          </w:p>
                        </w:tc>
                        <w:tc>
                          <w:tcPr>
                            <w:tcW w:w="1458" w:type="dxa"/>
                            <w:vAlign w:val="center"/>
                          </w:tcPr>
                          <w:p w14:paraId="3AFDA93B" w14:textId="77777777" w:rsidR="00D27499" w:rsidRPr="00E14A92" w:rsidRDefault="00D27499" w:rsidP="00201EEC">
                            <w:pPr>
                              <w:spacing w:line="240" w:lineRule="exact"/>
                              <w:jc w:val="right"/>
                              <w:rPr>
                                <w:rFonts w:ascii="標楷體" w:eastAsia="標楷體" w:hAnsi="標楷體"/>
                                <w:b/>
                                <w:bCs/>
                                <w:color w:val="000000" w:themeColor="text1"/>
                                <w:sz w:val="20"/>
                                <w:szCs w:val="20"/>
                              </w:rPr>
                            </w:pPr>
                            <w:r w:rsidRPr="00E14A92">
                              <w:rPr>
                                <w:rFonts w:ascii="標楷體" w:eastAsia="標楷體" w:hAnsi="標楷體"/>
                                <w:b/>
                                <w:bCs/>
                                <w:color w:val="000000" w:themeColor="text1"/>
                                <w:sz w:val="20"/>
                                <w:szCs w:val="20"/>
                              </w:rPr>
                              <w:t>74,370</w:t>
                            </w:r>
                          </w:p>
                        </w:tc>
                        <w:tc>
                          <w:tcPr>
                            <w:tcW w:w="1701" w:type="dxa"/>
                            <w:vAlign w:val="center"/>
                          </w:tcPr>
                          <w:p w14:paraId="3051FDD9" w14:textId="77777777" w:rsidR="00D27499" w:rsidRPr="00E14A92" w:rsidRDefault="00D27499" w:rsidP="00201EEC">
                            <w:pPr>
                              <w:spacing w:line="240" w:lineRule="exact"/>
                              <w:jc w:val="right"/>
                              <w:rPr>
                                <w:rFonts w:ascii="標楷體" w:eastAsia="標楷體" w:hAnsi="標楷體"/>
                                <w:b/>
                                <w:bCs/>
                                <w:color w:val="000000" w:themeColor="text1"/>
                                <w:sz w:val="20"/>
                                <w:szCs w:val="20"/>
                              </w:rPr>
                            </w:pPr>
                            <w:r w:rsidRPr="00E14A92">
                              <w:rPr>
                                <w:rFonts w:ascii="標楷體" w:eastAsia="標楷體" w:hAnsi="標楷體"/>
                                <w:b/>
                                <w:bCs/>
                                <w:color w:val="000000" w:themeColor="text1"/>
                                <w:sz w:val="20"/>
                                <w:szCs w:val="20"/>
                              </w:rPr>
                              <w:t>368,072</w:t>
                            </w:r>
                          </w:p>
                        </w:tc>
                      </w:tr>
                      <w:tr w:rsidR="00E14A92" w:rsidRPr="00E14A92" w14:paraId="29D4E7C3" w14:textId="77777777" w:rsidTr="00201EEC">
                        <w:trPr>
                          <w:trHeight w:hRule="exact" w:val="369"/>
                        </w:trPr>
                        <w:tc>
                          <w:tcPr>
                            <w:tcW w:w="1311" w:type="dxa"/>
                            <w:vAlign w:val="center"/>
                          </w:tcPr>
                          <w:p w14:paraId="6F48DF7A" w14:textId="77777777" w:rsidR="00D27499" w:rsidRPr="00E14A92" w:rsidRDefault="00D27499" w:rsidP="00201EEC">
                            <w:pPr>
                              <w:spacing w:line="240" w:lineRule="exac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貳仟元券</w:t>
                            </w:r>
                          </w:p>
                        </w:tc>
                        <w:tc>
                          <w:tcPr>
                            <w:tcW w:w="1317" w:type="dxa"/>
                            <w:vAlign w:val="center"/>
                          </w:tcPr>
                          <w:p w14:paraId="59B238DD"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2,048</w:t>
                            </w:r>
                          </w:p>
                        </w:tc>
                        <w:tc>
                          <w:tcPr>
                            <w:tcW w:w="942" w:type="dxa"/>
                            <w:vAlign w:val="center"/>
                          </w:tcPr>
                          <w:p w14:paraId="253C65B5"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4</w:t>
                            </w:r>
                            <w:r w:rsidRPr="00E14A92">
                              <w:rPr>
                                <w:rFonts w:ascii="標楷體" w:eastAsia="標楷體" w:hAnsi="標楷體"/>
                                <w:color w:val="000000" w:themeColor="text1"/>
                                <w:sz w:val="20"/>
                                <w:szCs w:val="20"/>
                              </w:rPr>
                              <w:t>.86</w:t>
                            </w:r>
                          </w:p>
                        </w:tc>
                        <w:tc>
                          <w:tcPr>
                            <w:tcW w:w="1463" w:type="dxa"/>
                            <w:vAlign w:val="center"/>
                          </w:tcPr>
                          <w:p w14:paraId="1916880E"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w:t>
                            </w:r>
                          </w:p>
                        </w:tc>
                        <w:tc>
                          <w:tcPr>
                            <w:tcW w:w="1301" w:type="dxa"/>
                            <w:vAlign w:val="center"/>
                          </w:tcPr>
                          <w:p w14:paraId="106E3683"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w:t>
                            </w:r>
                          </w:p>
                        </w:tc>
                        <w:tc>
                          <w:tcPr>
                            <w:tcW w:w="1458" w:type="dxa"/>
                            <w:vAlign w:val="center"/>
                          </w:tcPr>
                          <w:p w14:paraId="6F2E069F"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1,543</w:t>
                            </w:r>
                          </w:p>
                        </w:tc>
                        <w:tc>
                          <w:tcPr>
                            <w:tcW w:w="1701" w:type="dxa"/>
                            <w:vAlign w:val="center"/>
                          </w:tcPr>
                          <w:p w14:paraId="53C0E318"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505</w:t>
                            </w:r>
                          </w:p>
                        </w:tc>
                      </w:tr>
                      <w:tr w:rsidR="00E14A92" w:rsidRPr="00E14A92" w14:paraId="1D03C437" w14:textId="77777777" w:rsidTr="00201EEC">
                        <w:trPr>
                          <w:trHeight w:hRule="exact" w:val="369"/>
                        </w:trPr>
                        <w:tc>
                          <w:tcPr>
                            <w:tcW w:w="1311" w:type="dxa"/>
                            <w:vAlign w:val="center"/>
                          </w:tcPr>
                          <w:p w14:paraId="67CBE7B9" w14:textId="77777777" w:rsidR="00D27499" w:rsidRPr="00E14A92" w:rsidRDefault="00D27499" w:rsidP="00201EEC">
                            <w:pPr>
                              <w:spacing w:line="240" w:lineRule="exac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壹仟元券</w:t>
                            </w:r>
                          </w:p>
                        </w:tc>
                        <w:tc>
                          <w:tcPr>
                            <w:tcW w:w="1317" w:type="dxa"/>
                            <w:vAlign w:val="center"/>
                          </w:tcPr>
                          <w:p w14:paraId="148593C7"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7,540</w:t>
                            </w:r>
                          </w:p>
                        </w:tc>
                        <w:tc>
                          <w:tcPr>
                            <w:tcW w:w="942" w:type="dxa"/>
                            <w:vAlign w:val="center"/>
                          </w:tcPr>
                          <w:p w14:paraId="6382FE86"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1</w:t>
                            </w:r>
                            <w:r w:rsidRPr="00E14A92">
                              <w:rPr>
                                <w:rFonts w:ascii="標楷體" w:eastAsia="標楷體" w:hAnsi="標楷體"/>
                                <w:color w:val="000000" w:themeColor="text1"/>
                                <w:sz w:val="20"/>
                                <w:szCs w:val="20"/>
                              </w:rPr>
                              <w:t>7.87</w:t>
                            </w:r>
                          </w:p>
                        </w:tc>
                        <w:tc>
                          <w:tcPr>
                            <w:tcW w:w="1463" w:type="dxa"/>
                            <w:vAlign w:val="center"/>
                          </w:tcPr>
                          <w:p w14:paraId="336B5497"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17,056</w:t>
                            </w:r>
                          </w:p>
                        </w:tc>
                        <w:tc>
                          <w:tcPr>
                            <w:tcW w:w="1301" w:type="dxa"/>
                            <w:vAlign w:val="center"/>
                          </w:tcPr>
                          <w:p w14:paraId="3798ECA3"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33,817</w:t>
                            </w:r>
                          </w:p>
                        </w:tc>
                        <w:tc>
                          <w:tcPr>
                            <w:tcW w:w="1458" w:type="dxa"/>
                            <w:vAlign w:val="center"/>
                          </w:tcPr>
                          <w:p w14:paraId="00BB0382"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37,202</w:t>
                            </w:r>
                          </w:p>
                        </w:tc>
                        <w:tc>
                          <w:tcPr>
                            <w:tcW w:w="1701" w:type="dxa"/>
                            <w:vAlign w:val="center"/>
                          </w:tcPr>
                          <w:p w14:paraId="218240FC"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21,211</w:t>
                            </w:r>
                          </w:p>
                        </w:tc>
                      </w:tr>
                      <w:tr w:rsidR="00E14A92" w:rsidRPr="00E14A92" w14:paraId="2957AFA1" w14:textId="77777777" w:rsidTr="00201EEC">
                        <w:trPr>
                          <w:trHeight w:hRule="exact" w:val="369"/>
                        </w:trPr>
                        <w:tc>
                          <w:tcPr>
                            <w:tcW w:w="1311" w:type="dxa"/>
                            <w:vAlign w:val="center"/>
                          </w:tcPr>
                          <w:p w14:paraId="348B2798" w14:textId="77777777" w:rsidR="00D27499" w:rsidRPr="00E14A92" w:rsidRDefault="00D27499" w:rsidP="00201EEC">
                            <w:pPr>
                              <w:spacing w:line="240" w:lineRule="exac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伍佰元券</w:t>
                            </w:r>
                          </w:p>
                        </w:tc>
                        <w:tc>
                          <w:tcPr>
                            <w:tcW w:w="1317" w:type="dxa"/>
                            <w:vAlign w:val="center"/>
                          </w:tcPr>
                          <w:p w14:paraId="597AB77D"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8,562</w:t>
                            </w:r>
                          </w:p>
                        </w:tc>
                        <w:tc>
                          <w:tcPr>
                            <w:tcW w:w="942" w:type="dxa"/>
                            <w:vAlign w:val="center"/>
                          </w:tcPr>
                          <w:p w14:paraId="53DE209F"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2</w:t>
                            </w:r>
                            <w:r w:rsidRPr="00E14A92">
                              <w:rPr>
                                <w:rFonts w:ascii="標楷體" w:eastAsia="標楷體" w:hAnsi="標楷體"/>
                                <w:color w:val="000000" w:themeColor="text1"/>
                                <w:sz w:val="20"/>
                                <w:szCs w:val="20"/>
                              </w:rPr>
                              <w:t>0.29</w:t>
                            </w:r>
                          </w:p>
                        </w:tc>
                        <w:tc>
                          <w:tcPr>
                            <w:tcW w:w="1463" w:type="dxa"/>
                            <w:vAlign w:val="center"/>
                          </w:tcPr>
                          <w:p w14:paraId="0B964CA1"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w:t>
                            </w:r>
                          </w:p>
                        </w:tc>
                        <w:tc>
                          <w:tcPr>
                            <w:tcW w:w="1301" w:type="dxa"/>
                            <w:vAlign w:val="center"/>
                          </w:tcPr>
                          <w:p w14:paraId="2006804D"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48,000</w:t>
                            </w:r>
                          </w:p>
                        </w:tc>
                        <w:tc>
                          <w:tcPr>
                            <w:tcW w:w="1458" w:type="dxa"/>
                            <w:vAlign w:val="center"/>
                          </w:tcPr>
                          <w:p w14:paraId="3474CC36"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4,449</w:t>
                            </w:r>
                          </w:p>
                        </w:tc>
                        <w:tc>
                          <w:tcPr>
                            <w:tcW w:w="1701" w:type="dxa"/>
                            <w:vAlign w:val="center"/>
                          </w:tcPr>
                          <w:p w14:paraId="7FCAFCF8"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52,113</w:t>
                            </w:r>
                          </w:p>
                        </w:tc>
                      </w:tr>
                      <w:tr w:rsidR="00E14A92" w:rsidRPr="00E14A92" w14:paraId="108A69F4" w14:textId="77777777" w:rsidTr="00201EEC">
                        <w:trPr>
                          <w:trHeight w:hRule="exact" w:val="369"/>
                        </w:trPr>
                        <w:tc>
                          <w:tcPr>
                            <w:tcW w:w="1311" w:type="dxa"/>
                            <w:vAlign w:val="center"/>
                          </w:tcPr>
                          <w:p w14:paraId="23F97EF1" w14:textId="77777777" w:rsidR="00D27499" w:rsidRPr="00E14A92" w:rsidRDefault="00D27499" w:rsidP="00201EEC">
                            <w:pPr>
                              <w:spacing w:line="240" w:lineRule="exac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貳佰元券</w:t>
                            </w:r>
                          </w:p>
                        </w:tc>
                        <w:tc>
                          <w:tcPr>
                            <w:tcW w:w="1317" w:type="dxa"/>
                            <w:vAlign w:val="center"/>
                          </w:tcPr>
                          <w:p w14:paraId="3587BA05"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2,231</w:t>
                            </w:r>
                          </w:p>
                        </w:tc>
                        <w:tc>
                          <w:tcPr>
                            <w:tcW w:w="942" w:type="dxa"/>
                            <w:vAlign w:val="center"/>
                          </w:tcPr>
                          <w:p w14:paraId="32F81CD2"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5</w:t>
                            </w:r>
                            <w:r w:rsidRPr="00E14A92">
                              <w:rPr>
                                <w:rFonts w:ascii="標楷體" w:eastAsia="標楷體" w:hAnsi="標楷體"/>
                                <w:color w:val="000000" w:themeColor="text1"/>
                                <w:sz w:val="20"/>
                                <w:szCs w:val="20"/>
                              </w:rPr>
                              <w:t>.29</w:t>
                            </w:r>
                          </w:p>
                        </w:tc>
                        <w:tc>
                          <w:tcPr>
                            <w:tcW w:w="1463" w:type="dxa"/>
                            <w:vAlign w:val="center"/>
                          </w:tcPr>
                          <w:p w14:paraId="7376774F"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w:t>
                            </w:r>
                          </w:p>
                        </w:tc>
                        <w:tc>
                          <w:tcPr>
                            <w:tcW w:w="1301" w:type="dxa"/>
                            <w:vAlign w:val="center"/>
                          </w:tcPr>
                          <w:p w14:paraId="22CBF56E"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w:t>
                            </w:r>
                          </w:p>
                        </w:tc>
                        <w:tc>
                          <w:tcPr>
                            <w:tcW w:w="1458" w:type="dxa"/>
                            <w:vAlign w:val="center"/>
                          </w:tcPr>
                          <w:p w14:paraId="05934DD0"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w:t>
                            </w:r>
                          </w:p>
                        </w:tc>
                        <w:tc>
                          <w:tcPr>
                            <w:tcW w:w="1701" w:type="dxa"/>
                            <w:vAlign w:val="center"/>
                          </w:tcPr>
                          <w:p w14:paraId="7F1CD7A9"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2,231</w:t>
                            </w:r>
                          </w:p>
                        </w:tc>
                      </w:tr>
                      <w:tr w:rsidR="00E14A92" w:rsidRPr="00E14A92" w14:paraId="012C701C" w14:textId="77777777" w:rsidTr="00201EEC">
                        <w:trPr>
                          <w:trHeight w:hRule="exact" w:val="369"/>
                        </w:trPr>
                        <w:tc>
                          <w:tcPr>
                            <w:tcW w:w="1311" w:type="dxa"/>
                            <w:vAlign w:val="center"/>
                          </w:tcPr>
                          <w:p w14:paraId="290F7D59" w14:textId="77777777" w:rsidR="00D27499" w:rsidRPr="00E14A92" w:rsidRDefault="00D27499" w:rsidP="00201EEC">
                            <w:pPr>
                              <w:spacing w:line="240" w:lineRule="exac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壹佰元券</w:t>
                            </w:r>
                          </w:p>
                        </w:tc>
                        <w:tc>
                          <w:tcPr>
                            <w:tcW w:w="1317" w:type="dxa"/>
                            <w:vAlign w:val="center"/>
                          </w:tcPr>
                          <w:p w14:paraId="524892A7"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21,812</w:t>
                            </w:r>
                          </w:p>
                        </w:tc>
                        <w:tc>
                          <w:tcPr>
                            <w:tcW w:w="942" w:type="dxa"/>
                            <w:vAlign w:val="center"/>
                          </w:tcPr>
                          <w:p w14:paraId="452EE9E8"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5</w:t>
                            </w:r>
                            <w:r w:rsidRPr="00E14A92">
                              <w:rPr>
                                <w:rFonts w:ascii="標楷體" w:eastAsia="標楷體" w:hAnsi="標楷體"/>
                                <w:color w:val="000000" w:themeColor="text1"/>
                                <w:sz w:val="20"/>
                                <w:szCs w:val="20"/>
                              </w:rPr>
                              <w:t>1.69</w:t>
                            </w:r>
                          </w:p>
                        </w:tc>
                        <w:tc>
                          <w:tcPr>
                            <w:tcW w:w="1463" w:type="dxa"/>
                            <w:vAlign w:val="center"/>
                          </w:tcPr>
                          <w:p w14:paraId="33D04FEF"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9,953</w:t>
                            </w:r>
                          </w:p>
                        </w:tc>
                        <w:tc>
                          <w:tcPr>
                            <w:tcW w:w="1301" w:type="dxa"/>
                            <w:vAlign w:val="center"/>
                          </w:tcPr>
                          <w:p w14:paraId="599757D1"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291,423</w:t>
                            </w:r>
                          </w:p>
                        </w:tc>
                        <w:tc>
                          <w:tcPr>
                            <w:tcW w:w="1458" w:type="dxa"/>
                            <w:vAlign w:val="center"/>
                          </w:tcPr>
                          <w:p w14:paraId="1E10DE85"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31,176</w:t>
                            </w:r>
                          </w:p>
                        </w:tc>
                        <w:tc>
                          <w:tcPr>
                            <w:tcW w:w="1701" w:type="dxa"/>
                            <w:vAlign w:val="center"/>
                          </w:tcPr>
                          <w:p w14:paraId="083555E2" w14:textId="77777777" w:rsidR="00D27499" w:rsidRPr="00E14A92" w:rsidRDefault="00D27499" w:rsidP="00201EEC">
                            <w:pPr>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292,012</w:t>
                            </w:r>
                          </w:p>
                        </w:tc>
                      </w:tr>
                    </w:tbl>
                    <w:p w14:paraId="20D58DB5" w14:textId="101C56AE" w:rsidR="00D27499" w:rsidRPr="00E14A92" w:rsidRDefault="00D27499" w:rsidP="00D27499">
                      <w:pPr>
                        <w:spacing w:line="240" w:lineRule="exact"/>
                        <w:rPr>
                          <w:rFonts w:ascii="標楷體" w:eastAsia="標楷體" w:hAnsi="標楷體"/>
                          <w:color w:val="000000" w:themeColor="text1"/>
                          <w:sz w:val="18"/>
                          <w:szCs w:val="16"/>
                        </w:rPr>
                      </w:pPr>
                      <w:proofErr w:type="gramStart"/>
                      <w:r w:rsidRPr="00E14A92">
                        <w:rPr>
                          <w:rFonts w:ascii="標楷體" w:eastAsia="標楷體" w:hAnsi="標楷體" w:hint="eastAsia"/>
                          <w:color w:val="000000" w:themeColor="text1"/>
                          <w:sz w:val="18"/>
                          <w:szCs w:val="16"/>
                        </w:rPr>
                        <w:t>註</w:t>
                      </w:r>
                      <w:proofErr w:type="gramEnd"/>
                      <w:r w:rsidRPr="00E14A92">
                        <w:rPr>
                          <w:rFonts w:ascii="標楷體" w:eastAsia="標楷體" w:hAnsi="標楷體" w:hint="eastAsia"/>
                          <w:color w:val="000000" w:themeColor="text1"/>
                          <w:sz w:val="18"/>
                          <w:szCs w:val="16"/>
                        </w:rPr>
                        <w:t>：1</w:t>
                      </w:r>
                      <w:r w:rsidRPr="00E14A92">
                        <w:rPr>
                          <w:rFonts w:ascii="標楷體" w:eastAsia="標楷體" w:hAnsi="標楷體"/>
                          <w:color w:val="000000" w:themeColor="text1"/>
                          <w:sz w:val="18"/>
                          <w:szCs w:val="16"/>
                        </w:rPr>
                        <w:t>.</w:t>
                      </w:r>
                      <w:r w:rsidRPr="00E14A92">
                        <w:rPr>
                          <w:rFonts w:ascii="標楷體" w:eastAsia="標楷體" w:hAnsi="標楷體" w:hint="eastAsia"/>
                          <w:color w:val="000000" w:themeColor="text1"/>
                          <w:sz w:val="18"/>
                          <w:szCs w:val="16"/>
                        </w:rPr>
                        <w:t>各項數字</w:t>
                      </w:r>
                      <w:proofErr w:type="gramStart"/>
                      <w:r w:rsidRPr="00E14A92">
                        <w:rPr>
                          <w:rFonts w:ascii="標楷體" w:eastAsia="標楷體" w:hAnsi="標楷體" w:hint="eastAsia"/>
                          <w:color w:val="000000" w:themeColor="text1"/>
                          <w:sz w:val="18"/>
                          <w:szCs w:val="16"/>
                        </w:rPr>
                        <w:t>因</w:t>
                      </w:r>
                      <w:r w:rsidR="00413B5C">
                        <w:rPr>
                          <w:rFonts w:ascii="標楷體" w:eastAsia="標楷體" w:hAnsi="標楷體" w:hint="eastAsia"/>
                          <w:color w:val="000000" w:themeColor="text1"/>
                          <w:sz w:val="18"/>
                          <w:szCs w:val="16"/>
                        </w:rPr>
                        <w:t>取至整數</w:t>
                      </w:r>
                      <w:proofErr w:type="gramEnd"/>
                      <w:r w:rsidRPr="00E14A92">
                        <w:rPr>
                          <w:rFonts w:ascii="標楷體" w:eastAsia="標楷體" w:hAnsi="標楷體" w:hint="eastAsia"/>
                          <w:color w:val="000000" w:themeColor="text1"/>
                          <w:sz w:val="18"/>
                          <w:szCs w:val="16"/>
                        </w:rPr>
                        <w:t>，細項數字之和與合計數或有差異。</w:t>
                      </w:r>
                    </w:p>
                    <w:p w14:paraId="3BAA20B0" w14:textId="77777777" w:rsidR="00D27499" w:rsidRPr="00E14A92" w:rsidRDefault="00D27499" w:rsidP="00D27499">
                      <w:pPr>
                        <w:spacing w:line="240" w:lineRule="exact"/>
                        <w:ind w:firstLineChars="200" w:firstLine="360"/>
                        <w:rPr>
                          <w:rFonts w:ascii="標楷體" w:eastAsia="標楷體" w:hAnsi="標楷體"/>
                          <w:color w:val="000000" w:themeColor="text1"/>
                          <w:sz w:val="18"/>
                          <w:szCs w:val="16"/>
                        </w:rPr>
                      </w:pPr>
                      <w:r w:rsidRPr="00E14A92">
                        <w:rPr>
                          <w:rFonts w:ascii="標楷體" w:eastAsia="標楷體" w:hAnsi="標楷體"/>
                          <w:color w:val="000000" w:themeColor="text1"/>
                          <w:sz w:val="18"/>
                          <w:szCs w:val="16"/>
                        </w:rPr>
                        <w:t>2.</w:t>
                      </w:r>
                      <w:r w:rsidRPr="00E14A92">
                        <w:rPr>
                          <w:rFonts w:ascii="標楷體" w:eastAsia="標楷體" w:hAnsi="標楷體" w:hint="eastAsia"/>
                          <w:color w:val="000000" w:themeColor="text1"/>
                          <w:sz w:val="18"/>
                          <w:szCs w:val="16"/>
                        </w:rPr>
                        <w:t>資料來源：整理自中央印製廠提供資料。</w:t>
                      </w:r>
                    </w:p>
                  </w:txbxContent>
                </v:textbox>
                <w10:wrap type="tight"/>
              </v:shape>
            </w:pict>
          </mc:Fallback>
        </mc:AlternateContent>
      </w:r>
      <w:r w:rsidR="00DA764E" w:rsidRPr="00E14A92">
        <w:rPr>
          <w:rFonts w:ascii="標楷體" w:eastAsia="標楷體" w:hAnsi="標楷體" w:hint="eastAsia"/>
          <w:b/>
          <w:color w:val="000000" w:themeColor="text1"/>
          <w:szCs w:val="24"/>
        </w:rPr>
        <w:t>2.</w:t>
      </w:r>
      <w:bookmarkStart w:id="1" w:name="_Hlk231730925"/>
      <w:r w:rsidR="003A622F">
        <w:rPr>
          <w:rFonts w:ascii="標楷體" w:eastAsia="標楷體" w:hAnsi="標楷體" w:hint="eastAsia"/>
          <w:b/>
          <w:color w:val="000000" w:themeColor="text1"/>
          <w:szCs w:val="24"/>
        </w:rPr>
        <w:t xml:space="preserve">　</w:t>
      </w:r>
      <w:r w:rsidR="00DA764E" w:rsidRPr="00E14A92">
        <w:rPr>
          <w:rFonts w:ascii="標楷體" w:eastAsia="標楷體" w:hAnsi="標楷體" w:cs="Times New Roman" w:hint="eastAsia"/>
          <w:b/>
          <w:bCs/>
          <w:color w:val="000000" w:themeColor="text1"/>
          <w:szCs w:val="24"/>
        </w:rPr>
        <w:t>新版鈔券整體作業規劃</w:t>
      </w:r>
      <w:r w:rsidR="0084709A" w:rsidRPr="00E14A92">
        <w:rPr>
          <w:rFonts w:ascii="標楷體" w:eastAsia="標楷體" w:hAnsi="標楷體" w:hint="eastAsia"/>
          <w:b/>
          <w:bCs/>
          <w:color w:val="000000" w:themeColor="text1"/>
          <w:szCs w:val="24"/>
        </w:rPr>
        <w:t>宜將</w:t>
      </w:r>
      <w:r w:rsidR="00DA764E" w:rsidRPr="00E14A92">
        <w:rPr>
          <w:rFonts w:ascii="標楷體" w:eastAsia="標楷體" w:hAnsi="標楷體" w:hint="eastAsia"/>
          <w:b/>
          <w:bCs/>
          <w:color w:val="000000" w:themeColor="text1"/>
          <w:szCs w:val="24"/>
        </w:rPr>
        <w:t>現行</w:t>
      </w:r>
      <w:r w:rsidR="00DA764E" w:rsidRPr="00E14A92">
        <w:rPr>
          <w:rFonts w:ascii="標楷體" w:eastAsia="標楷體" w:hAnsi="標楷體"/>
          <w:b/>
          <w:bCs/>
          <w:color w:val="000000" w:themeColor="text1"/>
          <w:szCs w:val="24"/>
        </w:rPr>
        <w:t>流通</w:t>
      </w:r>
      <w:r w:rsidR="00DA764E" w:rsidRPr="00E14A92">
        <w:rPr>
          <w:rFonts w:ascii="標楷體" w:eastAsia="標楷體" w:hAnsi="標楷體" w:hint="eastAsia"/>
          <w:b/>
          <w:bCs/>
          <w:color w:val="000000" w:themeColor="text1"/>
          <w:szCs w:val="24"/>
        </w:rPr>
        <w:t>等過渡期間之</w:t>
      </w:r>
      <w:r w:rsidR="00DA764E" w:rsidRPr="00E14A92">
        <w:rPr>
          <w:rFonts w:ascii="標楷體" w:eastAsia="標楷體" w:hAnsi="標楷體"/>
          <w:b/>
          <w:bCs/>
          <w:color w:val="000000" w:themeColor="text1"/>
          <w:szCs w:val="24"/>
        </w:rPr>
        <w:t>供應</w:t>
      </w:r>
      <w:r w:rsidR="00DA764E" w:rsidRPr="00E14A92">
        <w:rPr>
          <w:rFonts w:ascii="標楷體" w:eastAsia="標楷體" w:hAnsi="標楷體" w:hint="eastAsia"/>
          <w:b/>
          <w:bCs/>
          <w:color w:val="000000" w:themeColor="text1"/>
          <w:szCs w:val="24"/>
        </w:rPr>
        <w:t>需求</w:t>
      </w:r>
      <w:r w:rsidR="00DA764E" w:rsidRPr="00E14A92">
        <w:rPr>
          <w:rFonts w:ascii="標楷體" w:eastAsia="標楷體" w:hAnsi="標楷體" w:cs="Times New Roman" w:hint="eastAsia"/>
          <w:b/>
          <w:bCs/>
          <w:color w:val="000000" w:themeColor="text1"/>
          <w:szCs w:val="24"/>
        </w:rPr>
        <w:t>、鈔券紙</w:t>
      </w:r>
      <w:r w:rsidR="00DA764E" w:rsidRPr="00E14A92">
        <w:rPr>
          <w:rFonts w:ascii="標楷體" w:eastAsia="標楷體" w:hAnsi="標楷體" w:hint="eastAsia"/>
          <w:b/>
          <w:bCs/>
          <w:color w:val="000000" w:themeColor="text1"/>
          <w:szCs w:val="24"/>
        </w:rPr>
        <w:t>張賸餘及</w:t>
      </w:r>
      <w:r w:rsidR="00DA764E" w:rsidRPr="00E14A92">
        <w:rPr>
          <w:rFonts w:ascii="標楷體" w:eastAsia="標楷體" w:hAnsi="標楷體" w:cs="Times New Roman" w:hint="eastAsia"/>
          <w:b/>
          <w:bCs/>
          <w:color w:val="000000" w:themeColor="text1"/>
          <w:szCs w:val="24"/>
        </w:rPr>
        <w:t>去化等</w:t>
      </w:r>
      <w:bookmarkEnd w:id="1"/>
      <w:r w:rsidR="0084709A" w:rsidRPr="00E14A92">
        <w:rPr>
          <w:rFonts w:ascii="標楷體" w:eastAsia="標楷體" w:hAnsi="標楷體" w:hint="eastAsia"/>
          <w:b/>
          <w:bCs/>
          <w:color w:val="000000" w:themeColor="text1"/>
          <w:szCs w:val="24"/>
        </w:rPr>
        <w:t>因素，</w:t>
      </w:r>
      <w:r w:rsidR="00DA764E" w:rsidRPr="00E14A92">
        <w:rPr>
          <w:rFonts w:ascii="標楷體" w:eastAsia="標楷體" w:hAnsi="標楷體" w:hint="eastAsia"/>
          <w:b/>
          <w:bCs/>
          <w:color w:val="000000" w:themeColor="text1"/>
          <w:szCs w:val="24"/>
        </w:rPr>
        <w:t>併同</w:t>
      </w:r>
      <w:r w:rsidR="0084709A" w:rsidRPr="00E14A92">
        <w:rPr>
          <w:rFonts w:ascii="標楷體" w:eastAsia="標楷體" w:hAnsi="標楷體" w:hint="eastAsia"/>
          <w:b/>
          <w:bCs/>
          <w:color w:val="000000" w:themeColor="text1"/>
          <w:szCs w:val="24"/>
        </w:rPr>
        <w:t>考量</w:t>
      </w:r>
      <w:r w:rsidR="00DA764E" w:rsidRPr="00E14A92">
        <w:rPr>
          <w:rFonts w:ascii="標楷體" w:eastAsia="標楷體" w:hAnsi="標楷體" w:hint="eastAsia"/>
          <w:b/>
          <w:bCs/>
          <w:color w:val="000000" w:themeColor="text1"/>
          <w:szCs w:val="24"/>
        </w:rPr>
        <w:t>：</w:t>
      </w:r>
      <w:r w:rsidR="00DA764E" w:rsidRPr="00E14A92">
        <w:rPr>
          <w:rFonts w:ascii="標楷體" w:eastAsia="標楷體" w:hAnsi="標楷體" w:hint="eastAsia"/>
          <w:color w:val="000000" w:themeColor="text1"/>
          <w:szCs w:val="24"/>
        </w:rPr>
        <w:t>中央銀行為確保各類流通券幣充分供應，設置中央印製廠辦理鈔券印製作業，每年定期評估安全存量、市場流通需求狀況等</w:t>
      </w:r>
      <w:r w:rsidR="0084709A" w:rsidRPr="00E14A92">
        <w:rPr>
          <w:rFonts w:ascii="標楷體" w:eastAsia="標楷體" w:hAnsi="標楷體" w:hint="eastAsia"/>
          <w:color w:val="000000" w:themeColor="text1"/>
          <w:szCs w:val="24"/>
        </w:rPr>
        <w:t>事宜後</w:t>
      </w:r>
      <w:r w:rsidR="00DA764E" w:rsidRPr="00E14A92">
        <w:rPr>
          <w:rFonts w:ascii="標楷體" w:eastAsia="標楷體" w:hAnsi="標楷體" w:hint="eastAsia"/>
          <w:color w:val="000000" w:themeColor="text1"/>
          <w:szCs w:val="24"/>
        </w:rPr>
        <w:t>，委託</w:t>
      </w:r>
      <w:r w:rsidR="0084709A" w:rsidRPr="00E14A92">
        <w:rPr>
          <w:rFonts w:ascii="標楷體" w:eastAsia="標楷體" w:hAnsi="標楷體" w:hint="eastAsia"/>
          <w:color w:val="000000" w:themeColor="text1"/>
          <w:szCs w:val="24"/>
        </w:rPr>
        <w:t>該</w:t>
      </w:r>
      <w:r w:rsidR="00DA764E" w:rsidRPr="00E14A92">
        <w:rPr>
          <w:rFonts w:ascii="標楷體" w:eastAsia="標楷體" w:hAnsi="標楷體" w:hint="eastAsia"/>
          <w:color w:val="000000" w:themeColor="text1"/>
          <w:szCs w:val="24"/>
        </w:rPr>
        <w:t>廠辦理次年度鈔券印製數量。</w:t>
      </w:r>
      <w:r w:rsidR="00DA764E" w:rsidRPr="00E14A92">
        <w:rPr>
          <w:rFonts w:ascii="標楷體" w:eastAsia="標楷體" w:hAnsi="標楷體"/>
          <w:color w:val="000000" w:themeColor="text1"/>
          <w:szCs w:val="24"/>
        </w:rPr>
        <w:t>110</w:t>
      </w:r>
      <w:r w:rsidR="00DA764E" w:rsidRPr="00E14A92">
        <w:rPr>
          <w:rFonts w:ascii="標楷體" w:eastAsia="標楷體" w:hAnsi="標楷體" w:hint="eastAsia"/>
          <w:color w:val="000000" w:themeColor="text1"/>
          <w:szCs w:val="24"/>
        </w:rPr>
        <w:t>至1</w:t>
      </w:r>
      <w:r w:rsidR="00DA764E" w:rsidRPr="00E14A92">
        <w:rPr>
          <w:rFonts w:ascii="標楷體" w:eastAsia="標楷體" w:hAnsi="標楷體"/>
          <w:color w:val="000000" w:themeColor="text1"/>
          <w:szCs w:val="24"/>
        </w:rPr>
        <w:t>14</w:t>
      </w:r>
      <w:r w:rsidR="00DA764E" w:rsidRPr="00E14A92">
        <w:rPr>
          <w:rFonts w:ascii="標楷體" w:eastAsia="標楷體" w:hAnsi="標楷體" w:hint="eastAsia"/>
          <w:color w:val="000000" w:themeColor="text1"/>
          <w:szCs w:val="24"/>
        </w:rPr>
        <w:t>年度中央銀行委託中央印製廠印製次年度鈔券數量，分別為1</w:t>
      </w:r>
      <w:r w:rsidR="00DA764E" w:rsidRPr="00E14A92">
        <w:rPr>
          <w:rFonts w:ascii="標楷體" w:eastAsia="標楷體" w:hAnsi="標楷體"/>
          <w:color w:val="000000" w:themeColor="text1"/>
          <w:szCs w:val="24"/>
        </w:rPr>
        <w:t>0.7</w:t>
      </w:r>
      <w:r w:rsidR="00DA764E" w:rsidRPr="00E14A92">
        <w:rPr>
          <w:rFonts w:ascii="標楷體" w:eastAsia="標楷體" w:hAnsi="標楷體" w:hint="eastAsia"/>
          <w:color w:val="000000" w:themeColor="text1"/>
          <w:szCs w:val="24"/>
        </w:rPr>
        <w:t>億、1</w:t>
      </w:r>
      <w:r w:rsidR="00DA764E" w:rsidRPr="00E14A92">
        <w:rPr>
          <w:rFonts w:ascii="標楷體" w:eastAsia="標楷體" w:hAnsi="標楷體"/>
          <w:color w:val="000000" w:themeColor="text1"/>
          <w:szCs w:val="24"/>
        </w:rPr>
        <w:t>1.6</w:t>
      </w:r>
      <w:r w:rsidR="00DA764E" w:rsidRPr="00E14A92">
        <w:rPr>
          <w:rFonts w:ascii="標楷體" w:eastAsia="標楷體" w:hAnsi="標楷體" w:hint="eastAsia"/>
          <w:color w:val="000000" w:themeColor="text1"/>
          <w:szCs w:val="24"/>
        </w:rPr>
        <w:t>億、1</w:t>
      </w:r>
      <w:r w:rsidR="00DA764E" w:rsidRPr="00E14A92">
        <w:rPr>
          <w:rFonts w:ascii="標楷體" w:eastAsia="標楷體" w:hAnsi="標楷體"/>
          <w:color w:val="000000" w:themeColor="text1"/>
          <w:szCs w:val="24"/>
        </w:rPr>
        <w:t>1.8</w:t>
      </w:r>
      <w:r w:rsidR="00DA764E" w:rsidRPr="00E14A92">
        <w:rPr>
          <w:rFonts w:ascii="標楷體" w:eastAsia="標楷體" w:hAnsi="標楷體" w:hint="eastAsia"/>
          <w:color w:val="000000" w:themeColor="text1"/>
          <w:szCs w:val="24"/>
        </w:rPr>
        <w:t>億、1</w:t>
      </w:r>
      <w:r w:rsidR="00DA764E" w:rsidRPr="00E14A92">
        <w:rPr>
          <w:rFonts w:ascii="標楷體" w:eastAsia="標楷體" w:hAnsi="標楷體"/>
          <w:color w:val="000000" w:themeColor="text1"/>
          <w:szCs w:val="24"/>
        </w:rPr>
        <w:t>0.6</w:t>
      </w:r>
      <w:r w:rsidR="00DA764E" w:rsidRPr="00E14A92">
        <w:rPr>
          <w:rFonts w:ascii="標楷體" w:eastAsia="標楷體" w:hAnsi="標楷體" w:hint="eastAsia"/>
          <w:color w:val="000000" w:themeColor="text1"/>
          <w:szCs w:val="24"/>
        </w:rPr>
        <w:t>億及1</w:t>
      </w:r>
      <w:r w:rsidR="00DA764E" w:rsidRPr="00E14A92">
        <w:rPr>
          <w:rFonts w:ascii="標楷體" w:eastAsia="標楷體" w:hAnsi="標楷體"/>
          <w:color w:val="000000" w:themeColor="text1"/>
          <w:szCs w:val="24"/>
        </w:rPr>
        <w:t>0</w:t>
      </w:r>
      <w:r w:rsidR="00DA764E" w:rsidRPr="00E14A92">
        <w:rPr>
          <w:rFonts w:ascii="標楷體" w:eastAsia="標楷體" w:hAnsi="標楷體" w:hint="eastAsia"/>
          <w:color w:val="000000" w:themeColor="text1"/>
          <w:szCs w:val="24"/>
        </w:rPr>
        <w:t>億張，反映出近年電子支付雖日漸普及，然仍有一定程度之鈔券需求。經查，鈔券改版將影響既有庫存原物料之適用性，並牽動後續採購需求規劃，影響範圍廣泛，其中鈔券紙張部分，據中央印製廠鈔券紙庫存、採購及委印數量明細資料</w:t>
      </w:r>
      <w:r w:rsidR="0084709A" w:rsidRPr="00E14A92">
        <w:rPr>
          <w:rFonts w:ascii="標楷體" w:eastAsia="標楷體" w:hAnsi="標楷體" w:hint="eastAsia"/>
          <w:color w:val="000000" w:themeColor="text1"/>
          <w:szCs w:val="24"/>
        </w:rPr>
        <w:t>顯示</w:t>
      </w:r>
      <w:r w:rsidR="00DA764E" w:rsidRPr="00E14A92">
        <w:rPr>
          <w:rFonts w:ascii="標楷體" w:eastAsia="標楷體" w:hAnsi="標楷體" w:hint="eastAsia"/>
          <w:color w:val="000000" w:themeColor="text1"/>
          <w:szCs w:val="24"/>
        </w:rPr>
        <w:t>，</w:t>
      </w:r>
      <w:r w:rsidR="00A14E37" w:rsidRPr="00E14A92">
        <w:rPr>
          <w:rFonts w:ascii="標楷體" w:eastAsia="標楷體" w:hAnsi="標楷體" w:hint="eastAsia"/>
          <w:color w:val="000000" w:themeColor="text1"/>
          <w:szCs w:val="24"/>
        </w:rPr>
        <w:t>1</w:t>
      </w:r>
      <w:r w:rsidR="00A14E37" w:rsidRPr="00E14A92">
        <w:rPr>
          <w:rFonts w:ascii="標楷體" w:eastAsia="標楷體" w:hAnsi="標楷體"/>
          <w:color w:val="000000" w:themeColor="text1"/>
          <w:szCs w:val="24"/>
        </w:rPr>
        <w:t>14</w:t>
      </w:r>
      <w:r w:rsidR="00A14E37" w:rsidRPr="00E14A92">
        <w:rPr>
          <w:rFonts w:ascii="標楷體" w:eastAsia="標楷體" w:hAnsi="標楷體" w:hint="eastAsia"/>
          <w:color w:val="000000" w:themeColor="text1"/>
          <w:szCs w:val="24"/>
        </w:rPr>
        <w:t>年底</w:t>
      </w:r>
      <w:r w:rsidR="00DA764E" w:rsidRPr="00E14A92">
        <w:rPr>
          <w:rFonts w:ascii="標楷體" w:eastAsia="標楷體" w:hAnsi="標楷體" w:hint="eastAsia"/>
          <w:color w:val="000000" w:themeColor="text1"/>
          <w:szCs w:val="24"/>
        </w:rPr>
        <w:t>庫存鈔券紙數量計</w:t>
      </w:r>
      <w:r w:rsidR="00DA764E" w:rsidRPr="00E14A92">
        <w:rPr>
          <w:rFonts w:ascii="標楷體" w:eastAsia="標楷體" w:hAnsi="標楷體"/>
          <w:color w:val="000000" w:themeColor="text1"/>
          <w:szCs w:val="24"/>
        </w:rPr>
        <w:t>42,195</w:t>
      </w:r>
      <w:r w:rsidR="00DA764E" w:rsidRPr="00E14A92">
        <w:rPr>
          <w:rFonts w:ascii="標楷體" w:eastAsia="標楷體" w:hAnsi="標楷體" w:hint="eastAsia"/>
          <w:color w:val="000000" w:themeColor="text1"/>
          <w:szCs w:val="24"/>
        </w:rPr>
        <w:t>令（</w:t>
      </w:r>
      <w:r w:rsidR="00DA764E" w:rsidRPr="00E14A92">
        <w:rPr>
          <w:rFonts w:ascii="標楷體" w:eastAsia="標楷體" w:hAnsi="標楷體"/>
          <w:color w:val="000000" w:themeColor="text1"/>
          <w:szCs w:val="24"/>
        </w:rPr>
        <w:t>紙張大宗計量單位</w:t>
      </w:r>
      <w:r w:rsidR="00DA764E" w:rsidRPr="00E14A92">
        <w:rPr>
          <w:rFonts w:ascii="標楷體" w:eastAsia="標楷體" w:hAnsi="標楷體" w:hint="eastAsia"/>
          <w:color w:val="000000" w:themeColor="text1"/>
          <w:szCs w:val="24"/>
        </w:rPr>
        <w:t>），已決標待交貨驗收者，計27</w:t>
      </w:r>
      <w:r w:rsidR="00DA764E" w:rsidRPr="00E14A92">
        <w:rPr>
          <w:rFonts w:ascii="標楷體" w:eastAsia="標楷體" w:hAnsi="標楷體"/>
          <w:color w:val="000000" w:themeColor="text1"/>
          <w:szCs w:val="24"/>
        </w:rPr>
        <w:t>,009</w:t>
      </w:r>
      <w:r w:rsidR="00DA764E" w:rsidRPr="00E14A92">
        <w:rPr>
          <w:rFonts w:ascii="標楷體" w:eastAsia="標楷體" w:hAnsi="標楷體" w:hint="eastAsia"/>
          <w:color w:val="000000" w:themeColor="text1"/>
          <w:szCs w:val="24"/>
        </w:rPr>
        <w:t>令，契約開口數量未動用者，計373</w:t>
      </w:r>
      <w:r w:rsidR="00DA764E" w:rsidRPr="00E14A92">
        <w:rPr>
          <w:rFonts w:ascii="標楷體" w:eastAsia="標楷體" w:hAnsi="標楷體"/>
          <w:color w:val="000000" w:themeColor="text1"/>
          <w:szCs w:val="24"/>
        </w:rPr>
        <w:t>,240</w:t>
      </w:r>
      <w:r w:rsidR="00DA764E" w:rsidRPr="00E14A92">
        <w:rPr>
          <w:rFonts w:ascii="標楷體" w:eastAsia="標楷體" w:hAnsi="標楷體" w:hint="eastAsia"/>
          <w:color w:val="000000" w:themeColor="text1"/>
          <w:szCs w:val="24"/>
        </w:rPr>
        <w:t>令，倘按1</w:t>
      </w:r>
      <w:r w:rsidR="00DA764E" w:rsidRPr="00E14A92">
        <w:rPr>
          <w:rFonts w:ascii="標楷體" w:eastAsia="標楷體" w:hAnsi="標楷體"/>
          <w:color w:val="000000" w:themeColor="text1"/>
          <w:szCs w:val="24"/>
        </w:rPr>
        <w:t>14</w:t>
      </w:r>
      <w:r w:rsidR="00DA764E" w:rsidRPr="00E14A92">
        <w:rPr>
          <w:rFonts w:ascii="標楷體" w:eastAsia="標楷體" w:hAnsi="標楷體" w:hint="eastAsia"/>
          <w:color w:val="000000" w:themeColor="text1"/>
          <w:szCs w:val="24"/>
        </w:rPr>
        <w:t>年度實際印製張數對應鈔券紙用量及委託1</w:t>
      </w:r>
      <w:r w:rsidR="00DA764E" w:rsidRPr="00E14A92">
        <w:rPr>
          <w:rFonts w:ascii="標楷體" w:eastAsia="標楷體" w:hAnsi="標楷體"/>
          <w:color w:val="000000" w:themeColor="text1"/>
          <w:szCs w:val="24"/>
        </w:rPr>
        <w:t>15</w:t>
      </w:r>
      <w:r w:rsidR="00DA764E" w:rsidRPr="00E14A92">
        <w:rPr>
          <w:rFonts w:ascii="標楷體" w:eastAsia="標楷體" w:hAnsi="標楷體" w:hint="eastAsia"/>
          <w:color w:val="000000" w:themeColor="text1"/>
          <w:szCs w:val="24"/>
        </w:rPr>
        <w:t>年度印製量進行推估，壹仟元之庫存鈔券紙量似不足以因應改版過渡期間2.5年之需求量（表2</w:t>
      </w:r>
      <w:r w:rsidR="00371400" w:rsidRPr="00E14A92">
        <w:rPr>
          <w:rFonts w:ascii="標楷體" w:eastAsia="標楷體" w:hAnsi="標楷體" w:hint="eastAsia"/>
          <w:color w:val="000000" w:themeColor="text1"/>
          <w:szCs w:val="24"/>
        </w:rPr>
        <w:t>）</w:t>
      </w:r>
      <w:r w:rsidR="00DA764E" w:rsidRPr="00E14A92">
        <w:rPr>
          <w:rFonts w:ascii="標楷體" w:eastAsia="標楷體" w:hAnsi="標楷體" w:hint="eastAsia"/>
          <w:color w:val="000000" w:themeColor="text1"/>
          <w:szCs w:val="24"/>
        </w:rPr>
        <w:t>。復查，</w:t>
      </w:r>
      <w:r w:rsidR="0084709A" w:rsidRPr="00E14A92">
        <w:rPr>
          <w:rFonts w:ascii="標楷體" w:eastAsia="標楷體" w:hAnsi="標楷體" w:hint="eastAsia"/>
          <w:color w:val="000000" w:themeColor="text1"/>
          <w:szCs w:val="24"/>
        </w:rPr>
        <w:t>114年底</w:t>
      </w:r>
      <w:r w:rsidR="00DA764E" w:rsidRPr="00E14A92">
        <w:rPr>
          <w:rFonts w:ascii="標楷體" w:eastAsia="標楷體" w:hAnsi="標楷體" w:hint="eastAsia"/>
          <w:color w:val="000000" w:themeColor="text1"/>
          <w:szCs w:val="24"/>
        </w:rPr>
        <w:t>各鈔券別於提存週轉量及安全存量後，庫存可供發行月數介於2至33個月間</w:t>
      </w:r>
      <w:r w:rsidR="00B150A5" w:rsidRPr="00E14A92">
        <w:rPr>
          <w:rFonts w:ascii="標楷體" w:eastAsia="標楷體" w:hAnsi="標楷體" w:hint="eastAsia"/>
          <w:color w:val="000000" w:themeColor="text1"/>
          <w:szCs w:val="24"/>
        </w:rPr>
        <w:t>，</w:t>
      </w:r>
      <w:r w:rsidR="00DA764E" w:rsidRPr="00E14A92">
        <w:rPr>
          <w:rFonts w:ascii="標楷體" w:eastAsia="標楷體" w:hAnsi="標楷體" w:hint="eastAsia"/>
          <w:color w:val="000000" w:themeColor="text1"/>
          <w:szCs w:val="24"/>
        </w:rPr>
        <w:t>其中貳仟元券及貳佰元券可供發行月數，分別為2</w:t>
      </w:r>
      <w:r w:rsidR="00DA764E" w:rsidRPr="00E14A92">
        <w:rPr>
          <w:rFonts w:ascii="標楷體" w:eastAsia="標楷體" w:hAnsi="標楷體"/>
          <w:color w:val="000000" w:themeColor="text1"/>
          <w:szCs w:val="24"/>
        </w:rPr>
        <w:t>0</w:t>
      </w:r>
      <w:r w:rsidR="00DA764E" w:rsidRPr="00E14A92">
        <w:rPr>
          <w:rFonts w:ascii="標楷體" w:eastAsia="標楷體" w:hAnsi="標楷體" w:hint="eastAsia"/>
          <w:color w:val="000000" w:themeColor="text1"/>
          <w:szCs w:val="24"/>
        </w:rPr>
        <w:t>及3</w:t>
      </w:r>
      <w:r w:rsidR="00DA764E" w:rsidRPr="00E14A92">
        <w:rPr>
          <w:rFonts w:ascii="標楷體" w:eastAsia="標楷體" w:hAnsi="標楷體"/>
          <w:color w:val="000000" w:themeColor="text1"/>
          <w:szCs w:val="24"/>
        </w:rPr>
        <w:t>3</w:t>
      </w:r>
      <w:r w:rsidR="00DA764E" w:rsidRPr="00E14A92">
        <w:rPr>
          <w:rFonts w:ascii="標楷體" w:eastAsia="標楷體" w:hAnsi="標楷體" w:hint="eastAsia"/>
          <w:color w:val="000000" w:themeColor="text1"/>
          <w:szCs w:val="24"/>
        </w:rPr>
        <w:t>個月，似已足敷改版過渡期間2.5年之需求量，惟貳仟元鈔券於1</w:t>
      </w:r>
      <w:r w:rsidR="00DA764E" w:rsidRPr="00E14A92">
        <w:rPr>
          <w:rFonts w:ascii="標楷體" w:eastAsia="標楷體" w:hAnsi="標楷體"/>
          <w:color w:val="000000" w:themeColor="text1"/>
          <w:szCs w:val="24"/>
        </w:rPr>
        <w:t>15</w:t>
      </w:r>
      <w:r w:rsidR="00DA764E" w:rsidRPr="00E14A92">
        <w:rPr>
          <w:rFonts w:ascii="標楷體" w:eastAsia="標楷體" w:hAnsi="標楷體" w:hint="eastAsia"/>
          <w:color w:val="000000" w:themeColor="text1"/>
          <w:szCs w:val="24"/>
        </w:rPr>
        <w:t>年度仍再預</w:t>
      </w:r>
      <w:r w:rsidR="00DA764E" w:rsidRPr="00E14A92">
        <w:rPr>
          <w:rFonts w:ascii="標楷體" w:eastAsia="標楷體" w:hAnsi="標楷體" w:hint="eastAsia"/>
          <w:color w:val="000000" w:themeColor="text1"/>
          <w:szCs w:val="24"/>
        </w:rPr>
        <w:lastRenderedPageBreak/>
        <w:t>計印製2</w:t>
      </w:r>
      <w:r w:rsidR="00DA764E" w:rsidRPr="00E14A92">
        <w:rPr>
          <w:rFonts w:ascii="標楷體" w:eastAsia="標楷體" w:hAnsi="標楷體"/>
          <w:color w:val="000000" w:themeColor="text1"/>
          <w:szCs w:val="24"/>
        </w:rPr>
        <w:t>,000</w:t>
      </w:r>
      <w:r w:rsidR="00DA764E" w:rsidRPr="00E14A92">
        <w:rPr>
          <w:rFonts w:ascii="標楷體" w:eastAsia="標楷體" w:hAnsi="標楷體" w:hint="eastAsia"/>
          <w:color w:val="000000" w:themeColor="text1"/>
          <w:szCs w:val="24"/>
        </w:rPr>
        <w:t>萬張，又壹仟元券庫存可供發行月數僅2個月，恐不足因應上開過渡期間之需求</w:t>
      </w:r>
      <w:r w:rsidR="00DF137B" w:rsidRPr="00E14A92">
        <w:rPr>
          <w:rFonts w:ascii="標楷體" w:eastAsia="標楷體" w:hAnsi="標楷體" w:hint="eastAsia"/>
          <w:color w:val="000000" w:themeColor="text1"/>
          <w:szCs w:val="24"/>
        </w:rPr>
        <w:t>。</w:t>
      </w:r>
      <w:r w:rsidR="00DA764E" w:rsidRPr="00E14A92">
        <w:rPr>
          <w:rFonts w:ascii="標楷體" w:eastAsia="標楷體" w:hAnsi="標楷體" w:hint="eastAsia"/>
          <w:color w:val="000000" w:themeColor="text1"/>
          <w:szCs w:val="24"/>
        </w:rPr>
        <w:t>經函請中央銀行</w:t>
      </w:r>
      <w:r w:rsidR="00DF137B" w:rsidRPr="00E14A92">
        <w:rPr>
          <w:rFonts w:ascii="標楷體" w:eastAsia="標楷體" w:hAnsi="標楷體" w:hint="eastAsia"/>
          <w:color w:val="000000" w:themeColor="text1"/>
          <w:szCs w:val="24"/>
        </w:rPr>
        <w:t>衡酌</w:t>
      </w:r>
      <w:r w:rsidR="00DA764E" w:rsidRPr="00E14A92">
        <w:rPr>
          <w:rFonts w:ascii="標楷體" w:eastAsia="標楷體" w:hAnsi="標楷體" w:hint="eastAsia"/>
          <w:color w:val="000000" w:themeColor="text1"/>
          <w:szCs w:val="24"/>
        </w:rPr>
        <w:t>鈔券紙張剩餘及去化問題、未來各鈔券別需求狀況及採購策略，妥適</w:t>
      </w:r>
      <w:r w:rsidR="00DA764E" w:rsidRPr="00E14A92">
        <w:rPr>
          <w:rFonts w:ascii="標楷體" w:eastAsia="標楷體" w:hAnsi="標楷體"/>
          <w:color w:val="000000" w:themeColor="text1"/>
          <w:szCs w:val="24"/>
        </w:rPr>
        <w:t>併同檢討，</w:t>
      </w:r>
      <w:r w:rsidR="00DA764E" w:rsidRPr="00E14A92">
        <w:rPr>
          <w:rFonts w:ascii="標楷體" w:eastAsia="標楷體" w:hAnsi="標楷體" w:hint="eastAsia"/>
          <w:color w:val="000000" w:themeColor="text1"/>
          <w:szCs w:val="24"/>
        </w:rPr>
        <w:t>俾降低原物料剩餘及</w:t>
      </w:r>
      <w:r w:rsidR="00DF137B" w:rsidRPr="00E14A92">
        <w:rPr>
          <w:rFonts w:ascii="標楷體" w:eastAsia="標楷體" w:hAnsi="標楷體" w:hint="eastAsia"/>
          <w:color w:val="000000" w:themeColor="text1"/>
          <w:szCs w:val="24"/>
        </w:rPr>
        <w:t>作為</w:t>
      </w:r>
      <w:r w:rsidR="00DA764E" w:rsidRPr="00E14A92">
        <w:rPr>
          <w:rFonts w:ascii="標楷體" w:eastAsia="標楷體" w:hAnsi="標楷體"/>
          <w:color w:val="000000" w:themeColor="text1"/>
          <w:szCs w:val="24"/>
        </w:rPr>
        <w:t>庫存管理之參據</w:t>
      </w:r>
      <w:r w:rsidR="00DA764E" w:rsidRPr="00E14A92">
        <w:rPr>
          <w:rFonts w:ascii="標楷體" w:eastAsia="標楷體" w:hAnsi="標楷體" w:hint="eastAsia"/>
          <w:color w:val="000000" w:themeColor="text1"/>
          <w:szCs w:val="24"/>
        </w:rPr>
        <w:t>。據復：已將鈔券紙張庫存、各面額鈔券需求趨勢及採購策略納入過渡期間規劃考量，並依改版期程及安全庫存水準安排印製數量，以免原物料過度剩餘或庫存積壓。</w:t>
      </w:r>
    </w:p>
    <w:p w14:paraId="03DD803A" w14:textId="1F577EE9" w:rsidR="00DA764E" w:rsidRPr="00E14A92" w:rsidRDefault="00DA764E" w:rsidP="009C55D5">
      <w:pPr>
        <w:overflowPunct w:val="0"/>
        <w:spacing w:line="620" w:lineRule="exact"/>
        <w:ind w:firstLineChars="450" w:firstLine="1261"/>
        <w:jc w:val="both"/>
        <w:rPr>
          <w:rFonts w:ascii="標楷體" w:eastAsia="標楷體" w:hAnsi="標楷體"/>
          <w:color w:val="000000" w:themeColor="text1"/>
          <w:szCs w:val="24"/>
        </w:rPr>
      </w:pPr>
      <w:bookmarkStart w:id="2" w:name="_Hlk201590373"/>
      <w:r w:rsidRPr="00E14A92">
        <w:rPr>
          <w:rFonts w:ascii="標楷體" w:eastAsia="標楷體" w:hAnsi="標楷體" w:hint="eastAsia"/>
          <w:b/>
          <w:bCs/>
          <w:color w:val="000000" w:themeColor="text1"/>
          <w:sz w:val="28"/>
          <w:szCs w:val="28"/>
        </w:rPr>
        <w:t>（三）　中央造幣廠營業收入呈逐年增加趨勢，惟生產成本受國際銅金屬價格飆漲影響，淨利率為近5年度最低；又</w:t>
      </w:r>
      <w:bookmarkEnd w:id="2"/>
      <w:r w:rsidRPr="00E14A92">
        <w:rPr>
          <w:rFonts w:ascii="標楷體" w:eastAsia="標楷體" w:hAnsi="標楷體" w:hint="eastAsia"/>
          <w:b/>
          <w:bCs/>
          <w:color w:val="000000" w:themeColor="text1"/>
          <w:sz w:val="28"/>
          <w:szCs w:val="28"/>
        </w:rPr>
        <w:t>為</w:t>
      </w:r>
      <w:r w:rsidRPr="00E14A92">
        <w:rPr>
          <w:rFonts w:ascii="標楷體" w:eastAsia="標楷體" w:hAnsi="標楷體" w:cs="Times New Roman" w:hint="eastAsia"/>
          <w:b/>
          <w:bCs/>
          <w:color w:val="000000" w:themeColor="text1"/>
          <w:sz w:val="28"/>
          <w:szCs w:val="28"/>
        </w:rPr>
        <w:t>因應流通幣需求減少，加強拓展副業，惟114年度副業毛利率未如銷貨收入呈增加趨勢，反為近5年度最低</w:t>
      </w:r>
      <w:r w:rsidRPr="00E14A92">
        <w:rPr>
          <w:rFonts w:ascii="標楷體" w:eastAsia="標楷體" w:hAnsi="標楷體" w:hint="eastAsia"/>
          <w:b/>
          <w:bCs/>
          <w:color w:val="000000" w:themeColor="text1"/>
          <w:sz w:val="28"/>
          <w:szCs w:val="28"/>
        </w:rPr>
        <w:t>，允宜加強原料採購策略，並強化成本費用</w:t>
      </w:r>
      <w:r w:rsidR="00DF137B" w:rsidRPr="00E14A92">
        <w:rPr>
          <w:rFonts w:ascii="標楷體" w:eastAsia="標楷體" w:hAnsi="標楷體" w:hint="eastAsia"/>
          <w:b/>
          <w:bCs/>
          <w:color w:val="000000" w:themeColor="text1"/>
          <w:sz w:val="28"/>
          <w:szCs w:val="28"/>
        </w:rPr>
        <w:t>控制</w:t>
      </w:r>
      <w:r w:rsidRPr="00E14A92">
        <w:rPr>
          <w:rFonts w:ascii="標楷體" w:eastAsia="標楷體" w:hAnsi="標楷體" w:hint="eastAsia"/>
          <w:b/>
          <w:bCs/>
          <w:color w:val="000000" w:themeColor="text1"/>
          <w:sz w:val="28"/>
          <w:szCs w:val="28"/>
        </w:rPr>
        <w:t>，以</w:t>
      </w:r>
      <w:r w:rsidRPr="00E14A92">
        <w:rPr>
          <w:rFonts w:ascii="標楷體" w:eastAsia="標楷體" w:hAnsi="標楷體" w:cs="Times New Roman" w:hint="eastAsia"/>
          <w:b/>
          <w:bCs/>
          <w:color w:val="000000" w:themeColor="text1"/>
          <w:sz w:val="28"/>
          <w:szCs w:val="28"/>
        </w:rPr>
        <w:t>提升營運績效。</w:t>
      </w:r>
    </w:p>
    <w:p w14:paraId="638CDB67" w14:textId="22CD4A5C" w:rsidR="00DA764E" w:rsidRPr="00E14A92" w:rsidRDefault="00DA764E" w:rsidP="009C55D5">
      <w:pPr>
        <w:overflowPunct w:val="0"/>
        <w:spacing w:line="620" w:lineRule="exact"/>
        <w:ind w:firstLineChars="200" w:firstLine="480"/>
        <w:jc w:val="both"/>
        <w:rPr>
          <w:rFonts w:ascii="標楷體" w:eastAsia="標楷體" w:hAnsi="標楷體"/>
          <w:bCs/>
          <w:color w:val="000000" w:themeColor="text1"/>
          <w:szCs w:val="24"/>
        </w:rPr>
      </w:pPr>
      <w:r w:rsidRPr="00E14A92">
        <w:rPr>
          <w:rFonts w:ascii="標楷體" w:eastAsia="標楷體" w:hAnsi="標楷體" w:hint="eastAsia"/>
          <w:bCs/>
          <w:color w:val="000000" w:themeColor="text1"/>
          <w:szCs w:val="24"/>
        </w:rPr>
        <w:t>中央造幣廠</w:t>
      </w:r>
      <w:r w:rsidR="00DF137B" w:rsidRPr="00E14A92">
        <w:rPr>
          <w:rFonts w:ascii="標楷體" w:eastAsia="標楷體" w:hAnsi="標楷體" w:hint="eastAsia"/>
          <w:color w:val="000000" w:themeColor="text1"/>
          <w:szCs w:val="24"/>
        </w:rPr>
        <w:t>經營流通硬幣、紀念幣之鑄造，及承接印信、勳獎章鑄製等業務</w:t>
      </w:r>
      <w:r w:rsidRPr="00E14A92">
        <w:rPr>
          <w:rFonts w:ascii="標楷體" w:eastAsia="標楷體" w:hAnsi="標楷體" w:hint="eastAsia"/>
          <w:bCs/>
          <w:color w:val="000000" w:themeColor="text1"/>
          <w:szCs w:val="24"/>
        </w:rPr>
        <w:t>，114年度營運結果，本期淨利1億</w:t>
      </w:r>
      <w:r w:rsidRPr="00E14A92">
        <w:rPr>
          <w:rFonts w:ascii="標楷體" w:eastAsia="標楷體" w:hAnsi="標楷體"/>
          <w:bCs/>
          <w:color w:val="000000" w:themeColor="text1"/>
          <w:szCs w:val="24"/>
        </w:rPr>
        <w:t>7</w:t>
      </w:r>
      <w:r w:rsidRPr="00E14A92">
        <w:rPr>
          <w:rFonts w:ascii="標楷體" w:eastAsia="標楷體" w:hAnsi="標楷體" w:hint="eastAsia"/>
          <w:bCs/>
          <w:color w:val="000000" w:themeColor="text1"/>
          <w:szCs w:val="24"/>
        </w:rPr>
        <w:t>,</w:t>
      </w:r>
      <w:r w:rsidRPr="00E14A92">
        <w:rPr>
          <w:rFonts w:ascii="標楷體" w:eastAsia="標楷體" w:hAnsi="標楷體"/>
          <w:bCs/>
          <w:color w:val="000000" w:themeColor="text1"/>
          <w:szCs w:val="24"/>
        </w:rPr>
        <w:t>543</w:t>
      </w:r>
      <w:r w:rsidRPr="00E14A92">
        <w:rPr>
          <w:rFonts w:ascii="標楷體" w:eastAsia="標楷體" w:hAnsi="標楷體" w:hint="eastAsia"/>
          <w:bCs/>
          <w:color w:val="000000" w:themeColor="text1"/>
          <w:szCs w:val="24"/>
        </w:rPr>
        <w:t>萬餘元，較預算數增加</w:t>
      </w:r>
      <w:r w:rsidRPr="00E14A92">
        <w:rPr>
          <w:rFonts w:ascii="標楷體" w:eastAsia="標楷體" w:hAnsi="標楷體"/>
          <w:bCs/>
          <w:color w:val="000000" w:themeColor="text1"/>
          <w:szCs w:val="24"/>
        </w:rPr>
        <w:t>1</w:t>
      </w:r>
      <w:r w:rsidRPr="00E14A92">
        <w:rPr>
          <w:rFonts w:ascii="標楷體" w:eastAsia="標楷體" w:hAnsi="標楷體" w:hint="eastAsia"/>
          <w:bCs/>
          <w:color w:val="000000" w:themeColor="text1"/>
          <w:szCs w:val="24"/>
        </w:rPr>
        <w:t>,</w:t>
      </w:r>
      <w:r w:rsidRPr="00E14A92">
        <w:rPr>
          <w:rFonts w:ascii="標楷體" w:eastAsia="標楷體" w:hAnsi="標楷體"/>
          <w:bCs/>
          <w:color w:val="000000" w:themeColor="text1"/>
          <w:szCs w:val="24"/>
        </w:rPr>
        <w:t>599</w:t>
      </w:r>
      <w:r w:rsidRPr="00E14A92">
        <w:rPr>
          <w:rFonts w:ascii="標楷體" w:eastAsia="標楷體" w:hAnsi="標楷體" w:hint="eastAsia"/>
          <w:bCs/>
          <w:color w:val="000000" w:themeColor="text1"/>
          <w:szCs w:val="24"/>
        </w:rPr>
        <w:t>萬餘元，約1</w:t>
      </w:r>
      <w:r w:rsidRPr="00E14A92">
        <w:rPr>
          <w:rFonts w:ascii="標楷體" w:eastAsia="標楷體" w:hAnsi="標楷體"/>
          <w:bCs/>
          <w:color w:val="000000" w:themeColor="text1"/>
          <w:szCs w:val="24"/>
        </w:rPr>
        <w:t>0.03</w:t>
      </w:r>
      <w:r w:rsidRPr="00E14A92">
        <w:rPr>
          <w:rFonts w:ascii="標楷體" w:eastAsia="標楷體" w:hAnsi="標楷體" w:hint="eastAsia"/>
          <w:bCs/>
          <w:color w:val="000000" w:themeColor="text1"/>
          <w:szCs w:val="24"/>
        </w:rPr>
        <w:t>％。經查中央造幣廠營運管理情形，核有下列事項：</w:t>
      </w:r>
    </w:p>
    <w:p w14:paraId="2DC9F04F" w14:textId="33D466CA" w:rsidR="00DA764E" w:rsidRPr="00E14A92" w:rsidRDefault="00CB2A55" w:rsidP="009C55D5">
      <w:pPr>
        <w:overflowPunct w:val="0"/>
        <w:spacing w:line="610" w:lineRule="exact"/>
        <w:ind w:firstLineChars="600" w:firstLine="1441"/>
        <w:jc w:val="both"/>
        <w:rPr>
          <w:rFonts w:ascii="標楷體" w:eastAsia="標楷體" w:hAnsi="標楷體"/>
          <w:bCs/>
          <w:color w:val="000000" w:themeColor="text1"/>
          <w:szCs w:val="24"/>
        </w:rPr>
      </w:pPr>
      <w:r w:rsidRPr="00E14A92">
        <w:rPr>
          <w:rFonts w:ascii="標楷體" w:eastAsia="標楷體" w:hAnsi="標楷體" w:cs="Times New Roman" w:hint="eastAsia"/>
          <w:b/>
          <w:bCs/>
          <w:noProof/>
          <w:color w:val="000000" w:themeColor="text1"/>
          <w:szCs w:val="24"/>
        </w:rPr>
        <mc:AlternateContent>
          <mc:Choice Requires="wpg">
            <w:drawing>
              <wp:anchor distT="0" distB="0" distL="114300" distR="114300" simplePos="0" relativeHeight="251674624" behindDoc="0" locked="0" layoutInCell="1" allowOverlap="1" wp14:anchorId="2F7FB56F" wp14:editId="6ECD1570">
                <wp:simplePos x="0" y="0"/>
                <wp:positionH relativeFrom="column">
                  <wp:posOffset>2453640</wp:posOffset>
                </wp:positionH>
                <wp:positionV relativeFrom="paragraph">
                  <wp:posOffset>2103491</wp:posOffset>
                </wp:positionV>
                <wp:extent cx="4042443" cy="2693035"/>
                <wp:effectExtent l="0" t="0" r="0" b="0"/>
                <wp:wrapSquare wrapText="bothSides"/>
                <wp:docPr id="46" name="群組 46"/>
                <wp:cNvGraphicFramePr/>
                <a:graphic xmlns:a="http://schemas.openxmlformats.org/drawingml/2006/main">
                  <a:graphicData uri="http://schemas.microsoft.com/office/word/2010/wordprocessingGroup">
                    <wpg:wgp>
                      <wpg:cNvGrpSpPr/>
                      <wpg:grpSpPr>
                        <a:xfrm>
                          <a:off x="0" y="0"/>
                          <a:ext cx="4042443" cy="2693035"/>
                          <a:chOff x="0" y="0"/>
                          <a:chExt cx="4042443" cy="2693035"/>
                        </a:xfrm>
                      </wpg:grpSpPr>
                      <wps:wsp>
                        <wps:cNvPr id="35" name="文字方塊 2"/>
                        <wps:cNvSpPr txBox="1">
                          <a:spLocks noChangeArrowheads="1"/>
                        </wps:cNvSpPr>
                        <wps:spPr bwMode="auto">
                          <a:xfrm>
                            <a:off x="247650" y="0"/>
                            <a:ext cx="3794793" cy="2693035"/>
                          </a:xfrm>
                          <a:prstGeom prst="rect">
                            <a:avLst/>
                          </a:prstGeom>
                          <a:solidFill>
                            <a:srgbClr val="FFFFFF"/>
                          </a:solidFill>
                          <a:ln w="9525">
                            <a:noFill/>
                            <a:miter lim="800000"/>
                            <a:headEnd/>
                            <a:tailEnd/>
                          </a:ln>
                        </wps:spPr>
                        <wps:txbx>
                          <w:txbxContent>
                            <w:p w14:paraId="59D0F080" w14:textId="51FD6B65" w:rsidR="00DA764E" w:rsidRPr="008D35B8" w:rsidRDefault="00DA764E" w:rsidP="009C55D5">
                              <w:pPr>
                                <w:spacing w:line="240" w:lineRule="exact"/>
                                <w:jc w:val="center"/>
                                <w:rPr>
                                  <w:rFonts w:ascii="標楷體" w:eastAsia="標楷體" w:hAnsi="標楷體"/>
                                  <w:color w:val="000000" w:themeColor="text1"/>
                                  <w:szCs w:val="20"/>
                                </w:rPr>
                              </w:pPr>
                              <w:r>
                                <w:rPr>
                                  <w:rFonts w:ascii="標楷體" w:eastAsia="標楷體" w:hAnsi="標楷體" w:hint="eastAsia"/>
                                  <w:b/>
                                  <w:bCs/>
                                  <w:color w:val="000000" w:themeColor="text1"/>
                                  <w:szCs w:val="20"/>
                                </w:rPr>
                                <w:t>圖</w:t>
                              </w:r>
                              <w:r>
                                <w:rPr>
                                  <w:rFonts w:ascii="標楷體" w:eastAsia="標楷體" w:hAnsi="標楷體"/>
                                  <w:b/>
                                  <w:bCs/>
                                  <w:color w:val="000000" w:themeColor="text1"/>
                                  <w:szCs w:val="20"/>
                                </w:rPr>
                                <w:t>3</w:t>
                              </w:r>
                              <w:r w:rsidRPr="009F66FE">
                                <w:rPr>
                                  <w:rFonts w:ascii="標楷體" w:eastAsia="標楷體" w:hAnsi="標楷體" w:hint="eastAsia"/>
                                  <w:b/>
                                  <w:bCs/>
                                  <w:color w:val="000000" w:themeColor="text1"/>
                                  <w:szCs w:val="20"/>
                                </w:rPr>
                                <w:t xml:space="preserve">　中央造幣廠營運情形</w:t>
                              </w:r>
                            </w:p>
                          </w:txbxContent>
                        </wps:txbx>
                        <wps:bodyPr rot="0" vert="horz" wrap="square" lIns="91440" tIns="45720" rIns="91440" bIns="45720" anchor="t" anchorCtr="0">
                          <a:noAutofit/>
                        </wps:bodyPr>
                      </wps:wsp>
                      <wps:wsp>
                        <wps:cNvPr id="79" name="文字方塊 79"/>
                        <wps:cNvSpPr txBox="1"/>
                        <wps:spPr>
                          <a:xfrm>
                            <a:off x="203200" y="2413000"/>
                            <a:ext cx="2377062" cy="245745"/>
                          </a:xfrm>
                          <a:prstGeom prst="rect">
                            <a:avLst/>
                          </a:prstGeom>
                          <a:solidFill>
                            <a:schemeClr val="lt1"/>
                          </a:solidFill>
                          <a:ln w="6350">
                            <a:noFill/>
                          </a:ln>
                        </wps:spPr>
                        <wps:txbx>
                          <w:txbxContent>
                            <w:p w14:paraId="3FA73A23" w14:textId="6C5705C8" w:rsidR="00DA764E" w:rsidRDefault="00DA764E" w:rsidP="005E5F64">
                              <w:pPr>
                                <w:spacing w:line="240" w:lineRule="exact"/>
                                <w:ind w:leftChars="-59" w:left="-142"/>
                              </w:pPr>
                              <w:r w:rsidRPr="009F66FE">
                                <w:rPr>
                                  <w:rFonts w:ascii="標楷體" w:eastAsia="標楷體" w:hAnsi="標楷體" w:hint="eastAsia"/>
                                  <w:sz w:val="18"/>
                                  <w:szCs w:val="18"/>
                                </w:rPr>
                                <w:t>資料來源：整理自中央造幣廠</w:t>
                              </w:r>
                              <w:r>
                                <w:rPr>
                                  <w:rFonts w:ascii="標楷體" w:eastAsia="標楷體" w:hAnsi="標楷體" w:hint="eastAsia"/>
                                  <w:sz w:val="18"/>
                                  <w:szCs w:val="18"/>
                                </w:rPr>
                                <w:t>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aphicFrame>
                        <wpg:cNvPr id="4" name="圖表 4">
                          <a:extLst>
                            <a:ext uri="{FF2B5EF4-FFF2-40B4-BE49-F238E27FC236}">
                              <a16:creationId xmlns:a16="http://schemas.microsoft.com/office/drawing/2014/main" id="{F0687DD9-A05B-430D-8DE3-26A875CFC1A1}"/>
                            </a:ext>
                          </a:extLst>
                        </wpg:cNvPr>
                        <wpg:cNvFrPr/>
                        <wpg:xfrm>
                          <a:off x="0" y="400050"/>
                          <a:ext cx="4040505" cy="2047875"/>
                        </wpg:xfrm>
                        <a:graphic>
                          <a:graphicData uri="http://schemas.openxmlformats.org/drawingml/2006/chart">
                            <c:chart xmlns:c="http://schemas.openxmlformats.org/drawingml/2006/chart" xmlns:r="http://schemas.openxmlformats.org/officeDocument/2006/relationships" r:id="rId12"/>
                          </a:graphicData>
                        </a:graphic>
                      </wpg:graphicFrame>
                      <wpg:grpSp>
                        <wpg:cNvPr id="40" name="群組 40"/>
                        <wpg:cNvGrpSpPr/>
                        <wpg:grpSpPr>
                          <a:xfrm>
                            <a:off x="666750" y="209550"/>
                            <a:ext cx="3303905" cy="1832610"/>
                            <a:chOff x="0" y="0"/>
                            <a:chExt cx="3304919" cy="1833190"/>
                          </a:xfrm>
                        </wpg:grpSpPr>
                        <wpg:grpSp>
                          <wpg:cNvPr id="64" name="群組 64"/>
                          <wpg:cNvGrpSpPr/>
                          <wpg:grpSpPr>
                            <a:xfrm>
                              <a:off x="556591" y="318052"/>
                              <a:ext cx="2246043" cy="1336499"/>
                              <a:chOff x="1219233" y="133271"/>
                              <a:chExt cx="2793708" cy="2009891"/>
                            </a:xfrm>
                          </wpg:grpSpPr>
                          <wps:wsp>
                            <wps:cNvPr id="65" name="直線接點 65"/>
                            <wps:cNvCnPr/>
                            <wps:spPr>
                              <a:xfrm>
                                <a:off x="1219239" y="133271"/>
                                <a:ext cx="0" cy="200989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直線接點 66"/>
                            <wps:cNvCnPr/>
                            <wps:spPr>
                              <a:xfrm>
                                <a:off x="4011601" y="145618"/>
                                <a:ext cx="0" cy="198644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 name="直線接點 67"/>
                            <wps:cNvCnPr/>
                            <wps:spPr>
                              <a:xfrm>
                                <a:off x="1219239" y="133271"/>
                                <a:ext cx="586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 name="直線接點 68"/>
                            <wps:cNvCnPr/>
                            <wps:spPr>
                              <a:xfrm>
                                <a:off x="1226565" y="794621"/>
                                <a:ext cx="586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 name="直線接點 69"/>
                            <wps:cNvCnPr/>
                            <wps:spPr>
                              <a:xfrm>
                                <a:off x="1219233" y="1465227"/>
                                <a:ext cx="586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 name="直線接點 70"/>
                            <wps:cNvCnPr/>
                            <wps:spPr>
                              <a:xfrm>
                                <a:off x="3954087" y="141859"/>
                                <a:ext cx="586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 name="直線接點 71"/>
                            <wps:cNvCnPr/>
                            <wps:spPr>
                              <a:xfrm>
                                <a:off x="3954326" y="793164"/>
                                <a:ext cx="586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2" name="直線接點 72"/>
                            <wps:cNvCnPr/>
                            <wps:spPr>
                              <a:xfrm>
                                <a:off x="3950499" y="1465229"/>
                                <a:ext cx="586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74" name="文字方塊 20"/>
                          <wps:cNvSpPr txBox="1"/>
                          <wps:spPr>
                            <a:xfrm>
                              <a:off x="39756" y="1470992"/>
                              <a:ext cx="498858" cy="261788"/>
                            </a:xfrm>
                            <a:prstGeom prst="rect">
                              <a:avLst/>
                            </a:prstGeom>
                            <a:solidFill>
                              <a:schemeClr val="lt1"/>
                            </a:solidFill>
                            <a:ln w="9525" cmpd="sng">
                              <a:noFill/>
                            </a:ln>
                          </wps:spPr>
                          <wps:style>
                            <a:lnRef idx="0">
                              <a:scrgbClr r="0" g="0" b="0"/>
                            </a:lnRef>
                            <a:fillRef idx="0">
                              <a:scrgbClr r="0" g="0" b="0"/>
                            </a:fillRef>
                            <a:effectRef idx="0">
                              <a:scrgbClr r="0" g="0" b="0"/>
                            </a:effectRef>
                            <a:fontRef idx="minor">
                              <a:schemeClr val="dk1"/>
                            </a:fontRef>
                          </wps:style>
                          <wps:txbx>
                            <w:txbxContent>
                              <w:p w14:paraId="0D6E302D" w14:textId="77777777" w:rsidR="00DA764E" w:rsidRPr="00EC04B8" w:rsidRDefault="00DA764E" w:rsidP="00DA764E">
                                <w:pPr>
                                  <w:spacing w:line="240" w:lineRule="exact"/>
                                  <w:rPr>
                                    <w:rFonts w:ascii="標楷體" w:eastAsia="標楷體" w:hAnsi="標楷體"/>
                                    <w:color w:val="FFFFFF" w:themeColor="background1"/>
                                    <w:kern w:val="0"/>
                                    <w:sz w:val="18"/>
                                    <w:szCs w:val="18"/>
                                  </w:rPr>
                                </w:pPr>
                                <w:r w:rsidRPr="007244BB">
                                  <w:rPr>
                                    <w:rFonts w:ascii="標楷體" w:eastAsia="標楷體" w:hAnsi="標楷體" w:hint="eastAsia"/>
                                    <w:color w:val="FFFFFF" w:themeColor="background1"/>
                                    <w:sz w:val="18"/>
                                    <w:szCs w:val="18"/>
                                  </w:rPr>
                                  <w:t>0</w:t>
                                </w:r>
                                <w:r w:rsidRPr="007244BB">
                                  <w:rPr>
                                    <w:rFonts w:ascii="標楷體" w:eastAsia="標楷體" w:hAnsi="標楷體"/>
                                    <w:color w:val="FFFFFF" w:themeColor="background1"/>
                                    <w:sz w:val="18"/>
                                    <w:szCs w:val="18"/>
                                  </w:rPr>
                                  <w:t>,</w:t>
                                </w:r>
                                <w:r w:rsidRPr="007244BB">
                                  <w:rPr>
                                    <w:rFonts w:ascii="標楷體" w:eastAsia="標楷體" w:hAnsi="標楷體" w:hint="eastAsia"/>
                                    <w:color w:val="FFFFFF" w:themeColor="background1"/>
                                    <w:sz w:val="18"/>
                                    <w:szCs w:val="18"/>
                                  </w:rPr>
                                  <w:t>00</w:t>
                                </w:r>
                                <w:r w:rsidRPr="00EC04B8">
                                  <w:rPr>
                                    <w:rFonts w:ascii="標楷體" w:eastAsia="標楷體" w:hAnsi="標楷體" w:hint="eastAsia"/>
                                    <w:color w:val="000000" w:themeColor="dark1"/>
                                    <w:sz w:val="18"/>
                                    <w:szCs w:val="18"/>
                                  </w:rPr>
                                  <w:t>0</w:t>
                                </w:r>
                              </w:p>
                            </w:txbxContent>
                          </wps:txbx>
                          <wps:bodyPr wrap="square" rtlCol="0" anchor="t"/>
                        </wps:wsp>
                        <wps:wsp>
                          <wps:cNvPr id="75" name="文字方塊 21"/>
                          <wps:cNvSpPr txBox="1"/>
                          <wps:spPr>
                            <a:xfrm>
                              <a:off x="2862469" y="1470992"/>
                              <a:ext cx="442450" cy="263145"/>
                            </a:xfrm>
                            <a:prstGeom prst="rect">
                              <a:avLst/>
                            </a:prstGeom>
                            <a:solidFill>
                              <a:schemeClr val="lt1"/>
                            </a:solidFill>
                            <a:ln w="9525" cmpd="sng">
                              <a:noFill/>
                            </a:ln>
                          </wps:spPr>
                          <wps:style>
                            <a:lnRef idx="0">
                              <a:scrgbClr r="0" g="0" b="0"/>
                            </a:lnRef>
                            <a:fillRef idx="0">
                              <a:scrgbClr r="0" g="0" b="0"/>
                            </a:fillRef>
                            <a:effectRef idx="0">
                              <a:scrgbClr r="0" g="0" b="0"/>
                            </a:effectRef>
                            <a:fontRef idx="minor">
                              <a:schemeClr val="dk1"/>
                            </a:fontRef>
                          </wps:style>
                          <wps:txbx>
                            <w:txbxContent>
                              <w:p w14:paraId="573AF18F" w14:textId="4AE7C04A" w:rsidR="00DA764E" w:rsidRPr="00EC04B8" w:rsidRDefault="00DA764E" w:rsidP="00DA764E">
                                <w:pPr>
                                  <w:spacing w:line="240" w:lineRule="exact"/>
                                  <w:rPr>
                                    <w:rFonts w:ascii="標楷體" w:eastAsia="標楷體" w:hAnsi="標楷體"/>
                                    <w:color w:val="000000" w:themeColor="text1"/>
                                    <w:kern w:val="0"/>
                                    <w:sz w:val="18"/>
                                    <w:szCs w:val="18"/>
                                  </w:rPr>
                                </w:pPr>
                                <w:r w:rsidRPr="007244BB">
                                  <w:rPr>
                                    <w:rFonts w:ascii="標楷體" w:eastAsia="標楷體" w:hAnsi="標楷體" w:hint="eastAsia"/>
                                    <w:color w:val="000000" w:themeColor="text1"/>
                                    <w:sz w:val="18"/>
                                    <w:szCs w:val="18"/>
                                  </w:rPr>
                                  <w:t>0</w:t>
                                </w:r>
                                <w:r w:rsidRPr="00C31789">
                                  <w:rPr>
                                    <w:rFonts w:ascii="標楷體" w:eastAsia="標楷體" w:hAnsi="標楷體" w:hint="eastAsia"/>
                                    <w:color w:val="FFFFFF" w:themeColor="background1"/>
                                    <w:sz w:val="18"/>
                                    <w:szCs w:val="18"/>
                                  </w:rPr>
                                  <w:t>.00</w:t>
                                </w:r>
                              </w:p>
                            </w:txbxContent>
                          </wps:txbx>
                          <wps:bodyPr wrap="square" rtlCol="0" anchor="t"/>
                        </wps:wsp>
                        <wps:wsp>
                          <wps:cNvPr id="76" name="文字方塊 22"/>
                          <wps:cNvSpPr txBox="1"/>
                          <wps:spPr>
                            <a:xfrm>
                              <a:off x="0" y="0"/>
                              <a:ext cx="543249" cy="300003"/>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0B51D22B" w14:textId="77777777" w:rsidR="00DA764E" w:rsidRPr="00EC04B8" w:rsidRDefault="00DA764E" w:rsidP="00DA764E">
                                <w:pPr>
                                  <w:rPr>
                                    <w:rFonts w:ascii="標楷體" w:eastAsia="標楷體" w:hAnsi="標楷體"/>
                                    <w:color w:val="000000" w:themeColor="dark1"/>
                                    <w:kern w:val="0"/>
                                    <w:sz w:val="18"/>
                                    <w:szCs w:val="18"/>
                                  </w:rPr>
                                </w:pPr>
                                <w:r w:rsidRPr="00EC04B8">
                                  <w:rPr>
                                    <w:rFonts w:ascii="標楷體" w:eastAsia="標楷體" w:hAnsi="標楷體" w:hint="eastAsia"/>
                                    <w:color w:val="000000" w:themeColor="dark1"/>
                                    <w:sz w:val="18"/>
                                    <w:szCs w:val="18"/>
                                  </w:rPr>
                                  <w:t>百萬元</w:t>
                                </w:r>
                              </w:p>
                            </w:txbxContent>
                          </wps:txbx>
                          <wps:bodyPr wrap="square" rtlCol="0" anchor="t"/>
                        </wps:wsp>
                        <wpg:grpSp>
                          <wpg:cNvPr id="87" name="群組 87"/>
                          <wpg:cNvGrpSpPr/>
                          <wpg:grpSpPr>
                            <a:xfrm>
                              <a:off x="500932" y="1359673"/>
                              <a:ext cx="118423" cy="85282"/>
                              <a:chOff x="0" y="0"/>
                              <a:chExt cx="118485" cy="86252"/>
                            </a:xfrm>
                          </wpg:grpSpPr>
                          <wps:wsp>
                            <wps:cNvPr id="84" name="直線接點 84"/>
                            <wps:cNvCnPr/>
                            <wps:spPr>
                              <a:xfrm flipV="1">
                                <a:off x="0" y="0"/>
                                <a:ext cx="114935" cy="298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5" name="直線接點 85"/>
                            <wps:cNvCnPr/>
                            <wps:spPr>
                              <a:xfrm flipV="1">
                                <a:off x="3290" y="55917"/>
                                <a:ext cx="115195" cy="303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6" name="直線接點 86"/>
                            <wps:cNvCnPr/>
                            <wps:spPr>
                              <a:xfrm>
                                <a:off x="55418" y="16447"/>
                                <a:ext cx="0" cy="5400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wpg:grpSp>
                        <wpg:grpSp>
                          <wpg:cNvPr id="88" name="群組 88"/>
                          <wpg:cNvGrpSpPr/>
                          <wpg:grpSpPr>
                            <a:xfrm>
                              <a:off x="2743200" y="1359673"/>
                              <a:ext cx="118423" cy="85282"/>
                              <a:chOff x="0" y="0"/>
                              <a:chExt cx="118485" cy="86252"/>
                            </a:xfrm>
                          </wpg:grpSpPr>
                          <wps:wsp>
                            <wps:cNvPr id="89" name="直線接點 89"/>
                            <wps:cNvCnPr/>
                            <wps:spPr>
                              <a:xfrm flipV="1">
                                <a:off x="0" y="0"/>
                                <a:ext cx="114935" cy="298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 name="直線接點 90"/>
                            <wps:cNvCnPr/>
                            <wps:spPr>
                              <a:xfrm flipV="1">
                                <a:off x="3290" y="55917"/>
                                <a:ext cx="115195" cy="303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1" name="直線接點 91"/>
                            <wps:cNvCnPr/>
                            <wps:spPr>
                              <a:xfrm>
                                <a:off x="57180" y="16447"/>
                                <a:ext cx="0" cy="5400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wpg:grpSp>
                        <wps:wsp>
                          <wps:cNvPr id="38" name="文字方塊 21"/>
                          <wps:cNvSpPr txBox="1"/>
                          <wps:spPr>
                            <a:xfrm>
                              <a:off x="2751151" y="1614115"/>
                              <a:ext cx="441960" cy="21907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157AC50E" w14:textId="5D2C8E8C" w:rsidR="008D35B8" w:rsidRPr="00EC04B8" w:rsidRDefault="008D35B8" w:rsidP="008D35B8">
                                <w:pPr>
                                  <w:spacing w:line="200" w:lineRule="exact"/>
                                  <w:rPr>
                                    <w:rFonts w:ascii="標楷體" w:eastAsia="標楷體" w:hAnsi="標楷體"/>
                                    <w:color w:val="000000" w:themeColor="text1"/>
                                    <w:kern w:val="0"/>
                                    <w:sz w:val="18"/>
                                    <w:szCs w:val="18"/>
                                  </w:rPr>
                                </w:pPr>
                                <w:r>
                                  <w:rPr>
                                    <w:rFonts w:ascii="標楷體" w:eastAsia="標楷體" w:hAnsi="標楷體" w:hint="eastAsia"/>
                                    <w:color w:val="000000" w:themeColor="text1"/>
                                    <w:sz w:val="18"/>
                                    <w:szCs w:val="18"/>
                                  </w:rPr>
                                  <w:t>年度</w:t>
                                </w:r>
                              </w:p>
                            </w:txbxContent>
                          </wps:txbx>
                          <wps:bodyPr wrap="square" rtlCol="0" anchor="t">
                            <a:noAutofit/>
                          </wps:bodyPr>
                        </wps:wsp>
                        <wps:wsp>
                          <wps:cNvPr id="39" name="文字方塊 21"/>
                          <wps:cNvSpPr txBox="1"/>
                          <wps:spPr>
                            <a:xfrm>
                              <a:off x="2847836" y="222637"/>
                              <a:ext cx="439716" cy="243389"/>
                            </a:xfrm>
                            <a:prstGeom prst="rect">
                              <a:avLst/>
                            </a:prstGeom>
                            <a:solidFill>
                              <a:schemeClr val="lt1"/>
                            </a:solidFill>
                            <a:ln w="9525" cmpd="sng">
                              <a:noFill/>
                            </a:ln>
                          </wps:spPr>
                          <wps:style>
                            <a:lnRef idx="0">
                              <a:scrgbClr r="0" g="0" b="0"/>
                            </a:lnRef>
                            <a:fillRef idx="0">
                              <a:scrgbClr r="0" g="0" b="0"/>
                            </a:fillRef>
                            <a:effectRef idx="0">
                              <a:scrgbClr r="0" g="0" b="0"/>
                            </a:effectRef>
                            <a:fontRef idx="minor">
                              <a:schemeClr val="dk1"/>
                            </a:fontRef>
                          </wps:style>
                          <wps:txbx>
                            <w:txbxContent>
                              <w:p w14:paraId="39988D74" w14:textId="77777777" w:rsidR="005E5F64" w:rsidRPr="00EC04B8" w:rsidRDefault="005E5F64" w:rsidP="005E5F64">
                                <w:pPr>
                                  <w:spacing w:line="200" w:lineRule="exact"/>
                                  <w:ind w:leftChars="-35" w:left="-84"/>
                                  <w:rPr>
                                    <w:rFonts w:ascii="標楷體" w:eastAsia="標楷體" w:hAnsi="標楷體"/>
                                    <w:color w:val="000000" w:themeColor="text1"/>
                                    <w:kern w:val="0"/>
                                    <w:sz w:val="18"/>
                                    <w:szCs w:val="18"/>
                                  </w:rPr>
                                </w:pPr>
                                <w:r>
                                  <w:rPr>
                                    <w:rFonts w:ascii="標楷體" w:eastAsia="標楷體" w:hAnsi="標楷體"/>
                                    <w:color w:val="000000" w:themeColor="text1"/>
                                    <w:sz w:val="18"/>
                                    <w:szCs w:val="18"/>
                                  </w:rPr>
                                  <w:t>1</w:t>
                                </w:r>
                                <w:r w:rsidRPr="007244BB">
                                  <w:rPr>
                                    <w:rFonts w:ascii="標楷體" w:eastAsia="標楷體" w:hAnsi="標楷體" w:hint="eastAsia"/>
                                    <w:color w:val="000000" w:themeColor="text1"/>
                                    <w:sz w:val="18"/>
                                    <w:szCs w:val="18"/>
                                  </w:rPr>
                                  <w:t>0</w:t>
                                </w:r>
                                <w:r>
                                  <w:rPr>
                                    <w:rFonts w:ascii="標楷體" w:eastAsia="標楷體" w:hAnsi="標楷體"/>
                                    <w:color w:val="000000" w:themeColor="text1"/>
                                    <w:sz w:val="18"/>
                                    <w:szCs w:val="18"/>
                                  </w:rPr>
                                  <w:t>.50</w:t>
                                </w:r>
                              </w:p>
                            </w:txbxContent>
                          </wps:txbx>
                          <wps:bodyPr wrap="square" rtlCol="0" anchor="t">
                            <a:noAutofit/>
                          </wps:bodyPr>
                        </wps:wsp>
                        <wps:wsp>
                          <wps:cNvPr id="77" name="文字方塊 23"/>
                          <wps:cNvSpPr txBox="1"/>
                          <wps:spPr>
                            <a:xfrm>
                              <a:off x="2894357" y="40883"/>
                              <a:ext cx="317686" cy="292051"/>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5CF87F94" w14:textId="77777777" w:rsidR="00DA764E" w:rsidRPr="00EC04B8" w:rsidRDefault="00DA764E" w:rsidP="00DA764E">
                                <w:pPr>
                                  <w:spacing w:line="240" w:lineRule="exact"/>
                                  <w:rPr>
                                    <w:rFonts w:ascii="標楷體" w:eastAsia="標楷體" w:hAnsi="標楷體"/>
                                    <w:color w:val="000000" w:themeColor="dark1"/>
                                    <w:kern w:val="0"/>
                                    <w:sz w:val="18"/>
                                    <w:szCs w:val="18"/>
                                  </w:rPr>
                                </w:pPr>
                                <w:r w:rsidRPr="00EC04B8">
                                  <w:rPr>
                                    <w:rFonts w:ascii="標楷體" w:eastAsia="標楷體" w:hAnsi="標楷體" w:hint="eastAsia"/>
                                    <w:color w:val="000000" w:themeColor="dark1"/>
                                    <w:sz w:val="18"/>
                                    <w:szCs w:val="18"/>
                                  </w:rPr>
                                  <w:t>％</w:t>
                                </w:r>
                              </w:p>
                            </w:txbxContent>
                          </wps:txbx>
                          <wps:bodyPr wrap="square" rtlCol="0" anchor="t"/>
                        </wps:wsp>
                      </wpg:grpSp>
                    </wpg:wgp>
                  </a:graphicData>
                </a:graphic>
              </wp:anchor>
            </w:drawing>
          </mc:Choice>
          <mc:Fallback>
            <w:pict>
              <v:group w14:anchorId="2F7FB56F" id="群組 46" o:spid="_x0000_s1062" style="position:absolute;left:0;text-align:left;margin-left:193.2pt;margin-top:165.65pt;width:318.3pt;height:212.05pt;z-index:251674624" coordsize="40424,26930" o:gfxdata="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">
                <v:shape id="_x0000_s1063" type="#_x0000_t202" style="position:absolute;left:2476;width:37948;height:26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" stroked="f">
                  <v:textbox>
                    <w:txbxContent>
                      <w:p w14:paraId="59D0F080" w14:textId="51FD6B65" w:rsidR="00DA764E" w:rsidRPr="008D35B8" w:rsidRDefault="00DA764E" w:rsidP="009C55D5">
                        <w:pPr>
                          <w:spacing w:line="240" w:lineRule="exact"/>
                          <w:jc w:val="center"/>
                          <w:rPr>
                            <w:rFonts w:ascii="標楷體" w:eastAsia="標楷體" w:hAnsi="標楷體"/>
                            <w:color w:val="000000" w:themeColor="text1"/>
                            <w:szCs w:val="20"/>
                          </w:rPr>
                        </w:pPr>
                        <w:r>
                          <w:rPr>
                            <w:rFonts w:ascii="標楷體" w:eastAsia="標楷體" w:hAnsi="標楷體" w:hint="eastAsia"/>
                            <w:b/>
                            <w:bCs/>
                            <w:color w:val="000000" w:themeColor="text1"/>
                            <w:szCs w:val="20"/>
                          </w:rPr>
                          <w:t>圖</w:t>
                        </w:r>
                        <w:r>
                          <w:rPr>
                            <w:rFonts w:ascii="標楷體" w:eastAsia="標楷體" w:hAnsi="標楷體"/>
                            <w:b/>
                            <w:bCs/>
                            <w:color w:val="000000" w:themeColor="text1"/>
                            <w:szCs w:val="20"/>
                          </w:rPr>
                          <w:t>3</w:t>
                        </w:r>
                        <w:r w:rsidRPr="009F66FE">
                          <w:rPr>
                            <w:rFonts w:ascii="標楷體" w:eastAsia="標楷體" w:hAnsi="標楷體" w:hint="eastAsia"/>
                            <w:b/>
                            <w:bCs/>
                            <w:color w:val="000000" w:themeColor="text1"/>
                            <w:szCs w:val="20"/>
                          </w:rPr>
                          <w:t xml:space="preserve">　中央造幣廠營運情形</w:t>
                        </w:r>
                      </w:p>
                    </w:txbxContent>
                  </v:textbox>
                </v:shape>
                <v:shape id="文字方塊 79" o:spid="_x0000_s1064" type="#_x0000_t202" style="position:absolute;left:2032;top:24130;width:23770;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" fillcolor="white [3201]" stroked="f" strokeweight=".5pt">
                  <v:textbox>
                    <w:txbxContent>
                      <w:p w14:paraId="3FA73A23" w14:textId="6C5705C8" w:rsidR="00DA764E" w:rsidRDefault="00DA764E" w:rsidP="005E5F64">
                        <w:pPr>
                          <w:spacing w:line="240" w:lineRule="exact"/>
                          <w:ind w:leftChars="-59" w:left="-142"/>
                        </w:pPr>
                        <w:r w:rsidRPr="009F66FE">
                          <w:rPr>
                            <w:rFonts w:ascii="標楷體" w:eastAsia="標楷體" w:hAnsi="標楷體" w:hint="eastAsia"/>
                            <w:sz w:val="18"/>
                            <w:szCs w:val="18"/>
                          </w:rPr>
                          <w:t>資料來源：整理自中央造幣廠</w:t>
                        </w:r>
                        <w:r>
                          <w:rPr>
                            <w:rFonts w:ascii="標楷體" w:eastAsia="標楷體" w:hAnsi="標楷體" w:hint="eastAsia"/>
                            <w:sz w:val="18"/>
                            <w:szCs w:val="18"/>
                          </w:rPr>
                          <w:t>提供資料。</w:t>
                        </w:r>
                      </w:p>
                    </w:txbxContent>
                  </v:textbox>
                </v:shape>
                <v:shape id="圖表 4" o:spid="_x0000_s1065" type="#_x0000_t75" style="position:absolute;top:4023;width:40416;height:204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">
                  <v:imagedata r:id="rId13" o:title=""/>
                  <o:lock v:ext="edit" aspectratio="f"/>
                </v:shape>
                <v:group id="群組 40" o:spid="_x0000_s1066" style="position:absolute;left:6667;top:2095;width:33039;height:18326" coordsize="33049,18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group id="群組 64" o:spid="_x0000_s1067" style="position:absolute;left:5565;top:3180;width:22461;height:13365" coordorigin="12192,1332" coordsize="27937,20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line id="直線接點 65" o:spid="_x0000_s1068" style="position:absolute;visibility:visible;mso-wrap-style:square" from="12192,1332" to="12192,21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" strokecolor="black [3213]"/>
                    <v:line id="直線接點 66" o:spid="_x0000_s1069" style="position:absolute;visibility:visible;mso-wrap-style:square" from="40116,1456" to="40116,21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" strokecolor="black [3213]"/>
                    <v:line id="直線接點 67" o:spid="_x0000_s1070" style="position:absolute;visibility:visible;mso-wrap-style:square" from="12192,1332" to="12778,1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" strokecolor="black [3213]"/>
                    <v:line id="直線接點 68" o:spid="_x0000_s1071" style="position:absolute;visibility:visible;mso-wrap-style:square" from="12265,7946" to="12851,7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" strokecolor="black [3213]"/>
                    <v:line id="直線接點 69" o:spid="_x0000_s1072" style="position:absolute;visibility:visible;mso-wrap-style:square" from="12192,14652" to="12778,14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" strokecolor="black [3213]"/>
                    <v:line id="直線接點 70" o:spid="_x0000_s1073" style="position:absolute;visibility:visible;mso-wrap-style:square" from="39540,1418" to="40127,14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" strokecolor="black [3213]"/>
                    <v:line id="直線接點 71" o:spid="_x0000_s1074" style="position:absolute;visibility:visible;mso-wrap-style:square" from="39543,7931" to="40129,7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" strokecolor="black [3213]"/>
                    <v:line id="直線接點 72" o:spid="_x0000_s1075" style="position:absolute;visibility:visible;mso-wrap-style:square" from="39504,14652" to="40091,14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" strokecolor="black [3213]"/>
                  </v:group>
                  <v:shape id="文字方塊 20" o:spid="_x0000_s1076" type="#_x0000_t202" style="position:absolute;left:397;top:14709;width:4989;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" fillcolor="white [3201]" stroked="f">
                    <v:textbox>
                      <w:txbxContent>
                        <w:p w14:paraId="0D6E302D" w14:textId="77777777" w:rsidR="00DA764E" w:rsidRPr="00EC04B8" w:rsidRDefault="00DA764E" w:rsidP="00DA764E">
                          <w:pPr>
                            <w:spacing w:line="240" w:lineRule="exact"/>
                            <w:rPr>
                              <w:rFonts w:ascii="標楷體" w:eastAsia="標楷體" w:hAnsi="標楷體"/>
                              <w:color w:val="FFFFFF" w:themeColor="background1"/>
                              <w:kern w:val="0"/>
                              <w:sz w:val="18"/>
                              <w:szCs w:val="18"/>
                            </w:rPr>
                          </w:pPr>
                          <w:r w:rsidRPr="007244BB">
                            <w:rPr>
                              <w:rFonts w:ascii="標楷體" w:eastAsia="標楷體" w:hAnsi="標楷體" w:hint="eastAsia"/>
                              <w:color w:val="FFFFFF" w:themeColor="background1"/>
                              <w:sz w:val="18"/>
                              <w:szCs w:val="18"/>
                            </w:rPr>
                            <w:t>0</w:t>
                          </w:r>
                          <w:r w:rsidRPr="007244BB">
                            <w:rPr>
                              <w:rFonts w:ascii="標楷體" w:eastAsia="標楷體" w:hAnsi="標楷體"/>
                              <w:color w:val="FFFFFF" w:themeColor="background1"/>
                              <w:sz w:val="18"/>
                              <w:szCs w:val="18"/>
                            </w:rPr>
                            <w:t>,</w:t>
                          </w:r>
                          <w:r w:rsidRPr="007244BB">
                            <w:rPr>
                              <w:rFonts w:ascii="標楷體" w:eastAsia="標楷體" w:hAnsi="標楷體" w:hint="eastAsia"/>
                              <w:color w:val="FFFFFF" w:themeColor="background1"/>
                              <w:sz w:val="18"/>
                              <w:szCs w:val="18"/>
                            </w:rPr>
                            <w:t>00</w:t>
                          </w:r>
                          <w:r w:rsidRPr="00EC04B8">
                            <w:rPr>
                              <w:rFonts w:ascii="標楷體" w:eastAsia="標楷體" w:hAnsi="標楷體" w:hint="eastAsia"/>
                              <w:color w:val="000000" w:themeColor="dark1"/>
                              <w:sz w:val="18"/>
                              <w:szCs w:val="18"/>
                            </w:rPr>
                            <w:t>0</w:t>
                          </w:r>
                        </w:p>
                      </w:txbxContent>
                    </v:textbox>
                  </v:shape>
                  <v:shape id="文字方塊 21" o:spid="_x0000_s1077" type="#_x0000_t202" style="position:absolute;left:28624;top:14709;width:4425;height:2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" fillcolor="white [3201]" stroked="f">
                    <v:textbox>
                      <w:txbxContent>
                        <w:p w14:paraId="573AF18F" w14:textId="4AE7C04A" w:rsidR="00DA764E" w:rsidRPr="00EC04B8" w:rsidRDefault="00DA764E" w:rsidP="00DA764E">
                          <w:pPr>
                            <w:spacing w:line="240" w:lineRule="exact"/>
                            <w:rPr>
                              <w:rFonts w:ascii="標楷體" w:eastAsia="標楷體" w:hAnsi="標楷體"/>
                              <w:color w:val="000000" w:themeColor="text1"/>
                              <w:kern w:val="0"/>
                              <w:sz w:val="18"/>
                              <w:szCs w:val="18"/>
                            </w:rPr>
                          </w:pPr>
                          <w:r w:rsidRPr="007244BB">
                            <w:rPr>
                              <w:rFonts w:ascii="標楷體" w:eastAsia="標楷體" w:hAnsi="標楷體" w:hint="eastAsia"/>
                              <w:color w:val="000000" w:themeColor="text1"/>
                              <w:sz w:val="18"/>
                              <w:szCs w:val="18"/>
                            </w:rPr>
                            <w:t>0</w:t>
                          </w:r>
                          <w:r w:rsidRPr="00C31789">
                            <w:rPr>
                              <w:rFonts w:ascii="標楷體" w:eastAsia="標楷體" w:hAnsi="標楷體" w:hint="eastAsia"/>
                              <w:color w:val="FFFFFF" w:themeColor="background1"/>
                              <w:sz w:val="18"/>
                              <w:szCs w:val="18"/>
                            </w:rPr>
                            <w:t>.00</w:t>
                          </w:r>
                        </w:p>
                      </w:txbxContent>
                    </v:textbox>
                  </v:shape>
                  <v:shape id="文字方塊 22" o:spid="_x0000_s1078" type="#_x0000_t202" style="position:absolute;width:5432;height:3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" filled="f" stroked="f">
                    <v:textbox>
                      <w:txbxContent>
                        <w:p w14:paraId="0B51D22B" w14:textId="77777777" w:rsidR="00DA764E" w:rsidRPr="00EC04B8" w:rsidRDefault="00DA764E" w:rsidP="00DA764E">
                          <w:pPr>
                            <w:rPr>
                              <w:rFonts w:ascii="標楷體" w:eastAsia="標楷體" w:hAnsi="標楷體"/>
                              <w:color w:val="000000" w:themeColor="dark1"/>
                              <w:kern w:val="0"/>
                              <w:sz w:val="18"/>
                              <w:szCs w:val="18"/>
                            </w:rPr>
                          </w:pPr>
                          <w:r w:rsidRPr="00EC04B8">
                            <w:rPr>
                              <w:rFonts w:ascii="標楷體" w:eastAsia="標楷體" w:hAnsi="標楷體" w:hint="eastAsia"/>
                              <w:color w:val="000000" w:themeColor="dark1"/>
                              <w:sz w:val="18"/>
                              <w:szCs w:val="18"/>
                            </w:rPr>
                            <w:t>百萬元</w:t>
                          </w:r>
                        </w:p>
                      </w:txbxContent>
                    </v:textbox>
                  </v:shape>
                  <v:group id="群組 87" o:spid="_x0000_s1079" style="position:absolute;left:5009;top:13596;width:1184;height:853" coordsize="118485,86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line id="直線接點 84" o:spid="_x0000_s1080" style="position:absolute;flip:y;visibility:visible;mso-wrap-style:square" from="0,0" to="114935,298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" strokecolor="black [3213]"/>
                    <v:line id="直線接點 85" o:spid="_x0000_s1081" style="position:absolute;flip:y;visibility:visible;mso-wrap-style:square" from="3290,55917" to="118485,86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" strokecolor="black [3213]"/>
                    <v:line id="直線接點 86" o:spid="_x0000_s1082" style="position:absolute;visibility:visible;mso-wrap-style:square" from="55418,16447" to="55418,70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" strokecolor="white [3212]" strokeweight="1pt"/>
                  </v:group>
                  <v:group id="群組 88" o:spid="_x0000_s1083" style="position:absolute;left:27432;top:13596;width:1184;height:853" coordsize="118485,86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line id="直線接點 89" o:spid="_x0000_s1084" style="position:absolute;flip:y;visibility:visible;mso-wrap-style:square" from="0,0" to="114935,298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" strokecolor="black [3213]"/>
                    <v:line id="直線接點 90" o:spid="_x0000_s1085" style="position:absolute;flip:y;visibility:visible;mso-wrap-style:square" from="3290,55917" to="118485,86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" strokecolor="black [3213]"/>
                    <v:line id="直線接點 91" o:spid="_x0000_s1086" style="position:absolute;visibility:visible;mso-wrap-style:square" from="57180,16447" to="57180,70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" strokecolor="white [3212]" strokeweight="1pt"/>
                  </v:group>
                  <v:shape id="文字方塊 21" o:spid="_x0000_s1087" type="#_x0000_t202" style="position:absolute;left:27511;top:16141;width:4420;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157AC50E" w14:textId="5D2C8E8C" w:rsidR="008D35B8" w:rsidRPr="00EC04B8" w:rsidRDefault="008D35B8" w:rsidP="008D35B8">
                          <w:pPr>
                            <w:spacing w:line="200" w:lineRule="exact"/>
                            <w:rPr>
                              <w:rFonts w:ascii="標楷體" w:eastAsia="標楷體" w:hAnsi="標楷體"/>
                              <w:color w:val="000000" w:themeColor="text1"/>
                              <w:kern w:val="0"/>
                              <w:sz w:val="18"/>
                              <w:szCs w:val="18"/>
                            </w:rPr>
                          </w:pPr>
                          <w:r>
                            <w:rPr>
                              <w:rFonts w:ascii="標楷體" w:eastAsia="標楷體" w:hAnsi="標楷體" w:hint="eastAsia"/>
                              <w:color w:val="000000" w:themeColor="text1"/>
                              <w:sz w:val="18"/>
                              <w:szCs w:val="18"/>
                            </w:rPr>
                            <w:t>年度</w:t>
                          </w:r>
                        </w:p>
                      </w:txbxContent>
                    </v:textbox>
                  </v:shape>
                  <v:shape id="文字方塊 21" o:spid="_x0000_s1088" type="#_x0000_t202" style="position:absolute;left:28478;top:2226;width:4397;height:2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" fillcolor="white [3201]" stroked="f">
                    <v:textbox>
                      <w:txbxContent>
                        <w:p w14:paraId="39988D74" w14:textId="77777777" w:rsidR="005E5F64" w:rsidRPr="00EC04B8" w:rsidRDefault="005E5F64" w:rsidP="005E5F64">
                          <w:pPr>
                            <w:spacing w:line="200" w:lineRule="exact"/>
                            <w:ind w:leftChars="-35" w:left="-84"/>
                            <w:rPr>
                              <w:rFonts w:ascii="標楷體" w:eastAsia="標楷體" w:hAnsi="標楷體"/>
                              <w:color w:val="000000" w:themeColor="text1"/>
                              <w:kern w:val="0"/>
                              <w:sz w:val="18"/>
                              <w:szCs w:val="18"/>
                            </w:rPr>
                          </w:pPr>
                          <w:r>
                            <w:rPr>
                              <w:rFonts w:ascii="標楷體" w:eastAsia="標楷體" w:hAnsi="標楷體"/>
                              <w:color w:val="000000" w:themeColor="text1"/>
                              <w:sz w:val="18"/>
                              <w:szCs w:val="18"/>
                            </w:rPr>
                            <w:t>1</w:t>
                          </w:r>
                          <w:r w:rsidRPr="007244BB">
                            <w:rPr>
                              <w:rFonts w:ascii="標楷體" w:eastAsia="標楷體" w:hAnsi="標楷體" w:hint="eastAsia"/>
                              <w:color w:val="000000" w:themeColor="text1"/>
                              <w:sz w:val="18"/>
                              <w:szCs w:val="18"/>
                            </w:rPr>
                            <w:t>0</w:t>
                          </w:r>
                          <w:r>
                            <w:rPr>
                              <w:rFonts w:ascii="標楷體" w:eastAsia="標楷體" w:hAnsi="標楷體"/>
                              <w:color w:val="000000" w:themeColor="text1"/>
                              <w:sz w:val="18"/>
                              <w:szCs w:val="18"/>
                            </w:rPr>
                            <w:t>.50</w:t>
                          </w:r>
                        </w:p>
                      </w:txbxContent>
                    </v:textbox>
                  </v:shape>
                  <v:shape id="文字方塊 23" o:spid="_x0000_s1089" type="#_x0000_t202" style="position:absolute;left:28943;top:408;width:317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" filled="f" stroked="f">
                    <v:textbox>
                      <w:txbxContent>
                        <w:p w14:paraId="5CF87F94" w14:textId="77777777" w:rsidR="00DA764E" w:rsidRPr="00EC04B8" w:rsidRDefault="00DA764E" w:rsidP="00DA764E">
                          <w:pPr>
                            <w:spacing w:line="240" w:lineRule="exact"/>
                            <w:rPr>
                              <w:rFonts w:ascii="標楷體" w:eastAsia="標楷體" w:hAnsi="標楷體"/>
                              <w:color w:val="000000" w:themeColor="dark1"/>
                              <w:kern w:val="0"/>
                              <w:sz w:val="18"/>
                              <w:szCs w:val="18"/>
                            </w:rPr>
                          </w:pPr>
                          <w:r w:rsidRPr="00EC04B8">
                            <w:rPr>
                              <w:rFonts w:ascii="標楷體" w:eastAsia="標楷體" w:hAnsi="標楷體" w:hint="eastAsia"/>
                              <w:color w:val="000000" w:themeColor="dark1"/>
                              <w:sz w:val="18"/>
                              <w:szCs w:val="18"/>
                            </w:rPr>
                            <w:t>％</w:t>
                          </w:r>
                        </w:p>
                      </w:txbxContent>
                    </v:textbox>
                  </v:shape>
                </v:group>
                <w10:wrap type="square"/>
              </v:group>
            </w:pict>
          </mc:Fallback>
        </mc:AlternateContent>
      </w:r>
      <w:r w:rsidR="00DA764E" w:rsidRPr="00E14A92">
        <w:rPr>
          <w:rFonts w:ascii="標楷體" w:eastAsia="標楷體" w:hAnsi="標楷體" w:cs="Times New Roman" w:hint="eastAsia"/>
          <w:b/>
          <w:bCs/>
          <w:color w:val="000000" w:themeColor="text1"/>
          <w:szCs w:val="24"/>
        </w:rPr>
        <w:t>1.</w:t>
      </w:r>
      <w:bookmarkStart w:id="3" w:name="_Hlk231732457"/>
      <w:r w:rsidR="003A622F">
        <w:rPr>
          <w:rFonts w:ascii="標楷體" w:eastAsia="標楷體" w:hAnsi="標楷體" w:cs="Times New Roman" w:hint="eastAsia"/>
          <w:b/>
          <w:bCs/>
          <w:color w:val="000000" w:themeColor="text1"/>
          <w:szCs w:val="24"/>
        </w:rPr>
        <w:t xml:space="preserve">　</w:t>
      </w:r>
      <w:r w:rsidR="00DA764E" w:rsidRPr="00E14A92">
        <w:rPr>
          <w:rFonts w:ascii="標楷體" w:eastAsia="標楷體" w:hAnsi="標楷體" w:cs="Times New Roman" w:hint="eastAsia"/>
          <w:b/>
          <w:bCs/>
          <w:color w:val="000000" w:themeColor="text1"/>
          <w:szCs w:val="24"/>
        </w:rPr>
        <w:t>營業收入呈逐年增加趨勢，惟生產成本受國際銅金屬價格飆漲影響，鑄幣成本已侵蝕獲利，致淨利率為近5年最低</w:t>
      </w:r>
      <w:bookmarkEnd w:id="3"/>
      <w:r w:rsidR="00DA764E" w:rsidRPr="00E14A92">
        <w:rPr>
          <w:rFonts w:ascii="標楷體" w:eastAsia="標楷體" w:hAnsi="標楷體" w:cs="Times New Roman" w:hint="eastAsia"/>
          <w:b/>
          <w:bCs/>
          <w:color w:val="000000" w:themeColor="text1"/>
          <w:szCs w:val="24"/>
        </w:rPr>
        <w:t>：</w:t>
      </w:r>
      <w:r w:rsidR="00DF137B" w:rsidRPr="00E14A92">
        <w:rPr>
          <w:rFonts w:ascii="標楷體" w:eastAsia="標楷體" w:hAnsi="標楷體" w:cs="Times New Roman" w:hint="eastAsia"/>
          <w:color w:val="000000" w:themeColor="text1"/>
          <w:szCs w:val="24"/>
        </w:rPr>
        <w:t>經查</w:t>
      </w:r>
      <w:r w:rsidR="00DA764E" w:rsidRPr="00E14A92">
        <w:rPr>
          <w:rFonts w:ascii="標楷體" w:eastAsia="標楷體" w:hAnsi="標楷體" w:hint="eastAsia"/>
          <w:color w:val="000000" w:themeColor="text1"/>
          <w:szCs w:val="24"/>
        </w:rPr>
        <w:t>中央造幣廠110至114年度營運情形（圖3），其中營業收入自1</w:t>
      </w:r>
      <w:r w:rsidR="00DA764E" w:rsidRPr="00E14A92">
        <w:rPr>
          <w:rFonts w:ascii="標楷體" w:eastAsia="標楷體" w:hAnsi="標楷體"/>
          <w:color w:val="000000" w:themeColor="text1"/>
          <w:szCs w:val="24"/>
        </w:rPr>
        <w:t>10</w:t>
      </w:r>
      <w:r w:rsidR="00DA764E" w:rsidRPr="00E14A92">
        <w:rPr>
          <w:rFonts w:ascii="標楷體" w:eastAsia="標楷體" w:hAnsi="標楷體" w:hint="eastAsia"/>
          <w:color w:val="000000" w:themeColor="text1"/>
          <w:szCs w:val="24"/>
        </w:rPr>
        <w:t>年度之18億5,661萬餘元，逐年增加至</w:t>
      </w:r>
      <w:r w:rsidR="00DA764E" w:rsidRPr="00E14A92">
        <w:rPr>
          <w:rFonts w:ascii="標楷體" w:eastAsia="標楷體" w:hAnsi="標楷體"/>
          <w:color w:val="000000" w:themeColor="text1"/>
          <w:szCs w:val="24"/>
        </w:rPr>
        <w:t>1</w:t>
      </w:r>
      <w:r w:rsidR="00DA764E" w:rsidRPr="00E14A92">
        <w:rPr>
          <w:rFonts w:ascii="標楷體" w:eastAsia="標楷體" w:hAnsi="標楷體" w:hint="eastAsia"/>
          <w:color w:val="000000" w:themeColor="text1"/>
          <w:szCs w:val="24"/>
        </w:rPr>
        <w:t>1</w:t>
      </w:r>
      <w:r w:rsidR="00DA764E" w:rsidRPr="00E14A92">
        <w:rPr>
          <w:rFonts w:ascii="標楷體" w:eastAsia="標楷體" w:hAnsi="標楷體"/>
          <w:color w:val="000000" w:themeColor="text1"/>
          <w:szCs w:val="24"/>
        </w:rPr>
        <w:t>4</w:t>
      </w:r>
      <w:r w:rsidR="00DA764E" w:rsidRPr="00E14A92">
        <w:rPr>
          <w:rFonts w:ascii="標楷體" w:eastAsia="標楷體" w:hAnsi="標楷體" w:hint="eastAsia"/>
          <w:color w:val="000000" w:themeColor="text1"/>
          <w:szCs w:val="24"/>
        </w:rPr>
        <w:t>年度之19億</w:t>
      </w:r>
      <w:r w:rsidR="00DA764E" w:rsidRPr="00E14A92">
        <w:rPr>
          <w:rFonts w:ascii="標楷體" w:eastAsia="標楷體" w:hAnsi="標楷體"/>
          <w:color w:val="000000" w:themeColor="text1"/>
          <w:szCs w:val="24"/>
        </w:rPr>
        <w:t>9</w:t>
      </w:r>
      <w:r w:rsidR="00DA764E" w:rsidRPr="00E14A92">
        <w:rPr>
          <w:rFonts w:ascii="標楷體" w:eastAsia="標楷體" w:hAnsi="標楷體" w:hint="eastAsia"/>
          <w:color w:val="000000" w:themeColor="text1"/>
          <w:szCs w:val="24"/>
        </w:rPr>
        <w:t>,</w:t>
      </w:r>
      <w:r w:rsidR="00DA764E" w:rsidRPr="00E14A92">
        <w:rPr>
          <w:rFonts w:ascii="標楷體" w:eastAsia="標楷體" w:hAnsi="標楷體"/>
          <w:color w:val="000000" w:themeColor="text1"/>
          <w:szCs w:val="24"/>
        </w:rPr>
        <w:t>410</w:t>
      </w:r>
      <w:r w:rsidR="00DA764E" w:rsidRPr="00E14A92">
        <w:rPr>
          <w:rFonts w:ascii="標楷體" w:eastAsia="標楷體" w:hAnsi="標楷體" w:hint="eastAsia"/>
          <w:color w:val="000000" w:themeColor="text1"/>
          <w:szCs w:val="24"/>
        </w:rPr>
        <w:t>萬餘元，增幅約7</w:t>
      </w:r>
      <w:r w:rsidR="00DA764E" w:rsidRPr="00E14A92">
        <w:rPr>
          <w:rFonts w:ascii="標楷體" w:eastAsia="標楷體" w:hAnsi="標楷體"/>
          <w:color w:val="000000" w:themeColor="text1"/>
          <w:szCs w:val="24"/>
        </w:rPr>
        <w:t>.41</w:t>
      </w:r>
      <w:r w:rsidR="00DA764E" w:rsidRPr="00E14A92">
        <w:rPr>
          <w:rFonts w:ascii="標楷體" w:eastAsia="標楷體" w:hAnsi="標楷體" w:hint="eastAsia"/>
          <w:color w:val="000000" w:themeColor="text1"/>
          <w:szCs w:val="24"/>
        </w:rPr>
        <w:t>％，惟1</w:t>
      </w:r>
      <w:r w:rsidR="00DA764E" w:rsidRPr="00E14A92">
        <w:rPr>
          <w:rFonts w:ascii="標楷體" w:eastAsia="標楷體" w:hAnsi="標楷體"/>
          <w:color w:val="000000" w:themeColor="text1"/>
          <w:szCs w:val="24"/>
        </w:rPr>
        <w:t>14</w:t>
      </w:r>
      <w:r w:rsidR="00DA764E" w:rsidRPr="00E14A92">
        <w:rPr>
          <w:rFonts w:ascii="標楷體" w:eastAsia="標楷體" w:hAnsi="標楷體" w:hint="eastAsia"/>
          <w:color w:val="000000" w:themeColor="text1"/>
          <w:szCs w:val="24"/>
        </w:rPr>
        <w:t>年度本期淨利及淨利率分別為1億</w:t>
      </w:r>
      <w:r w:rsidR="00DA764E" w:rsidRPr="00E14A92">
        <w:rPr>
          <w:rFonts w:ascii="標楷體" w:eastAsia="標楷體" w:hAnsi="標楷體"/>
          <w:color w:val="000000" w:themeColor="text1"/>
          <w:szCs w:val="24"/>
        </w:rPr>
        <w:t>7</w:t>
      </w:r>
      <w:r w:rsidR="00DA764E" w:rsidRPr="00E14A92">
        <w:rPr>
          <w:rFonts w:ascii="標楷體" w:eastAsia="標楷體" w:hAnsi="標楷體" w:hint="eastAsia"/>
          <w:color w:val="000000" w:themeColor="text1"/>
          <w:szCs w:val="24"/>
        </w:rPr>
        <w:t>,</w:t>
      </w:r>
      <w:r w:rsidR="00DA764E" w:rsidRPr="00E14A92">
        <w:rPr>
          <w:rFonts w:ascii="標楷體" w:eastAsia="標楷體" w:hAnsi="標楷體"/>
          <w:color w:val="000000" w:themeColor="text1"/>
          <w:szCs w:val="24"/>
        </w:rPr>
        <w:t>543</w:t>
      </w:r>
      <w:r w:rsidR="00DA764E" w:rsidRPr="00E14A92">
        <w:rPr>
          <w:rFonts w:ascii="標楷體" w:eastAsia="標楷體" w:hAnsi="標楷體" w:hint="eastAsia"/>
          <w:color w:val="000000" w:themeColor="text1"/>
          <w:szCs w:val="24"/>
        </w:rPr>
        <w:t>萬餘元、8</w:t>
      </w:r>
      <w:r w:rsidR="00DA764E" w:rsidRPr="00E14A92">
        <w:rPr>
          <w:rFonts w:ascii="標楷體" w:eastAsia="標楷體" w:hAnsi="標楷體"/>
          <w:color w:val="000000" w:themeColor="text1"/>
          <w:szCs w:val="24"/>
        </w:rPr>
        <w:t>.8</w:t>
      </w:r>
      <w:r w:rsidR="00DA764E" w:rsidRPr="00E14A92">
        <w:rPr>
          <w:rFonts w:ascii="標楷體" w:eastAsia="標楷體" w:hAnsi="標楷體" w:hint="eastAsia"/>
          <w:color w:val="000000" w:themeColor="text1"/>
          <w:szCs w:val="24"/>
        </w:rPr>
        <w:t>0％，反較1</w:t>
      </w:r>
      <w:r w:rsidR="00DA764E" w:rsidRPr="00E14A92">
        <w:rPr>
          <w:rFonts w:ascii="標楷體" w:eastAsia="標楷體" w:hAnsi="標楷體"/>
          <w:color w:val="000000" w:themeColor="text1"/>
          <w:szCs w:val="24"/>
        </w:rPr>
        <w:t>13</w:t>
      </w:r>
      <w:r w:rsidR="00DA764E" w:rsidRPr="00E14A92">
        <w:rPr>
          <w:rFonts w:ascii="標楷體" w:eastAsia="標楷體" w:hAnsi="標楷體" w:hint="eastAsia"/>
          <w:color w:val="000000" w:themeColor="text1"/>
          <w:szCs w:val="24"/>
        </w:rPr>
        <w:t>年度分別減少</w:t>
      </w:r>
      <w:r w:rsidR="00DA764E" w:rsidRPr="00E14A92">
        <w:rPr>
          <w:rFonts w:ascii="標楷體" w:eastAsia="標楷體" w:hAnsi="標楷體"/>
          <w:color w:val="000000" w:themeColor="text1"/>
          <w:szCs w:val="24"/>
        </w:rPr>
        <w:t>444</w:t>
      </w:r>
      <w:r w:rsidR="00DA764E" w:rsidRPr="00E14A92">
        <w:rPr>
          <w:rFonts w:ascii="標楷體" w:eastAsia="標楷體" w:hAnsi="標楷體" w:hint="eastAsia"/>
          <w:color w:val="000000" w:themeColor="text1"/>
          <w:szCs w:val="24"/>
        </w:rPr>
        <w:t>萬餘元、</w:t>
      </w:r>
      <w:r w:rsidR="00DA764E" w:rsidRPr="00E14A92">
        <w:rPr>
          <w:rFonts w:ascii="標楷體" w:eastAsia="標楷體" w:hAnsi="標楷體"/>
          <w:color w:val="000000" w:themeColor="text1"/>
          <w:szCs w:val="24"/>
        </w:rPr>
        <w:t>0.36</w:t>
      </w:r>
      <w:r w:rsidR="00DA764E" w:rsidRPr="00E14A92">
        <w:rPr>
          <w:rFonts w:ascii="標楷體" w:eastAsia="標楷體" w:hAnsi="標楷體" w:hint="eastAsia"/>
          <w:color w:val="000000" w:themeColor="text1"/>
          <w:szCs w:val="24"/>
        </w:rPr>
        <w:t>個百分點，且114年度淨利率為近</w:t>
      </w:r>
      <w:r w:rsidR="00DA764E" w:rsidRPr="00E14A92">
        <w:rPr>
          <w:rFonts w:ascii="標楷體" w:eastAsia="標楷體" w:hAnsi="標楷體"/>
          <w:color w:val="000000" w:themeColor="text1"/>
          <w:szCs w:val="24"/>
        </w:rPr>
        <w:t>5</w:t>
      </w:r>
      <w:r w:rsidR="00DA764E" w:rsidRPr="00E14A92">
        <w:rPr>
          <w:rFonts w:ascii="標楷體" w:eastAsia="標楷體" w:hAnsi="標楷體" w:hint="eastAsia"/>
          <w:color w:val="000000" w:themeColor="text1"/>
          <w:szCs w:val="24"/>
        </w:rPr>
        <w:t>年度（1</w:t>
      </w:r>
      <w:r w:rsidR="00DA764E" w:rsidRPr="00E14A92">
        <w:rPr>
          <w:rFonts w:ascii="標楷體" w:eastAsia="標楷體" w:hAnsi="標楷體"/>
          <w:color w:val="000000" w:themeColor="text1"/>
          <w:szCs w:val="24"/>
        </w:rPr>
        <w:t>10</w:t>
      </w:r>
      <w:r w:rsidR="00DA764E" w:rsidRPr="00E14A92">
        <w:rPr>
          <w:rFonts w:ascii="標楷體" w:eastAsia="標楷體" w:hAnsi="標楷體" w:hint="eastAsia"/>
          <w:color w:val="000000" w:themeColor="text1"/>
          <w:szCs w:val="24"/>
        </w:rPr>
        <w:t>至11</w:t>
      </w:r>
      <w:r w:rsidR="00DA764E" w:rsidRPr="00E14A92">
        <w:rPr>
          <w:rFonts w:ascii="標楷體" w:eastAsia="標楷體" w:hAnsi="標楷體"/>
          <w:color w:val="000000" w:themeColor="text1"/>
          <w:szCs w:val="24"/>
        </w:rPr>
        <w:t>4</w:t>
      </w:r>
      <w:r w:rsidR="00DA764E" w:rsidRPr="00E14A92">
        <w:rPr>
          <w:rFonts w:ascii="標楷體" w:eastAsia="標楷體" w:hAnsi="標楷體" w:hint="eastAsia"/>
          <w:color w:val="000000" w:themeColor="text1"/>
          <w:szCs w:val="24"/>
        </w:rPr>
        <w:t>年度）最低，主要係鑄幣金屬原料價格上漲所致。復查，鑄造主要流通硬幣所需原料，以銅、鎳及鋁等3種金屬為主，其中以銅金屬占比75％至92％為最多，經檢視中央造幣廠110</w:t>
      </w:r>
      <w:r w:rsidR="00DA764E" w:rsidRPr="00E14A92">
        <w:rPr>
          <w:rFonts w:ascii="標楷體" w:eastAsia="標楷體" w:hAnsi="標楷體" w:hint="eastAsia"/>
          <w:color w:val="000000" w:themeColor="text1"/>
          <w:szCs w:val="24"/>
        </w:rPr>
        <w:lastRenderedPageBreak/>
        <w:t>至114年度銅金屬採購驗收情形，114年度鑄造使用之銅金屬，係於113年度採購，當年度第2次決標單價為每噸34</w:t>
      </w:r>
      <w:r w:rsidR="00C610D4" w:rsidRPr="00E14A92">
        <w:rPr>
          <w:rFonts w:ascii="標楷體" w:eastAsia="標楷體" w:hAnsi="標楷體" w:hint="eastAsia"/>
          <w:color w:val="000000" w:themeColor="text1"/>
          <w:szCs w:val="24"/>
        </w:rPr>
        <w:t>萬</w:t>
      </w:r>
      <w:r w:rsidR="00DA764E" w:rsidRPr="00E14A92">
        <w:rPr>
          <w:rFonts w:ascii="標楷體" w:eastAsia="標楷體" w:hAnsi="標楷體" w:hint="eastAsia"/>
          <w:color w:val="000000" w:themeColor="text1"/>
          <w:szCs w:val="24"/>
        </w:rPr>
        <w:t>6千餘元，較第1次決標單價增加5萬2千餘元，漲幅約17.82％，惟同期間銅金屬國際價格漲幅僅約9.72％，中央造幣廠採購價格之漲幅，與同期間國際銅金屬價格之漲幅未盡相當，連帶影響114年度營運績效，採購策略與執行容有精進空間</w:t>
      </w:r>
      <w:r w:rsidR="00DF137B" w:rsidRPr="00E14A92">
        <w:rPr>
          <w:rFonts w:ascii="標楷體" w:eastAsia="標楷體" w:hAnsi="標楷體" w:hint="eastAsia"/>
          <w:color w:val="000000" w:themeColor="text1"/>
          <w:szCs w:val="24"/>
        </w:rPr>
        <w:t>。</w:t>
      </w:r>
      <w:r w:rsidR="00DA764E" w:rsidRPr="00E14A92">
        <w:rPr>
          <w:rFonts w:ascii="標楷體" w:eastAsia="標楷體" w:hAnsi="標楷體" w:hint="eastAsia"/>
          <w:color w:val="000000" w:themeColor="text1"/>
          <w:szCs w:val="24"/>
        </w:rPr>
        <w:t>經函請中央銀行督導研謀加強採購策略及強化成本與費用</w:t>
      </w:r>
      <w:r w:rsidR="00DF137B" w:rsidRPr="00E14A92">
        <w:rPr>
          <w:rFonts w:ascii="標楷體" w:eastAsia="標楷體" w:hAnsi="標楷體" w:hint="eastAsia"/>
          <w:color w:val="000000" w:themeColor="text1"/>
          <w:szCs w:val="24"/>
        </w:rPr>
        <w:t>控制</w:t>
      </w:r>
      <w:r w:rsidR="00DA764E" w:rsidRPr="00E14A92">
        <w:rPr>
          <w:rFonts w:ascii="標楷體" w:eastAsia="標楷體" w:hAnsi="標楷體" w:hint="eastAsia"/>
          <w:color w:val="000000" w:themeColor="text1"/>
          <w:szCs w:val="24"/>
        </w:rPr>
        <w:t>，俾提升營運績效。據復：將督促中央造幣廠持續加強原料採購策略及強化控制成本與費用之各項措施，以降低鑄幣原料價格波動之影響並提升營運績效。</w:t>
      </w:r>
    </w:p>
    <w:p w14:paraId="3714E423" w14:textId="7678122B" w:rsidR="00DA764E" w:rsidRPr="00E14A92" w:rsidRDefault="00831552" w:rsidP="0067252C">
      <w:pPr>
        <w:overflowPunct w:val="0"/>
        <w:spacing w:line="600" w:lineRule="exact"/>
        <w:jc w:val="both"/>
        <w:rPr>
          <w:rFonts w:ascii="標楷體" w:eastAsia="標楷體" w:hAnsi="標楷體"/>
          <w:color w:val="000000" w:themeColor="text1"/>
          <w:szCs w:val="24"/>
        </w:rPr>
      </w:pPr>
      <w:r w:rsidRPr="00E14A92">
        <w:rPr>
          <w:rFonts w:ascii="標楷體" w:eastAsia="標楷體" w:hAnsi="標楷體"/>
          <w:b/>
          <w:bCs/>
          <w:noProof/>
          <w:color w:val="000000" w:themeColor="text1"/>
          <w:sz w:val="32"/>
          <w:szCs w:val="32"/>
        </w:rPr>
        <mc:AlternateContent>
          <mc:Choice Requires="wps">
            <w:drawing>
              <wp:anchor distT="0" distB="0" distL="114300" distR="114300" simplePos="0" relativeHeight="251613184" behindDoc="1" locked="0" layoutInCell="1" allowOverlap="1" wp14:anchorId="4ABA5118" wp14:editId="04ACCC58">
                <wp:simplePos x="0" y="0"/>
                <wp:positionH relativeFrom="margin">
                  <wp:posOffset>1607185</wp:posOffset>
                </wp:positionH>
                <wp:positionV relativeFrom="paragraph">
                  <wp:posOffset>3969385</wp:posOffset>
                </wp:positionV>
                <wp:extent cx="4886325" cy="2078355"/>
                <wp:effectExtent l="0" t="0" r="9525" b="0"/>
                <wp:wrapTight wrapText="bothSides">
                  <wp:wrapPolygon edited="0">
                    <wp:start x="0" y="0"/>
                    <wp:lineTo x="0" y="21382"/>
                    <wp:lineTo x="21558" y="21382"/>
                    <wp:lineTo x="21558" y="0"/>
                    <wp:lineTo x="0" y="0"/>
                  </wp:wrapPolygon>
                </wp:wrapTight>
                <wp:docPr id="4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6325" cy="2078355"/>
                        </a:xfrm>
                        <a:prstGeom prst="rect">
                          <a:avLst/>
                        </a:prstGeom>
                        <a:solidFill>
                          <a:srgbClr val="FFFFFF"/>
                        </a:solidFill>
                        <a:ln w="9525">
                          <a:noFill/>
                          <a:miter lim="800000"/>
                          <a:headEnd/>
                          <a:tailEnd/>
                        </a:ln>
                      </wps:spPr>
                      <wps:txbx>
                        <w:txbxContent>
                          <w:p w14:paraId="64133C72" w14:textId="77777777" w:rsidR="00DA764E" w:rsidRPr="00E14A92" w:rsidRDefault="00DA764E" w:rsidP="0067252C">
                            <w:pPr>
                              <w:spacing w:afterLines="20" w:after="72" w:line="340" w:lineRule="exact"/>
                              <w:jc w:val="center"/>
                              <w:rPr>
                                <w:rFonts w:ascii="標楷體" w:eastAsia="標楷體" w:hAnsi="標楷體"/>
                                <w:b/>
                                <w:bCs/>
                                <w:color w:val="000000" w:themeColor="text1"/>
                                <w:szCs w:val="20"/>
                              </w:rPr>
                            </w:pPr>
                            <w:r w:rsidRPr="00E14A92">
                              <w:rPr>
                                <w:rFonts w:ascii="標楷體" w:eastAsia="標楷體" w:hAnsi="標楷體" w:hint="eastAsia"/>
                                <w:b/>
                                <w:bCs/>
                                <w:color w:val="000000" w:themeColor="text1"/>
                                <w:szCs w:val="20"/>
                              </w:rPr>
                              <w:t>表</w:t>
                            </w:r>
                            <w:r w:rsidRPr="00E14A92">
                              <w:rPr>
                                <w:rFonts w:ascii="標楷體" w:eastAsia="標楷體" w:hAnsi="標楷體"/>
                                <w:b/>
                                <w:bCs/>
                                <w:color w:val="000000" w:themeColor="text1"/>
                                <w:szCs w:val="20"/>
                              </w:rPr>
                              <w:t>3</w:t>
                            </w:r>
                            <w:r w:rsidRPr="00E14A92">
                              <w:rPr>
                                <w:rFonts w:ascii="標楷體" w:eastAsia="標楷體" w:hAnsi="標楷體" w:hint="eastAsia"/>
                                <w:b/>
                                <w:bCs/>
                                <w:color w:val="000000" w:themeColor="text1"/>
                                <w:szCs w:val="20"/>
                              </w:rPr>
                              <w:t xml:space="preserve">　中央造幣廠副業拓展情形</w:t>
                            </w:r>
                          </w:p>
                          <w:p w14:paraId="5102DBB2" w14:textId="77777777" w:rsidR="00DA764E" w:rsidRPr="00E14A92" w:rsidRDefault="00DA764E" w:rsidP="00DA764E">
                            <w:pPr>
                              <w:spacing w:line="36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單位：新臺幣千元、％、項</w:t>
                            </w:r>
                          </w:p>
                          <w:tbl>
                            <w:tblPr>
                              <w:tblStyle w:val="a5"/>
                              <w:tblW w:w="7380" w:type="dxa"/>
                              <w:tblLayout w:type="fixed"/>
                              <w:tblLook w:val="04A0" w:firstRow="1" w:lastRow="0" w:firstColumn="1" w:lastColumn="0" w:noHBand="0" w:noVBand="1"/>
                            </w:tblPr>
                            <w:tblGrid>
                              <w:gridCol w:w="2320"/>
                              <w:gridCol w:w="1012"/>
                              <w:gridCol w:w="1012"/>
                              <w:gridCol w:w="1012"/>
                              <w:gridCol w:w="1012"/>
                              <w:gridCol w:w="1012"/>
                            </w:tblGrid>
                            <w:tr w:rsidR="00E14A92" w:rsidRPr="00E14A92" w14:paraId="66841375" w14:textId="77777777" w:rsidTr="00D27499">
                              <w:trPr>
                                <w:trHeight w:val="398"/>
                              </w:trPr>
                              <w:tc>
                                <w:tcPr>
                                  <w:tcW w:w="2320" w:type="dxa"/>
                                  <w:vAlign w:val="center"/>
                                </w:tcPr>
                                <w:p w14:paraId="75B32649" w14:textId="77777777" w:rsidR="00DA764E" w:rsidRPr="00E14A92" w:rsidRDefault="00DA764E" w:rsidP="00201EEC">
                                  <w:pPr>
                                    <w:kinsoku w:val="0"/>
                                    <w:overflowPunct w:val="0"/>
                                    <w:snapToGrid w:val="0"/>
                                    <w:spacing w:line="240" w:lineRule="exact"/>
                                    <w:jc w:val="center"/>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項目</w:t>
                                  </w:r>
                                </w:p>
                              </w:tc>
                              <w:tc>
                                <w:tcPr>
                                  <w:tcW w:w="1012" w:type="dxa"/>
                                  <w:vAlign w:val="center"/>
                                </w:tcPr>
                                <w:p w14:paraId="74D0AA90" w14:textId="77777777" w:rsidR="00DA764E" w:rsidRPr="00E14A92" w:rsidRDefault="00DA764E" w:rsidP="00201EEC">
                                  <w:pPr>
                                    <w:kinsoku w:val="0"/>
                                    <w:overflowPunct w:val="0"/>
                                    <w:snapToGrid w:val="0"/>
                                    <w:spacing w:line="240" w:lineRule="exact"/>
                                    <w:jc w:val="center"/>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11</w:t>
                                  </w:r>
                                  <w:r w:rsidRPr="00E14A92">
                                    <w:rPr>
                                      <w:rFonts w:ascii="標楷體" w:eastAsia="標楷體" w:hAnsi="標楷體"/>
                                      <w:color w:val="000000" w:themeColor="text1"/>
                                      <w:sz w:val="20"/>
                                      <w:szCs w:val="20"/>
                                    </w:rPr>
                                    <w:t>0</w:t>
                                  </w:r>
                                  <w:r w:rsidRPr="00E14A92">
                                    <w:rPr>
                                      <w:rFonts w:ascii="標楷體" w:eastAsia="標楷體" w:hAnsi="標楷體" w:hint="eastAsia"/>
                                      <w:color w:val="000000" w:themeColor="text1"/>
                                      <w:sz w:val="20"/>
                                      <w:szCs w:val="20"/>
                                    </w:rPr>
                                    <w:t>年度</w:t>
                                  </w:r>
                                </w:p>
                              </w:tc>
                              <w:tc>
                                <w:tcPr>
                                  <w:tcW w:w="1012" w:type="dxa"/>
                                  <w:vAlign w:val="center"/>
                                </w:tcPr>
                                <w:p w14:paraId="042C53D2" w14:textId="77777777" w:rsidR="00DA764E" w:rsidRPr="00E14A92" w:rsidRDefault="00DA764E" w:rsidP="00201EEC">
                                  <w:pPr>
                                    <w:kinsoku w:val="0"/>
                                    <w:overflowPunct w:val="0"/>
                                    <w:snapToGrid w:val="0"/>
                                    <w:spacing w:line="240" w:lineRule="exact"/>
                                    <w:jc w:val="center"/>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11</w:t>
                                  </w:r>
                                  <w:r w:rsidRPr="00E14A92">
                                    <w:rPr>
                                      <w:rFonts w:ascii="標楷體" w:eastAsia="標楷體" w:hAnsi="標楷體"/>
                                      <w:color w:val="000000" w:themeColor="text1"/>
                                      <w:sz w:val="20"/>
                                      <w:szCs w:val="20"/>
                                    </w:rPr>
                                    <w:t>1</w:t>
                                  </w:r>
                                  <w:r w:rsidRPr="00E14A92">
                                    <w:rPr>
                                      <w:rFonts w:ascii="標楷體" w:eastAsia="標楷體" w:hAnsi="標楷體" w:hint="eastAsia"/>
                                      <w:color w:val="000000" w:themeColor="text1"/>
                                      <w:sz w:val="20"/>
                                      <w:szCs w:val="20"/>
                                    </w:rPr>
                                    <w:t>年度</w:t>
                                  </w:r>
                                </w:p>
                              </w:tc>
                              <w:tc>
                                <w:tcPr>
                                  <w:tcW w:w="1012" w:type="dxa"/>
                                  <w:vAlign w:val="center"/>
                                </w:tcPr>
                                <w:p w14:paraId="33985C5B" w14:textId="77777777" w:rsidR="00DA764E" w:rsidRPr="00E14A92" w:rsidRDefault="00DA764E" w:rsidP="00201EEC">
                                  <w:pPr>
                                    <w:kinsoku w:val="0"/>
                                    <w:overflowPunct w:val="0"/>
                                    <w:snapToGrid w:val="0"/>
                                    <w:spacing w:line="240" w:lineRule="exact"/>
                                    <w:jc w:val="center"/>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112年度</w:t>
                                  </w:r>
                                </w:p>
                              </w:tc>
                              <w:tc>
                                <w:tcPr>
                                  <w:tcW w:w="1012" w:type="dxa"/>
                                  <w:vAlign w:val="center"/>
                                </w:tcPr>
                                <w:p w14:paraId="771BEA51" w14:textId="77777777" w:rsidR="00DA764E" w:rsidRPr="00E14A92" w:rsidRDefault="00DA764E" w:rsidP="00201EEC">
                                  <w:pPr>
                                    <w:kinsoku w:val="0"/>
                                    <w:overflowPunct w:val="0"/>
                                    <w:snapToGrid w:val="0"/>
                                    <w:spacing w:line="240" w:lineRule="exact"/>
                                    <w:jc w:val="center"/>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113年度</w:t>
                                  </w:r>
                                </w:p>
                              </w:tc>
                              <w:tc>
                                <w:tcPr>
                                  <w:tcW w:w="1012" w:type="dxa"/>
                                  <w:vAlign w:val="center"/>
                                </w:tcPr>
                                <w:p w14:paraId="04F92EC6" w14:textId="77777777" w:rsidR="00DA764E" w:rsidRPr="00E14A92" w:rsidRDefault="00DA764E" w:rsidP="00201EEC">
                                  <w:pPr>
                                    <w:kinsoku w:val="0"/>
                                    <w:overflowPunct w:val="0"/>
                                    <w:snapToGrid w:val="0"/>
                                    <w:spacing w:line="240" w:lineRule="exact"/>
                                    <w:jc w:val="center"/>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114年度</w:t>
                                  </w:r>
                                </w:p>
                              </w:tc>
                            </w:tr>
                            <w:tr w:rsidR="00E14A92" w:rsidRPr="00E14A92" w14:paraId="486D2E2D" w14:textId="77777777" w:rsidTr="00201EEC">
                              <w:trPr>
                                <w:trHeight w:hRule="exact" w:val="329"/>
                              </w:trPr>
                              <w:tc>
                                <w:tcPr>
                                  <w:tcW w:w="2320" w:type="dxa"/>
                                  <w:vAlign w:val="center"/>
                                </w:tcPr>
                                <w:p w14:paraId="73EB4BD0" w14:textId="77777777" w:rsidR="00DA764E" w:rsidRPr="00E14A92" w:rsidRDefault="00DA764E" w:rsidP="00201EEC">
                                  <w:pPr>
                                    <w:kinsoku w:val="0"/>
                                    <w:overflowPunct w:val="0"/>
                                    <w:snapToGrid w:val="0"/>
                                    <w:spacing w:line="240" w:lineRule="exac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副業銷貨收入</w:t>
                                  </w:r>
                                </w:p>
                              </w:tc>
                              <w:tc>
                                <w:tcPr>
                                  <w:tcW w:w="1012" w:type="dxa"/>
                                  <w:vAlign w:val="center"/>
                                </w:tcPr>
                                <w:p w14:paraId="24C86260"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386,601</w:t>
                                  </w:r>
                                </w:p>
                              </w:tc>
                              <w:tc>
                                <w:tcPr>
                                  <w:tcW w:w="1012" w:type="dxa"/>
                                  <w:vAlign w:val="center"/>
                                </w:tcPr>
                                <w:p w14:paraId="3672C16F"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347</w:t>
                                  </w:r>
                                  <w:r w:rsidRPr="00E14A92">
                                    <w:rPr>
                                      <w:rFonts w:ascii="標楷體" w:eastAsia="標楷體" w:hAnsi="標楷體" w:hint="eastAsia"/>
                                      <w:color w:val="000000" w:themeColor="text1"/>
                                      <w:sz w:val="20"/>
                                      <w:szCs w:val="20"/>
                                    </w:rPr>
                                    <w:t>,</w:t>
                                  </w:r>
                                  <w:r w:rsidRPr="00E14A92">
                                    <w:rPr>
                                      <w:rFonts w:ascii="標楷體" w:eastAsia="標楷體" w:hAnsi="標楷體"/>
                                      <w:color w:val="000000" w:themeColor="text1"/>
                                      <w:sz w:val="20"/>
                                      <w:szCs w:val="20"/>
                                    </w:rPr>
                                    <w:t>568</w:t>
                                  </w:r>
                                </w:p>
                              </w:tc>
                              <w:tc>
                                <w:tcPr>
                                  <w:tcW w:w="1012" w:type="dxa"/>
                                  <w:vAlign w:val="center"/>
                                </w:tcPr>
                                <w:p w14:paraId="6B73A0E1"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 xml:space="preserve">374,995 </w:t>
                                  </w:r>
                                </w:p>
                              </w:tc>
                              <w:tc>
                                <w:tcPr>
                                  <w:tcW w:w="1012" w:type="dxa"/>
                                  <w:vAlign w:val="center"/>
                                </w:tcPr>
                                <w:p w14:paraId="4DEFC49C"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 xml:space="preserve">364,044 </w:t>
                                  </w:r>
                                </w:p>
                              </w:tc>
                              <w:tc>
                                <w:tcPr>
                                  <w:tcW w:w="1012" w:type="dxa"/>
                                  <w:vAlign w:val="center"/>
                                </w:tcPr>
                                <w:p w14:paraId="02566BAB"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 xml:space="preserve">463,691 </w:t>
                                  </w:r>
                                </w:p>
                              </w:tc>
                            </w:tr>
                            <w:tr w:rsidR="00E14A92" w:rsidRPr="00E14A92" w14:paraId="5107ECC5" w14:textId="77777777" w:rsidTr="00201EEC">
                              <w:trPr>
                                <w:trHeight w:hRule="exact" w:val="329"/>
                              </w:trPr>
                              <w:tc>
                                <w:tcPr>
                                  <w:tcW w:w="2320" w:type="dxa"/>
                                  <w:vAlign w:val="center"/>
                                </w:tcPr>
                                <w:p w14:paraId="1F9150E4" w14:textId="77777777" w:rsidR="00DA764E" w:rsidRPr="00E14A92" w:rsidRDefault="00DA764E" w:rsidP="00201EEC">
                                  <w:pPr>
                                    <w:kinsoku w:val="0"/>
                                    <w:overflowPunct w:val="0"/>
                                    <w:snapToGrid w:val="0"/>
                                    <w:spacing w:line="240" w:lineRule="exac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副業毛利率</w:t>
                                  </w:r>
                                </w:p>
                              </w:tc>
                              <w:tc>
                                <w:tcPr>
                                  <w:tcW w:w="1012" w:type="dxa"/>
                                  <w:vAlign w:val="center"/>
                                </w:tcPr>
                                <w:p w14:paraId="24D8EB75"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1</w:t>
                                  </w:r>
                                  <w:r w:rsidRPr="00E14A92">
                                    <w:rPr>
                                      <w:rFonts w:ascii="標楷體" w:eastAsia="標楷體" w:hAnsi="標楷體"/>
                                      <w:color w:val="000000" w:themeColor="text1"/>
                                      <w:sz w:val="20"/>
                                      <w:szCs w:val="20"/>
                                    </w:rPr>
                                    <w:t>4.59</w:t>
                                  </w:r>
                                </w:p>
                              </w:tc>
                              <w:tc>
                                <w:tcPr>
                                  <w:tcW w:w="1012" w:type="dxa"/>
                                  <w:vAlign w:val="center"/>
                                </w:tcPr>
                                <w:p w14:paraId="30CDBCEC"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1</w:t>
                                  </w:r>
                                  <w:r w:rsidRPr="00E14A92">
                                    <w:rPr>
                                      <w:rFonts w:ascii="標楷體" w:eastAsia="標楷體" w:hAnsi="標楷體"/>
                                      <w:color w:val="000000" w:themeColor="text1"/>
                                      <w:sz w:val="20"/>
                                      <w:szCs w:val="20"/>
                                    </w:rPr>
                                    <w:t>0.41</w:t>
                                  </w:r>
                                </w:p>
                              </w:tc>
                              <w:tc>
                                <w:tcPr>
                                  <w:tcW w:w="1012" w:type="dxa"/>
                                  <w:vAlign w:val="center"/>
                                </w:tcPr>
                                <w:p w14:paraId="5FD58645"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 xml:space="preserve"> 12.44 </w:t>
                                  </w:r>
                                </w:p>
                              </w:tc>
                              <w:tc>
                                <w:tcPr>
                                  <w:tcW w:w="1012" w:type="dxa"/>
                                  <w:vAlign w:val="center"/>
                                </w:tcPr>
                                <w:p w14:paraId="1D8CEB6C"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 xml:space="preserve"> 10.79 </w:t>
                                  </w:r>
                                </w:p>
                              </w:tc>
                              <w:tc>
                                <w:tcPr>
                                  <w:tcW w:w="1012" w:type="dxa"/>
                                  <w:vAlign w:val="center"/>
                                </w:tcPr>
                                <w:p w14:paraId="4230465B"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 xml:space="preserve"> 5.96 </w:t>
                                  </w:r>
                                </w:p>
                              </w:tc>
                            </w:tr>
                            <w:tr w:rsidR="00E14A92" w:rsidRPr="00E14A92" w14:paraId="0E9E2F3A" w14:textId="77777777" w:rsidTr="00201EEC">
                              <w:trPr>
                                <w:trHeight w:hRule="exact" w:val="329"/>
                              </w:trPr>
                              <w:tc>
                                <w:tcPr>
                                  <w:tcW w:w="2320" w:type="dxa"/>
                                  <w:vAlign w:val="center"/>
                                </w:tcPr>
                                <w:p w14:paraId="381327FF" w14:textId="77777777" w:rsidR="00DA764E" w:rsidRPr="00E14A92" w:rsidRDefault="00DA764E" w:rsidP="00201EEC">
                                  <w:pPr>
                                    <w:kinsoku w:val="0"/>
                                    <w:overflowPunct w:val="0"/>
                                    <w:snapToGrid w:val="0"/>
                                    <w:spacing w:line="240" w:lineRule="exac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副業案件量（A＋</w:t>
                                  </w:r>
                                  <w:r w:rsidRPr="00E14A92">
                                    <w:rPr>
                                      <w:rFonts w:ascii="標楷體" w:eastAsia="標楷體" w:hAnsi="標楷體"/>
                                      <w:color w:val="000000" w:themeColor="text1"/>
                                      <w:sz w:val="20"/>
                                      <w:szCs w:val="20"/>
                                    </w:rPr>
                                    <w:t>B</w:t>
                                  </w:r>
                                  <w:r w:rsidRPr="00E14A92">
                                    <w:rPr>
                                      <w:rFonts w:ascii="標楷體" w:eastAsia="標楷體" w:hAnsi="標楷體" w:hint="eastAsia"/>
                                      <w:color w:val="000000" w:themeColor="text1"/>
                                      <w:sz w:val="20"/>
                                      <w:szCs w:val="20"/>
                                    </w:rPr>
                                    <w:t>）</w:t>
                                  </w:r>
                                </w:p>
                              </w:tc>
                              <w:tc>
                                <w:tcPr>
                                  <w:tcW w:w="1012" w:type="dxa"/>
                                  <w:vAlign w:val="center"/>
                                </w:tcPr>
                                <w:p w14:paraId="51F220BA"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1</w:t>
                                  </w:r>
                                  <w:r w:rsidRPr="00E14A92">
                                    <w:rPr>
                                      <w:rFonts w:ascii="標楷體" w:eastAsia="標楷體" w:hAnsi="標楷體"/>
                                      <w:color w:val="000000" w:themeColor="text1"/>
                                      <w:sz w:val="20"/>
                                      <w:szCs w:val="20"/>
                                    </w:rPr>
                                    <w:t>4</w:t>
                                  </w:r>
                                </w:p>
                              </w:tc>
                              <w:tc>
                                <w:tcPr>
                                  <w:tcW w:w="1012" w:type="dxa"/>
                                  <w:vAlign w:val="center"/>
                                </w:tcPr>
                                <w:p w14:paraId="50DE5729"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1</w:t>
                                  </w:r>
                                  <w:r w:rsidRPr="00E14A92">
                                    <w:rPr>
                                      <w:rFonts w:ascii="標楷體" w:eastAsia="標楷體" w:hAnsi="標楷體"/>
                                      <w:color w:val="000000" w:themeColor="text1"/>
                                      <w:sz w:val="20"/>
                                      <w:szCs w:val="20"/>
                                    </w:rPr>
                                    <w:t>4</w:t>
                                  </w:r>
                                </w:p>
                              </w:tc>
                              <w:tc>
                                <w:tcPr>
                                  <w:tcW w:w="1012" w:type="dxa"/>
                                  <w:vAlign w:val="center"/>
                                </w:tcPr>
                                <w:p w14:paraId="7CC2A6B1"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12</w:t>
                                  </w:r>
                                </w:p>
                              </w:tc>
                              <w:tc>
                                <w:tcPr>
                                  <w:tcW w:w="1012" w:type="dxa"/>
                                  <w:vAlign w:val="center"/>
                                </w:tcPr>
                                <w:p w14:paraId="5281DC98"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14</w:t>
                                  </w:r>
                                </w:p>
                              </w:tc>
                              <w:tc>
                                <w:tcPr>
                                  <w:tcW w:w="1012" w:type="dxa"/>
                                  <w:vAlign w:val="center"/>
                                </w:tcPr>
                                <w:p w14:paraId="5AF89CA4"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10</w:t>
                                  </w:r>
                                </w:p>
                              </w:tc>
                            </w:tr>
                            <w:tr w:rsidR="00E14A92" w:rsidRPr="00E14A92" w14:paraId="055E2903" w14:textId="77777777" w:rsidTr="00201EEC">
                              <w:trPr>
                                <w:trHeight w:hRule="exact" w:val="329"/>
                              </w:trPr>
                              <w:tc>
                                <w:tcPr>
                                  <w:tcW w:w="2320" w:type="dxa"/>
                                  <w:vAlign w:val="center"/>
                                </w:tcPr>
                                <w:p w14:paraId="658669E8" w14:textId="77777777" w:rsidR="00DA764E" w:rsidRPr="00E14A92" w:rsidRDefault="00DA764E" w:rsidP="00201EEC">
                                  <w:pPr>
                                    <w:kinsoku w:val="0"/>
                                    <w:overflowPunct w:val="0"/>
                                    <w:snapToGrid w:val="0"/>
                                    <w:spacing w:line="240" w:lineRule="exact"/>
                                    <w:ind w:firstLineChars="100" w:firstLine="190"/>
                                    <w:jc w:val="both"/>
                                    <w:rPr>
                                      <w:rFonts w:ascii="標楷體" w:eastAsia="標楷體" w:hAnsi="標楷體"/>
                                      <w:color w:val="000000" w:themeColor="text1"/>
                                      <w:spacing w:val="-5"/>
                                      <w:sz w:val="20"/>
                                      <w:szCs w:val="20"/>
                                    </w:rPr>
                                  </w:pPr>
                                  <w:r w:rsidRPr="00E14A92">
                                    <w:rPr>
                                      <w:rFonts w:ascii="標楷體" w:eastAsia="標楷體" w:hAnsi="標楷體" w:hint="eastAsia"/>
                                      <w:color w:val="000000" w:themeColor="text1"/>
                                      <w:spacing w:val="-5"/>
                                      <w:sz w:val="20"/>
                                      <w:szCs w:val="20"/>
                                    </w:rPr>
                                    <w:t>央行委託案件量（A）</w:t>
                                  </w:r>
                                </w:p>
                              </w:tc>
                              <w:tc>
                                <w:tcPr>
                                  <w:tcW w:w="1012" w:type="dxa"/>
                                  <w:vAlign w:val="center"/>
                                </w:tcPr>
                                <w:p w14:paraId="7099DF11"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2</w:t>
                                  </w:r>
                                </w:p>
                              </w:tc>
                              <w:tc>
                                <w:tcPr>
                                  <w:tcW w:w="1012" w:type="dxa"/>
                                  <w:vAlign w:val="center"/>
                                </w:tcPr>
                                <w:p w14:paraId="5A0F7DB2"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2</w:t>
                                  </w:r>
                                </w:p>
                              </w:tc>
                              <w:tc>
                                <w:tcPr>
                                  <w:tcW w:w="1012" w:type="dxa"/>
                                  <w:vAlign w:val="center"/>
                                </w:tcPr>
                                <w:p w14:paraId="1F55EC82"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1</w:t>
                                  </w:r>
                                </w:p>
                              </w:tc>
                              <w:tc>
                                <w:tcPr>
                                  <w:tcW w:w="1012" w:type="dxa"/>
                                  <w:vAlign w:val="center"/>
                                </w:tcPr>
                                <w:p w14:paraId="3E5EFEB5"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2</w:t>
                                  </w:r>
                                </w:p>
                              </w:tc>
                              <w:tc>
                                <w:tcPr>
                                  <w:tcW w:w="1012" w:type="dxa"/>
                                  <w:vAlign w:val="center"/>
                                </w:tcPr>
                                <w:p w14:paraId="5D5E4A88"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1</w:t>
                                  </w:r>
                                </w:p>
                              </w:tc>
                            </w:tr>
                            <w:tr w:rsidR="00E14A92" w:rsidRPr="00E14A92" w14:paraId="14CC1181" w14:textId="77777777" w:rsidTr="00201EEC">
                              <w:trPr>
                                <w:trHeight w:hRule="exact" w:val="329"/>
                              </w:trPr>
                              <w:tc>
                                <w:tcPr>
                                  <w:tcW w:w="2320" w:type="dxa"/>
                                  <w:vAlign w:val="center"/>
                                </w:tcPr>
                                <w:p w14:paraId="08581742" w14:textId="77777777" w:rsidR="00DA764E" w:rsidRPr="00E14A92" w:rsidRDefault="00DA764E" w:rsidP="00201EEC">
                                  <w:pPr>
                                    <w:kinsoku w:val="0"/>
                                    <w:overflowPunct w:val="0"/>
                                    <w:snapToGrid w:val="0"/>
                                    <w:spacing w:line="240" w:lineRule="exact"/>
                                    <w:ind w:firstLineChars="100" w:firstLine="190"/>
                                    <w:jc w:val="both"/>
                                    <w:rPr>
                                      <w:rFonts w:ascii="標楷體" w:eastAsia="標楷體" w:hAnsi="標楷體"/>
                                      <w:color w:val="000000" w:themeColor="text1"/>
                                      <w:spacing w:val="-5"/>
                                      <w:sz w:val="20"/>
                                      <w:szCs w:val="20"/>
                                    </w:rPr>
                                  </w:pPr>
                                  <w:r w:rsidRPr="00E14A92">
                                    <w:rPr>
                                      <w:rFonts w:ascii="標楷體" w:eastAsia="標楷體" w:hAnsi="標楷體" w:hint="eastAsia"/>
                                      <w:color w:val="000000" w:themeColor="text1"/>
                                      <w:spacing w:val="-5"/>
                                      <w:sz w:val="20"/>
                                      <w:szCs w:val="20"/>
                                    </w:rPr>
                                    <w:t>央行以外案件量（B）</w:t>
                                  </w:r>
                                </w:p>
                              </w:tc>
                              <w:tc>
                                <w:tcPr>
                                  <w:tcW w:w="1012" w:type="dxa"/>
                                  <w:vAlign w:val="center"/>
                                </w:tcPr>
                                <w:p w14:paraId="3680F72C"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1</w:t>
                                  </w:r>
                                  <w:r w:rsidRPr="00E14A92">
                                    <w:rPr>
                                      <w:rFonts w:ascii="標楷體" w:eastAsia="標楷體" w:hAnsi="標楷體"/>
                                      <w:color w:val="000000" w:themeColor="text1"/>
                                      <w:sz w:val="20"/>
                                      <w:szCs w:val="20"/>
                                    </w:rPr>
                                    <w:t>2</w:t>
                                  </w:r>
                                </w:p>
                              </w:tc>
                              <w:tc>
                                <w:tcPr>
                                  <w:tcW w:w="1012" w:type="dxa"/>
                                  <w:vAlign w:val="center"/>
                                </w:tcPr>
                                <w:p w14:paraId="0C9735AB"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1</w:t>
                                  </w:r>
                                  <w:r w:rsidRPr="00E14A92">
                                    <w:rPr>
                                      <w:rFonts w:ascii="標楷體" w:eastAsia="標楷體" w:hAnsi="標楷體"/>
                                      <w:color w:val="000000" w:themeColor="text1"/>
                                      <w:sz w:val="20"/>
                                      <w:szCs w:val="20"/>
                                    </w:rPr>
                                    <w:t>2</w:t>
                                  </w:r>
                                </w:p>
                              </w:tc>
                              <w:tc>
                                <w:tcPr>
                                  <w:tcW w:w="1012" w:type="dxa"/>
                                  <w:vAlign w:val="center"/>
                                </w:tcPr>
                                <w:p w14:paraId="1FF29D11"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1</w:t>
                                  </w:r>
                                  <w:r w:rsidRPr="00E14A92">
                                    <w:rPr>
                                      <w:rFonts w:ascii="標楷體" w:eastAsia="標楷體" w:hAnsi="標楷體"/>
                                      <w:color w:val="000000" w:themeColor="text1"/>
                                      <w:sz w:val="20"/>
                                      <w:szCs w:val="20"/>
                                    </w:rPr>
                                    <w:t>1</w:t>
                                  </w:r>
                                </w:p>
                              </w:tc>
                              <w:tc>
                                <w:tcPr>
                                  <w:tcW w:w="1012" w:type="dxa"/>
                                  <w:vAlign w:val="center"/>
                                </w:tcPr>
                                <w:p w14:paraId="398054A4"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1</w:t>
                                  </w:r>
                                  <w:r w:rsidRPr="00E14A92">
                                    <w:rPr>
                                      <w:rFonts w:ascii="標楷體" w:eastAsia="標楷體" w:hAnsi="標楷體"/>
                                      <w:color w:val="000000" w:themeColor="text1"/>
                                      <w:sz w:val="20"/>
                                      <w:szCs w:val="20"/>
                                    </w:rPr>
                                    <w:t>2</w:t>
                                  </w:r>
                                </w:p>
                              </w:tc>
                              <w:tc>
                                <w:tcPr>
                                  <w:tcW w:w="1012" w:type="dxa"/>
                                  <w:vAlign w:val="center"/>
                                </w:tcPr>
                                <w:p w14:paraId="0B3BEBA7"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9</w:t>
                                  </w:r>
                                </w:p>
                              </w:tc>
                            </w:tr>
                          </w:tbl>
                          <w:p w14:paraId="73C83F4D" w14:textId="7A377178" w:rsidR="00DA764E" w:rsidRPr="00E14A92" w:rsidRDefault="00DA764E" w:rsidP="00DA764E">
                            <w:pPr>
                              <w:spacing w:line="260" w:lineRule="exact"/>
                              <w:ind w:left="907" w:hangingChars="504" w:hanging="907"/>
                              <w:rPr>
                                <w:rFonts w:ascii="標楷體" w:eastAsia="標楷體" w:hAnsi="標楷體"/>
                                <w:color w:val="000000" w:themeColor="text1"/>
                                <w:sz w:val="18"/>
                                <w:szCs w:val="18"/>
                              </w:rPr>
                            </w:pPr>
                            <w:r w:rsidRPr="00E14A92">
                              <w:rPr>
                                <w:rFonts w:ascii="標楷體" w:eastAsia="標楷體" w:hAnsi="標楷體" w:hint="eastAsia"/>
                                <w:color w:val="000000" w:themeColor="text1"/>
                                <w:sz w:val="18"/>
                                <w:szCs w:val="18"/>
                              </w:rPr>
                              <w:t>資料來源：整理自中央造幣廠提供資料。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BA5118" id="_x0000_s1090" type="#_x0000_t202" style="position:absolute;left:0;text-align:left;margin-left:126.55pt;margin-top:312.55pt;width:384.75pt;height:163.65pt;z-index:-251703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" stroked="f">
                <v:textbox>
                  <w:txbxContent>
                    <w:p w14:paraId="64133C72" w14:textId="77777777" w:rsidR="00DA764E" w:rsidRPr="00E14A92" w:rsidRDefault="00DA764E" w:rsidP="0067252C">
                      <w:pPr>
                        <w:spacing w:afterLines="20" w:after="72" w:line="340" w:lineRule="exact"/>
                        <w:jc w:val="center"/>
                        <w:rPr>
                          <w:rFonts w:ascii="標楷體" w:eastAsia="標楷體" w:hAnsi="標楷體"/>
                          <w:b/>
                          <w:bCs/>
                          <w:color w:val="000000" w:themeColor="text1"/>
                          <w:szCs w:val="20"/>
                        </w:rPr>
                      </w:pPr>
                      <w:r w:rsidRPr="00E14A92">
                        <w:rPr>
                          <w:rFonts w:ascii="標楷體" w:eastAsia="標楷體" w:hAnsi="標楷體" w:hint="eastAsia"/>
                          <w:b/>
                          <w:bCs/>
                          <w:color w:val="000000" w:themeColor="text1"/>
                          <w:szCs w:val="20"/>
                        </w:rPr>
                        <w:t>表</w:t>
                      </w:r>
                      <w:r w:rsidRPr="00E14A92">
                        <w:rPr>
                          <w:rFonts w:ascii="標楷體" w:eastAsia="標楷體" w:hAnsi="標楷體"/>
                          <w:b/>
                          <w:bCs/>
                          <w:color w:val="000000" w:themeColor="text1"/>
                          <w:szCs w:val="20"/>
                        </w:rPr>
                        <w:t>3</w:t>
                      </w:r>
                      <w:r w:rsidRPr="00E14A92">
                        <w:rPr>
                          <w:rFonts w:ascii="標楷體" w:eastAsia="標楷體" w:hAnsi="標楷體" w:hint="eastAsia"/>
                          <w:b/>
                          <w:bCs/>
                          <w:color w:val="000000" w:themeColor="text1"/>
                          <w:szCs w:val="20"/>
                        </w:rPr>
                        <w:t xml:space="preserve">　中央造幣廠副業拓展情形</w:t>
                      </w:r>
                    </w:p>
                    <w:p w14:paraId="5102DBB2" w14:textId="77777777" w:rsidR="00DA764E" w:rsidRPr="00E14A92" w:rsidRDefault="00DA764E" w:rsidP="00DA764E">
                      <w:pPr>
                        <w:spacing w:line="36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單位：新臺幣千元、％、項</w:t>
                      </w:r>
                    </w:p>
                    <w:tbl>
                      <w:tblPr>
                        <w:tblStyle w:val="a5"/>
                        <w:tblW w:w="7380" w:type="dxa"/>
                        <w:tblLayout w:type="fixed"/>
                        <w:tblLook w:val="04A0" w:firstRow="1" w:lastRow="0" w:firstColumn="1" w:lastColumn="0" w:noHBand="0" w:noVBand="1"/>
                      </w:tblPr>
                      <w:tblGrid>
                        <w:gridCol w:w="2320"/>
                        <w:gridCol w:w="1012"/>
                        <w:gridCol w:w="1012"/>
                        <w:gridCol w:w="1012"/>
                        <w:gridCol w:w="1012"/>
                        <w:gridCol w:w="1012"/>
                      </w:tblGrid>
                      <w:tr w:rsidR="00E14A92" w:rsidRPr="00E14A92" w14:paraId="66841375" w14:textId="77777777" w:rsidTr="00D27499">
                        <w:trPr>
                          <w:trHeight w:val="398"/>
                        </w:trPr>
                        <w:tc>
                          <w:tcPr>
                            <w:tcW w:w="2320" w:type="dxa"/>
                            <w:vAlign w:val="center"/>
                          </w:tcPr>
                          <w:p w14:paraId="75B32649" w14:textId="77777777" w:rsidR="00DA764E" w:rsidRPr="00E14A92" w:rsidRDefault="00DA764E" w:rsidP="00201EEC">
                            <w:pPr>
                              <w:kinsoku w:val="0"/>
                              <w:overflowPunct w:val="0"/>
                              <w:snapToGrid w:val="0"/>
                              <w:spacing w:line="240" w:lineRule="exact"/>
                              <w:jc w:val="center"/>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項目</w:t>
                            </w:r>
                          </w:p>
                        </w:tc>
                        <w:tc>
                          <w:tcPr>
                            <w:tcW w:w="1012" w:type="dxa"/>
                            <w:vAlign w:val="center"/>
                          </w:tcPr>
                          <w:p w14:paraId="74D0AA90" w14:textId="77777777" w:rsidR="00DA764E" w:rsidRPr="00E14A92" w:rsidRDefault="00DA764E" w:rsidP="00201EEC">
                            <w:pPr>
                              <w:kinsoku w:val="0"/>
                              <w:overflowPunct w:val="0"/>
                              <w:snapToGrid w:val="0"/>
                              <w:spacing w:line="240" w:lineRule="exact"/>
                              <w:jc w:val="center"/>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11</w:t>
                            </w:r>
                            <w:r w:rsidRPr="00E14A92">
                              <w:rPr>
                                <w:rFonts w:ascii="標楷體" w:eastAsia="標楷體" w:hAnsi="標楷體"/>
                                <w:color w:val="000000" w:themeColor="text1"/>
                                <w:sz w:val="20"/>
                                <w:szCs w:val="20"/>
                              </w:rPr>
                              <w:t>0</w:t>
                            </w:r>
                            <w:r w:rsidRPr="00E14A92">
                              <w:rPr>
                                <w:rFonts w:ascii="標楷體" w:eastAsia="標楷體" w:hAnsi="標楷體" w:hint="eastAsia"/>
                                <w:color w:val="000000" w:themeColor="text1"/>
                                <w:sz w:val="20"/>
                                <w:szCs w:val="20"/>
                              </w:rPr>
                              <w:t>年度</w:t>
                            </w:r>
                          </w:p>
                        </w:tc>
                        <w:tc>
                          <w:tcPr>
                            <w:tcW w:w="1012" w:type="dxa"/>
                            <w:vAlign w:val="center"/>
                          </w:tcPr>
                          <w:p w14:paraId="042C53D2" w14:textId="77777777" w:rsidR="00DA764E" w:rsidRPr="00E14A92" w:rsidRDefault="00DA764E" w:rsidP="00201EEC">
                            <w:pPr>
                              <w:kinsoku w:val="0"/>
                              <w:overflowPunct w:val="0"/>
                              <w:snapToGrid w:val="0"/>
                              <w:spacing w:line="240" w:lineRule="exact"/>
                              <w:jc w:val="center"/>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11</w:t>
                            </w:r>
                            <w:r w:rsidRPr="00E14A92">
                              <w:rPr>
                                <w:rFonts w:ascii="標楷體" w:eastAsia="標楷體" w:hAnsi="標楷體"/>
                                <w:color w:val="000000" w:themeColor="text1"/>
                                <w:sz w:val="20"/>
                                <w:szCs w:val="20"/>
                              </w:rPr>
                              <w:t>1</w:t>
                            </w:r>
                            <w:r w:rsidRPr="00E14A92">
                              <w:rPr>
                                <w:rFonts w:ascii="標楷體" w:eastAsia="標楷體" w:hAnsi="標楷體" w:hint="eastAsia"/>
                                <w:color w:val="000000" w:themeColor="text1"/>
                                <w:sz w:val="20"/>
                                <w:szCs w:val="20"/>
                              </w:rPr>
                              <w:t>年度</w:t>
                            </w:r>
                          </w:p>
                        </w:tc>
                        <w:tc>
                          <w:tcPr>
                            <w:tcW w:w="1012" w:type="dxa"/>
                            <w:vAlign w:val="center"/>
                          </w:tcPr>
                          <w:p w14:paraId="33985C5B" w14:textId="77777777" w:rsidR="00DA764E" w:rsidRPr="00E14A92" w:rsidRDefault="00DA764E" w:rsidP="00201EEC">
                            <w:pPr>
                              <w:kinsoku w:val="0"/>
                              <w:overflowPunct w:val="0"/>
                              <w:snapToGrid w:val="0"/>
                              <w:spacing w:line="240" w:lineRule="exact"/>
                              <w:jc w:val="center"/>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112年度</w:t>
                            </w:r>
                          </w:p>
                        </w:tc>
                        <w:tc>
                          <w:tcPr>
                            <w:tcW w:w="1012" w:type="dxa"/>
                            <w:vAlign w:val="center"/>
                          </w:tcPr>
                          <w:p w14:paraId="771BEA51" w14:textId="77777777" w:rsidR="00DA764E" w:rsidRPr="00E14A92" w:rsidRDefault="00DA764E" w:rsidP="00201EEC">
                            <w:pPr>
                              <w:kinsoku w:val="0"/>
                              <w:overflowPunct w:val="0"/>
                              <w:snapToGrid w:val="0"/>
                              <w:spacing w:line="240" w:lineRule="exact"/>
                              <w:jc w:val="center"/>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113年度</w:t>
                            </w:r>
                          </w:p>
                        </w:tc>
                        <w:tc>
                          <w:tcPr>
                            <w:tcW w:w="1012" w:type="dxa"/>
                            <w:vAlign w:val="center"/>
                          </w:tcPr>
                          <w:p w14:paraId="04F92EC6" w14:textId="77777777" w:rsidR="00DA764E" w:rsidRPr="00E14A92" w:rsidRDefault="00DA764E" w:rsidP="00201EEC">
                            <w:pPr>
                              <w:kinsoku w:val="0"/>
                              <w:overflowPunct w:val="0"/>
                              <w:snapToGrid w:val="0"/>
                              <w:spacing w:line="240" w:lineRule="exact"/>
                              <w:jc w:val="center"/>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114年度</w:t>
                            </w:r>
                          </w:p>
                        </w:tc>
                      </w:tr>
                      <w:tr w:rsidR="00E14A92" w:rsidRPr="00E14A92" w14:paraId="486D2E2D" w14:textId="77777777" w:rsidTr="00201EEC">
                        <w:trPr>
                          <w:trHeight w:hRule="exact" w:val="329"/>
                        </w:trPr>
                        <w:tc>
                          <w:tcPr>
                            <w:tcW w:w="2320" w:type="dxa"/>
                            <w:vAlign w:val="center"/>
                          </w:tcPr>
                          <w:p w14:paraId="73EB4BD0" w14:textId="77777777" w:rsidR="00DA764E" w:rsidRPr="00E14A92" w:rsidRDefault="00DA764E" w:rsidP="00201EEC">
                            <w:pPr>
                              <w:kinsoku w:val="0"/>
                              <w:overflowPunct w:val="0"/>
                              <w:snapToGrid w:val="0"/>
                              <w:spacing w:line="240" w:lineRule="exac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副業銷貨收入</w:t>
                            </w:r>
                          </w:p>
                        </w:tc>
                        <w:tc>
                          <w:tcPr>
                            <w:tcW w:w="1012" w:type="dxa"/>
                            <w:vAlign w:val="center"/>
                          </w:tcPr>
                          <w:p w14:paraId="24C86260"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386,601</w:t>
                            </w:r>
                          </w:p>
                        </w:tc>
                        <w:tc>
                          <w:tcPr>
                            <w:tcW w:w="1012" w:type="dxa"/>
                            <w:vAlign w:val="center"/>
                          </w:tcPr>
                          <w:p w14:paraId="3672C16F"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347</w:t>
                            </w:r>
                            <w:r w:rsidRPr="00E14A92">
                              <w:rPr>
                                <w:rFonts w:ascii="標楷體" w:eastAsia="標楷體" w:hAnsi="標楷體" w:hint="eastAsia"/>
                                <w:color w:val="000000" w:themeColor="text1"/>
                                <w:sz w:val="20"/>
                                <w:szCs w:val="20"/>
                              </w:rPr>
                              <w:t>,</w:t>
                            </w:r>
                            <w:r w:rsidRPr="00E14A92">
                              <w:rPr>
                                <w:rFonts w:ascii="標楷體" w:eastAsia="標楷體" w:hAnsi="標楷體"/>
                                <w:color w:val="000000" w:themeColor="text1"/>
                                <w:sz w:val="20"/>
                                <w:szCs w:val="20"/>
                              </w:rPr>
                              <w:t>568</w:t>
                            </w:r>
                          </w:p>
                        </w:tc>
                        <w:tc>
                          <w:tcPr>
                            <w:tcW w:w="1012" w:type="dxa"/>
                            <w:vAlign w:val="center"/>
                          </w:tcPr>
                          <w:p w14:paraId="6B73A0E1"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 xml:space="preserve">374,995 </w:t>
                            </w:r>
                          </w:p>
                        </w:tc>
                        <w:tc>
                          <w:tcPr>
                            <w:tcW w:w="1012" w:type="dxa"/>
                            <w:vAlign w:val="center"/>
                          </w:tcPr>
                          <w:p w14:paraId="4DEFC49C"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 xml:space="preserve">364,044 </w:t>
                            </w:r>
                          </w:p>
                        </w:tc>
                        <w:tc>
                          <w:tcPr>
                            <w:tcW w:w="1012" w:type="dxa"/>
                            <w:vAlign w:val="center"/>
                          </w:tcPr>
                          <w:p w14:paraId="02566BAB"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 xml:space="preserve">463,691 </w:t>
                            </w:r>
                          </w:p>
                        </w:tc>
                      </w:tr>
                      <w:tr w:rsidR="00E14A92" w:rsidRPr="00E14A92" w14:paraId="5107ECC5" w14:textId="77777777" w:rsidTr="00201EEC">
                        <w:trPr>
                          <w:trHeight w:hRule="exact" w:val="329"/>
                        </w:trPr>
                        <w:tc>
                          <w:tcPr>
                            <w:tcW w:w="2320" w:type="dxa"/>
                            <w:vAlign w:val="center"/>
                          </w:tcPr>
                          <w:p w14:paraId="1F9150E4" w14:textId="77777777" w:rsidR="00DA764E" w:rsidRPr="00E14A92" w:rsidRDefault="00DA764E" w:rsidP="00201EEC">
                            <w:pPr>
                              <w:kinsoku w:val="0"/>
                              <w:overflowPunct w:val="0"/>
                              <w:snapToGrid w:val="0"/>
                              <w:spacing w:line="240" w:lineRule="exac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副業毛利率</w:t>
                            </w:r>
                          </w:p>
                        </w:tc>
                        <w:tc>
                          <w:tcPr>
                            <w:tcW w:w="1012" w:type="dxa"/>
                            <w:vAlign w:val="center"/>
                          </w:tcPr>
                          <w:p w14:paraId="24D8EB75"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1</w:t>
                            </w:r>
                            <w:r w:rsidRPr="00E14A92">
                              <w:rPr>
                                <w:rFonts w:ascii="標楷體" w:eastAsia="標楷體" w:hAnsi="標楷體"/>
                                <w:color w:val="000000" w:themeColor="text1"/>
                                <w:sz w:val="20"/>
                                <w:szCs w:val="20"/>
                              </w:rPr>
                              <w:t>4.59</w:t>
                            </w:r>
                          </w:p>
                        </w:tc>
                        <w:tc>
                          <w:tcPr>
                            <w:tcW w:w="1012" w:type="dxa"/>
                            <w:vAlign w:val="center"/>
                          </w:tcPr>
                          <w:p w14:paraId="30CDBCEC"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1</w:t>
                            </w:r>
                            <w:r w:rsidRPr="00E14A92">
                              <w:rPr>
                                <w:rFonts w:ascii="標楷體" w:eastAsia="標楷體" w:hAnsi="標楷體"/>
                                <w:color w:val="000000" w:themeColor="text1"/>
                                <w:sz w:val="20"/>
                                <w:szCs w:val="20"/>
                              </w:rPr>
                              <w:t>0.41</w:t>
                            </w:r>
                          </w:p>
                        </w:tc>
                        <w:tc>
                          <w:tcPr>
                            <w:tcW w:w="1012" w:type="dxa"/>
                            <w:vAlign w:val="center"/>
                          </w:tcPr>
                          <w:p w14:paraId="5FD58645"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 xml:space="preserve"> 12.44 </w:t>
                            </w:r>
                          </w:p>
                        </w:tc>
                        <w:tc>
                          <w:tcPr>
                            <w:tcW w:w="1012" w:type="dxa"/>
                            <w:vAlign w:val="center"/>
                          </w:tcPr>
                          <w:p w14:paraId="1D8CEB6C"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 xml:space="preserve"> 10.79 </w:t>
                            </w:r>
                          </w:p>
                        </w:tc>
                        <w:tc>
                          <w:tcPr>
                            <w:tcW w:w="1012" w:type="dxa"/>
                            <w:vAlign w:val="center"/>
                          </w:tcPr>
                          <w:p w14:paraId="4230465B"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 xml:space="preserve"> 5.96 </w:t>
                            </w:r>
                          </w:p>
                        </w:tc>
                      </w:tr>
                      <w:tr w:rsidR="00E14A92" w:rsidRPr="00E14A92" w14:paraId="0E9E2F3A" w14:textId="77777777" w:rsidTr="00201EEC">
                        <w:trPr>
                          <w:trHeight w:hRule="exact" w:val="329"/>
                        </w:trPr>
                        <w:tc>
                          <w:tcPr>
                            <w:tcW w:w="2320" w:type="dxa"/>
                            <w:vAlign w:val="center"/>
                          </w:tcPr>
                          <w:p w14:paraId="381327FF" w14:textId="77777777" w:rsidR="00DA764E" w:rsidRPr="00E14A92" w:rsidRDefault="00DA764E" w:rsidP="00201EEC">
                            <w:pPr>
                              <w:kinsoku w:val="0"/>
                              <w:overflowPunct w:val="0"/>
                              <w:snapToGrid w:val="0"/>
                              <w:spacing w:line="240" w:lineRule="exac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副業案件量（A＋</w:t>
                            </w:r>
                            <w:r w:rsidRPr="00E14A92">
                              <w:rPr>
                                <w:rFonts w:ascii="標楷體" w:eastAsia="標楷體" w:hAnsi="標楷體"/>
                                <w:color w:val="000000" w:themeColor="text1"/>
                                <w:sz w:val="20"/>
                                <w:szCs w:val="20"/>
                              </w:rPr>
                              <w:t>B</w:t>
                            </w:r>
                            <w:r w:rsidRPr="00E14A92">
                              <w:rPr>
                                <w:rFonts w:ascii="標楷體" w:eastAsia="標楷體" w:hAnsi="標楷體" w:hint="eastAsia"/>
                                <w:color w:val="000000" w:themeColor="text1"/>
                                <w:sz w:val="20"/>
                                <w:szCs w:val="20"/>
                              </w:rPr>
                              <w:t>）</w:t>
                            </w:r>
                          </w:p>
                        </w:tc>
                        <w:tc>
                          <w:tcPr>
                            <w:tcW w:w="1012" w:type="dxa"/>
                            <w:vAlign w:val="center"/>
                          </w:tcPr>
                          <w:p w14:paraId="51F220BA"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1</w:t>
                            </w:r>
                            <w:r w:rsidRPr="00E14A92">
                              <w:rPr>
                                <w:rFonts w:ascii="標楷體" w:eastAsia="標楷體" w:hAnsi="標楷體"/>
                                <w:color w:val="000000" w:themeColor="text1"/>
                                <w:sz w:val="20"/>
                                <w:szCs w:val="20"/>
                              </w:rPr>
                              <w:t>4</w:t>
                            </w:r>
                          </w:p>
                        </w:tc>
                        <w:tc>
                          <w:tcPr>
                            <w:tcW w:w="1012" w:type="dxa"/>
                            <w:vAlign w:val="center"/>
                          </w:tcPr>
                          <w:p w14:paraId="50DE5729"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1</w:t>
                            </w:r>
                            <w:r w:rsidRPr="00E14A92">
                              <w:rPr>
                                <w:rFonts w:ascii="標楷體" w:eastAsia="標楷體" w:hAnsi="標楷體"/>
                                <w:color w:val="000000" w:themeColor="text1"/>
                                <w:sz w:val="20"/>
                                <w:szCs w:val="20"/>
                              </w:rPr>
                              <w:t>4</w:t>
                            </w:r>
                          </w:p>
                        </w:tc>
                        <w:tc>
                          <w:tcPr>
                            <w:tcW w:w="1012" w:type="dxa"/>
                            <w:vAlign w:val="center"/>
                          </w:tcPr>
                          <w:p w14:paraId="7CC2A6B1"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12</w:t>
                            </w:r>
                          </w:p>
                        </w:tc>
                        <w:tc>
                          <w:tcPr>
                            <w:tcW w:w="1012" w:type="dxa"/>
                            <w:vAlign w:val="center"/>
                          </w:tcPr>
                          <w:p w14:paraId="5281DC98"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14</w:t>
                            </w:r>
                          </w:p>
                        </w:tc>
                        <w:tc>
                          <w:tcPr>
                            <w:tcW w:w="1012" w:type="dxa"/>
                            <w:vAlign w:val="center"/>
                          </w:tcPr>
                          <w:p w14:paraId="5AF89CA4"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10</w:t>
                            </w:r>
                          </w:p>
                        </w:tc>
                      </w:tr>
                      <w:tr w:rsidR="00E14A92" w:rsidRPr="00E14A92" w14:paraId="055E2903" w14:textId="77777777" w:rsidTr="00201EEC">
                        <w:trPr>
                          <w:trHeight w:hRule="exact" w:val="329"/>
                        </w:trPr>
                        <w:tc>
                          <w:tcPr>
                            <w:tcW w:w="2320" w:type="dxa"/>
                            <w:vAlign w:val="center"/>
                          </w:tcPr>
                          <w:p w14:paraId="658669E8" w14:textId="77777777" w:rsidR="00DA764E" w:rsidRPr="00E14A92" w:rsidRDefault="00DA764E" w:rsidP="00201EEC">
                            <w:pPr>
                              <w:kinsoku w:val="0"/>
                              <w:overflowPunct w:val="0"/>
                              <w:snapToGrid w:val="0"/>
                              <w:spacing w:line="240" w:lineRule="exact"/>
                              <w:ind w:firstLineChars="100" w:firstLine="190"/>
                              <w:jc w:val="both"/>
                              <w:rPr>
                                <w:rFonts w:ascii="標楷體" w:eastAsia="標楷體" w:hAnsi="標楷體"/>
                                <w:color w:val="000000" w:themeColor="text1"/>
                                <w:spacing w:val="-5"/>
                                <w:sz w:val="20"/>
                                <w:szCs w:val="20"/>
                              </w:rPr>
                            </w:pPr>
                            <w:r w:rsidRPr="00E14A92">
                              <w:rPr>
                                <w:rFonts w:ascii="標楷體" w:eastAsia="標楷體" w:hAnsi="標楷體" w:hint="eastAsia"/>
                                <w:color w:val="000000" w:themeColor="text1"/>
                                <w:spacing w:val="-5"/>
                                <w:sz w:val="20"/>
                                <w:szCs w:val="20"/>
                              </w:rPr>
                              <w:t>央行委託案件量（A）</w:t>
                            </w:r>
                          </w:p>
                        </w:tc>
                        <w:tc>
                          <w:tcPr>
                            <w:tcW w:w="1012" w:type="dxa"/>
                            <w:vAlign w:val="center"/>
                          </w:tcPr>
                          <w:p w14:paraId="7099DF11"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2</w:t>
                            </w:r>
                          </w:p>
                        </w:tc>
                        <w:tc>
                          <w:tcPr>
                            <w:tcW w:w="1012" w:type="dxa"/>
                            <w:vAlign w:val="center"/>
                          </w:tcPr>
                          <w:p w14:paraId="5A0F7DB2"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2</w:t>
                            </w:r>
                          </w:p>
                        </w:tc>
                        <w:tc>
                          <w:tcPr>
                            <w:tcW w:w="1012" w:type="dxa"/>
                            <w:vAlign w:val="center"/>
                          </w:tcPr>
                          <w:p w14:paraId="1F55EC82"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1</w:t>
                            </w:r>
                          </w:p>
                        </w:tc>
                        <w:tc>
                          <w:tcPr>
                            <w:tcW w:w="1012" w:type="dxa"/>
                            <w:vAlign w:val="center"/>
                          </w:tcPr>
                          <w:p w14:paraId="3E5EFEB5"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2</w:t>
                            </w:r>
                          </w:p>
                        </w:tc>
                        <w:tc>
                          <w:tcPr>
                            <w:tcW w:w="1012" w:type="dxa"/>
                            <w:vAlign w:val="center"/>
                          </w:tcPr>
                          <w:p w14:paraId="5D5E4A88"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color w:val="000000" w:themeColor="text1"/>
                                <w:sz w:val="20"/>
                                <w:szCs w:val="20"/>
                              </w:rPr>
                              <w:t>1</w:t>
                            </w:r>
                          </w:p>
                        </w:tc>
                      </w:tr>
                      <w:tr w:rsidR="00E14A92" w:rsidRPr="00E14A92" w14:paraId="14CC1181" w14:textId="77777777" w:rsidTr="00201EEC">
                        <w:trPr>
                          <w:trHeight w:hRule="exact" w:val="329"/>
                        </w:trPr>
                        <w:tc>
                          <w:tcPr>
                            <w:tcW w:w="2320" w:type="dxa"/>
                            <w:vAlign w:val="center"/>
                          </w:tcPr>
                          <w:p w14:paraId="08581742" w14:textId="77777777" w:rsidR="00DA764E" w:rsidRPr="00E14A92" w:rsidRDefault="00DA764E" w:rsidP="00201EEC">
                            <w:pPr>
                              <w:kinsoku w:val="0"/>
                              <w:overflowPunct w:val="0"/>
                              <w:snapToGrid w:val="0"/>
                              <w:spacing w:line="240" w:lineRule="exact"/>
                              <w:ind w:firstLineChars="100" w:firstLine="190"/>
                              <w:jc w:val="both"/>
                              <w:rPr>
                                <w:rFonts w:ascii="標楷體" w:eastAsia="標楷體" w:hAnsi="標楷體"/>
                                <w:color w:val="000000" w:themeColor="text1"/>
                                <w:spacing w:val="-5"/>
                                <w:sz w:val="20"/>
                                <w:szCs w:val="20"/>
                              </w:rPr>
                            </w:pPr>
                            <w:r w:rsidRPr="00E14A92">
                              <w:rPr>
                                <w:rFonts w:ascii="標楷體" w:eastAsia="標楷體" w:hAnsi="標楷體" w:hint="eastAsia"/>
                                <w:color w:val="000000" w:themeColor="text1"/>
                                <w:spacing w:val="-5"/>
                                <w:sz w:val="20"/>
                                <w:szCs w:val="20"/>
                              </w:rPr>
                              <w:t>央行以外案件量（B）</w:t>
                            </w:r>
                          </w:p>
                        </w:tc>
                        <w:tc>
                          <w:tcPr>
                            <w:tcW w:w="1012" w:type="dxa"/>
                            <w:vAlign w:val="center"/>
                          </w:tcPr>
                          <w:p w14:paraId="3680F72C"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1</w:t>
                            </w:r>
                            <w:r w:rsidRPr="00E14A92">
                              <w:rPr>
                                <w:rFonts w:ascii="標楷體" w:eastAsia="標楷體" w:hAnsi="標楷體"/>
                                <w:color w:val="000000" w:themeColor="text1"/>
                                <w:sz w:val="20"/>
                                <w:szCs w:val="20"/>
                              </w:rPr>
                              <w:t>2</w:t>
                            </w:r>
                          </w:p>
                        </w:tc>
                        <w:tc>
                          <w:tcPr>
                            <w:tcW w:w="1012" w:type="dxa"/>
                            <w:vAlign w:val="center"/>
                          </w:tcPr>
                          <w:p w14:paraId="0C9735AB"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1</w:t>
                            </w:r>
                            <w:r w:rsidRPr="00E14A92">
                              <w:rPr>
                                <w:rFonts w:ascii="標楷體" w:eastAsia="標楷體" w:hAnsi="標楷體"/>
                                <w:color w:val="000000" w:themeColor="text1"/>
                                <w:sz w:val="20"/>
                                <w:szCs w:val="20"/>
                              </w:rPr>
                              <w:t>2</w:t>
                            </w:r>
                          </w:p>
                        </w:tc>
                        <w:tc>
                          <w:tcPr>
                            <w:tcW w:w="1012" w:type="dxa"/>
                            <w:vAlign w:val="center"/>
                          </w:tcPr>
                          <w:p w14:paraId="1FF29D11"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1</w:t>
                            </w:r>
                            <w:r w:rsidRPr="00E14A92">
                              <w:rPr>
                                <w:rFonts w:ascii="標楷體" w:eastAsia="標楷體" w:hAnsi="標楷體"/>
                                <w:color w:val="000000" w:themeColor="text1"/>
                                <w:sz w:val="20"/>
                                <w:szCs w:val="20"/>
                              </w:rPr>
                              <w:t>1</w:t>
                            </w:r>
                          </w:p>
                        </w:tc>
                        <w:tc>
                          <w:tcPr>
                            <w:tcW w:w="1012" w:type="dxa"/>
                            <w:vAlign w:val="center"/>
                          </w:tcPr>
                          <w:p w14:paraId="398054A4"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1</w:t>
                            </w:r>
                            <w:r w:rsidRPr="00E14A92">
                              <w:rPr>
                                <w:rFonts w:ascii="標楷體" w:eastAsia="標楷體" w:hAnsi="標楷體"/>
                                <w:color w:val="000000" w:themeColor="text1"/>
                                <w:sz w:val="20"/>
                                <w:szCs w:val="20"/>
                              </w:rPr>
                              <w:t>2</w:t>
                            </w:r>
                          </w:p>
                        </w:tc>
                        <w:tc>
                          <w:tcPr>
                            <w:tcW w:w="1012" w:type="dxa"/>
                            <w:vAlign w:val="center"/>
                          </w:tcPr>
                          <w:p w14:paraId="0B3BEBA7" w14:textId="77777777" w:rsidR="00DA764E" w:rsidRPr="00E14A92" w:rsidRDefault="00DA764E" w:rsidP="00201EEC">
                            <w:pPr>
                              <w:kinsoku w:val="0"/>
                              <w:overflowPunct w:val="0"/>
                              <w:snapToGrid w:val="0"/>
                              <w:spacing w:line="240" w:lineRule="exact"/>
                              <w:jc w:val="right"/>
                              <w:rPr>
                                <w:rFonts w:ascii="標楷體" w:eastAsia="標楷體" w:hAnsi="標楷體"/>
                                <w:color w:val="000000" w:themeColor="text1"/>
                                <w:sz w:val="20"/>
                                <w:szCs w:val="20"/>
                              </w:rPr>
                            </w:pPr>
                            <w:r w:rsidRPr="00E14A92">
                              <w:rPr>
                                <w:rFonts w:ascii="標楷體" w:eastAsia="標楷體" w:hAnsi="標楷體" w:hint="eastAsia"/>
                                <w:color w:val="000000" w:themeColor="text1"/>
                                <w:sz w:val="20"/>
                                <w:szCs w:val="20"/>
                              </w:rPr>
                              <w:t>9</w:t>
                            </w:r>
                          </w:p>
                        </w:tc>
                      </w:tr>
                    </w:tbl>
                    <w:p w14:paraId="73C83F4D" w14:textId="7A377178" w:rsidR="00DA764E" w:rsidRPr="00E14A92" w:rsidRDefault="00DA764E" w:rsidP="00DA764E">
                      <w:pPr>
                        <w:spacing w:line="260" w:lineRule="exact"/>
                        <w:ind w:left="907" w:hangingChars="504" w:hanging="907"/>
                        <w:rPr>
                          <w:rFonts w:ascii="標楷體" w:eastAsia="標楷體" w:hAnsi="標楷體"/>
                          <w:color w:val="000000" w:themeColor="text1"/>
                          <w:sz w:val="18"/>
                          <w:szCs w:val="18"/>
                        </w:rPr>
                      </w:pPr>
                      <w:r w:rsidRPr="00E14A92">
                        <w:rPr>
                          <w:rFonts w:ascii="標楷體" w:eastAsia="標楷體" w:hAnsi="標楷體" w:hint="eastAsia"/>
                          <w:color w:val="000000" w:themeColor="text1"/>
                          <w:sz w:val="18"/>
                          <w:szCs w:val="18"/>
                        </w:rPr>
                        <w:t>資料來源：整理自中央造幣廠提供資料。</w:t>
                      </w:r>
                    </w:p>
                  </w:txbxContent>
                </v:textbox>
                <w10:wrap type="tight" anchorx="margin"/>
              </v:shape>
            </w:pict>
          </mc:Fallback>
        </mc:AlternateContent>
      </w:r>
      <w:r w:rsidR="00DA764E" w:rsidRPr="00E14A92">
        <w:rPr>
          <w:rFonts w:ascii="標楷體" w:eastAsia="標楷體" w:hAnsi="標楷體" w:cs="Times New Roman" w:hint="eastAsia"/>
          <w:b/>
          <w:bCs/>
          <w:color w:val="000000" w:themeColor="text1"/>
          <w:szCs w:val="24"/>
        </w:rPr>
        <w:t xml:space="preserve">　　　　　　2.</w:t>
      </w:r>
      <w:bookmarkStart w:id="4" w:name="_Hlk231732465"/>
      <w:r w:rsidR="003A622F">
        <w:rPr>
          <w:rFonts w:ascii="標楷體" w:eastAsia="標楷體" w:hAnsi="標楷體" w:cs="Times New Roman" w:hint="eastAsia"/>
          <w:b/>
          <w:bCs/>
          <w:color w:val="000000" w:themeColor="text1"/>
          <w:szCs w:val="24"/>
        </w:rPr>
        <w:t xml:space="preserve">　</w:t>
      </w:r>
      <w:r w:rsidR="00DA764E" w:rsidRPr="00E14A92">
        <w:rPr>
          <w:rFonts w:ascii="標楷體" w:eastAsia="標楷體" w:hAnsi="標楷體" w:cs="Times New Roman" w:hint="eastAsia"/>
          <w:b/>
          <w:bCs/>
          <w:color w:val="000000" w:themeColor="text1"/>
          <w:szCs w:val="24"/>
        </w:rPr>
        <w:t>因應流通幣需求減少，加強拓展副業，有助增裕營收，惟114年度副業毛利率未如銷貨收入呈增加趨勢，並受金屬原料價格波動影響，反為近5年最低</w:t>
      </w:r>
      <w:bookmarkEnd w:id="4"/>
      <w:r w:rsidR="00DA764E" w:rsidRPr="00E14A92">
        <w:rPr>
          <w:rFonts w:ascii="標楷體" w:eastAsia="標楷體" w:hAnsi="標楷體" w:cs="Times New Roman" w:hint="eastAsia"/>
          <w:b/>
          <w:bCs/>
          <w:color w:val="000000" w:themeColor="text1"/>
          <w:szCs w:val="24"/>
        </w:rPr>
        <w:t>：</w:t>
      </w:r>
      <w:r w:rsidR="00DA764E" w:rsidRPr="00E14A92">
        <w:rPr>
          <w:rFonts w:ascii="標楷體" w:eastAsia="標楷體" w:hAnsi="標楷體" w:hint="eastAsia"/>
          <w:color w:val="000000" w:themeColor="text1"/>
          <w:szCs w:val="24"/>
        </w:rPr>
        <w:t>中央造幣廠</w:t>
      </w:r>
      <w:r w:rsidR="00017B0F" w:rsidRPr="00E14A92">
        <w:rPr>
          <w:rFonts w:ascii="標楷體" w:eastAsia="標楷體" w:hAnsi="標楷體" w:hint="eastAsia"/>
          <w:color w:val="000000" w:themeColor="text1"/>
          <w:szCs w:val="24"/>
        </w:rPr>
        <w:t>近5</w:t>
      </w:r>
      <w:r w:rsidR="00DA764E" w:rsidRPr="00E14A92">
        <w:rPr>
          <w:rFonts w:ascii="標楷體" w:eastAsia="標楷體" w:hAnsi="標楷體" w:hint="eastAsia"/>
          <w:color w:val="000000" w:themeColor="text1"/>
          <w:szCs w:val="24"/>
        </w:rPr>
        <w:t>年度流通貨幣生產數量，由110年度之4億8</w:t>
      </w:r>
      <w:r w:rsidR="00DA764E" w:rsidRPr="00E14A92">
        <w:rPr>
          <w:rFonts w:ascii="標楷體" w:eastAsia="標楷體" w:hAnsi="標楷體"/>
          <w:color w:val="000000" w:themeColor="text1"/>
          <w:szCs w:val="24"/>
        </w:rPr>
        <w:t>,</w:t>
      </w:r>
      <w:r w:rsidR="00DA764E" w:rsidRPr="00E14A92">
        <w:rPr>
          <w:rFonts w:ascii="標楷體" w:eastAsia="標楷體" w:hAnsi="標楷體" w:hint="eastAsia"/>
          <w:color w:val="000000" w:themeColor="text1"/>
          <w:szCs w:val="24"/>
        </w:rPr>
        <w:t>0</w:t>
      </w:r>
      <w:r w:rsidR="00DA764E" w:rsidRPr="00E14A92">
        <w:rPr>
          <w:rFonts w:ascii="標楷體" w:eastAsia="標楷體" w:hAnsi="標楷體"/>
          <w:color w:val="000000" w:themeColor="text1"/>
          <w:szCs w:val="24"/>
        </w:rPr>
        <w:t>00</w:t>
      </w:r>
      <w:r w:rsidR="00DA764E" w:rsidRPr="00E14A92">
        <w:rPr>
          <w:rFonts w:ascii="標楷體" w:eastAsia="標楷體" w:hAnsi="標楷體" w:hint="eastAsia"/>
          <w:color w:val="000000" w:themeColor="text1"/>
          <w:szCs w:val="24"/>
        </w:rPr>
        <w:t>萬枚，減少至114年度之3億8</w:t>
      </w:r>
      <w:r w:rsidR="00DA764E" w:rsidRPr="00E14A92">
        <w:rPr>
          <w:rFonts w:ascii="標楷體" w:eastAsia="標楷體" w:hAnsi="標楷體"/>
          <w:color w:val="000000" w:themeColor="text1"/>
          <w:szCs w:val="24"/>
        </w:rPr>
        <w:t>,</w:t>
      </w:r>
      <w:r w:rsidR="00DA764E" w:rsidRPr="00E14A92">
        <w:rPr>
          <w:rFonts w:ascii="標楷體" w:eastAsia="標楷體" w:hAnsi="標楷體" w:hint="eastAsia"/>
          <w:color w:val="000000" w:themeColor="text1"/>
          <w:szCs w:val="24"/>
        </w:rPr>
        <w:t>0</w:t>
      </w:r>
      <w:r w:rsidR="00DA764E" w:rsidRPr="00E14A92">
        <w:rPr>
          <w:rFonts w:ascii="標楷體" w:eastAsia="標楷體" w:hAnsi="標楷體"/>
          <w:color w:val="000000" w:themeColor="text1"/>
          <w:szCs w:val="24"/>
        </w:rPr>
        <w:t>00</w:t>
      </w:r>
      <w:r w:rsidR="00DA764E" w:rsidRPr="00E14A92">
        <w:rPr>
          <w:rFonts w:ascii="標楷體" w:eastAsia="標楷體" w:hAnsi="標楷體" w:hint="eastAsia"/>
          <w:color w:val="000000" w:themeColor="text1"/>
          <w:szCs w:val="24"/>
        </w:rPr>
        <w:t>萬枚，減幅約20.83％，該廠為降低電子等非現金支付日漸普及造成流通硬幣需求減少</w:t>
      </w:r>
      <w:r w:rsidR="00017B0F" w:rsidRPr="00E14A92">
        <w:rPr>
          <w:rFonts w:ascii="標楷體" w:eastAsia="標楷體" w:hAnsi="標楷體" w:hint="eastAsia"/>
          <w:color w:val="000000" w:themeColor="text1"/>
          <w:szCs w:val="24"/>
        </w:rPr>
        <w:t>之影響</w:t>
      </w:r>
      <w:r w:rsidR="00DA764E" w:rsidRPr="00E14A92">
        <w:rPr>
          <w:rFonts w:ascii="標楷體" w:eastAsia="標楷體" w:hAnsi="標楷體" w:hint="eastAsia"/>
          <w:color w:val="000000" w:themeColor="text1"/>
          <w:szCs w:val="24"/>
        </w:rPr>
        <w:t>，積極規劃開發各式紀念幣、金屬章牌等副業產品，如隱藏圖案、彩色幣及雷射幣等，並加強拓展、主動接洽各公民營企業單位，以增裕營收。經查，</w:t>
      </w:r>
      <w:r w:rsidR="00017B0F" w:rsidRPr="00E14A92">
        <w:rPr>
          <w:rFonts w:ascii="標楷體" w:eastAsia="標楷體" w:hAnsi="標楷體" w:hint="eastAsia"/>
          <w:color w:val="000000" w:themeColor="text1"/>
          <w:szCs w:val="24"/>
        </w:rPr>
        <w:t>近5</w:t>
      </w:r>
      <w:r w:rsidR="00DA764E" w:rsidRPr="00E14A92">
        <w:rPr>
          <w:rFonts w:ascii="標楷體" w:eastAsia="標楷體" w:hAnsi="標楷體" w:hint="eastAsia"/>
          <w:color w:val="000000" w:themeColor="text1"/>
          <w:szCs w:val="24"/>
        </w:rPr>
        <w:t>年度副業拓展情形（表3），副業銷貨收入由110年度之3億8</w:t>
      </w:r>
      <w:r w:rsidR="00DA764E" w:rsidRPr="00E14A92">
        <w:rPr>
          <w:rFonts w:ascii="標楷體" w:eastAsia="標楷體" w:hAnsi="標楷體"/>
          <w:color w:val="000000" w:themeColor="text1"/>
          <w:szCs w:val="24"/>
        </w:rPr>
        <w:t>,</w:t>
      </w:r>
      <w:r w:rsidR="00DA764E" w:rsidRPr="00E14A92">
        <w:rPr>
          <w:rFonts w:ascii="標楷體" w:eastAsia="標楷體" w:hAnsi="標楷體" w:hint="eastAsia"/>
          <w:color w:val="000000" w:themeColor="text1"/>
          <w:szCs w:val="24"/>
        </w:rPr>
        <w:t>660萬餘元，增加至114年度之</w:t>
      </w:r>
      <w:r w:rsidR="00DA764E" w:rsidRPr="00E14A92">
        <w:rPr>
          <w:rFonts w:ascii="標楷體" w:eastAsia="標楷體" w:hAnsi="標楷體"/>
          <w:color w:val="000000" w:themeColor="text1"/>
          <w:szCs w:val="24"/>
        </w:rPr>
        <w:t>4</w:t>
      </w:r>
      <w:r w:rsidR="00DA764E" w:rsidRPr="00E14A92">
        <w:rPr>
          <w:rFonts w:ascii="標楷體" w:eastAsia="標楷體" w:hAnsi="標楷體" w:hint="eastAsia"/>
          <w:color w:val="000000" w:themeColor="text1"/>
          <w:szCs w:val="24"/>
        </w:rPr>
        <w:t>億</w:t>
      </w:r>
      <w:r w:rsidR="00DA764E" w:rsidRPr="00E14A92">
        <w:rPr>
          <w:rFonts w:ascii="標楷體" w:eastAsia="標楷體" w:hAnsi="標楷體"/>
          <w:color w:val="000000" w:themeColor="text1"/>
          <w:szCs w:val="24"/>
        </w:rPr>
        <w:t>6,369</w:t>
      </w:r>
      <w:r w:rsidR="00DA764E" w:rsidRPr="00E14A92">
        <w:rPr>
          <w:rFonts w:ascii="標楷體" w:eastAsia="標楷體" w:hAnsi="標楷體" w:hint="eastAsia"/>
          <w:color w:val="000000" w:themeColor="text1"/>
          <w:szCs w:val="24"/>
        </w:rPr>
        <w:t>萬餘元，增加約</w:t>
      </w:r>
      <w:r w:rsidR="00DA764E" w:rsidRPr="00E14A92">
        <w:rPr>
          <w:rFonts w:ascii="標楷體" w:eastAsia="標楷體" w:hAnsi="標楷體"/>
          <w:color w:val="000000" w:themeColor="text1"/>
          <w:szCs w:val="24"/>
        </w:rPr>
        <w:t>7</w:t>
      </w:r>
      <w:r w:rsidR="00DA764E" w:rsidRPr="00E14A92">
        <w:rPr>
          <w:rFonts w:ascii="標楷體" w:eastAsia="標楷體" w:hAnsi="標楷體" w:hint="eastAsia"/>
          <w:color w:val="000000" w:themeColor="text1"/>
          <w:szCs w:val="24"/>
        </w:rPr>
        <w:t>,</w:t>
      </w:r>
      <w:r w:rsidR="00DA764E" w:rsidRPr="00E14A92">
        <w:rPr>
          <w:rFonts w:ascii="標楷體" w:eastAsia="標楷體" w:hAnsi="標楷體"/>
          <w:color w:val="000000" w:themeColor="text1"/>
          <w:szCs w:val="24"/>
        </w:rPr>
        <w:t>709</w:t>
      </w:r>
      <w:r w:rsidR="00DA764E" w:rsidRPr="00E14A92">
        <w:rPr>
          <w:rFonts w:ascii="標楷體" w:eastAsia="標楷體" w:hAnsi="標楷體" w:hint="eastAsia"/>
          <w:color w:val="000000" w:themeColor="text1"/>
          <w:szCs w:val="24"/>
        </w:rPr>
        <w:t>萬餘元（</w:t>
      </w:r>
      <w:r w:rsidR="00DA764E" w:rsidRPr="00E14A92">
        <w:rPr>
          <w:rFonts w:ascii="標楷體" w:eastAsia="標楷體" w:hAnsi="標楷體"/>
          <w:color w:val="000000" w:themeColor="text1"/>
          <w:szCs w:val="24"/>
        </w:rPr>
        <w:t>19.94</w:t>
      </w:r>
      <w:r w:rsidR="00DA764E" w:rsidRPr="00E14A92">
        <w:rPr>
          <w:rFonts w:ascii="標楷體" w:eastAsia="標楷體" w:hAnsi="標楷體" w:hint="eastAsia"/>
          <w:color w:val="000000" w:themeColor="text1"/>
          <w:szCs w:val="24"/>
        </w:rPr>
        <w:t>％），惟副業毛利率自110年度之</w:t>
      </w:r>
      <w:r w:rsidR="00DA764E" w:rsidRPr="00E14A92">
        <w:rPr>
          <w:rFonts w:ascii="標楷體" w:eastAsia="標楷體" w:hAnsi="標楷體"/>
          <w:color w:val="000000" w:themeColor="text1"/>
          <w:szCs w:val="24"/>
        </w:rPr>
        <w:t>14</w:t>
      </w:r>
      <w:r w:rsidR="00DA764E" w:rsidRPr="00E14A92">
        <w:rPr>
          <w:rFonts w:ascii="標楷體" w:eastAsia="標楷體" w:hAnsi="標楷體" w:hint="eastAsia"/>
          <w:color w:val="000000" w:themeColor="text1"/>
          <w:szCs w:val="24"/>
        </w:rPr>
        <w:t>.</w:t>
      </w:r>
      <w:r w:rsidR="00DA764E" w:rsidRPr="00E14A92">
        <w:rPr>
          <w:rFonts w:ascii="標楷體" w:eastAsia="標楷體" w:hAnsi="標楷體"/>
          <w:color w:val="000000" w:themeColor="text1"/>
          <w:szCs w:val="24"/>
        </w:rPr>
        <w:t>59</w:t>
      </w:r>
      <w:r w:rsidR="00DA764E" w:rsidRPr="00E14A92">
        <w:rPr>
          <w:rFonts w:ascii="標楷體" w:eastAsia="標楷體" w:hAnsi="標楷體" w:hint="eastAsia"/>
          <w:color w:val="000000" w:themeColor="text1"/>
          <w:szCs w:val="24"/>
        </w:rPr>
        <w:t>％減少至114年度之5.96％，其中114年度毛利率銳減主要係銀料價格上漲所致，顯示副業獲利易受金屬原料價格影響；</w:t>
      </w:r>
      <w:r w:rsidR="00017B0F" w:rsidRPr="00E14A92">
        <w:rPr>
          <w:rFonts w:ascii="標楷體" w:eastAsia="標楷體" w:hAnsi="標楷體" w:hint="eastAsia"/>
          <w:color w:val="000000" w:themeColor="text1"/>
          <w:szCs w:val="24"/>
        </w:rPr>
        <w:t>復查</w:t>
      </w:r>
      <w:r w:rsidR="00DA764E" w:rsidRPr="00E14A92">
        <w:rPr>
          <w:rFonts w:ascii="標楷體" w:eastAsia="標楷體" w:hAnsi="標楷體" w:hint="eastAsia"/>
          <w:color w:val="000000" w:themeColor="text1"/>
          <w:szCs w:val="24"/>
        </w:rPr>
        <w:t>副業承接案件量情形，中央銀行以外案件量則自110年度之12項，減少至114年度之9項，減幅約25.00％，副業拓展案件承接量亦待加強</w:t>
      </w:r>
      <w:r w:rsidR="00017B0F" w:rsidRPr="00E14A92">
        <w:rPr>
          <w:rFonts w:ascii="標楷體" w:eastAsia="標楷體" w:hAnsi="標楷體" w:hint="eastAsia"/>
          <w:color w:val="000000" w:themeColor="text1"/>
          <w:szCs w:val="24"/>
        </w:rPr>
        <w:t>。</w:t>
      </w:r>
      <w:r w:rsidR="00DA764E" w:rsidRPr="00E14A92">
        <w:rPr>
          <w:rFonts w:ascii="標楷體" w:eastAsia="標楷體" w:hAnsi="標楷體" w:hint="eastAsia"/>
          <w:color w:val="000000" w:themeColor="text1"/>
          <w:szCs w:val="24"/>
        </w:rPr>
        <w:t>經函請中央銀行督導研謀善策，以提升副業推動效益，俾挹注整體營運績效。據復：將督促持續積極彈性運用各項策略，以有效降低生產成本及增加副業營收，提升營運績效。</w:t>
      </w:r>
    </w:p>
    <w:p w14:paraId="3780D999" w14:textId="2E22FC50" w:rsidR="00DA764E" w:rsidRPr="00E14A92" w:rsidRDefault="00D27499" w:rsidP="007C274F">
      <w:pPr>
        <w:overflowPunct w:val="0"/>
        <w:snapToGrid w:val="0"/>
        <w:spacing w:line="590" w:lineRule="exact"/>
        <w:jc w:val="both"/>
        <w:rPr>
          <w:rFonts w:ascii="標楷體" w:eastAsia="標楷體" w:hAnsi="標楷體"/>
          <w:b/>
          <w:bCs/>
          <w:color w:val="000000" w:themeColor="text1"/>
          <w:sz w:val="28"/>
          <w:szCs w:val="28"/>
        </w:rPr>
      </w:pPr>
      <w:r w:rsidRPr="00E14A92">
        <w:rPr>
          <w:rFonts w:ascii="標楷體" w:eastAsia="標楷體" w:hAnsi="標楷體" w:hint="eastAsia"/>
          <w:b/>
          <w:bCs/>
          <w:color w:val="000000" w:themeColor="text1"/>
          <w:sz w:val="28"/>
          <w:szCs w:val="28"/>
        </w:rPr>
        <w:lastRenderedPageBreak/>
        <w:t xml:space="preserve">　　　　 </w:t>
      </w:r>
      <w:r w:rsidR="00DA764E" w:rsidRPr="00E14A92">
        <w:rPr>
          <w:rFonts w:ascii="標楷體" w:eastAsia="標楷體" w:hAnsi="標楷體" w:hint="eastAsia"/>
          <w:b/>
          <w:bCs/>
          <w:color w:val="000000" w:themeColor="text1"/>
          <w:sz w:val="28"/>
          <w:szCs w:val="28"/>
        </w:rPr>
        <w:t>（四）　中央印製廠及造幣廠已按資通安全法規辦理系統安全性掃描檢測事宜，惟檢測發現之中高風險漏洞數量偏高，或因限於舊版系統相容性或套件停止支援等因素，</w:t>
      </w:r>
      <w:r w:rsidR="006F2F03" w:rsidRPr="00E14A92">
        <w:rPr>
          <w:rFonts w:ascii="標楷體" w:eastAsia="標楷體" w:hAnsi="標楷體" w:hint="eastAsia"/>
          <w:b/>
          <w:bCs/>
          <w:color w:val="000000" w:themeColor="text1"/>
          <w:sz w:val="28"/>
          <w:szCs w:val="28"/>
        </w:rPr>
        <w:t>尚</w:t>
      </w:r>
      <w:r w:rsidR="00DA764E" w:rsidRPr="00E14A92">
        <w:rPr>
          <w:rFonts w:ascii="標楷體" w:eastAsia="標楷體" w:hAnsi="標楷體" w:hint="eastAsia"/>
          <w:b/>
          <w:bCs/>
          <w:color w:val="000000" w:themeColor="text1"/>
          <w:sz w:val="28"/>
          <w:szCs w:val="28"/>
        </w:rPr>
        <w:t>未完成修補，允宜妥擬改善策略，採行適當措施並建立追蹤機制，以降低風險暴露，確保機關之資通安全。</w:t>
      </w:r>
    </w:p>
    <w:p w14:paraId="32B1FB76" w14:textId="7AE75146" w:rsidR="00A201C6" w:rsidRPr="00E14A92" w:rsidRDefault="00D95984" w:rsidP="007C274F">
      <w:pPr>
        <w:overflowPunct w:val="0"/>
        <w:spacing w:line="600" w:lineRule="exact"/>
        <w:jc w:val="both"/>
        <w:rPr>
          <w:rFonts w:ascii="標楷體" w:eastAsia="標楷體" w:hAnsi="標楷體"/>
          <w:color w:val="000000" w:themeColor="text1"/>
          <w:szCs w:val="24"/>
        </w:rPr>
      </w:pPr>
      <w:r w:rsidRPr="00E14A92">
        <w:rPr>
          <w:rFonts w:ascii="標楷體" w:eastAsia="標楷體" w:hAnsi="標楷體" w:hint="eastAsia"/>
          <w:color w:val="000000" w:themeColor="text1"/>
          <w:szCs w:val="24"/>
        </w:rPr>
        <w:t xml:space="preserve">　　</w:t>
      </w:r>
      <w:r w:rsidR="00DA764E" w:rsidRPr="00E14A92">
        <w:rPr>
          <w:rFonts w:ascii="標楷體" w:eastAsia="標楷體" w:hAnsi="標楷體" w:hint="eastAsia"/>
          <w:color w:val="000000" w:themeColor="text1"/>
          <w:szCs w:val="24"/>
        </w:rPr>
        <w:t>依行政院資通安全責任等級分級辦法規定，公務機關及特定非公務機關之資通安全責任等級，由高至低分為A至E級，並按其等級辦理資通系統分級及防護基準、安全性檢測、資通安全教育訓練等事項。中央印製廠及造幣廠之資通安全責任等級經行政院核定為C級，據</w:t>
      </w:r>
      <w:r w:rsidR="00EB6B92" w:rsidRPr="00E14A92">
        <w:rPr>
          <w:rFonts w:ascii="標楷體" w:eastAsia="標楷體" w:hAnsi="標楷體" w:hint="eastAsia"/>
          <w:color w:val="000000" w:themeColor="text1"/>
          <w:szCs w:val="24"/>
        </w:rPr>
        <w:t>上開</w:t>
      </w:r>
      <w:r w:rsidR="00DA764E" w:rsidRPr="00E14A92">
        <w:rPr>
          <w:rFonts w:ascii="標楷體" w:eastAsia="標楷體" w:hAnsi="標楷體" w:hint="eastAsia"/>
          <w:color w:val="000000" w:themeColor="text1"/>
          <w:szCs w:val="24"/>
        </w:rPr>
        <w:t>辦法附表六「資通安全責任等級C級之特定非公務機關應辦事項」規定，全部核心資通系統需每2年辦理1次安全性檢測，包含弱點掃描及滲透測試。經查，中央印製廠及造幣廠分別於113及114年度辦理2年1次之資通系統安全性弱點掃描，中央印製廠113年度初測結果，合計113項漏洞，其中風險等級屬中風險以上（含）者，計94項（約占83％），包含9項核心資訊系統存有重大風險，修補後之複測結果已降至5項（均為低風險），惟該廠於114年10月賡續以開源軟體自主進行內部系統檢測，仍發現有51項中風險以上</w:t>
      </w:r>
      <w:r w:rsidR="000C5BE5" w:rsidRPr="00E14A92">
        <w:rPr>
          <w:rFonts w:ascii="標楷體" w:eastAsia="標楷體" w:hAnsi="標楷體" w:hint="eastAsia"/>
          <w:color w:val="000000" w:themeColor="text1"/>
          <w:szCs w:val="24"/>
        </w:rPr>
        <w:t>之</w:t>
      </w:r>
      <w:r w:rsidR="00DA764E" w:rsidRPr="00E14A92">
        <w:rPr>
          <w:rFonts w:ascii="標楷體" w:eastAsia="標楷體" w:hAnsi="標楷體" w:hint="eastAsia"/>
          <w:color w:val="000000" w:themeColor="text1"/>
          <w:szCs w:val="24"/>
        </w:rPr>
        <w:t>漏洞。另查，中央造幣廠114年度資通安全弱點掃描初測結果合計52項漏洞，風險等級屬中風險以上（含）者，計34項（約占65％）；受測之9個系統中，計有4個顯示為高風險系統（約占44％），其中以人事系統之中高風險漏洞最多（計18項），包含資訊系統套件版本過舊所衍生之高風險缺陷，嗣經該廠修補及複測結果，風險漏洞減少至30項，惟其中屬中風險以上者，尚有18項（約占60％），人事及生產等2個系統仍列為高風險。經函請中央銀行督促依漏洞風險等級及系統重要性等妥擬檢討改善策略，對未能及時修補者宜採行適當措施，並建立追蹤機制，以降低風險暴露。據復：將持續督促中央印製廠及造幣廠對未能及時修補之系統風險性漏洞採行適當措施，以降低風險暴露，確保資通環境之安全。</w:t>
      </w:r>
    </w:p>
    <w:p w14:paraId="7108AB7D" w14:textId="77777777" w:rsidR="00A201C6" w:rsidRPr="00E14A92" w:rsidRDefault="00A201C6" w:rsidP="0067252C">
      <w:pPr>
        <w:overflowPunct w:val="0"/>
        <w:spacing w:beforeLines="20" w:before="72" w:afterLines="20" w:after="72" w:line="590" w:lineRule="exact"/>
        <w:ind w:firstLineChars="200" w:firstLine="561"/>
        <w:jc w:val="both"/>
        <w:rPr>
          <w:rFonts w:ascii="標楷體" w:eastAsia="標楷體" w:hAnsi="標楷體"/>
          <w:b/>
          <w:bCs/>
          <w:color w:val="000000" w:themeColor="text1"/>
          <w:sz w:val="28"/>
          <w:szCs w:val="28"/>
        </w:rPr>
      </w:pPr>
      <w:r w:rsidRPr="00E14A92">
        <w:rPr>
          <w:rFonts w:ascii="標楷體" w:eastAsia="標楷體" w:hAnsi="標楷體" w:hint="eastAsia"/>
          <w:b/>
          <w:bCs/>
          <w:color w:val="000000" w:themeColor="text1"/>
          <w:sz w:val="28"/>
          <w:szCs w:val="28"/>
        </w:rPr>
        <w:t>六、　11</w:t>
      </w:r>
      <w:r w:rsidRPr="00E14A92">
        <w:rPr>
          <w:rFonts w:ascii="標楷體" w:eastAsia="標楷體" w:hAnsi="標楷體"/>
          <w:b/>
          <w:bCs/>
          <w:color w:val="000000" w:themeColor="text1"/>
          <w:sz w:val="28"/>
          <w:szCs w:val="28"/>
        </w:rPr>
        <w:t>3</w:t>
      </w:r>
      <w:r w:rsidRPr="00E14A92">
        <w:rPr>
          <w:rFonts w:ascii="標楷體" w:eastAsia="標楷體" w:hAnsi="標楷體" w:hint="eastAsia"/>
          <w:b/>
          <w:bCs/>
          <w:color w:val="000000" w:themeColor="text1"/>
          <w:sz w:val="28"/>
          <w:szCs w:val="28"/>
        </w:rPr>
        <w:t>年度重要審核意見追蹤查核情形</w:t>
      </w:r>
    </w:p>
    <w:p w14:paraId="74A7E181" w14:textId="336B0F49" w:rsidR="006671BB" w:rsidRPr="00E14A92" w:rsidRDefault="00BD768C" w:rsidP="007C274F">
      <w:pPr>
        <w:pStyle w:val="012"/>
        <w:spacing w:line="600" w:lineRule="exact"/>
        <w:ind w:firstLine="480"/>
        <w:rPr>
          <w:color w:val="000000" w:themeColor="text1"/>
          <w:szCs w:val="24"/>
        </w:rPr>
      </w:pPr>
      <w:r w:rsidRPr="00E14A92">
        <w:rPr>
          <w:color w:val="000000" w:themeColor="text1"/>
          <w:szCs w:val="24"/>
        </w:rPr>
        <w:t>本部於1</w:t>
      </w:r>
      <w:r w:rsidRPr="00E14A92">
        <w:rPr>
          <w:rFonts w:hint="eastAsia"/>
          <w:color w:val="000000" w:themeColor="text1"/>
          <w:szCs w:val="24"/>
        </w:rPr>
        <w:t>1</w:t>
      </w:r>
      <w:r w:rsidRPr="00E14A92">
        <w:rPr>
          <w:color w:val="000000" w:themeColor="text1"/>
          <w:szCs w:val="24"/>
        </w:rPr>
        <w:t>3年度審核報告營業部分內列重要審核意見</w:t>
      </w:r>
      <w:r w:rsidRPr="00E14A92">
        <w:rPr>
          <w:rFonts w:hint="eastAsia"/>
          <w:color w:val="000000" w:themeColor="text1"/>
          <w:szCs w:val="24"/>
        </w:rPr>
        <w:t>5</w:t>
      </w:r>
      <w:r w:rsidRPr="00E14A92">
        <w:rPr>
          <w:color w:val="000000" w:themeColor="text1"/>
          <w:szCs w:val="24"/>
        </w:rPr>
        <w:t>項，經賡續追蹤查核實際辦理結果，</w:t>
      </w:r>
      <w:r w:rsidRPr="00E14A92">
        <w:rPr>
          <w:rFonts w:hint="eastAsia"/>
          <w:color w:val="000000" w:themeColor="text1"/>
          <w:szCs w:val="24"/>
        </w:rPr>
        <w:t>均</w:t>
      </w:r>
      <w:r w:rsidRPr="00E14A92">
        <w:rPr>
          <w:color w:val="000000" w:themeColor="text1"/>
          <w:szCs w:val="24"/>
        </w:rPr>
        <w:t>已研謀改善或依改善措施持續辦理（表</w:t>
      </w:r>
      <w:r w:rsidR="00DA764E" w:rsidRPr="00E14A92">
        <w:rPr>
          <w:rFonts w:hint="eastAsia"/>
          <w:color w:val="000000" w:themeColor="text1"/>
          <w:szCs w:val="24"/>
        </w:rPr>
        <w:t>4</w:t>
      </w:r>
      <w:r w:rsidRPr="00E14A92">
        <w:rPr>
          <w:rFonts w:hint="eastAsia"/>
          <w:color w:val="000000" w:themeColor="text1"/>
          <w:szCs w:val="24"/>
        </w:rPr>
        <w:t>）</w:t>
      </w:r>
      <w:r w:rsidRPr="00E14A92">
        <w:rPr>
          <w:color w:val="000000" w:themeColor="text1"/>
          <w:szCs w:val="24"/>
        </w:rPr>
        <w:t>。</w:t>
      </w:r>
    </w:p>
    <w:tbl>
      <w:tblPr>
        <w:tblStyle w:val="a5"/>
        <w:tblW w:w="10177" w:type="dxa"/>
        <w:tblLook w:val="04A0" w:firstRow="1" w:lastRow="0" w:firstColumn="1" w:lastColumn="0" w:noHBand="0" w:noVBand="1"/>
      </w:tblPr>
      <w:tblGrid>
        <w:gridCol w:w="7324"/>
        <w:gridCol w:w="2853"/>
      </w:tblGrid>
      <w:tr w:rsidR="00E14A92" w:rsidRPr="00E14A92" w14:paraId="67E9322A" w14:textId="77777777" w:rsidTr="008C6E5C">
        <w:trPr>
          <w:trHeight w:val="575"/>
        </w:trPr>
        <w:tc>
          <w:tcPr>
            <w:tcW w:w="10177" w:type="dxa"/>
            <w:gridSpan w:val="2"/>
            <w:tcBorders>
              <w:top w:val="nil"/>
              <w:left w:val="nil"/>
              <w:right w:val="nil"/>
            </w:tcBorders>
          </w:tcPr>
          <w:p w14:paraId="6B77A45B" w14:textId="16133621" w:rsidR="003438E7" w:rsidRPr="00E14A92" w:rsidRDefault="003438E7" w:rsidP="00B169AB">
            <w:pPr>
              <w:widowControl/>
              <w:spacing w:line="440" w:lineRule="exact"/>
              <w:jc w:val="center"/>
              <w:rPr>
                <w:rFonts w:ascii="標楷體" w:eastAsia="標楷體" w:hAnsi="標楷體"/>
                <w:b/>
                <w:color w:val="000000" w:themeColor="text1"/>
              </w:rPr>
            </w:pPr>
            <w:r w:rsidRPr="00E14A92">
              <w:rPr>
                <w:rFonts w:ascii="標楷體" w:eastAsia="標楷體" w:hAnsi="標楷體" w:hint="eastAsia"/>
                <w:b/>
                <w:color w:val="000000" w:themeColor="text1"/>
              </w:rPr>
              <w:lastRenderedPageBreak/>
              <w:t>表</w:t>
            </w:r>
            <w:r w:rsidR="00DA764E" w:rsidRPr="00E14A92">
              <w:rPr>
                <w:rFonts w:ascii="標楷體" w:eastAsia="標楷體" w:hAnsi="標楷體" w:hint="eastAsia"/>
                <w:b/>
                <w:color w:val="000000" w:themeColor="text1"/>
              </w:rPr>
              <w:t>4</w:t>
            </w:r>
            <w:r w:rsidR="003E3EA6" w:rsidRPr="00E14A92">
              <w:rPr>
                <w:rFonts w:ascii="標楷體" w:eastAsia="標楷體" w:hAnsi="標楷體" w:hint="eastAsia"/>
                <w:b/>
                <w:color w:val="000000" w:themeColor="text1"/>
              </w:rPr>
              <w:t xml:space="preserve">　</w:t>
            </w:r>
            <w:r w:rsidRPr="00E14A92">
              <w:rPr>
                <w:rFonts w:ascii="標楷體" w:eastAsia="標楷體" w:hAnsi="標楷體"/>
                <w:b/>
                <w:color w:val="000000" w:themeColor="text1"/>
              </w:rPr>
              <w:t>1</w:t>
            </w:r>
            <w:r w:rsidR="00CF0BB8" w:rsidRPr="00E14A92">
              <w:rPr>
                <w:rFonts w:ascii="標楷體" w:eastAsia="標楷體" w:hAnsi="標楷體"/>
                <w:b/>
                <w:color w:val="000000" w:themeColor="text1"/>
              </w:rPr>
              <w:t>1</w:t>
            </w:r>
            <w:r w:rsidR="008B6305" w:rsidRPr="00E14A92">
              <w:rPr>
                <w:rFonts w:ascii="標楷體" w:eastAsia="標楷體" w:hAnsi="標楷體"/>
                <w:b/>
                <w:color w:val="000000" w:themeColor="text1"/>
              </w:rPr>
              <w:t>3</w:t>
            </w:r>
            <w:r w:rsidRPr="00E14A92">
              <w:rPr>
                <w:rFonts w:ascii="標楷體" w:eastAsia="標楷體" w:hAnsi="標楷體"/>
                <w:b/>
                <w:color w:val="000000" w:themeColor="text1"/>
              </w:rPr>
              <w:t>年度審核報告</w:t>
            </w:r>
            <w:r w:rsidR="00662C71" w:rsidRPr="00E14A92">
              <w:rPr>
                <w:rFonts w:ascii="標楷體" w:eastAsia="標楷體" w:hAnsi="標楷體" w:hint="eastAsia"/>
                <w:b/>
                <w:color w:val="000000" w:themeColor="text1"/>
              </w:rPr>
              <w:t>營業部分</w:t>
            </w:r>
            <w:r w:rsidRPr="00E14A92">
              <w:rPr>
                <w:rFonts w:ascii="標楷體" w:eastAsia="標楷體" w:hAnsi="標楷體"/>
                <w:b/>
                <w:color w:val="000000" w:themeColor="text1"/>
              </w:rPr>
              <w:t>所列中央銀行重要審核意見覆核辦理情形</w:t>
            </w:r>
          </w:p>
        </w:tc>
      </w:tr>
      <w:tr w:rsidR="00E14A92" w:rsidRPr="00E14A92" w14:paraId="4F21C429" w14:textId="77777777" w:rsidTr="00371400">
        <w:trPr>
          <w:trHeight w:val="262"/>
        </w:trPr>
        <w:tc>
          <w:tcPr>
            <w:tcW w:w="7324" w:type="dxa"/>
            <w:vAlign w:val="center"/>
          </w:tcPr>
          <w:p w14:paraId="78365FE1" w14:textId="77777777" w:rsidR="003438E7" w:rsidRPr="00E14A92" w:rsidRDefault="00DA3A5A" w:rsidP="00371400">
            <w:pPr>
              <w:pStyle w:val="012"/>
              <w:spacing w:line="240" w:lineRule="auto"/>
              <w:ind w:firstLineChars="0" w:firstLine="0"/>
              <w:jc w:val="center"/>
              <w:rPr>
                <w:color w:val="000000" w:themeColor="text1"/>
                <w:sz w:val="20"/>
                <w:szCs w:val="20"/>
              </w:rPr>
            </w:pPr>
            <w:r w:rsidRPr="00E14A92">
              <w:rPr>
                <w:rFonts w:hint="eastAsia"/>
                <w:color w:val="000000" w:themeColor="text1"/>
                <w:sz w:val="20"/>
                <w:szCs w:val="20"/>
              </w:rPr>
              <w:t>重要審核意見標題</w:t>
            </w:r>
          </w:p>
        </w:tc>
        <w:tc>
          <w:tcPr>
            <w:tcW w:w="2853" w:type="dxa"/>
            <w:vAlign w:val="center"/>
          </w:tcPr>
          <w:p w14:paraId="590926C9" w14:textId="77777777" w:rsidR="003438E7" w:rsidRPr="00E14A92" w:rsidRDefault="00DA3A5A" w:rsidP="00371400">
            <w:pPr>
              <w:pStyle w:val="012"/>
              <w:spacing w:line="240" w:lineRule="auto"/>
              <w:ind w:firstLineChars="0" w:firstLine="0"/>
              <w:jc w:val="center"/>
              <w:rPr>
                <w:color w:val="000000" w:themeColor="text1"/>
                <w:sz w:val="20"/>
                <w:szCs w:val="20"/>
              </w:rPr>
            </w:pPr>
            <w:r w:rsidRPr="00E14A92">
              <w:rPr>
                <w:rFonts w:hint="eastAsia"/>
                <w:color w:val="000000" w:themeColor="text1"/>
                <w:sz w:val="20"/>
                <w:szCs w:val="20"/>
              </w:rPr>
              <w:t>說明</w:t>
            </w:r>
          </w:p>
        </w:tc>
      </w:tr>
      <w:tr w:rsidR="00E14A92" w:rsidRPr="00E14A92" w14:paraId="4D6B4E3A" w14:textId="77777777" w:rsidTr="00371400">
        <w:trPr>
          <w:trHeight w:hRule="exact" w:val="300"/>
        </w:trPr>
        <w:tc>
          <w:tcPr>
            <w:tcW w:w="10177" w:type="dxa"/>
            <w:gridSpan w:val="2"/>
            <w:vAlign w:val="center"/>
          </w:tcPr>
          <w:p w14:paraId="03E042B2" w14:textId="77777777" w:rsidR="00C60C50" w:rsidRPr="00E14A92" w:rsidRDefault="00C60C50" w:rsidP="00371400">
            <w:pPr>
              <w:pStyle w:val="012"/>
              <w:spacing w:line="260" w:lineRule="exact"/>
              <w:ind w:firstLineChars="0" w:firstLine="0"/>
              <w:rPr>
                <w:b/>
                <w:color w:val="000000" w:themeColor="text1"/>
                <w:sz w:val="20"/>
                <w:szCs w:val="20"/>
              </w:rPr>
            </w:pPr>
            <w:r w:rsidRPr="00E14A92">
              <w:rPr>
                <w:rFonts w:hint="eastAsia"/>
                <w:b/>
                <w:color w:val="000000" w:themeColor="text1"/>
                <w:sz w:val="20"/>
                <w:szCs w:val="20"/>
              </w:rPr>
              <w:t>已研謀改善或依改善措施持續辦理</w:t>
            </w:r>
          </w:p>
        </w:tc>
      </w:tr>
      <w:tr w:rsidR="00E14A92" w:rsidRPr="00E14A92" w14:paraId="26F84E11" w14:textId="77777777" w:rsidTr="008C6E5C">
        <w:trPr>
          <w:trHeight w:val="740"/>
        </w:trPr>
        <w:tc>
          <w:tcPr>
            <w:tcW w:w="7324" w:type="dxa"/>
          </w:tcPr>
          <w:p w14:paraId="28A4DD51" w14:textId="45E760D3" w:rsidR="008B6305" w:rsidRPr="00E14A92" w:rsidRDefault="008B6305" w:rsidP="00371400">
            <w:pPr>
              <w:pStyle w:val="012"/>
              <w:spacing w:line="260" w:lineRule="exact"/>
              <w:ind w:left="200" w:hangingChars="100" w:hanging="200"/>
              <w:rPr>
                <w:color w:val="000000" w:themeColor="text1"/>
                <w:sz w:val="20"/>
                <w:szCs w:val="20"/>
              </w:rPr>
            </w:pPr>
            <w:r w:rsidRPr="00E14A92">
              <w:rPr>
                <w:rFonts w:hint="eastAsia"/>
                <w:color w:val="000000" w:themeColor="text1"/>
                <w:sz w:val="20"/>
                <w:szCs w:val="20"/>
              </w:rPr>
              <w:t>1</w:t>
            </w:r>
            <w:r w:rsidRPr="00E14A92">
              <w:rPr>
                <w:color w:val="000000" w:themeColor="text1"/>
                <w:sz w:val="20"/>
                <w:szCs w:val="20"/>
              </w:rPr>
              <w:t>.</w:t>
            </w:r>
            <w:r w:rsidRPr="00E14A92">
              <w:rPr>
                <w:rFonts w:hint="eastAsia"/>
                <w:bCs/>
                <w:color w:val="000000" w:themeColor="text1"/>
                <w:sz w:val="20"/>
                <w:szCs w:val="20"/>
              </w:rPr>
              <w:t>國際信評機構續維持我國主權信用評等為「AA</w:t>
            </w:r>
            <w:r w:rsidRPr="00E14A92">
              <w:rPr>
                <w:rFonts w:hint="eastAsia"/>
                <w:bCs/>
                <w:color w:val="000000" w:themeColor="text1"/>
                <w:sz w:val="20"/>
                <w:szCs w:val="20"/>
                <w:vertAlign w:val="superscript"/>
              </w:rPr>
              <w:t>+</w:t>
            </w:r>
            <w:r w:rsidRPr="00E14A92">
              <w:rPr>
                <w:rFonts w:hint="eastAsia"/>
                <w:bCs/>
                <w:color w:val="000000" w:themeColor="text1"/>
                <w:sz w:val="20"/>
                <w:szCs w:val="20"/>
              </w:rPr>
              <w:t>」且展望「穩定」，惟美國對等關稅政策恐減緩全球經濟成長及推升物價通膨，且全球經濟前景仍面臨諸多不確定性風險，允宜持續關注國際政經情勢最新發展並適時妥謀善策因應，以維國內經濟發展與金融穩定。</w:t>
            </w:r>
          </w:p>
        </w:tc>
        <w:tc>
          <w:tcPr>
            <w:tcW w:w="2853" w:type="dxa"/>
            <w:vMerge w:val="restart"/>
            <w:tcBorders>
              <w:tl2br w:val="single" w:sz="4" w:space="0" w:color="auto"/>
            </w:tcBorders>
          </w:tcPr>
          <w:p w14:paraId="57CB2286" w14:textId="77777777" w:rsidR="008B6305" w:rsidRPr="00E14A92" w:rsidRDefault="008B6305" w:rsidP="00C60C50">
            <w:pPr>
              <w:pStyle w:val="012"/>
              <w:spacing w:line="240" w:lineRule="auto"/>
              <w:ind w:firstLineChars="0" w:firstLine="0"/>
              <w:rPr>
                <w:b/>
                <w:color w:val="000000" w:themeColor="text1"/>
                <w:sz w:val="20"/>
                <w:szCs w:val="20"/>
                <w:highlight w:val="yellow"/>
              </w:rPr>
            </w:pPr>
          </w:p>
        </w:tc>
      </w:tr>
      <w:tr w:rsidR="00E14A92" w:rsidRPr="00E14A92" w14:paraId="4F282710" w14:textId="77777777" w:rsidTr="008C6E5C">
        <w:trPr>
          <w:trHeight w:val="979"/>
        </w:trPr>
        <w:tc>
          <w:tcPr>
            <w:tcW w:w="7324" w:type="dxa"/>
          </w:tcPr>
          <w:p w14:paraId="2DB26945" w14:textId="511B91D3" w:rsidR="00BD768C" w:rsidRPr="00E14A92" w:rsidRDefault="00BD768C" w:rsidP="00371400">
            <w:pPr>
              <w:pStyle w:val="012"/>
              <w:spacing w:line="260" w:lineRule="exact"/>
              <w:ind w:left="200" w:hangingChars="100" w:hanging="200"/>
              <w:rPr>
                <w:color w:val="000000" w:themeColor="text1"/>
                <w:sz w:val="20"/>
                <w:szCs w:val="20"/>
              </w:rPr>
            </w:pPr>
            <w:r w:rsidRPr="00E14A92">
              <w:rPr>
                <w:rFonts w:hint="eastAsia"/>
                <w:color w:val="000000" w:themeColor="text1"/>
                <w:sz w:val="20"/>
                <w:szCs w:val="20"/>
              </w:rPr>
              <w:t>2.中央銀行已實施7波選擇性信用管制措施，避免借款人過度擴張信用及信用資源過度流向不動產，惟囿於政府實施住宅貸款優惠政策，全體銀行不動產貸款集中度仍較管制措施前增加，又金融專案檢查發現間有借戶以週轉金移作購置住宅或建築之用，另部分金融事業購地貸款案件借戶遲未動工，或同意展延動工期限之事由未盡合宜，允宜研謀善策強化金融專案檢查，並督導落實法規遵循，以兼顧金融機構風險胃納及政府施政成效。</w:t>
            </w:r>
          </w:p>
        </w:tc>
        <w:tc>
          <w:tcPr>
            <w:tcW w:w="2853" w:type="dxa"/>
            <w:vMerge/>
            <w:tcBorders>
              <w:tl2br w:val="single" w:sz="4" w:space="0" w:color="auto"/>
            </w:tcBorders>
          </w:tcPr>
          <w:p w14:paraId="307D3A09" w14:textId="77777777" w:rsidR="00BD768C" w:rsidRPr="00E14A92" w:rsidRDefault="00BD768C" w:rsidP="00C60C50">
            <w:pPr>
              <w:pStyle w:val="012"/>
              <w:spacing w:line="240" w:lineRule="auto"/>
              <w:ind w:firstLineChars="0" w:firstLine="0"/>
              <w:rPr>
                <w:b/>
                <w:color w:val="000000" w:themeColor="text1"/>
                <w:sz w:val="20"/>
                <w:szCs w:val="20"/>
              </w:rPr>
            </w:pPr>
          </w:p>
        </w:tc>
      </w:tr>
      <w:tr w:rsidR="00E14A92" w:rsidRPr="00E14A92" w14:paraId="075CBD35" w14:textId="77777777" w:rsidTr="008C6E5C">
        <w:trPr>
          <w:trHeight w:val="979"/>
        </w:trPr>
        <w:tc>
          <w:tcPr>
            <w:tcW w:w="7324" w:type="dxa"/>
          </w:tcPr>
          <w:p w14:paraId="1ED79E6C" w14:textId="4C309FCA" w:rsidR="008B6305" w:rsidRPr="00E14A92" w:rsidRDefault="00BD768C" w:rsidP="00371400">
            <w:pPr>
              <w:pStyle w:val="012"/>
              <w:spacing w:line="260" w:lineRule="exact"/>
              <w:ind w:left="200" w:hangingChars="100" w:hanging="200"/>
              <w:rPr>
                <w:color w:val="000000" w:themeColor="text1"/>
                <w:sz w:val="20"/>
                <w:szCs w:val="20"/>
              </w:rPr>
            </w:pPr>
            <w:r w:rsidRPr="00E14A92">
              <w:rPr>
                <w:rFonts w:hint="eastAsia"/>
                <w:color w:val="000000" w:themeColor="text1"/>
                <w:sz w:val="20"/>
                <w:szCs w:val="20"/>
              </w:rPr>
              <w:t>3</w:t>
            </w:r>
            <w:r w:rsidR="008B6305" w:rsidRPr="00E14A92">
              <w:rPr>
                <w:color w:val="000000" w:themeColor="text1"/>
                <w:sz w:val="20"/>
                <w:szCs w:val="20"/>
              </w:rPr>
              <w:t>.</w:t>
            </w:r>
            <w:r w:rsidR="008B6305" w:rsidRPr="00E14A92">
              <w:rPr>
                <w:rFonts w:hint="eastAsia"/>
                <w:color w:val="000000" w:themeColor="text1"/>
                <w:sz w:val="20"/>
                <w:szCs w:val="20"/>
              </w:rPr>
              <w:t>中央銀行推動「硬幣再流通計畫」已達10年，有助節省鑄幣成本並達環保效果，惟硬幣存款機設置尚有強化空間，又庫存硬幣可供發行數量為近5年度新高，且部分庫存新幣已逾安全存量，另貳佰元券與貳仟元券發行已近20年，發行占比仍低，允宜研謀善策妥處，俾降低滯庫成本，以達計畫及發行目的。</w:t>
            </w:r>
          </w:p>
        </w:tc>
        <w:tc>
          <w:tcPr>
            <w:tcW w:w="2853" w:type="dxa"/>
            <w:vMerge/>
            <w:tcBorders>
              <w:tl2br w:val="single" w:sz="4" w:space="0" w:color="auto"/>
            </w:tcBorders>
          </w:tcPr>
          <w:p w14:paraId="50E54A35" w14:textId="77777777" w:rsidR="008B6305" w:rsidRPr="00E14A92" w:rsidRDefault="008B6305" w:rsidP="00C60C50">
            <w:pPr>
              <w:pStyle w:val="012"/>
              <w:spacing w:line="240" w:lineRule="auto"/>
              <w:ind w:firstLineChars="0" w:firstLine="0"/>
              <w:rPr>
                <w:b/>
                <w:color w:val="000000" w:themeColor="text1"/>
                <w:sz w:val="20"/>
                <w:szCs w:val="20"/>
              </w:rPr>
            </w:pPr>
          </w:p>
        </w:tc>
      </w:tr>
      <w:tr w:rsidR="00E14A92" w:rsidRPr="00E14A92" w14:paraId="18FCF4EF" w14:textId="77777777" w:rsidTr="008C6E5C">
        <w:trPr>
          <w:trHeight w:val="979"/>
        </w:trPr>
        <w:tc>
          <w:tcPr>
            <w:tcW w:w="7324" w:type="dxa"/>
          </w:tcPr>
          <w:p w14:paraId="44D4172B" w14:textId="399BAE5D" w:rsidR="008B6305" w:rsidRPr="00E14A92" w:rsidRDefault="00BD768C" w:rsidP="00371400">
            <w:pPr>
              <w:pStyle w:val="012"/>
              <w:spacing w:line="260" w:lineRule="exact"/>
              <w:ind w:left="200" w:hangingChars="100" w:hanging="200"/>
              <w:rPr>
                <w:color w:val="000000" w:themeColor="text1"/>
                <w:sz w:val="20"/>
                <w:szCs w:val="20"/>
              </w:rPr>
            </w:pPr>
            <w:r w:rsidRPr="00E14A92">
              <w:rPr>
                <w:rFonts w:hint="eastAsia"/>
                <w:color w:val="000000" w:themeColor="text1"/>
                <w:sz w:val="20"/>
                <w:szCs w:val="20"/>
              </w:rPr>
              <w:t>4</w:t>
            </w:r>
            <w:r w:rsidR="008B6305" w:rsidRPr="00E14A92">
              <w:rPr>
                <w:color w:val="000000" w:themeColor="text1"/>
                <w:sz w:val="20"/>
                <w:szCs w:val="20"/>
              </w:rPr>
              <w:t>.</w:t>
            </w:r>
            <w:r w:rsidR="008B6305" w:rsidRPr="00E14A92">
              <w:rPr>
                <w:rFonts w:hint="eastAsia"/>
                <w:color w:val="000000" w:themeColor="text1"/>
                <w:sz w:val="20"/>
                <w:szCs w:val="20"/>
              </w:rPr>
              <w:t>中央印製廠及中央造幣廠持續辦理回籠券幣整理再流通，以減少印鑄產生之碳排，惟待整理鈔券數量持續增加，另部分作廢硬幣待加強再利用；又兩廠主要溫室氣體排放來源均為電力使用產生之間接排放，惟部分節電措施及產品製程有待精進，允宜注意檢討改善。</w:t>
            </w:r>
          </w:p>
        </w:tc>
        <w:tc>
          <w:tcPr>
            <w:tcW w:w="2853" w:type="dxa"/>
            <w:vMerge/>
            <w:tcBorders>
              <w:tl2br w:val="single" w:sz="4" w:space="0" w:color="auto"/>
            </w:tcBorders>
          </w:tcPr>
          <w:p w14:paraId="1789B54C" w14:textId="77777777" w:rsidR="008B6305" w:rsidRPr="00E14A92" w:rsidRDefault="008B6305" w:rsidP="00C60C50">
            <w:pPr>
              <w:pStyle w:val="012"/>
              <w:spacing w:line="240" w:lineRule="auto"/>
              <w:ind w:firstLineChars="0" w:firstLine="0"/>
              <w:rPr>
                <w:b/>
                <w:color w:val="000000" w:themeColor="text1"/>
                <w:sz w:val="20"/>
                <w:szCs w:val="20"/>
              </w:rPr>
            </w:pPr>
          </w:p>
        </w:tc>
      </w:tr>
      <w:tr w:rsidR="00E14A92" w:rsidRPr="00E14A92" w14:paraId="70D9B11C" w14:textId="77777777" w:rsidTr="008C6E5C">
        <w:trPr>
          <w:trHeight w:val="740"/>
        </w:trPr>
        <w:tc>
          <w:tcPr>
            <w:tcW w:w="7324" w:type="dxa"/>
          </w:tcPr>
          <w:p w14:paraId="6CC1F284" w14:textId="668AA6BF" w:rsidR="008B6305" w:rsidRPr="00E14A92" w:rsidRDefault="00BD768C" w:rsidP="00371400">
            <w:pPr>
              <w:pStyle w:val="012"/>
              <w:spacing w:line="260" w:lineRule="exact"/>
              <w:ind w:left="200" w:hangingChars="100" w:hanging="200"/>
              <w:rPr>
                <w:color w:val="000000" w:themeColor="text1"/>
                <w:sz w:val="20"/>
                <w:szCs w:val="20"/>
              </w:rPr>
            </w:pPr>
            <w:r w:rsidRPr="00E14A92">
              <w:rPr>
                <w:rFonts w:hint="eastAsia"/>
                <w:color w:val="000000" w:themeColor="text1"/>
                <w:sz w:val="20"/>
                <w:szCs w:val="20"/>
              </w:rPr>
              <w:t>5</w:t>
            </w:r>
            <w:r w:rsidR="008B6305" w:rsidRPr="00E14A92">
              <w:rPr>
                <w:color w:val="000000" w:themeColor="text1"/>
                <w:sz w:val="20"/>
                <w:szCs w:val="20"/>
              </w:rPr>
              <w:t>.</w:t>
            </w:r>
            <w:r w:rsidR="008B6305" w:rsidRPr="00E14A92">
              <w:rPr>
                <w:rFonts w:hint="eastAsia"/>
                <w:color w:val="000000" w:themeColor="text1"/>
                <w:sz w:val="20"/>
                <w:szCs w:val="20"/>
              </w:rPr>
              <w:t>中央印製廠營收呈增加趨勢，惟因印鈔機械設備老舊，修護費用增加，致淨利率為近5年度最低，又中高齡（50歲以上）員工占比仍偏高，允宜研謀善策，俾提升營運績效。</w:t>
            </w:r>
          </w:p>
        </w:tc>
        <w:tc>
          <w:tcPr>
            <w:tcW w:w="2853" w:type="dxa"/>
            <w:vMerge/>
            <w:tcBorders>
              <w:tl2br w:val="single" w:sz="4" w:space="0" w:color="auto"/>
            </w:tcBorders>
          </w:tcPr>
          <w:p w14:paraId="67819262" w14:textId="77777777" w:rsidR="008B6305" w:rsidRPr="00E14A92" w:rsidRDefault="008B6305" w:rsidP="00C60C50">
            <w:pPr>
              <w:pStyle w:val="012"/>
              <w:spacing w:line="240" w:lineRule="auto"/>
              <w:ind w:firstLineChars="0" w:firstLine="0"/>
              <w:rPr>
                <w:b/>
                <w:color w:val="000000" w:themeColor="text1"/>
                <w:sz w:val="20"/>
                <w:szCs w:val="20"/>
              </w:rPr>
            </w:pPr>
          </w:p>
        </w:tc>
      </w:tr>
    </w:tbl>
    <w:p w14:paraId="06E145AD" w14:textId="65DD273A" w:rsidR="00896A8E" w:rsidRPr="00E14A92" w:rsidRDefault="00896A8E" w:rsidP="008149A6">
      <w:pPr>
        <w:overflowPunct w:val="0"/>
        <w:spacing w:line="520" w:lineRule="exact"/>
        <w:ind w:firstLineChars="200" w:firstLine="561"/>
        <w:jc w:val="both"/>
        <w:rPr>
          <w:rFonts w:ascii="標楷體" w:eastAsia="標楷體" w:hAnsi="標楷體"/>
          <w:b/>
          <w:bCs/>
          <w:color w:val="000000" w:themeColor="text1"/>
          <w:sz w:val="28"/>
          <w:szCs w:val="28"/>
        </w:rPr>
      </w:pPr>
      <w:r w:rsidRPr="00E14A92">
        <w:rPr>
          <w:rFonts w:ascii="標楷體" w:eastAsia="標楷體" w:hAnsi="標楷體" w:hint="eastAsia"/>
          <w:b/>
          <w:bCs/>
          <w:color w:val="000000" w:themeColor="text1"/>
          <w:sz w:val="28"/>
          <w:szCs w:val="28"/>
        </w:rPr>
        <w:t>七</w:t>
      </w:r>
      <w:r w:rsidR="00B9000F" w:rsidRPr="00E14A92">
        <w:rPr>
          <w:rFonts w:ascii="標楷體" w:eastAsia="標楷體" w:hAnsi="標楷體" w:hint="eastAsia"/>
          <w:b/>
          <w:bCs/>
          <w:color w:val="000000" w:themeColor="text1"/>
          <w:sz w:val="28"/>
          <w:szCs w:val="28"/>
        </w:rPr>
        <w:t>、</w:t>
      </w:r>
      <w:r w:rsidR="002278E3" w:rsidRPr="00E14A92">
        <w:rPr>
          <w:rFonts w:ascii="標楷體" w:eastAsia="標楷體" w:hAnsi="標楷體" w:hint="eastAsia"/>
          <w:b/>
          <w:bCs/>
          <w:color w:val="000000" w:themeColor="text1"/>
          <w:sz w:val="28"/>
          <w:szCs w:val="28"/>
        </w:rPr>
        <w:t xml:space="preserve">　</w:t>
      </w:r>
      <w:r w:rsidRPr="00E14A92">
        <w:rPr>
          <w:rFonts w:ascii="標楷體" w:eastAsia="標楷體" w:hAnsi="標楷體" w:hint="eastAsia"/>
          <w:b/>
          <w:bCs/>
          <w:color w:val="000000" w:themeColor="text1"/>
          <w:sz w:val="28"/>
          <w:szCs w:val="28"/>
        </w:rPr>
        <w:t>其他事項</w:t>
      </w:r>
    </w:p>
    <w:p w14:paraId="0B3AA33E" w14:textId="59DE45AF" w:rsidR="00FB1D75" w:rsidRPr="00E14A92" w:rsidRDefault="00EB123B" w:rsidP="003E177B">
      <w:pPr>
        <w:pStyle w:val="012"/>
        <w:ind w:firstLine="480"/>
        <w:rPr>
          <w:color w:val="000000" w:themeColor="text1"/>
          <w:szCs w:val="24"/>
        </w:rPr>
      </w:pPr>
      <w:r w:rsidRPr="00E14A92">
        <w:rPr>
          <w:rFonts w:hint="eastAsia"/>
          <w:color w:val="000000" w:themeColor="text1"/>
          <w:szCs w:val="24"/>
        </w:rPr>
        <w:t>中央銀行持有之外幣資產或負債，因結帳價格變動產生之評價利益或損失，依中央銀行法第43條規定不列為當年度損益，其利益列入兌換差價準備帳戶，損失則依次由兌換差價準備</w:t>
      </w:r>
      <w:r w:rsidR="00B9000F" w:rsidRPr="00E14A92">
        <w:rPr>
          <w:rFonts w:hint="eastAsia"/>
          <w:color w:val="000000" w:themeColor="text1"/>
          <w:szCs w:val="24"/>
        </w:rPr>
        <w:t>、</w:t>
      </w:r>
      <w:r w:rsidRPr="00E14A92">
        <w:rPr>
          <w:rFonts w:hint="eastAsia"/>
          <w:color w:val="000000" w:themeColor="text1"/>
          <w:szCs w:val="24"/>
        </w:rPr>
        <w:t>兌換損失準備抵沖，不足抵沖之評價損失暫列為遞延兌換差價損失。</w:t>
      </w:r>
      <w:r w:rsidR="009B0E75" w:rsidRPr="00E14A92">
        <w:rPr>
          <w:rFonts w:hint="eastAsia"/>
          <w:color w:val="000000" w:themeColor="text1"/>
          <w:szCs w:val="24"/>
        </w:rPr>
        <w:t>中央銀行</w:t>
      </w:r>
      <w:r w:rsidR="00D531BD" w:rsidRPr="00E14A92">
        <w:rPr>
          <w:rFonts w:hint="eastAsia"/>
          <w:color w:val="000000" w:themeColor="text1"/>
          <w:szCs w:val="24"/>
        </w:rPr>
        <w:t>11</w:t>
      </w:r>
      <w:r w:rsidR="003E177B" w:rsidRPr="00E14A92">
        <w:rPr>
          <w:color w:val="000000" w:themeColor="text1"/>
          <w:szCs w:val="24"/>
        </w:rPr>
        <w:t>4</w:t>
      </w:r>
      <w:r w:rsidR="00D531BD" w:rsidRPr="00E14A92">
        <w:rPr>
          <w:rFonts w:hint="eastAsia"/>
          <w:color w:val="000000" w:themeColor="text1"/>
          <w:szCs w:val="24"/>
        </w:rPr>
        <w:t>年度因新臺幣對美元</w:t>
      </w:r>
      <w:r w:rsidR="00EB15B6" w:rsidRPr="00E14A92">
        <w:rPr>
          <w:rFonts w:hint="eastAsia"/>
          <w:color w:val="000000" w:themeColor="text1"/>
          <w:szCs w:val="24"/>
        </w:rPr>
        <w:t>升</w:t>
      </w:r>
      <w:r w:rsidR="00D531BD" w:rsidRPr="00E14A92">
        <w:rPr>
          <w:rFonts w:hint="eastAsia"/>
          <w:color w:val="000000" w:themeColor="text1"/>
          <w:szCs w:val="24"/>
        </w:rPr>
        <w:t>值，產生外匯資產評價</w:t>
      </w:r>
      <w:r w:rsidR="003E177B" w:rsidRPr="00E14A92">
        <w:rPr>
          <w:rFonts w:hint="eastAsia"/>
          <w:color w:val="000000" w:themeColor="text1"/>
          <w:szCs w:val="24"/>
        </w:rPr>
        <w:t>損失6,991億6,775萬</w:t>
      </w:r>
      <w:r w:rsidR="00D531BD" w:rsidRPr="00E14A92">
        <w:rPr>
          <w:rFonts w:hint="eastAsia"/>
          <w:color w:val="000000" w:themeColor="text1"/>
          <w:szCs w:val="24"/>
        </w:rPr>
        <w:t>餘元，悉數</w:t>
      </w:r>
      <w:r w:rsidR="003E177B" w:rsidRPr="00E14A92">
        <w:rPr>
          <w:rFonts w:hint="eastAsia"/>
          <w:color w:val="000000" w:themeColor="text1"/>
          <w:szCs w:val="24"/>
        </w:rPr>
        <w:t>沖抵</w:t>
      </w:r>
      <w:r w:rsidR="00D531BD" w:rsidRPr="00E14A92">
        <w:rPr>
          <w:rFonts w:hint="eastAsia"/>
          <w:color w:val="000000" w:themeColor="text1"/>
          <w:szCs w:val="24"/>
        </w:rPr>
        <w:t>兌換差價準備，另並提列兌換損失準</w:t>
      </w:r>
      <w:r w:rsidR="00E17E9E" w:rsidRPr="00E14A92">
        <w:rPr>
          <w:rFonts w:hint="eastAsia"/>
          <w:color w:val="000000" w:themeColor="text1"/>
          <w:szCs w:val="24"/>
        </w:rPr>
        <w:t>備</w:t>
      </w:r>
      <w:r w:rsidR="00AD105D" w:rsidRPr="00E14A92">
        <w:rPr>
          <w:color w:val="000000" w:themeColor="text1"/>
          <w:szCs w:val="24"/>
        </w:rPr>
        <w:t>1,572</w:t>
      </w:r>
      <w:r w:rsidR="003E177B" w:rsidRPr="00E14A92">
        <w:rPr>
          <w:rFonts w:hint="eastAsia"/>
          <w:color w:val="000000" w:themeColor="text1"/>
          <w:szCs w:val="24"/>
        </w:rPr>
        <w:t>億</w:t>
      </w:r>
      <w:r w:rsidR="00AD105D" w:rsidRPr="00E14A92">
        <w:rPr>
          <w:rFonts w:hint="eastAsia"/>
          <w:color w:val="000000" w:themeColor="text1"/>
          <w:szCs w:val="24"/>
        </w:rPr>
        <w:t>4</w:t>
      </w:r>
      <w:r w:rsidR="00AD105D" w:rsidRPr="00E14A92">
        <w:rPr>
          <w:color w:val="000000" w:themeColor="text1"/>
          <w:szCs w:val="24"/>
        </w:rPr>
        <w:t>,838</w:t>
      </w:r>
      <w:r w:rsidR="00AD105D" w:rsidRPr="00E14A92">
        <w:rPr>
          <w:rFonts w:hint="eastAsia"/>
          <w:color w:val="000000" w:themeColor="text1"/>
          <w:szCs w:val="24"/>
        </w:rPr>
        <w:t>萬餘</w:t>
      </w:r>
      <w:r w:rsidR="00D531BD" w:rsidRPr="00E14A92">
        <w:rPr>
          <w:rFonts w:hint="eastAsia"/>
          <w:color w:val="000000" w:themeColor="text1"/>
          <w:szCs w:val="24"/>
        </w:rPr>
        <w:t>元</w:t>
      </w:r>
      <w:r w:rsidR="005E5F64" w:rsidRPr="00E14A92">
        <w:rPr>
          <w:rFonts w:hint="eastAsia"/>
          <w:color w:val="000000" w:themeColor="text1"/>
          <w:szCs w:val="24"/>
        </w:rPr>
        <w:t>，114年底兌換差價準備</w:t>
      </w:r>
      <w:r w:rsidR="001E477C" w:rsidRPr="00E14A92">
        <w:rPr>
          <w:rFonts w:hint="eastAsia"/>
          <w:color w:val="000000" w:themeColor="text1"/>
          <w:szCs w:val="24"/>
        </w:rPr>
        <w:t>及</w:t>
      </w:r>
      <w:r w:rsidR="005E5F64" w:rsidRPr="00E14A92">
        <w:rPr>
          <w:rFonts w:hint="eastAsia"/>
          <w:color w:val="000000" w:themeColor="text1"/>
          <w:szCs w:val="24"/>
        </w:rPr>
        <w:t>兌換損失準備餘額分別為</w:t>
      </w:r>
      <w:r w:rsidR="001E477C" w:rsidRPr="00E14A92">
        <w:rPr>
          <w:rFonts w:hint="eastAsia"/>
          <w:color w:val="000000" w:themeColor="text1"/>
          <w:szCs w:val="24"/>
        </w:rPr>
        <w:t>1兆1</w:t>
      </w:r>
      <w:r w:rsidR="001E477C" w:rsidRPr="00E14A92">
        <w:rPr>
          <w:color w:val="000000" w:themeColor="text1"/>
          <w:szCs w:val="24"/>
        </w:rPr>
        <w:t>,</w:t>
      </w:r>
      <w:r w:rsidR="001E477C" w:rsidRPr="00E14A92">
        <w:rPr>
          <w:rFonts w:hint="eastAsia"/>
          <w:color w:val="000000" w:themeColor="text1"/>
          <w:szCs w:val="24"/>
        </w:rPr>
        <w:t>565億9</w:t>
      </w:r>
      <w:r w:rsidR="001E477C" w:rsidRPr="00E14A92">
        <w:rPr>
          <w:color w:val="000000" w:themeColor="text1"/>
          <w:szCs w:val="24"/>
        </w:rPr>
        <w:t>,</w:t>
      </w:r>
      <w:r w:rsidR="001E477C" w:rsidRPr="00E14A92">
        <w:rPr>
          <w:rFonts w:hint="eastAsia"/>
          <w:color w:val="000000" w:themeColor="text1"/>
          <w:szCs w:val="24"/>
        </w:rPr>
        <w:t>435萬餘元及5</w:t>
      </w:r>
      <w:r w:rsidR="001E477C" w:rsidRPr="00E14A92">
        <w:rPr>
          <w:color w:val="000000" w:themeColor="text1"/>
          <w:szCs w:val="24"/>
        </w:rPr>
        <w:t>,</w:t>
      </w:r>
      <w:r w:rsidR="001E477C" w:rsidRPr="00E14A92">
        <w:rPr>
          <w:rFonts w:hint="eastAsia"/>
          <w:color w:val="000000" w:themeColor="text1"/>
          <w:szCs w:val="24"/>
        </w:rPr>
        <w:t>614億2</w:t>
      </w:r>
      <w:r w:rsidR="001E477C" w:rsidRPr="00E14A92">
        <w:rPr>
          <w:color w:val="000000" w:themeColor="text1"/>
          <w:szCs w:val="24"/>
        </w:rPr>
        <w:t>,</w:t>
      </w:r>
      <w:r w:rsidR="001E477C" w:rsidRPr="00E14A92">
        <w:rPr>
          <w:rFonts w:hint="eastAsia"/>
          <w:color w:val="000000" w:themeColor="text1"/>
          <w:szCs w:val="24"/>
        </w:rPr>
        <w:t>455萬餘元。</w:t>
      </w:r>
    </w:p>
    <w:p w14:paraId="63952723" w14:textId="0C41156C" w:rsidR="00FB1D75" w:rsidRPr="00E14A92" w:rsidRDefault="00FB1D75" w:rsidP="00455BEF">
      <w:pPr>
        <w:pStyle w:val="012"/>
        <w:ind w:firstLine="480"/>
        <w:rPr>
          <w:color w:val="000000" w:themeColor="text1"/>
          <w:szCs w:val="24"/>
        </w:rPr>
      </w:pPr>
      <w:r w:rsidRPr="00E14A92">
        <w:rPr>
          <w:rFonts w:hint="eastAsia"/>
          <w:color w:val="000000" w:themeColor="text1"/>
          <w:szCs w:val="24"/>
        </w:rPr>
        <w:t>茲將中央銀行11</w:t>
      </w:r>
      <w:r w:rsidR="00FB7597" w:rsidRPr="00E14A92">
        <w:rPr>
          <w:color w:val="000000" w:themeColor="text1"/>
          <w:szCs w:val="24"/>
        </w:rPr>
        <w:t>4</w:t>
      </w:r>
      <w:r w:rsidRPr="00E14A92">
        <w:rPr>
          <w:rFonts w:hint="eastAsia"/>
          <w:color w:val="000000" w:themeColor="text1"/>
          <w:szCs w:val="24"/>
        </w:rPr>
        <w:t>年度損益計算</w:t>
      </w:r>
      <w:r w:rsidR="00B9000F" w:rsidRPr="00E14A92">
        <w:rPr>
          <w:rFonts w:hint="eastAsia"/>
          <w:color w:val="000000" w:themeColor="text1"/>
          <w:szCs w:val="24"/>
        </w:rPr>
        <w:t>、</w:t>
      </w:r>
      <w:r w:rsidRPr="00E14A92">
        <w:rPr>
          <w:rFonts w:hint="eastAsia"/>
          <w:color w:val="000000" w:themeColor="text1"/>
          <w:szCs w:val="24"/>
        </w:rPr>
        <w:t>盈虧撥補審定數額</w:t>
      </w:r>
      <w:r w:rsidR="00B9000F" w:rsidRPr="00E14A92">
        <w:rPr>
          <w:rFonts w:hint="eastAsia"/>
          <w:color w:val="000000" w:themeColor="text1"/>
          <w:szCs w:val="24"/>
        </w:rPr>
        <w:t>、</w:t>
      </w:r>
      <w:r w:rsidRPr="00E14A92">
        <w:rPr>
          <w:rFonts w:hint="eastAsia"/>
          <w:color w:val="000000" w:themeColor="text1"/>
          <w:szCs w:val="24"/>
        </w:rPr>
        <w:t>盈虧審定後現金流量與資產負債情形</w:t>
      </w:r>
      <w:r w:rsidRPr="00E14A92">
        <w:rPr>
          <w:color w:val="000000" w:themeColor="text1"/>
          <w:szCs w:val="24"/>
        </w:rPr>
        <w:t>，暨所屬分預算營業收支概況</w:t>
      </w:r>
      <w:r w:rsidRPr="00E14A92">
        <w:rPr>
          <w:rFonts w:hint="eastAsia"/>
          <w:color w:val="000000" w:themeColor="text1"/>
          <w:szCs w:val="24"/>
        </w:rPr>
        <w:t>，分別列表如次：</w:t>
      </w:r>
    </w:p>
    <w:p w14:paraId="6C0B4A98" w14:textId="77777777" w:rsidR="004C6372" w:rsidRPr="00E14A92" w:rsidRDefault="0023338D" w:rsidP="00492E0A">
      <w:pPr>
        <w:pStyle w:val="616P"/>
        <w:spacing w:line="500" w:lineRule="exact"/>
        <w:rPr>
          <w:color w:val="000000" w:themeColor="text1"/>
          <w:spacing w:val="0"/>
        </w:rPr>
      </w:pPr>
      <w:r w:rsidRPr="00E14A92">
        <w:rPr>
          <w:rFonts w:hint="eastAsia"/>
          <w:color w:val="000000" w:themeColor="text1"/>
          <w:spacing w:val="0"/>
        </w:rPr>
        <w:t xml:space="preserve"> </w:t>
      </w:r>
      <w:r w:rsidR="004C6372" w:rsidRPr="00E14A92">
        <w:rPr>
          <w:rFonts w:hint="eastAsia"/>
          <w:color w:val="000000" w:themeColor="text1"/>
          <w:spacing w:val="0"/>
        </w:rPr>
        <w:t>中央銀行所屬分預算營業收支概況表</w:t>
      </w:r>
      <w:r w:rsidRPr="00E14A92">
        <w:rPr>
          <w:rFonts w:hint="eastAsia"/>
          <w:color w:val="000000" w:themeColor="text1"/>
          <w:spacing w:val="0"/>
        </w:rPr>
        <w:t xml:space="preserve"> </w:t>
      </w:r>
    </w:p>
    <w:p w14:paraId="0839A41B" w14:textId="15034C56" w:rsidR="004C6372" w:rsidRPr="00E14A92" w:rsidRDefault="004C6372" w:rsidP="00FB21AD">
      <w:pPr>
        <w:pStyle w:val="a9"/>
        <w:spacing w:line="280" w:lineRule="exact"/>
        <w:rPr>
          <w:rFonts w:hAnsi="標楷體"/>
          <w:color w:val="000000" w:themeColor="text1"/>
          <w:spacing w:val="0"/>
          <w:szCs w:val="24"/>
        </w:rPr>
      </w:pPr>
      <w:r w:rsidRPr="00E14A92">
        <w:rPr>
          <w:rFonts w:hint="eastAsia"/>
          <w:color w:val="000000" w:themeColor="text1"/>
          <w:szCs w:val="24"/>
        </w:rPr>
        <w:t>中華民國11</w:t>
      </w:r>
      <w:r w:rsidR="00FB7597" w:rsidRPr="00E14A92">
        <w:rPr>
          <w:color w:val="000000" w:themeColor="text1"/>
          <w:szCs w:val="24"/>
        </w:rPr>
        <w:t>4</w:t>
      </w:r>
      <w:r w:rsidRPr="00E14A92">
        <w:rPr>
          <w:rFonts w:hint="eastAsia"/>
          <w:color w:val="000000" w:themeColor="text1"/>
          <w:szCs w:val="24"/>
        </w:rPr>
        <w:t>年度</w:t>
      </w:r>
    </w:p>
    <w:p w14:paraId="26594F17" w14:textId="77777777" w:rsidR="004C6372" w:rsidRPr="00E14A92" w:rsidRDefault="004C6372" w:rsidP="00DE26F6">
      <w:pPr>
        <w:widowControl/>
        <w:ind w:firstLine="482"/>
        <w:jc w:val="right"/>
        <w:rPr>
          <w:rFonts w:ascii="標楷體" w:eastAsia="標楷體" w:hAnsi="標楷體"/>
          <w:color w:val="000000" w:themeColor="text1"/>
          <w:sz w:val="22"/>
        </w:rPr>
      </w:pPr>
      <w:r w:rsidRPr="00E14A92">
        <w:rPr>
          <w:rFonts w:ascii="標楷體" w:eastAsia="標楷體" w:hAnsi="標楷體" w:hint="eastAsia"/>
          <w:color w:val="000000" w:themeColor="text1"/>
          <w:sz w:val="22"/>
        </w:rPr>
        <w:t>單位：新臺幣千元</w:t>
      </w:r>
    </w:p>
    <w:tbl>
      <w:tblPr>
        <w:tblW w:w="1019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08"/>
        <w:gridCol w:w="1615"/>
        <w:gridCol w:w="1615"/>
        <w:gridCol w:w="1360"/>
        <w:gridCol w:w="1362"/>
        <w:gridCol w:w="1022"/>
        <w:gridCol w:w="989"/>
        <w:gridCol w:w="27"/>
      </w:tblGrid>
      <w:tr w:rsidR="00E14A92" w:rsidRPr="00E14A92" w14:paraId="457708D3" w14:textId="77777777" w:rsidTr="00492E0A">
        <w:trPr>
          <w:cantSplit/>
          <w:trHeight w:val="283"/>
        </w:trPr>
        <w:tc>
          <w:tcPr>
            <w:tcW w:w="1082" w:type="pct"/>
            <w:vMerge w:val="restart"/>
            <w:tcBorders>
              <w:top w:val="single" w:sz="8" w:space="0" w:color="auto"/>
              <w:left w:val="nil"/>
              <w:bottom w:val="single" w:sz="12" w:space="0" w:color="auto"/>
            </w:tcBorders>
            <w:vAlign w:val="center"/>
          </w:tcPr>
          <w:p w14:paraId="4B3BF06F" w14:textId="77777777" w:rsidR="004C6372" w:rsidRPr="00E14A92" w:rsidRDefault="004C6372" w:rsidP="00602E5D">
            <w:pPr>
              <w:pStyle w:val="11P"/>
              <w:ind w:left="24" w:right="24"/>
              <w:rPr>
                <w:rFonts w:hAnsi="標楷體"/>
                <w:color w:val="000000" w:themeColor="text1"/>
                <w:sz w:val="24"/>
                <w:szCs w:val="24"/>
              </w:rPr>
            </w:pPr>
            <w:r w:rsidRPr="00E14A92">
              <w:rPr>
                <w:rFonts w:hAnsi="標楷體" w:hint="eastAsia"/>
                <w:color w:val="000000" w:themeColor="text1"/>
                <w:sz w:val="24"/>
                <w:szCs w:val="24"/>
              </w:rPr>
              <w:t>分預算名稱</w:t>
            </w:r>
          </w:p>
        </w:tc>
        <w:tc>
          <w:tcPr>
            <w:tcW w:w="792" w:type="pct"/>
            <w:vMerge w:val="restart"/>
            <w:tcBorders>
              <w:top w:val="single" w:sz="8" w:space="0" w:color="auto"/>
              <w:bottom w:val="single" w:sz="12" w:space="0" w:color="auto"/>
            </w:tcBorders>
            <w:vAlign w:val="center"/>
          </w:tcPr>
          <w:p w14:paraId="5583AC50" w14:textId="77777777" w:rsidR="004C6372" w:rsidRPr="00E14A92" w:rsidRDefault="004C6372" w:rsidP="00602E5D">
            <w:pPr>
              <w:pStyle w:val="11P"/>
              <w:ind w:left="24" w:right="24"/>
              <w:rPr>
                <w:rFonts w:hAnsi="標楷體"/>
                <w:color w:val="000000" w:themeColor="text1"/>
                <w:sz w:val="24"/>
                <w:szCs w:val="24"/>
              </w:rPr>
            </w:pPr>
            <w:r w:rsidRPr="00E14A92">
              <w:rPr>
                <w:rFonts w:hAnsi="標楷體" w:hint="eastAsia"/>
                <w:color w:val="000000" w:themeColor="text1"/>
                <w:sz w:val="24"/>
                <w:szCs w:val="24"/>
              </w:rPr>
              <w:t>營業總收入</w:t>
            </w:r>
          </w:p>
        </w:tc>
        <w:tc>
          <w:tcPr>
            <w:tcW w:w="792" w:type="pct"/>
            <w:vMerge w:val="restart"/>
            <w:tcBorders>
              <w:top w:val="single" w:sz="8" w:space="0" w:color="auto"/>
              <w:bottom w:val="single" w:sz="12" w:space="0" w:color="auto"/>
            </w:tcBorders>
            <w:vAlign w:val="center"/>
          </w:tcPr>
          <w:p w14:paraId="377658AC" w14:textId="77777777" w:rsidR="004C6372" w:rsidRPr="00E14A92" w:rsidRDefault="004C6372" w:rsidP="00602E5D">
            <w:pPr>
              <w:pStyle w:val="11P"/>
              <w:ind w:left="24" w:right="24"/>
              <w:rPr>
                <w:rFonts w:hAnsi="標楷體"/>
                <w:color w:val="000000" w:themeColor="text1"/>
                <w:sz w:val="24"/>
                <w:szCs w:val="24"/>
              </w:rPr>
            </w:pPr>
            <w:r w:rsidRPr="00E14A92">
              <w:rPr>
                <w:rFonts w:hAnsi="標楷體" w:hint="eastAsia"/>
                <w:color w:val="000000" w:themeColor="text1"/>
                <w:sz w:val="24"/>
                <w:szCs w:val="24"/>
              </w:rPr>
              <w:t>營業總支出</w:t>
            </w:r>
          </w:p>
        </w:tc>
        <w:tc>
          <w:tcPr>
            <w:tcW w:w="2335" w:type="pct"/>
            <w:gridSpan w:val="5"/>
            <w:tcBorders>
              <w:top w:val="single" w:sz="8" w:space="0" w:color="auto"/>
              <w:bottom w:val="single" w:sz="4" w:space="0" w:color="auto"/>
              <w:right w:val="nil"/>
            </w:tcBorders>
            <w:vAlign w:val="center"/>
          </w:tcPr>
          <w:p w14:paraId="52348FA2" w14:textId="77777777" w:rsidR="004C6372" w:rsidRPr="00E14A92" w:rsidRDefault="004C6372" w:rsidP="00602E5D">
            <w:pPr>
              <w:pStyle w:val="11P"/>
              <w:ind w:leftChars="0" w:left="0" w:rightChars="0" w:right="0"/>
              <w:rPr>
                <w:rFonts w:hAnsi="標楷體"/>
                <w:color w:val="000000" w:themeColor="text1"/>
                <w:sz w:val="24"/>
                <w:szCs w:val="24"/>
              </w:rPr>
            </w:pPr>
            <w:r w:rsidRPr="00E14A92">
              <w:rPr>
                <w:rFonts w:hAnsi="標楷體" w:hint="eastAsia"/>
                <w:color w:val="000000" w:themeColor="text1"/>
                <w:sz w:val="24"/>
                <w:szCs w:val="24"/>
              </w:rPr>
              <w:t>本期淨利</w:t>
            </w:r>
            <w:r w:rsidR="00FF7BB8" w:rsidRPr="00E14A92">
              <w:rPr>
                <w:rFonts w:hAnsi="標楷體" w:hint="eastAsia"/>
                <w:color w:val="000000" w:themeColor="text1"/>
                <w:sz w:val="24"/>
                <w:szCs w:val="24"/>
              </w:rPr>
              <w:t>（</w:t>
            </w:r>
            <w:r w:rsidRPr="00E14A92">
              <w:rPr>
                <w:rFonts w:hAnsi="標楷體" w:hint="eastAsia"/>
                <w:color w:val="000000" w:themeColor="text1"/>
                <w:sz w:val="24"/>
                <w:szCs w:val="24"/>
              </w:rPr>
              <w:t>淨損）</w:t>
            </w:r>
          </w:p>
        </w:tc>
      </w:tr>
      <w:tr w:rsidR="00E14A92" w:rsidRPr="00E14A92" w14:paraId="6DEBA666" w14:textId="77777777" w:rsidTr="00492E0A">
        <w:trPr>
          <w:gridAfter w:val="1"/>
          <w:wAfter w:w="14" w:type="pct"/>
          <w:cantSplit/>
          <w:trHeight w:val="283"/>
        </w:trPr>
        <w:tc>
          <w:tcPr>
            <w:tcW w:w="1082" w:type="pct"/>
            <w:vMerge/>
            <w:tcBorders>
              <w:top w:val="single" w:sz="4" w:space="0" w:color="auto"/>
              <w:left w:val="nil"/>
              <w:bottom w:val="single" w:sz="12" w:space="0" w:color="auto"/>
            </w:tcBorders>
            <w:vAlign w:val="center"/>
          </w:tcPr>
          <w:p w14:paraId="029A71BB" w14:textId="77777777" w:rsidR="004C6372" w:rsidRPr="00E14A92" w:rsidRDefault="004C6372" w:rsidP="00602E5D">
            <w:pPr>
              <w:pStyle w:val="11P"/>
              <w:ind w:left="24" w:right="24"/>
              <w:rPr>
                <w:rFonts w:hAnsi="標楷體"/>
                <w:color w:val="000000" w:themeColor="text1"/>
                <w:sz w:val="24"/>
                <w:szCs w:val="24"/>
              </w:rPr>
            </w:pPr>
          </w:p>
        </w:tc>
        <w:tc>
          <w:tcPr>
            <w:tcW w:w="792" w:type="pct"/>
            <w:vMerge/>
            <w:tcBorders>
              <w:top w:val="single" w:sz="4" w:space="0" w:color="auto"/>
              <w:bottom w:val="single" w:sz="12" w:space="0" w:color="auto"/>
            </w:tcBorders>
            <w:vAlign w:val="center"/>
          </w:tcPr>
          <w:p w14:paraId="7A09B5B2" w14:textId="77777777" w:rsidR="004C6372" w:rsidRPr="00E14A92" w:rsidRDefault="004C6372" w:rsidP="00602E5D">
            <w:pPr>
              <w:pStyle w:val="11P"/>
              <w:ind w:left="24" w:right="24"/>
              <w:rPr>
                <w:rFonts w:hAnsi="標楷體"/>
                <w:color w:val="000000" w:themeColor="text1"/>
                <w:sz w:val="24"/>
                <w:szCs w:val="24"/>
              </w:rPr>
            </w:pPr>
          </w:p>
        </w:tc>
        <w:tc>
          <w:tcPr>
            <w:tcW w:w="792" w:type="pct"/>
            <w:vMerge/>
            <w:tcBorders>
              <w:top w:val="single" w:sz="4" w:space="0" w:color="auto"/>
              <w:bottom w:val="single" w:sz="12" w:space="0" w:color="auto"/>
            </w:tcBorders>
            <w:vAlign w:val="center"/>
          </w:tcPr>
          <w:p w14:paraId="618C78A8" w14:textId="77777777" w:rsidR="004C6372" w:rsidRPr="00E14A92" w:rsidRDefault="004C6372" w:rsidP="00602E5D">
            <w:pPr>
              <w:pStyle w:val="11P"/>
              <w:ind w:left="24" w:right="24"/>
              <w:rPr>
                <w:rFonts w:hAnsi="標楷體"/>
                <w:color w:val="000000" w:themeColor="text1"/>
                <w:sz w:val="24"/>
                <w:szCs w:val="24"/>
              </w:rPr>
            </w:pPr>
          </w:p>
        </w:tc>
        <w:tc>
          <w:tcPr>
            <w:tcW w:w="667" w:type="pct"/>
            <w:vMerge w:val="restart"/>
            <w:tcBorders>
              <w:top w:val="single" w:sz="4" w:space="0" w:color="auto"/>
              <w:bottom w:val="single" w:sz="12" w:space="0" w:color="auto"/>
            </w:tcBorders>
            <w:vAlign w:val="center"/>
          </w:tcPr>
          <w:p w14:paraId="64FDB3B3" w14:textId="77777777" w:rsidR="004C6372" w:rsidRPr="00E14A92" w:rsidRDefault="004C6372" w:rsidP="00602E5D">
            <w:pPr>
              <w:pStyle w:val="11P"/>
              <w:ind w:left="24" w:right="24"/>
              <w:rPr>
                <w:rFonts w:hAnsi="標楷體"/>
                <w:color w:val="000000" w:themeColor="text1"/>
                <w:sz w:val="24"/>
                <w:szCs w:val="24"/>
              </w:rPr>
            </w:pPr>
            <w:r w:rsidRPr="00E14A92">
              <w:rPr>
                <w:rFonts w:hAnsi="標楷體" w:hint="eastAsia"/>
                <w:color w:val="000000" w:themeColor="text1"/>
                <w:sz w:val="24"/>
                <w:szCs w:val="24"/>
              </w:rPr>
              <w:t>預算數</w:t>
            </w:r>
          </w:p>
        </w:tc>
        <w:tc>
          <w:tcPr>
            <w:tcW w:w="668" w:type="pct"/>
            <w:vMerge w:val="restart"/>
            <w:tcBorders>
              <w:top w:val="single" w:sz="4" w:space="0" w:color="auto"/>
              <w:bottom w:val="single" w:sz="12" w:space="0" w:color="auto"/>
            </w:tcBorders>
            <w:vAlign w:val="center"/>
          </w:tcPr>
          <w:p w14:paraId="73E3BEBA" w14:textId="77777777" w:rsidR="004C6372" w:rsidRPr="00E14A92" w:rsidRDefault="004C6372" w:rsidP="00602E5D">
            <w:pPr>
              <w:pStyle w:val="11P"/>
              <w:ind w:left="24" w:right="24"/>
              <w:rPr>
                <w:rFonts w:hAnsi="標楷體"/>
                <w:color w:val="000000" w:themeColor="text1"/>
                <w:sz w:val="24"/>
                <w:szCs w:val="24"/>
              </w:rPr>
            </w:pPr>
            <w:r w:rsidRPr="00E14A92">
              <w:rPr>
                <w:rFonts w:hAnsi="標楷體" w:hint="eastAsia"/>
                <w:color w:val="000000" w:themeColor="text1"/>
                <w:sz w:val="24"/>
                <w:szCs w:val="24"/>
              </w:rPr>
              <w:t>審定數</w:t>
            </w:r>
          </w:p>
        </w:tc>
        <w:tc>
          <w:tcPr>
            <w:tcW w:w="986" w:type="pct"/>
            <w:gridSpan w:val="2"/>
            <w:tcBorders>
              <w:top w:val="single" w:sz="4" w:space="0" w:color="auto"/>
              <w:bottom w:val="single" w:sz="4" w:space="0" w:color="auto"/>
              <w:right w:val="nil"/>
            </w:tcBorders>
            <w:vAlign w:val="center"/>
          </w:tcPr>
          <w:p w14:paraId="0318EA92" w14:textId="77777777" w:rsidR="004C6372" w:rsidRPr="00E14A92" w:rsidRDefault="004C6372" w:rsidP="00602E5D">
            <w:pPr>
              <w:pStyle w:val="11P"/>
              <w:ind w:left="24" w:right="24"/>
              <w:rPr>
                <w:rFonts w:hAnsi="標楷體"/>
                <w:color w:val="000000" w:themeColor="text1"/>
                <w:sz w:val="24"/>
                <w:szCs w:val="24"/>
              </w:rPr>
            </w:pPr>
            <w:r w:rsidRPr="00E14A92">
              <w:rPr>
                <w:rFonts w:hAnsi="標楷體" w:hint="eastAsia"/>
                <w:color w:val="000000" w:themeColor="text1"/>
                <w:sz w:val="24"/>
                <w:szCs w:val="24"/>
              </w:rPr>
              <w:t>比較增減</w:t>
            </w:r>
          </w:p>
        </w:tc>
      </w:tr>
      <w:tr w:rsidR="00E14A92" w:rsidRPr="00E14A92" w14:paraId="67FD4A26" w14:textId="77777777" w:rsidTr="00492E0A">
        <w:trPr>
          <w:cantSplit/>
          <w:trHeight w:val="283"/>
        </w:trPr>
        <w:tc>
          <w:tcPr>
            <w:tcW w:w="1082" w:type="pct"/>
            <w:vMerge/>
            <w:tcBorders>
              <w:top w:val="single" w:sz="4" w:space="0" w:color="auto"/>
              <w:left w:val="nil"/>
              <w:bottom w:val="single" w:sz="8" w:space="0" w:color="auto"/>
            </w:tcBorders>
            <w:vAlign w:val="center"/>
          </w:tcPr>
          <w:p w14:paraId="045B7C37" w14:textId="77777777" w:rsidR="004C6372" w:rsidRPr="00E14A92" w:rsidRDefault="004C6372" w:rsidP="00602E5D">
            <w:pPr>
              <w:pStyle w:val="11P"/>
              <w:ind w:left="24" w:right="24"/>
              <w:rPr>
                <w:rFonts w:hAnsi="標楷體"/>
                <w:color w:val="000000" w:themeColor="text1"/>
                <w:sz w:val="24"/>
                <w:szCs w:val="24"/>
              </w:rPr>
            </w:pPr>
          </w:p>
        </w:tc>
        <w:tc>
          <w:tcPr>
            <w:tcW w:w="792" w:type="pct"/>
            <w:vMerge/>
            <w:tcBorders>
              <w:top w:val="single" w:sz="4" w:space="0" w:color="auto"/>
              <w:bottom w:val="single" w:sz="8" w:space="0" w:color="auto"/>
            </w:tcBorders>
            <w:vAlign w:val="center"/>
          </w:tcPr>
          <w:p w14:paraId="44B8F66A" w14:textId="77777777" w:rsidR="004C6372" w:rsidRPr="00E14A92" w:rsidRDefault="004C6372" w:rsidP="00602E5D">
            <w:pPr>
              <w:pStyle w:val="11P"/>
              <w:ind w:left="24" w:right="24"/>
              <w:rPr>
                <w:rFonts w:hAnsi="標楷體"/>
                <w:color w:val="000000" w:themeColor="text1"/>
                <w:sz w:val="24"/>
                <w:szCs w:val="24"/>
              </w:rPr>
            </w:pPr>
          </w:p>
        </w:tc>
        <w:tc>
          <w:tcPr>
            <w:tcW w:w="792" w:type="pct"/>
            <w:vMerge/>
            <w:tcBorders>
              <w:top w:val="single" w:sz="4" w:space="0" w:color="auto"/>
              <w:bottom w:val="single" w:sz="8" w:space="0" w:color="auto"/>
            </w:tcBorders>
            <w:vAlign w:val="center"/>
          </w:tcPr>
          <w:p w14:paraId="06D20F56" w14:textId="77777777" w:rsidR="004C6372" w:rsidRPr="00E14A92" w:rsidRDefault="004C6372" w:rsidP="00602E5D">
            <w:pPr>
              <w:pStyle w:val="11P"/>
              <w:ind w:left="24" w:right="24"/>
              <w:rPr>
                <w:rFonts w:hAnsi="標楷體"/>
                <w:color w:val="000000" w:themeColor="text1"/>
                <w:sz w:val="24"/>
                <w:szCs w:val="24"/>
              </w:rPr>
            </w:pPr>
          </w:p>
        </w:tc>
        <w:tc>
          <w:tcPr>
            <w:tcW w:w="667" w:type="pct"/>
            <w:vMerge/>
            <w:tcBorders>
              <w:top w:val="single" w:sz="4" w:space="0" w:color="auto"/>
              <w:bottom w:val="single" w:sz="8" w:space="0" w:color="auto"/>
            </w:tcBorders>
            <w:vAlign w:val="center"/>
          </w:tcPr>
          <w:p w14:paraId="43A30D04" w14:textId="77777777" w:rsidR="004C6372" w:rsidRPr="00E14A92" w:rsidRDefault="004C6372" w:rsidP="00602E5D">
            <w:pPr>
              <w:pStyle w:val="11P"/>
              <w:ind w:left="24" w:right="24"/>
              <w:rPr>
                <w:rFonts w:hAnsi="標楷體"/>
                <w:color w:val="000000" w:themeColor="text1"/>
                <w:sz w:val="24"/>
                <w:szCs w:val="24"/>
              </w:rPr>
            </w:pPr>
          </w:p>
        </w:tc>
        <w:tc>
          <w:tcPr>
            <w:tcW w:w="668" w:type="pct"/>
            <w:vMerge/>
            <w:tcBorders>
              <w:top w:val="single" w:sz="4" w:space="0" w:color="auto"/>
              <w:bottom w:val="single" w:sz="8" w:space="0" w:color="auto"/>
            </w:tcBorders>
            <w:vAlign w:val="center"/>
          </w:tcPr>
          <w:p w14:paraId="613723D3" w14:textId="77777777" w:rsidR="004C6372" w:rsidRPr="00E14A92" w:rsidRDefault="004C6372" w:rsidP="00602E5D">
            <w:pPr>
              <w:pStyle w:val="11P"/>
              <w:ind w:left="24" w:right="24"/>
              <w:rPr>
                <w:rFonts w:hAnsi="標楷體"/>
                <w:color w:val="000000" w:themeColor="text1"/>
                <w:sz w:val="24"/>
                <w:szCs w:val="24"/>
              </w:rPr>
            </w:pPr>
          </w:p>
        </w:tc>
        <w:tc>
          <w:tcPr>
            <w:tcW w:w="501" w:type="pct"/>
            <w:tcBorders>
              <w:top w:val="single" w:sz="4" w:space="0" w:color="auto"/>
              <w:bottom w:val="single" w:sz="8" w:space="0" w:color="auto"/>
            </w:tcBorders>
            <w:vAlign w:val="center"/>
          </w:tcPr>
          <w:p w14:paraId="1B663989" w14:textId="77777777" w:rsidR="004C6372" w:rsidRPr="00E14A92" w:rsidRDefault="004C6372" w:rsidP="00602E5D">
            <w:pPr>
              <w:pStyle w:val="11P"/>
              <w:ind w:left="24" w:right="24"/>
              <w:rPr>
                <w:rFonts w:hAnsi="標楷體"/>
                <w:color w:val="000000" w:themeColor="text1"/>
                <w:sz w:val="24"/>
                <w:szCs w:val="24"/>
              </w:rPr>
            </w:pPr>
            <w:r w:rsidRPr="00E14A92">
              <w:rPr>
                <w:rFonts w:hAnsi="標楷體" w:hint="eastAsia"/>
                <w:color w:val="000000" w:themeColor="text1"/>
                <w:sz w:val="24"/>
                <w:szCs w:val="24"/>
              </w:rPr>
              <w:t>金額</w:t>
            </w:r>
          </w:p>
        </w:tc>
        <w:tc>
          <w:tcPr>
            <w:tcW w:w="499" w:type="pct"/>
            <w:gridSpan w:val="2"/>
            <w:tcBorders>
              <w:top w:val="single" w:sz="4" w:space="0" w:color="auto"/>
              <w:bottom w:val="single" w:sz="8" w:space="0" w:color="auto"/>
              <w:right w:val="nil"/>
            </w:tcBorders>
            <w:vAlign w:val="center"/>
          </w:tcPr>
          <w:p w14:paraId="3BB9F51E" w14:textId="77777777" w:rsidR="004C6372" w:rsidRPr="00E14A92" w:rsidRDefault="004C6372" w:rsidP="00602E5D">
            <w:pPr>
              <w:pStyle w:val="11P"/>
              <w:ind w:left="24" w:right="24"/>
              <w:rPr>
                <w:rFonts w:hAnsi="標楷體"/>
                <w:color w:val="000000" w:themeColor="text1"/>
                <w:sz w:val="24"/>
                <w:szCs w:val="24"/>
              </w:rPr>
            </w:pPr>
            <w:r w:rsidRPr="00E14A92">
              <w:rPr>
                <w:rFonts w:hAnsi="標楷體" w:hint="eastAsia"/>
                <w:color w:val="000000" w:themeColor="text1"/>
                <w:sz w:val="24"/>
                <w:szCs w:val="24"/>
              </w:rPr>
              <w:t>％</w:t>
            </w:r>
          </w:p>
        </w:tc>
      </w:tr>
      <w:tr w:rsidR="00E14A92" w:rsidRPr="00E14A92" w14:paraId="2AB8393F" w14:textId="77777777" w:rsidTr="00492E0A">
        <w:trPr>
          <w:cantSplit/>
          <w:trHeight w:val="340"/>
        </w:trPr>
        <w:tc>
          <w:tcPr>
            <w:tcW w:w="1082" w:type="pct"/>
            <w:tcBorders>
              <w:top w:val="single" w:sz="8" w:space="0" w:color="auto"/>
              <w:left w:val="nil"/>
              <w:bottom w:val="nil"/>
            </w:tcBorders>
            <w:vAlign w:val="center"/>
          </w:tcPr>
          <w:p w14:paraId="7B12943A" w14:textId="77777777" w:rsidR="004C6372" w:rsidRPr="00E14A92" w:rsidRDefault="004C6372" w:rsidP="00602E5D">
            <w:pPr>
              <w:spacing w:line="320" w:lineRule="exact"/>
              <w:jc w:val="distribute"/>
              <w:rPr>
                <w:rFonts w:ascii="標楷體" w:eastAsia="標楷體" w:hAnsi="標楷體"/>
                <w:color w:val="000000" w:themeColor="text1"/>
                <w:szCs w:val="24"/>
              </w:rPr>
            </w:pPr>
            <w:r w:rsidRPr="00E14A92">
              <w:rPr>
                <w:rFonts w:ascii="標楷體" w:eastAsia="標楷體" w:hAnsi="標楷體" w:hint="eastAsia"/>
                <w:color w:val="000000" w:themeColor="text1"/>
                <w:szCs w:val="24"/>
              </w:rPr>
              <w:t>中央造幣廠</w:t>
            </w:r>
          </w:p>
        </w:tc>
        <w:tc>
          <w:tcPr>
            <w:tcW w:w="792" w:type="pct"/>
            <w:tcBorders>
              <w:top w:val="single" w:sz="8" w:space="0" w:color="auto"/>
              <w:bottom w:val="nil"/>
            </w:tcBorders>
            <w:vAlign w:val="center"/>
          </w:tcPr>
          <w:p w14:paraId="12CD8203" w14:textId="059D1DC6" w:rsidR="004C6372" w:rsidRPr="00E14A92" w:rsidRDefault="00FB7597" w:rsidP="00D0434C">
            <w:pPr>
              <w:spacing w:line="240" w:lineRule="exact"/>
              <w:ind w:right="57"/>
              <w:jc w:val="right"/>
              <w:rPr>
                <w:rFonts w:asciiTheme="majorEastAsia" w:eastAsiaTheme="majorEastAsia" w:hAnsiTheme="majorEastAsia"/>
                <w:color w:val="000000" w:themeColor="text1"/>
                <w:sz w:val="18"/>
                <w:szCs w:val="18"/>
              </w:rPr>
            </w:pPr>
            <w:r w:rsidRPr="00E14A92">
              <w:rPr>
                <w:rFonts w:asciiTheme="majorEastAsia" w:eastAsiaTheme="majorEastAsia" w:hAnsiTheme="majorEastAsia"/>
                <w:color w:val="000000" w:themeColor="text1"/>
                <w:sz w:val="18"/>
                <w:szCs w:val="18"/>
              </w:rPr>
              <w:t>2,005,692</w:t>
            </w:r>
          </w:p>
        </w:tc>
        <w:tc>
          <w:tcPr>
            <w:tcW w:w="792" w:type="pct"/>
            <w:tcBorders>
              <w:top w:val="single" w:sz="8" w:space="0" w:color="auto"/>
              <w:bottom w:val="nil"/>
            </w:tcBorders>
            <w:vAlign w:val="center"/>
          </w:tcPr>
          <w:p w14:paraId="71017A30" w14:textId="6A1D89B1" w:rsidR="004C6372" w:rsidRPr="00E14A92" w:rsidRDefault="00FB7597" w:rsidP="00D0434C">
            <w:pPr>
              <w:spacing w:line="240" w:lineRule="exact"/>
              <w:ind w:right="57"/>
              <w:jc w:val="right"/>
              <w:rPr>
                <w:rFonts w:asciiTheme="majorEastAsia" w:eastAsiaTheme="majorEastAsia" w:hAnsiTheme="majorEastAsia"/>
                <w:color w:val="000000" w:themeColor="text1"/>
                <w:sz w:val="18"/>
                <w:szCs w:val="18"/>
              </w:rPr>
            </w:pPr>
            <w:r w:rsidRPr="00E14A92">
              <w:rPr>
                <w:rFonts w:asciiTheme="majorEastAsia" w:eastAsiaTheme="majorEastAsia" w:hAnsiTheme="majorEastAsia"/>
                <w:color w:val="000000" w:themeColor="text1"/>
                <w:sz w:val="18"/>
                <w:szCs w:val="18"/>
              </w:rPr>
              <w:t>1,830,254</w:t>
            </w:r>
          </w:p>
        </w:tc>
        <w:tc>
          <w:tcPr>
            <w:tcW w:w="667" w:type="pct"/>
            <w:tcBorders>
              <w:top w:val="single" w:sz="8" w:space="0" w:color="auto"/>
              <w:bottom w:val="nil"/>
            </w:tcBorders>
            <w:vAlign w:val="center"/>
          </w:tcPr>
          <w:p w14:paraId="60B9801E" w14:textId="54F74707" w:rsidR="004C6372" w:rsidRPr="00E14A92" w:rsidRDefault="00FB7597" w:rsidP="00D0434C">
            <w:pPr>
              <w:pStyle w:val="9P"/>
              <w:ind w:right="57"/>
              <w:rPr>
                <w:rFonts w:asciiTheme="majorEastAsia" w:eastAsiaTheme="majorEastAsia" w:hAnsiTheme="majorEastAsia"/>
                <w:noProof w:val="0"/>
                <w:color w:val="000000" w:themeColor="text1"/>
                <w:kern w:val="2"/>
                <w:szCs w:val="18"/>
              </w:rPr>
            </w:pPr>
            <w:r w:rsidRPr="00E14A92">
              <w:rPr>
                <w:rFonts w:asciiTheme="majorEastAsia" w:eastAsiaTheme="majorEastAsia" w:hAnsiTheme="majorEastAsia"/>
                <w:noProof w:val="0"/>
                <w:color w:val="000000" w:themeColor="text1"/>
                <w:kern w:val="2"/>
                <w:szCs w:val="18"/>
              </w:rPr>
              <w:t>159,442</w:t>
            </w:r>
          </w:p>
        </w:tc>
        <w:tc>
          <w:tcPr>
            <w:tcW w:w="668" w:type="pct"/>
            <w:tcBorders>
              <w:top w:val="single" w:sz="8" w:space="0" w:color="auto"/>
              <w:bottom w:val="nil"/>
            </w:tcBorders>
            <w:vAlign w:val="center"/>
          </w:tcPr>
          <w:p w14:paraId="4774E254" w14:textId="5E5D41FC" w:rsidR="004C6372" w:rsidRPr="00E14A92" w:rsidRDefault="00FB7597" w:rsidP="00D0434C">
            <w:pPr>
              <w:pStyle w:val="9P"/>
              <w:ind w:right="57"/>
              <w:rPr>
                <w:rFonts w:asciiTheme="majorEastAsia" w:eastAsiaTheme="majorEastAsia" w:hAnsiTheme="majorEastAsia"/>
                <w:noProof w:val="0"/>
                <w:color w:val="000000" w:themeColor="text1"/>
                <w:kern w:val="2"/>
                <w:szCs w:val="18"/>
              </w:rPr>
            </w:pPr>
            <w:r w:rsidRPr="00E14A92">
              <w:rPr>
                <w:rFonts w:asciiTheme="majorEastAsia" w:eastAsiaTheme="majorEastAsia" w:hAnsiTheme="majorEastAsia"/>
                <w:noProof w:val="0"/>
                <w:color w:val="000000" w:themeColor="text1"/>
                <w:kern w:val="2"/>
                <w:szCs w:val="18"/>
              </w:rPr>
              <w:t>175,437</w:t>
            </w:r>
          </w:p>
        </w:tc>
        <w:tc>
          <w:tcPr>
            <w:tcW w:w="501" w:type="pct"/>
            <w:tcBorders>
              <w:top w:val="single" w:sz="8" w:space="0" w:color="auto"/>
              <w:bottom w:val="nil"/>
            </w:tcBorders>
            <w:vAlign w:val="center"/>
          </w:tcPr>
          <w:p w14:paraId="6A1B8BC7" w14:textId="3F319021" w:rsidR="004C6372" w:rsidRPr="00E14A92" w:rsidRDefault="00FB7597" w:rsidP="00D0434C">
            <w:pPr>
              <w:pStyle w:val="9P"/>
              <w:ind w:right="57"/>
              <w:rPr>
                <w:rFonts w:asciiTheme="majorEastAsia" w:eastAsiaTheme="majorEastAsia" w:hAnsiTheme="majorEastAsia"/>
                <w:noProof w:val="0"/>
                <w:color w:val="000000" w:themeColor="text1"/>
                <w:kern w:val="2"/>
                <w:szCs w:val="18"/>
              </w:rPr>
            </w:pPr>
            <w:r w:rsidRPr="00E14A92">
              <w:rPr>
                <w:rFonts w:asciiTheme="majorEastAsia" w:eastAsiaTheme="majorEastAsia" w:hAnsiTheme="majorEastAsia"/>
                <w:noProof w:val="0"/>
                <w:color w:val="000000" w:themeColor="text1"/>
                <w:kern w:val="2"/>
                <w:szCs w:val="18"/>
              </w:rPr>
              <w:t>15,995</w:t>
            </w:r>
          </w:p>
        </w:tc>
        <w:tc>
          <w:tcPr>
            <w:tcW w:w="499" w:type="pct"/>
            <w:gridSpan w:val="2"/>
            <w:tcBorders>
              <w:top w:val="single" w:sz="8" w:space="0" w:color="auto"/>
              <w:bottom w:val="nil"/>
              <w:right w:val="nil"/>
            </w:tcBorders>
            <w:vAlign w:val="center"/>
          </w:tcPr>
          <w:p w14:paraId="3DCE3446" w14:textId="34B6F7EF" w:rsidR="004C6372" w:rsidRPr="00E14A92" w:rsidRDefault="00FB7597" w:rsidP="00D0434C">
            <w:pPr>
              <w:pStyle w:val="9P"/>
              <w:ind w:right="57"/>
              <w:rPr>
                <w:rFonts w:asciiTheme="majorEastAsia" w:eastAsiaTheme="majorEastAsia" w:hAnsiTheme="majorEastAsia"/>
                <w:noProof w:val="0"/>
                <w:color w:val="000000" w:themeColor="text1"/>
                <w:kern w:val="2"/>
                <w:szCs w:val="18"/>
              </w:rPr>
            </w:pPr>
            <w:r w:rsidRPr="00E14A92">
              <w:rPr>
                <w:rFonts w:asciiTheme="majorEastAsia" w:eastAsiaTheme="majorEastAsia" w:hAnsiTheme="majorEastAsia"/>
                <w:noProof w:val="0"/>
                <w:color w:val="000000" w:themeColor="text1"/>
                <w:kern w:val="2"/>
                <w:szCs w:val="18"/>
              </w:rPr>
              <w:t>10.03</w:t>
            </w:r>
          </w:p>
        </w:tc>
      </w:tr>
      <w:tr w:rsidR="00E14A92" w:rsidRPr="00E14A92" w14:paraId="212DF5FC" w14:textId="77777777" w:rsidTr="00492E0A">
        <w:trPr>
          <w:cantSplit/>
          <w:trHeight w:val="340"/>
        </w:trPr>
        <w:tc>
          <w:tcPr>
            <w:tcW w:w="1082" w:type="pct"/>
            <w:tcBorders>
              <w:top w:val="nil"/>
              <w:left w:val="nil"/>
              <w:bottom w:val="single" w:sz="8" w:space="0" w:color="auto"/>
            </w:tcBorders>
            <w:vAlign w:val="center"/>
          </w:tcPr>
          <w:p w14:paraId="7878FB3A" w14:textId="77777777" w:rsidR="004C6372" w:rsidRPr="00E14A92" w:rsidRDefault="004C6372" w:rsidP="00602E5D">
            <w:pPr>
              <w:spacing w:line="320" w:lineRule="exact"/>
              <w:jc w:val="distribute"/>
              <w:rPr>
                <w:rFonts w:ascii="標楷體" w:eastAsia="標楷體" w:hAnsi="標楷體"/>
                <w:color w:val="000000" w:themeColor="text1"/>
                <w:szCs w:val="24"/>
              </w:rPr>
            </w:pPr>
            <w:r w:rsidRPr="00E14A92">
              <w:rPr>
                <w:rFonts w:ascii="標楷體" w:eastAsia="標楷體" w:hAnsi="標楷體" w:hint="eastAsia"/>
                <w:color w:val="000000" w:themeColor="text1"/>
                <w:szCs w:val="24"/>
              </w:rPr>
              <w:t>中央印製廠</w:t>
            </w:r>
          </w:p>
        </w:tc>
        <w:tc>
          <w:tcPr>
            <w:tcW w:w="792" w:type="pct"/>
            <w:tcBorders>
              <w:top w:val="nil"/>
              <w:bottom w:val="single" w:sz="8" w:space="0" w:color="auto"/>
            </w:tcBorders>
            <w:vAlign w:val="center"/>
          </w:tcPr>
          <w:p w14:paraId="544ADC00" w14:textId="798D2A9E" w:rsidR="004C6372" w:rsidRPr="00E14A92" w:rsidRDefault="00FB7597" w:rsidP="00D0434C">
            <w:pPr>
              <w:spacing w:line="240" w:lineRule="exact"/>
              <w:ind w:right="57"/>
              <w:jc w:val="right"/>
              <w:rPr>
                <w:rFonts w:asciiTheme="majorEastAsia" w:eastAsiaTheme="majorEastAsia" w:hAnsiTheme="majorEastAsia"/>
                <w:color w:val="000000" w:themeColor="text1"/>
                <w:sz w:val="18"/>
                <w:szCs w:val="18"/>
              </w:rPr>
            </w:pPr>
            <w:r w:rsidRPr="00E14A92">
              <w:rPr>
                <w:rFonts w:asciiTheme="majorEastAsia" w:eastAsiaTheme="majorEastAsia" w:hAnsiTheme="majorEastAsia"/>
                <w:color w:val="000000" w:themeColor="text1"/>
                <w:sz w:val="18"/>
                <w:szCs w:val="18"/>
              </w:rPr>
              <w:t>4,348,652</w:t>
            </w:r>
          </w:p>
        </w:tc>
        <w:tc>
          <w:tcPr>
            <w:tcW w:w="792" w:type="pct"/>
            <w:tcBorders>
              <w:top w:val="nil"/>
              <w:bottom w:val="single" w:sz="8" w:space="0" w:color="auto"/>
            </w:tcBorders>
            <w:vAlign w:val="center"/>
          </w:tcPr>
          <w:p w14:paraId="56E6D69F" w14:textId="4156083F" w:rsidR="004C6372" w:rsidRPr="00E14A92" w:rsidRDefault="00FB7597" w:rsidP="00D0434C">
            <w:pPr>
              <w:spacing w:line="240" w:lineRule="exact"/>
              <w:ind w:right="57"/>
              <w:jc w:val="right"/>
              <w:rPr>
                <w:rFonts w:asciiTheme="majorEastAsia" w:eastAsiaTheme="majorEastAsia" w:hAnsiTheme="majorEastAsia"/>
                <w:color w:val="000000" w:themeColor="text1"/>
                <w:sz w:val="18"/>
                <w:szCs w:val="18"/>
              </w:rPr>
            </w:pPr>
            <w:r w:rsidRPr="00E14A92">
              <w:rPr>
                <w:rFonts w:asciiTheme="majorEastAsia" w:eastAsiaTheme="majorEastAsia" w:hAnsiTheme="majorEastAsia"/>
                <w:color w:val="000000" w:themeColor="text1"/>
                <w:sz w:val="18"/>
                <w:szCs w:val="18"/>
              </w:rPr>
              <w:t>3,492,240</w:t>
            </w:r>
          </w:p>
        </w:tc>
        <w:tc>
          <w:tcPr>
            <w:tcW w:w="667" w:type="pct"/>
            <w:tcBorders>
              <w:top w:val="nil"/>
              <w:bottom w:val="single" w:sz="8" w:space="0" w:color="auto"/>
            </w:tcBorders>
            <w:vAlign w:val="center"/>
          </w:tcPr>
          <w:p w14:paraId="70C47DCE" w14:textId="6A9DFAF8" w:rsidR="004C6372" w:rsidRPr="00E14A92" w:rsidRDefault="00FB7597" w:rsidP="00D0434C">
            <w:pPr>
              <w:spacing w:line="240" w:lineRule="exact"/>
              <w:ind w:right="57"/>
              <w:jc w:val="right"/>
              <w:rPr>
                <w:rFonts w:asciiTheme="majorEastAsia" w:eastAsiaTheme="majorEastAsia" w:hAnsiTheme="majorEastAsia"/>
                <w:color w:val="000000" w:themeColor="text1"/>
                <w:sz w:val="18"/>
                <w:szCs w:val="18"/>
              </w:rPr>
            </w:pPr>
            <w:r w:rsidRPr="00E14A92">
              <w:rPr>
                <w:rFonts w:asciiTheme="majorEastAsia" w:eastAsiaTheme="majorEastAsia" w:hAnsiTheme="majorEastAsia"/>
                <w:color w:val="000000" w:themeColor="text1"/>
                <w:sz w:val="18"/>
                <w:szCs w:val="18"/>
              </w:rPr>
              <w:t>760,962</w:t>
            </w:r>
          </w:p>
        </w:tc>
        <w:tc>
          <w:tcPr>
            <w:tcW w:w="668" w:type="pct"/>
            <w:tcBorders>
              <w:top w:val="nil"/>
              <w:bottom w:val="single" w:sz="8" w:space="0" w:color="auto"/>
            </w:tcBorders>
            <w:vAlign w:val="center"/>
          </w:tcPr>
          <w:p w14:paraId="3D1B4531" w14:textId="1CC344B5" w:rsidR="004C6372" w:rsidRPr="00E14A92" w:rsidRDefault="00FB7597" w:rsidP="00D0434C">
            <w:pPr>
              <w:spacing w:line="240" w:lineRule="exact"/>
              <w:ind w:right="57"/>
              <w:jc w:val="right"/>
              <w:rPr>
                <w:rFonts w:asciiTheme="majorEastAsia" w:eastAsiaTheme="majorEastAsia" w:hAnsiTheme="majorEastAsia"/>
                <w:color w:val="000000" w:themeColor="text1"/>
                <w:sz w:val="18"/>
                <w:szCs w:val="18"/>
              </w:rPr>
            </w:pPr>
            <w:r w:rsidRPr="00E14A92">
              <w:rPr>
                <w:rFonts w:asciiTheme="majorEastAsia" w:eastAsiaTheme="majorEastAsia" w:hAnsiTheme="majorEastAsia"/>
                <w:color w:val="000000" w:themeColor="text1"/>
                <w:sz w:val="18"/>
                <w:szCs w:val="18"/>
              </w:rPr>
              <w:t>856,411</w:t>
            </w:r>
          </w:p>
        </w:tc>
        <w:tc>
          <w:tcPr>
            <w:tcW w:w="501" w:type="pct"/>
            <w:tcBorders>
              <w:top w:val="nil"/>
              <w:bottom w:val="single" w:sz="8" w:space="0" w:color="auto"/>
            </w:tcBorders>
            <w:vAlign w:val="center"/>
          </w:tcPr>
          <w:p w14:paraId="5A3A3E4B" w14:textId="34E38B07" w:rsidR="004C6372" w:rsidRPr="00E14A92" w:rsidRDefault="00FB7597" w:rsidP="00D0434C">
            <w:pPr>
              <w:spacing w:line="240" w:lineRule="exact"/>
              <w:ind w:right="57"/>
              <w:jc w:val="right"/>
              <w:rPr>
                <w:rFonts w:asciiTheme="majorEastAsia" w:eastAsiaTheme="majorEastAsia" w:hAnsiTheme="majorEastAsia"/>
                <w:color w:val="000000" w:themeColor="text1"/>
                <w:sz w:val="18"/>
                <w:szCs w:val="18"/>
              </w:rPr>
            </w:pPr>
            <w:r w:rsidRPr="00E14A92">
              <w:rPr>
                <w:rFonts w:asciiTheme="majorEastAsia" w:eastAsiaTheme="majorEastAsia" w:hAnsiTheme="majorEastAsia"/>
                <w:color w:val="000000" w:themeColor="text1"/>
                <w:sz w:val="18"/>
                <w:szCs w:val="18"/>
              </w:rPr>
              <w:t>95,449</w:t>
            </w:r>
          </w:p>
        </w:tc>
        <w:tc>
          <w:tcPr>
            <w:tcW w:w="499" w:type="pct"/>
            <w:gridSpan w:val="2"/>
            <w:tcBorders>
              <w:top w:val="nil"/>
              <w:bottom w:val="single" w:sz="8" w:space="0" w:color="auto"/>
              <w:right w:val="nil"/>
            </w:tcBorders>
            <w:vAlign w:val="center"/>
          </w:tcPr>
          <w:p w14:paraId="0774A6C1" w14:textId="729DBA80" w:rsidR="004C6372" w:rsidRPr="00E14A92" w:rsidRDefault="00FB7597" w:rsidP="00D0434C">
            <w:pPr>
              <w:spacing w:line="240" w:lineRule="exact"/>
              <w:ind w:right="57"/>
              <w:jc w:val="right"/>
              <w:rPr>
                <w:rFonts w:asciiTheme="majorEastAsia" w:eastAsiaTheme="majorEastAsia" w:hAnsiTheme="majorEastAsia"/>
                <w:color w:val="000000" w:themeColor="text1"/>
                <w:sz w:val="18"/>
                <w:szCs w:val="18"/>
              </w:rPr>
            </w:pPr>
            <w:r w:rsidRPr="00E14A92">
              <w:rPr>
                <w:rFonts w:asciiTheme="majorEastAsia" w:eastAsiaTheme="majorEastAsia" w:hAnsiTheme="majorEastAsia"/>
                <w:color w:val="000000" w:themeColor="text1"/>
                <w:sz w:val="18"/>
                <w:szCs w:val="18"/>
              </w:rPr>
              <w:t>12.54</w:t>
            </w:r>
          </w:p>
        </w:tc>
      </w:tr>
    </w:tbl>
    <w:p w14:paraId="7B427D0A" w14:textId="77777777" w:rsidR="004C6372" w:rsidRPr="00E14A92" w:rsidRDefault="004C6372" w:rsidP="00D0420E">
      <w:pPr>
        <w:pStyle w:val="a8"/>
        <w:ind w:left="540" w:hanging="540"/>
        <w:rPr>
          <w:color w:val="000000" w:themeColor="text1"/>
          <w:sz w:val="18"/>
        </w:rPr>
        <w:sectPr w:rsidR="004C6372" w:rsidRPr="00E14A92" w:rsidSect="008655E6">
          <w:footerReference w:type="even" r:id="rId14"/>
          <w:footerReference w:type="default" r:id="rId15"/>
          <w:pgSz w:w="11907" w:h="16840" w:code="9"/>
          <w:pgMar w:top="1418" w:right="851" w:bottom="1418" w:left="851" w:header="1021" w:footer="737" w:gutter="0"/>
          <w:pgNumType w:start="17"/>
          <w:cols w:space="425"/>
          <w:docGrid w:type="linesAndChars" w:linePitch="360"/>
        </w:sectPr>
      </w:pPr>
      <w:r w:rsidRPr="00E14A92">
        <w:rPr>
          <w:color w:val="000000" w:themeColor="text1"/>
          <w:sz w:val="18"/>
        </w:rPr>
        <w:t>註：本表係依</w:t>
      </w:r>
      <w:r w:rsidRPr="00E14A92">
        <w:rPr>
          <w:rFonts w:hint="eastAsia"/>
          <w:color w:val="000000" w:themeColor="text1"/>
          <w:sz w:val="18"/>
        </w:rPr>
        <w:t>各該分預算審定後</w:t>
      </w:r>
      <w:r w:rsidRPr="00E14A92">
        <w:rPr>
          <w:color w:val="000000" w:themeColor="text1"/>
          <w:sz w:val="18"/>
        </w:rPr>
        <w:t>決算數額編列</w:t>
      </w:r>
      <w:r w:rsidRPr="00E14A92">
        <w:rPr>
          <w:rFonts w:hint="eastAsia"/>
          <w:color w:val="000000" w:themeColor="text1"/>
          <w:sz w:val="18"/>
        </w:rPr>
        <w:t>，尚未沖銷內部損益</w:t>
      </w:r>
      <w:r w:rsidRPr="00E14A92">
        <w:rPr>
          <w:color w:val="000000" w:themeColor="text1"/>
          <w:sz w:val="18"/>
        </w:rPr>
        <w:t>。</w:t>
      </w:r>
    </w:p>
    <w:p w14:paraId="40C3E730" w14:textId="5B6DABD6" w:rsidR="00940A62" w:rsidRPr="00E14A92" w:rsidRDefault="0023338D" w:rsidP="007E6340">
      <w:pPr>
        <w:spacing w:line="400" w:lineRule="exact"/>
        <w:jc w:val="center"/>
        <w:rPr>
          <w:rFonts w:ascii="標楷體" w:eastAsia="標楷體" w:hAnsi="標楷體"/>
          <w:color w:val="000000" w:themeColor="text1"/>
          <w:sz w:val="32"/>
          <w:u w:val="single"/>
        </w:rPr>
      </w:pPr>
      <w:r w:rsidRPr="00E14A92">
        <w:rPr>
          <w:rFonts w:ascii="標楷體" w:eastAsia="標楷體" w:hAnsi="標楷體"/>
          <w:color w:val="000000" w:themeColor="text1"/>
          <w:sz w:val="32"/>
          <w:u w:val="single"/>
        </w:rPr>
        <w:lastRenderedPageBreak/>
        <w:t xml:space="preserve"> </w:t>
      </w:r>
      <w:r w:rsidR="00B84C66" w:rsidRPr="00E14A92">
        <w:rPr>
          <w:rFonts w:ascii="標楷體" w:eastAsia="標楷體" w:hAnsi="標楷體" w:hint="eastAsia"/>
          <w:color w:val="000000" w:themeColor="text1"/>
          <w:sz w:val="32"/>
          <w:u w:val="single"/>
        </w:rPr>
        <w:t>中央銀行損益計算審定表</w:t>
      </w:r>
      <w:r w:rsidR="00940A62" w:rsidRPr="00E14A92">
        <w:rPr>
          <w:rFonts w:ascii="標楷體" w:eastAsia="標楷體" w:hAnsi="標楷體" w:hint="eastAsia"/>
          <w:color w:val="000000" w:themeColor="text1"/>
          <w:sz w:val="32"/>
          <w:u w:val="single"/>
        </w:rPr>
        <w:t xml:space="preserve"> </w:t>
      </w:r>
    </w:p>
    <w:p w14:paraId="3688EE56" w14:textId="7A5DDFAE" w:rsidR="00940A62" w:rsidRPr="00E14A92" w:rsidRDefault="00940A62" w:rsidP="00940A62">
      <w:pPr>
        <w:widowControl/>
        <w:spacing w:line="400" w:lineRule="exact"/>
        <w:jc w:val="center"/>
        <w:rPr>
          <w:rFonts w:ascii="標楷體" w:eastAsia="標楷體" w:hAnsi="標楷體"/>
          <w:color w:val="000000" w:themeColor="text1"/>
          <w:kern w:val="0"/>
        </w:rPr>
      </w:pPr>
      <w:r w:rsidRPr="00E14A92">
        <w:rPr>
          <w:rFonts w:ascii="標楷體" w:eastAsia="標楷體" w:hint="eastAsia"/>
          <w:color w:val="000000" w:themeColor="text1"/>
          <w:spacing w:val="40"/>
          <w:kern w:val="0"/>
        </w:rPr>
        <w:t>中華民國11</w:t>
      </w:r>
      <w:r w:rsidR="005A19D8" w:rsidRPr="00E14A92">
        <w:rPr>
          <w:rFonts w:ascii="標楷體" w:eastAsia="標楷體" w:hint="eastAsia"/>
          <w:color w:val="000000" w:themeColor="text1"/>
          <w:spacing w:val="40"/>
          <w:kern w:val="0"/>
        </w:rPr>
        <w:t>4</w:t>
      </w:r>
      <w:r w:rsidRPr="00E14A92">
        <w:rPr>
          <w:rFonts w:ascii="標楷體" w:eastAsia="標楷體" w:hint="eastAsia"/>
          <w:color w:val="000000" w:themeColor="text1"/>
          <w:spacing w:val="40"/>
          <w:kern w:val="0"/>
        </w:rPr>
        <w:t>年度</w:t>
      </w:r>
    </w:p>
    <w:p w14:paraId="3E2C212C" w14:textId="77777777" w:rsidR="00940A62" w:rsidRPr="00E14A92" w:rsidRDefault="00940A62" w:rsidP="00E82F4F">
      <w:pPr>
        <w:widowControl/>
        <w:ind w:firstLine="482"/>
        <w:jc w:val="right"/>
        <w:rPr>
          <w:rFonts w:ascii="標楷體" w:eastAsia="標楷體" w:hAnsi="標楷體"/>
          <w:color w:val="000000" w:themeColor="text1"/>
          <w:sz w:val="22"/>
        </w:rPr>
      </w:pPr>
      <w:r w:rsidRPr="00E14A92">
        <w:rPr>
          <w:rFonts w:ascii="標楷體" w:eastAsia="標楷體" w:hAnsi="標楷體" w:hint="eastAsia"/>
          <w:color w:val="000000" w:themeColor="text1"/>
          <w:sz w:val="22"/>
        </w:rPr>
        <w:t>單位：新臺幣元</w:t>
      </w:r>
    </w:p>
    <w:tbl>
      <w:tblPr>
        <w:tblW w:w="10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46"/>
        <w:gridCol w:w="1673"/>
        <w:gridCol w:w="1673"/>
        <w:gridCol w:w="1673"/>
        <w:gridCol w:w="1702"/>
        <w:gridCol w:w="1012"/>
      </w:tblGrid>
      <w:tr w:rsidR="00E14A92" w:rsidRPr="00E14A92" w14:paraId="052EB063" w14:textId="77777777" w:rsidTr="005A19D8">
        <w:trPr>
          <w:trHeight w:hRule="exact" w:val="369"/>
        </w:trPr>
        <w:tc>
          <w:tcPr>
            <w:tcW w:w="1201" w:type="pct"/>
            <w:vMerge w:val="restart"/>
            <w:tcBorders>
              <w:top w:val="single" w:sz="8" w:space="0" w:color="auto"/>
              <w:left w:val="nil"/>
              <w:bottom w:val="single" w:sz="8" w:space="0" w:color="auto"/>
              <w:right w:val="single" w:sz="4" w:space="0" w:color="auto"/>
            </w:tcBorders>
            <w:vAlign w:val="center"/>
          </w:tcPr>
          <w:p w14:paraId="3E017D36" w14:textId="77777777" w:rsidR="00940A62" w:rsidRPr="00E14A92" w:rsidRDefault="00940A62" w:rsidP="00802EE4">
            <w:pPr>
              <w:spacing w:line="240" w:lineRule="exact"/>
              <w:ind w:rightChars="17" w:right="41" w:firstLineChars="23" w:firstLine="55"/>
              <w:jc w:val="distribute"/>
              <w:rPr>
                <w:rFonts w:ascii="標楷體" w:eastAsia="標楷體" w:hAnsi="標楷體"/>
                <w:color w:val="000000" w:themeColor="text1"/>
                <w:szCs w:val="24"/>
              </w:rPr>
            </w:pPr>
            <w:r w:rsidRPr="00E14A92">
              <w:rPr>
                <w:rFonts w:ascii="標楷體" w:eastAsia="標楷體" w:hAnsi="標楷體" w:hint="eastAsia"/>
                <w:color w:val="000000" w:themeColor="text1"/>
                <w:szCs w:val="24"/>
              </w:rPr>
              <w:t>科目</w:t>
            </w:r>
          </w:p>
        </w:tc>
        <w:tc>
          <w:tcPr>
            <w:tcW w:w="822" w:type="pct"/>
            <w:vMerge w:val="restart"/>
            <w:tcBorders>
              <w:top w:val="single" w:sz="8" w:space="0" w:color="auto"/>
              <w:left w:val="nil"/>
              <w:bottom w:val="single" w:sz="8" w:space="0" w:color="auto"/>
              <w:right w:val="single" w:sz="4" w:space="0" w:color="auto"/>
            </w:tcBorders>
            <w:vAlign w:val="center"/>
          </w:tcPr>
          <w:p w14:paraId="5A2D4D7E" w14:textId="77777777" w:rsidR="00940A62" w:rsidRPr="00E14A92" w:rsidRDefault="00940A62" w:rsidP="00802EE4">
            <w:pPr>
              <w:spacing w:line="240" w:lineRule="exact"/>
              <w:jc w:val="distribute"/>
              <w:rPr>
                <w:rFonts w:ascii="標楷體" w:eastAsia="標楷體" w:hAnsi="標楷體"/>
                <w:color w:val="000000" w:themeColor="text1"/>
                <w:szCs w:val="24"/>
              </w:rPr>
            </w:pPr>
            <w:r w:rsidRPr="00E14A92">
              <w:rPr>
                <w:rFonts w:ascii="標楷體" w:eastAsia="標楷體" w:hAnsi="標楷體" w:hint="eastAsia"/>
                <w:color w:val="000000" w:themeColor="text1"/>
                <w:szCs w:val="24"/>
              </w:rPr>
              <w:t>預算數</w:t>
            </w:r>
          </w:p>
        </w:tc>
        <w:tc>
          <w:tcPr>
            <w:tcW w:w="822" w:type="pct"/>
            <w:vMerge w:val="restart"/>
            <w:tcBorders>
              <w:top w:val="single" w:sz="8" w:space="0" w:color="auto"/>
              <w:left w:val="nil"/>
              <w:bottom w:val="single" w:sz="8" w:space="0" w:color="auto"/>
            </w:tcBorders>
            <w:vAlign w:val="center"/>
          </w:tcPr>
          <w:p w14:paraId="1702C28D" w14:textId="77777777" w:rsidR="00940A62" w:rsidRPr="00E14A92" w:rsidRDefault="00940A62" w:rsidP="00802EE4">
            <w:pPr>
              <w:spacing w:line="240" w:lineRule="exact"/>
              <w:jc w:val="distribute"/>
              <w:rPr>
                <w:rFonts w:ascii="標楷體" w:eastAsia="標楷體" w:hAnsi="標楷體"/>
                <w:color w:val="000000" w:themeColor="text1"/>
                <w:szCs w:val="24"/>
              </w:rPr>
            </w:pPr>
            <w:r w:rsidRPr="00E14A92">
              <w:rPr>
                <w:rFonts w:ascii="標楷體" w:eastAsia="標楷體" w:hAnsi="標楷體" w:hint="eastAsia"/>
                <w:color w:val="000000" w:themeColor="text1"/>
                <w:szCs w:val="24"/>
              </w:rPr>
              <w:t>決算數</w:t>
            </w:r>
          </w:p>
        </w:tc>
        <w:tc>
          <w:tcPr>
            <w:tcW w:w="822" w:type="pct"/>
            <w:vMerge w:val="restart"/>
            <w:tcBorders>
              <w:top w:val="single" w:sz="8" w:space="0" w:color="auto"/>
              <w:bottom w:val="single" w:sz="8" w:space="0" w:color="auto"/>
            </w:tcBorders>
            <w:vAlign w:val="center"/>
          </w:tcPr>
          <w:p w14:paraId="5FEE64A7" w14:textId="77777777" w:rsidR="00940A62" w:rsidRPr="00E14A92" w:rsidRDefault="00940A62" w:rsidP="00802EE4">
            <w:pPr>
              <w:spacing w:line="240" w:lineRule="exact"/>
              <w:jc w:val="distribute"/>
              <w:rPr>
                <w:rFonts w:ascii="標楷體" w:eastAsia="標楷體" w:hAnsi="標楷體"/>
                <w:color w:val="000000" w:themeColor="text1"/>
                <w:szCs w:val="24"/>
              </w:rPr>
            </w:pPr>
            <w:r w:rsidRPr="00E14A92">
              <w:rPr>
                <w:rFonts w:ascii="標楷體" w:eastAsia="標楷體" w:hAnsi="標楷體" w:hint="eastAsia"/>
                <w:color w:val="000000" w:themeColor="text1"/>
                <w:szCs w:val="24"/>
              </w:rPr>
              <w:t>審定數</w:t>
            </w:r>
          </w:p>
        </w:tc>
        <w:tc>
          <w:tcPr>
            <w:tcW w:w="1333" w:type="pct"/>
            <w:gridSpan w:val="2"/>
            <w:tcBorders>
              <w:top w:val="single" w:sz="8" w:space="0" w:color="auto"/>
              <w:bottom w:val="single" w:sz="4" w:space="0" w:color="auto"/>
              <w:right w:val="nil"/>
            </w:tcBorders>
            <w:vAlign w:val="center"/>
          </w:tcPr>
          <w:p w14:paraId="579834CE" w14:textId="77777777" w:rsidR="00940A62" w:rsidRPr="00E14A92" w:rsidRDefault="00940A62" w:rsidP="00802EE4">
            <w:pPr>
              <w:spacing w:line="240" w:lineRule="exact"/>
              <w:jc w:val="distribute"/>
              <w:rPr>
                <w:rFonts w:ascii="標楷體" w:eastAsia="標楷體" w:hAnsi="標楷體"/>
                <w:color w:val="000000" w:themeColor="text1"/>
                <w:szCs w:val="24"/>
              </w:rPr>
            </w:pPr>
            <w:r w:rsidRPr="00E14A92">
              <w:rPr>
                <w:rFonts w:ascii="標楷體" w:eastAsia="標楷體" w:hAnsi="標楷體" w:hint="eastAsia"/>
                <w:color w:val="000000" w:themeColor="text1"/>
                <w:szCs w:val="24"/>
              </w:rPr>
              <w:t>審定數與預算數比較增減</w:t>
            </w:r>
          </w:p>
        </w:tc>
      </w:tr>
      <w:tr w:rsidR="00E14A92" w:rsidRPr="00E14A92" w14:paraId="2E43E528" w14:textId="77777777" w:rsidTr="005A19D8">
        <w:trPr>
          <w:trHeight w:hRule="exact" w:val="369"/>
        </w:trPr>
        <w:tc>
          <w:tcPr>
            <w:tcW w:w="1201" w:type="pct"/>
            <w:vMerge/>
            <w:tcBorders>
              <w:top w:val="single" w:sz="4" w:space="0" w:color="auto"/>
              <w:left w:val="nil"/>
              <w:bottom w:val="single" w:sz="8" w:space="0" w:color="auto"/>
              <w:right w:val="single" w:sz="4" w:space="0" w:color="auto"/>
            </w:tcBorders>
            <w:vAlign w:val="center"/>
          </w:tcPr>
          <w:p w14:paraId="6B316881" w14:textId="77777777" w:rsidR="00940A62" w:rsidRPr="00E14A92" w:rsidRDefault="00940A62" w:rsidP="00802EE4">
            <w:pPr>
              <w:spacing w:line="240" w:lineRule="exact"/>
              <w:jc w:val="distribute"/>
              <w:rPr>
                <w:rFonts w:ascii="標楷體" w:eastAsia="標楷體" w:hAnsi="標楷體"/>
                <w:color w:val="000000" w:themeColor="text1"/>
                <w:szCs w:val="24"/>
              </w:rPr>
            </w:pPr>
          </w:p>
        </w:tc>
        <w:tc>
          <w:tcPr>
            <w:tcW w:w="822" w:type="pct"/>
            <w:vMerge/>
            <w:tcBorders>
              <w:top w:val="single" w:sz="4" w:space="0" w:color="auto"/>
              <w:left w:val="nil"/>
              <w:bottom w:val="single" w:sz="8" w:space="0" w:color="auto"/>
              <w:right w:val="single" w:sz="4" w:space="0" w:color="auto"/>
            </w:tcBorders>
            <w:vAlign w:val="center"/>
          </w:tcPr>
          <w:p w14:paraId="618312F3" w14:textId="77777777" w:rsidR="00940A62" w:rsidRPr="00E14A92" w:rsidRDefault="00940A62" w:rsidP="00802EE4">
            <w:pPr>
              <w:spacing w:line="240" w:lineRule="exact"/>
              <w:jc w:val="right"/>
              <w:rPr>
                <w:rFonts w:ascii="標楷體" w:eastAsia="標楷體" w:hAnsi="標楷體"/>
                <w:color w:val="000000" w:themeColor="text1"/>
                <w:szCs w:val="24"/>
              </w:rPr>
            </w:pPr>
          </w:p>
        </w:tc>
        <w:tc>
          <w:tcPr>
            <w:tcW w:w="822" w:type="pct"/>
            <w:vMerge/>
            <w:tcBorders>
              <w:top w:val="single" w:sz="4" w:space="0" w:color="auto"/>
              <w:left w:val="nil"/>
              <w:bottom w:val="single" w:sz="8" w:space="0" w:color="auto"/>
            </w:tcBorders>
            <w:vAlign w:val="center"/>
          </w:tcPr>
          <w:p w14:paraId="7C7AD84E" w14:textId="77777777" w:rsidR="00940A62" w:rsidRPr="00E14A92" w:rsidRDefault="00940A62" w:rsidP="00802EE4">
            <w:pPr>
              <w:spacing w:line="240" w:lineRule="exact"/>
              <w:jc w:val="right"/>
              <w:rPr>
                <w:rFonts w:ascii="標楷體" w:eastAsia="標楷體" w:hAnsi="標楷體"/>
                <w:color w:val="000000" w:themeColor="text1"/>
                <w:szCs w:val="24"/>
              </w:rPr>
            </w:pPr>
          </w:p>
        </w:tc>
        <w:tc>
          <w:tcPr>
            <w:tcW w:w="822" w:type="pct"/>
            <w:vMerge/>
            <w:tcBorders>
              <w:top w:val="single" w:sz="4" w:space="0" w:color="auto"/>
              <w:bottom w:val="single" w:sz="8" w:space="0" w:color="auto"/>
              <w:right w:val="nil"/>
            </w:tcBorders>
            <w:vAlign w:val="center"/>
          </w:tcPr>
          <w:p w14:paraId="0FC914FC" w14:textId="77777777" w:rsidR="00940A62" w:rsidRPr="00E14A92" w:rsidRDefault="00940A62" w:rsidP="00802EE4">
            <w:pPr>
              <w:spacing w:line="240" w:lineRule="exact"/>
              <w:jc w:val="right"/>
              <w:rPr>
                <w:rFonts w:ascii="標楷體" w:eastAsia="標楷體" w:hAnsi="標楷體"/>
                <w:color w:val="000000" w:themeColor="text1"/>
                <w:szCs w:val="24"/>
              </w:rPr>
            </w:pPr>
          </w:p>
        </w:tc>
        <w:tc>
          <w:tcPr>
            <w:tcW w:w="836" w:type="pct"/>
            <w:tcBorders>
              <w:top w:val="single" w:sz="4" w:space="0" w:color="auto"/>
              <w:left w:val="single" w:sz="4" w:space="0" w:color="auto"/>
              <w:bottom w:val="single" w:sz="8" w:space="0" w:color="auto"/>
              <w:right w:val="single" w:sz="4" w:space="0" w:color="auto"/>
            </w:tcBorders>
            <w:vAlign w:val="center"/>
          </w:tcPr>
          <w:p w14:paraId="3036C9B6" w14:textId="77777777" w:rsidR="00940A62" w:rsidRPr="00E14A92" w:rsidRDefault="00940A62" w:rsidP="00802EE4">
            <w:pPr>
              <w:spacing w:line="240" w:lineRule="exact"/>
              <w:jc w:val="distribute"/>
              <w:rPr>
                <w:rFonts w:ascii="標楷體" w:eastAsia="標楷體" w:hAnsi="標楷體"/>
                <w:color w:val="000000" w:themeColor="text1"/>
                <w:szCs w:val="24"/>
              </w:rPr>
            </w:pPr>
            <w:r w:rsidRPr="00E14A92">
              <w:rPr>
                <w:rFonts w:ascii="標楷體" w:eastAsia="標楷體" w:hAnsi="標楷體" w:hint="eastAsia"/>
                <w:color w:val="000000" w:themeColor="text1"/>
                <w:szCs w:val="24"/>
              </w:rPr>
              <w:t>金額</w:t>
            </w:r>
          </w:p>
        </w:tc>
        <w:tc>
          <w:tcPr>
            <w:tcW w:w="497" w:type="pct"/>
            <w:tcBorders>
              <w:top w:val="single" w:sz="4" w:space="0" w:color="auto"/>
              <w:left w:val="nil"/>
              <w:bottom w:val="single" w:sz="8" w:space="0" w:color="auto"/>
              <w:right w:val="nil"/>
            </w:tcBorders>
            <w:vAlign w:val="center"/>
          </w:tcPr>
          <w:p w14:paraId="40E50D81" w14:textId="77777777" w:rsidR="00940A62" w:rsidRPr="00E14A92" w:rsidRDefault="00940A62" w:rsidP="00802EE4">
            <w:pPr>
              <w:spacing w:line="240" w:lineRule="exact"/>
              <w:ind w:left="113" w:right="113"/>
              <w:jc w:val="center"/>
              <w:rPr>
                <w:rFonts w:ascii="標楷體" w:eastAsia="標楷體" w:hAnsi="標楷體"/>
                <w:color w:val="000000" w:themeColor="text1"/>
                <w:szCs w:val="24"/>
              </w:rPr>
            </w:pPr>
            <w:r w:rsidRPr="00E14A92">
              <w:rPr>
                <w:rFonts w:ascii="標楷體" w:eastAsia="標楷體" w:hAnsi="標楷體" w:hint="eastAsia"/>
                <w:color w:val="000000" w:themeColor="text1"/>
                <w:szCs w:val="24"/>
              </w:rPr>
              <w:t>％</w:t>
            </w:r>
          </w:p>
        </w:tc>
      </w:tr>
      <w:tr w:rsidR="00E14A92" w:rsidRPr="00E14A92" w14:paraId="568E9B27" w14:textId="77777777" w:rsidTr="008B5E3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22"/>
        </w:trPr>
        <w:tc>
          <w:tcPr>
            <w:tcW w:w="1201" w:type="pct"/>
            <w:vAlign w:val="center"/>
          </w:tcPr>
          <w:p w14:paraId="7DBAFA75" w14:textId="6D92B5CD" w:rsidR="005A19D8" w:rsidRPr="00E14A92" w:rsidRDefault="005A19D8" w:rsidP="005A19D8">
            <w:pPr>
              <w:autoSpaceDE w:val="0"/>
              <w:autoSpaceDN w:val="0"/>
              <w:adjustRightInd w:val="0"/>
              <w:spacing w:line="240" w:lineRule="exact"/>
              <w:ind w:left="57" w:right="57"/>
              <w:jc w:val="distribute"/>
              <w:rPr>
                <w:rFonts w:ascii="標楷體" w:eastAsia="標楷體" w:hAnsi="標楷體"/>
                <w:b/>
                <w:color w:val="000000" w:themeColor="text1"/>
                <w:kern w:val="0"/>
                <w:szCs w:val="24"/>
              </w:rPr>
            </w:pPr>
            <w:r w:rsidRPr="00E14A92">
              <w:rPr>
                <w:rFonts w:ascii="標楷體" w:eastAsia="標楷體" w:hAnsi="標楷體" w:hint="eastAsia"/>
                <w:b/>
                <w:noProof/>
                <w:color w:val="000000" w:themeColor="text1"/>
                <w:kern w:val="0"/>
                <w:szCs w:val="24"/>
              </w:rPr>
              <w:t>營業收入</w:t>
            </w:r>
          </w:p>
        </w:tc>
        <w:tc>
          <w:tcPr>
            <w:tcW w:w="822" w:type="pct"/>
            <w:vAlign w:val="center"/>
          </w:tcPr>
          <w:p w14:paraId="09274CEC" w14:textId="00E6E000"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425,864,995,000</w:t>
            </w:r>
          </w:p>
        </w:tc>
        <w:tc>
          <w:tcPr>
            <w:tcW w:w="822" w:type="pct"/>
            <w:vAlign w:val="center"/>
          </w:tcPr>
          <w:p w14:paraId="43BEBB4C" w14:textId="41F6BF0C"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577,579,463,529</w:t>
            </w:r>
          </w:p>
        </w:tc>
        <w:tc>
          <w:tcPr>
            <w:tcW w:w="822" w:type="pct"/>
            <w:vAlign w:val="center"/>
          </w:tcPr>
          <w:p w14:paraId="072429FB" w14:textId="053DB2F8"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577,685,228,879</w:t>
            </w:r>
          </w:p>
        </w:tc>
        <w:tc>
          <w:tcPr>
            <w:tcW w:w="836" w:type="pct"/>
            <w:vAlign w:val="center"/>
          </w:tcPr>
          <w:p w14:paraId="116B2DB8" w14:textId="5A6A4366"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151,820,233,879</w:t>
            </w:r>
          </w:p>
        </w:tc>
        <w:tc>
          <w:tcPr>
            <w:tcW w:w="497" w:type="pct"/>
            <w:vAlign w:val="center"/>
          </w:tcPr>
          <w:p w14:paraId="57C5B3C6" w14:textId="13752888"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35.65</w:t>
            </w:r>
          </w:p>
        </w:tc>
      </w:tr>
      <w:tr w:rsidR="00E14A92" w:rsidRPr="00E14A92" w14:paraId="2C5435CE" w14:textId="77777777" w:rsidTr="008B5E3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22"/>
        </w:trPr>
        <w:tc>
          <w:tcPr>
            <w:tcW w:w="1201" w:type="pct"/>
            <w:vAlign w:val="center"/>
          </w:tcPr>
          <w:p w14:paraId="37E31A69" w14:textId="756C7561" w:rsidR="005A19D8" w:rsidRPr="00E14A92" w:rsidRDefault="005A19D8" w:rsidP="005A19D8">
            <w:pPr>
              <w:autoSpaceDE w:val="0"/>
              <w:autoSpaceDN w:val="0"/>
              <w:adjustRightInd w:val="0"/>
              <w:spacing w:line="240" w:lineRule="exact"/>
              <w:ind w:leftChars="100" w:left="240" w:right="57"/>
              <w:jc w:val="distribute"/>
              <w:rPr>
                <w:rFonts w:ascii="標楷體" w:eastAsia="標楷體" w:hAnsi="標楷體"/>
                <w:color w:val="000000" w:themeColor="text1"/>
                <w:kern w:val="0"/>
                <w:sz w:val="22"/>
              </w:rPr>
            </w:pPr>
            <w:r w:rsidRPr="00E14A92">
              <w:rPr>
                <w:rFonts w:ascii="標楷體" w:eastAsia="標楷體" w:hAnsi="標楷體" w:hint="eastAsia"/>
                <w:noProof/>
                <w:color w:val="000000" w:themeColor="text1"/>
                <w:kern w:val="0"/>
                <w:sz w:val="22"/>
              </w:rPr>
              <w:t>金融保險收入</w:t>
            </w:r>
          </w:p>
        </w:tc>
        <w:tc>
          <w:tcPr>
            <w:tcW w:w="822" w:type="pct"/>
            <w:vAlign w:val="center"/>
          </w:tcPr>
          <w:p w14:paraId="1E78EF8F" w14:textId="17535F42" w:rsidR="005A19D8" w:rsidRPr="00E14A92" w:rsidRDefault="005A19D8" w:rsidP="005A19D8">
            <w:pPr>
              <w:spacing w:line="240" w:lineRule="exact"/>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424,947,969,000</w:t>
            </w:r>
          </w:p>
        </w:tc>
        <w:tc>
          <w:tcPr>
            <w:tcW w:w="822" w:type="pct"/>
            <w:vAlign w:val="center"/>
          </w:tcPr>
          <w:p w14:paraId="208B0A62" w14:textId="13CC6F90" w:rsidR="005A19D8" w:rsidRPr="00E14A92" w:rsidRDefault="005A19D8" w:rsidP="005A19D8">
            <w:pPr>
              <w:spacing w:line="240" w:lineRule="exact"/>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576,507,891,359</w:t>
            </w:r>
          </w:p>
        </w:tc>
        <w:tc>
          <w:tcPr>
            <w:tcW w:w="822" w:type="pct"/>
            <w:vAlign w:val="center"/>
          </w:tcPr>
          <w:p w14:paraId="111A0561" w14:textId="008C2F4A" w:rsidR="005A19D8" w:rsidRPr="00E14A92" w:rsidRDefault="005A19D8" w:rsidP="005A19D8">
            <w:pPr>
              <w:spacing w:line="240" w:lineRule="exact"/>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576,507,891,359</w:t>
            </w:r>
          </w:p>
        </w:tc>
        <w:tc>
          <w:tcPr>
            <w:tcW w:w="836" w:type="pct"/>
            <w:vAlign w:val="center"/>
          </w:tcPr>
          <w:p w14:paraId="2E4D216C" w14:textId="78B2A1C4" w:rsidR="005A19D8" w:rsidRPr="00E14A92" w:rsidRDefault="005A19D8" w:rsidP="005A19D8">
            <w:pPr>
              <w:spacing w:line="240" w:lineRule="exact"/>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151,559,922,359</w:t>
            </w:r>
          </w:p>
        </w:tc>
        <w:tc>
          <w:tcPr>
            <w:tcW w:w="497" w:type="pct"/>
            <w:vAlign w:val="center"/>
          </w:tcPr>
          <w:p w14:paraId="6007F523" w14:textId="04024E50" w:rsidR="005A19D8" w:rsidRPr="00E14A92" w:rsidRDefault="005A19D8" w:rsidP="005A19D8">
            <w:pPr>
              <w:spacing w:line="240" w:lineRule="exact"/>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35.67</w:t>
            </w:r>
          </w:p>
        </w:tc>
      </w:tr>
      <w:tr w:rsidR="00E14A92" w:rsidRPr="00E14A92" w14:paraId="71617A28" w14:textId="77777777" w:rsidTr="008B5E3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22"/>
        </w:trPr>
        <w:tc>
          <w:tcPr>
            <w:tcW w:w="1201" w:type="pct"/>
            <w:vAlign w:val="center"/>
          </w:tcPr>
          <w:p w14:paraId="35A0DD81" w14:textId="742CC9FA" w:rsidR="005A19D8" w:rsidRPr="00E14A92" w:rsidRDefault="005A19D8" w:rsidP="005A19D8">
            <w:pPr>
              <w:autoSpaceDE w:val="0"/>
              <w:autoSpaceDN w:val="0"/>
              <w:adjustRightInd w:val="0"/>
              <w:spacing w:line="240" w:lineRule="exact"/>
              <w:ind w:leftChars="100" w:left="240" w:right="57"/>
              <w:jc w:val="distribute"/>
              <w:rPr>
                <w:rFonts w:ascii="標楷體" w:eastAsia="標楷體" w:hAnsi="標楷體"/>
                <w:color w:val="000000" w:themeColor="text1"/>
                <w:kern w:val="0"/>
                <w:sz w:val="22"/>
              </w:rPr>
            </w:pPr>
            <w:r w:rsidRPr="00E14A92">
              <w:rPr>
                <w:rFonts w:ascii="標楷體" w:eastAsia="標楷體" w:hAnsi="標楷體" w:hint="eastAsia"/>
                <w:noProof/>
                <w:color w:val="000000" w:themeColor="text1"/>
                <w:kern w:val="0"/>
                <w:sz w:val="22"/>
              </w:rPr>
              <w:t>事業投資利益</w:t>
            </w:r>
          </w:p>
        </w:tc>
        <w:tc>
          <w:tcPr>
            <w:tcW w:w="822" w:type="pct"/>
            <w:vAlign w:val="center"/>
          </w:tcPr>
          <w:p w14:paraId="775E6425" w14:textId="0DC6D9B0" w:rsidR="005A19D8" w:rsidRPr="00E14A92" w:rsidRDefault="005A19D8" w:rsidP="005A19D8">
            <w:pPr>
              <w:spacing w:line="240" w:lineRule="exact"/>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917,026,000</w:t>
            </w:r>
          </w:p>
        </w:tc>
        <w:tc>
          <w:tcPr>
            <w:tcW w:w="822" w:type="pct"/>
            <w:vAlign w:val="center"/>
          </w:tcPr>
          <w:p w14:paraId="7B34C7D0" w14:textId="597673D8" w:rsidR="005A19D8" w:rsidRPr="00E14A92" w:rsidRDefault="005A19D8" w:rsidP="005A19D8">
            <w:pPr>
              <w:spacing w:line="240" w:lineRule="exact"/>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1,071,572,170</w:t>
            </w:r>
          </w:p>
        </w:tc>
        <w:tc>
          <w:tcPr>
            <w:tcW w:w="822" w:type="pct"/>
            <w:vAlign w:val="center"/>
          </w:tcPr>
          <w:p w14:paraId="32E277D1" w14:textId="2745BD53" w:rsidR="005A19D8" w:rsidRPr="00E14A92" w:rsidRDefault="005A19D8" w:rsidP="005A19D8">
            <w:pPr>
              <w:spacing w:line="240" w:lineRule="exact"/>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1,177,337,520</w:t>
            </w:r>
          </w:p>
        </w:tc>
        <w:tc>
          <w:tcPr>
            <w:tcW w:w="836" w:type="pct"/>
            <w:vAlign w:val="center"/>
          </w:tcPr>
          <w:p w14:paraId="351B4D24" w14:textId="08D093F8" w:rsidR="005A19D8" w:rsidRPr="00E14A92" w:rsidRDefault="005A19D8" w:rsidP="005A19D8">
            <w:pPr>
              <w:spacing w:line="240" w:lineRule="exact"/>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260,311,520</w:t>
            </w:r>
          </w:p>
        </w:tc>
        <w:tc>
          <w:tcPr>
            <w:tcW w:w="497" w:type="pct"/>
            <w:vAlign w:val="center"/>
          </w:tcPr>
          <w:p w14:paraId="736B2B1A" w14:textId="7652FDFD" w:rsidR="005A19D8" w:rsidRPr="00E14A92" w:rsidRDefault="005A19D8" w:rsidP="005A19D8">
            <w:pPr>
              <w:spacing w:line="240" w:lineRule="exact"/>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28.39</w:t>
            </w:r>
          </w:p>
        </w:tc>
      </w:tr>
      <w:tr w:rsidR="00E14A92" w:rsidRPr="00E14A92" w14:paraId="4D0E24BD" w14:textId="77777777" w:rsidTr="008B5E3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22"/>
        </w:trPr>
        <w:tc>
          <w:tcPr>
            <w:tcW w:w="1201" w:type="pct"/>
            <w:vAlign w:val="center"/>
          </w:tcPr>
          <w:p w14:paraId="43983828" w14:textId="439B6C2D" w:rsidR="005A19D8" w:rsidRPr="00E14A92" w:rsidRDefault="005A19D8" w:rsidP="005A19D8">
            <w:pPr>
              <w:autoSpaceDE w:val="0"/>
              <w:autoSpaceDN w:val="0"/>
              <w:adjustRightInd w:val="0"/>
              <w:spacing w:line="240" w:lineRule="exact"/>
              <w:ind w:left="57" w:right="57"/>
              <w:jc w:val="distribute"/>
              <w:rPr>
                <w:rFonts w:ascii="標楷體" w:eastAsia="標楷體" w:hAnsi="標楷體"/>
                <w:b/>
                <w:color w:val="000000" w:themeColor="text1"/>
                <w:kern w:val="0"/>
                <w:szCs w:val="24"/>
              </w:rPr>
            </w:pPr>
            <w:r w:rsidRPr="00E14A92">
              <w:rPr>
                <w:rFonts w:ascii="標楷體" w:eastAsia="標楷體" w:hAnsi="標楷體" w:hint="eastAsia"/>
                <w:b/>
                <w:noProof/>
                <w:color w:val="000000" w:themeColor="text1"/>
                <w:kern w:val="0"/>
                <w:szCs w:val="24"/>
              </w:rPr>
              <w:t>營業成本</w:t>
            </w:r>
          </w:p>
        </w:tc>
        <w:tc>
          <w:tcPr>
            <w:tcW w:w="822" w:type="pct"/>
            <w:vAlign w:val="center"/>
          </w:tcPr>
          <w:p w14:paraId="41AF3876" w14:textId="4C2DF3E7"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247,371,472,000</w:t>
            </w:r>
          </w:p>
        </w:tc>
        <w:tc>
          <w:tcPr>
            <w:tcW w:w="822" w:type="pct"/>
            <w:vAlign w:val="center"/>
          </w:tcPr>
          <w:p w14:paraId="7A15F037" w14:textId="30DF72CD"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327,807,323,589</w:t>
            </w:r>
          </w:p>
        </w:tc>
        <w:tc>
          <w:tcPr>
            <w:tcW w:w="822" w:type="pct"/>
            <w:vAlign w:val="center"/>
          </w:tcPr>
          <w:p w14:paraId="36AD56A8" w14:textId="765B3E07"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327,807,323,589</w:t>
            </w:r>
          </w:p>
        </w:tc>
        <w:tc>
          <w:tcPr>
            <w:tcW w:w="836" w:type="pct"/>
            <w:vAlign w:val="center"/>
          </w:tcPr>
          <w:p w14:paraId="32E23B6E" w14:textId="0DA706E7"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80,435,851,589</w:t>
            </w:r>
          </w:p>
        </w:tc>
        <w:tc>
          <w:tcPr>
            <w:tcW w:w="497" w:type="pct"/>
            <w:vAlign w:val="center"/>
          </w:tcPr>
          <w:p w14:paraId="2C0EC0FB" w14:textId="05371C99"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32.52</w:t>
            </w:r>
          </w:p>
        </w:tc>
      </w:tr>
      <w:tr w:rsidR="00E14A92" w:rsidRPr="00E14A92" w14:paraId="6B6B238D" w14:textId="77777777" w:rsidTr="008B5E3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22"/>
        </w:trPr>
        <w:tc>
          <w:tcPr>
            <w:tcW w:w="1201" w:type="pct"/>
            <w:vAlign w:val="center"/>
          </w:tcPr>
          <w:p w14:paraId="32A45268" w14:textId="6034DF15" w:rsidR="005A19D8" w:rsidRPr="00E14A92" w:rsidRDefault="005A19D8" w:rsidP="005A19D8">
            <w:pPr>
              <w:autoSpaceDE w:val="0"/>
              <w:autoSpaceDN w:val="0"/>
              <w:adjustRightInd w:val="0"/>
              <w:spacing w:line="240" w:lineRule="exact"/>
              <w:ind w:leftChars="100" w:left="240" w:right="57"/>
              <w:jc w:val="distribute"/>
              <w:rPr>
                <w:rFonts w:ascii="標楷體" w:eastAsia="標楷體" w:hAnsi="標楷體"/>
                <w:color w:val="000000" w:themeColor="text1"/>
                <w:kern w:val="0"/>
                <w:sz w:val="22"/>
              </w:rPr>
            </w:pPr>
            <w:r w:rsidRPr="00E14A92">
              <w:rPr>
                <w:rFonts w:ascii="標楷體" w:eastAsia="標楷體" w:hAnsi="標楷體" w:hint="eastAsia"/>
                <w:noProof/>
                <w:color w:val="000000" w:themeColor="text1"/>
                <w:kern w:val="0"/>
                <w:sz w:val="22"/>
              </w:rPr>
              <w:t>金融保險成本</w:t>
            </w:r>
          </w:p>
        </w:tc>
        <w:tc>
          <w:tcPr>
            <w:tcW w:w="822" w:type="pct"/>
            <w:vAlign w:val="center"/>
          </w:tcPr>
          <w:p w14:paraId="64FA4143" w14:textId="1133A2A7" w:rsidR="005A19D8" w:rsidRPr="00E14A92" w:rsidRDefault="005A19D8" w:rsidP="005A19D8">
            <w:pPr>
              <w:spacing w:line="240" w:lineRule="exact"/>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247,371,472,000</w:t>
            </w:r>
          </w:p>
        </w:tc>
        <w:tc>
          <w:tcPr>
            <w:tcW w:w="822" w:type="pct"/>
            <w:vAlign w:val="center"/>
          </w:tcPr>
          <w:p w14:paraId="6FA68D3D" w14:textId="53C676AB" w:rsidR="005A19D8" w:rsidRPr="00E14A92" w:rsidRDefault="005A19D8" w:rsidP="005A19D8">
            <w:pPr>
              <w:spacing w:line="240" w:lineRule="exact"/>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327,807,323,589</w:t>
            </w:r>
          </w:p>
        </w:tc>
        <w:tc>
          <w:tcPr>
            <w:tcW w:w="822" w:type="pct"/>
            <w:vAlign w:val="center"/>
          </w:tcPr>
          <w:p w14:paraId="63855E8F" w14:textId="6B6A7A8B" w:rsidR="005A19D8" w:rsidRPr="00E14A92" w:rsidRDefault="005A19D8" w:rsidP="005A19D8">
            <w:pPr>
              <w:spacing w:line="240" w:lineRule="exact"/>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327,807,323,589</w:t>
            </w:r>
          </w:p>
        </w:tc>
        <w:tc>
          <w:tcPr>
            <w:tcW w:w="836" w:type="pct"/>
            <w:vAlign w:val="center"/>
          </w:tcPr>
          <w:p w14:paraId="0E898877" w14:textId="72762B4A" w:rsidR="005A19D8" w:rsidRPr="00E14A92" w:rsidRDefault="005A19D8" w:rsidP="005A19D8">
            <w:pPr>
              <w:spacing w:line="240" w:lineRule="exact"/>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80,435,851,589</w:t>
            </w:r>
          </w:p>
        </w:tc>
        <w:tc>
          <w:tcPr>
            <w:tcW w:w="497" w:type="pct"/>
            <w:vAlign w:val="center"/>
          </w:tcPr>
          <w:p w14:paraId="4D450204" w14:textId="35C75280" w:rsidR="005A19D8" w:rsidRPr="00E14A92" w:rsidRDefault="005A19D8" w:rsidP="005A19D8">
            <w:pPr>
              <w:spacing w:line="240" w:lineRule="exact"/>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32.52</w:t>
            </w:r>
          </w:p>
        </w:tc>
      </w:tr>
      <w:tr w:rsidR="00E14A92" w:rsidRPr="00E14A92" w14:paraId="473F398E" w14:textId="77777777" w:rsidTr="008B5E3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22"/>
        </w:trPr>
        <w:tc>
          <w:tcPr>
            <w:tcW w:w="1201" w:type="pct"/>
            <w:vAlign w:val="center"/>
          </w:tcPr>
          <w:p w14:paraId="083FB8BC" w14:textId="5CFB2E76" w:rsidR="005A19D8" w:rsidRPr="00E14A92" w:rsidRDefault="005A19D8" w:rsidP="005A19D8">
            <w:pPr>
              <w:autoSpaceDE w:val="0"/>
              <w:autoSpaceDN w:val="0"/>
              <w:adjustRightInd w:val="0"/>
              <w:spacing w:line="240" w:lineRule="exact"/>
              <w:ind w:left="57" w:right="57"/>
              <w:jc w:val="distribute"/>
              <w:rPr>
                <w:rFonts w:ascii="標楷體" w:eastAsia="標楷體" w:hAnsi="標楷體"/>
                <w:b/>
                <w:color w:val="000000" w:themeColor="text1"/>
                <w:kern w:val="0"/>
                <w:szCs w:val="24"/>
              </w:rPr>
            </w:pPr>
            <w:r w:rsidRPr="00E14A92">
              <w:rPr>
                <w:rFonts w:ascii="標楷體" w:eastAsia="標楷體" w:hAnsi="標楷體" w:hint="eastAsia"/>
                <w:b/>
                <w:noProof/>
                <w:color w:val="000000" w:themeColor="text1"/>
                <w:kern w:val="0"/>
                <w:szCs w:val="24"/>
              </w:rPr>
              <w:t>營業毛利（毛損）</w:t>
            </w:r>
          </w:p>
        </w:tc>
        <w:tc>
          <w:tcPr>
            <w:tcW w:w="822" w:type="pct"/>
            <w:vAlign w:val="center"/>
          </w:tcPr>
          <w:p w14:paraId="0F9EB5FA" w14:textId="0E22B127"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178,493,523,000</w:t>
            </w:r>
          </w:p>
        </w:tc>
        <w:tc>
          <w:tcPr>
            <w:tcW w:w="822" w:type="pct"/>
            <w:vAlign w:val="center"/>
          </w:tcPr>
          <w:p w14:paraId="56B7FBB4" w14:textId="052BFD5E"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249,772,139,940</w:t>
            </w:r>
          </w:p>
        </w:tc>
        <w:tc>
          <w:tcPr>
            <w:tcW w:w="822" w:type="pct"/>
            <w:vAlign w:val="center"/>
          </w:tcPr>
          <w:p w14:paraId="6B4017F5" w14:textId="4666403C"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249,877,905,290</w:t>
            </w:r>
          </w:p>
        </w:tc>
        <w:tc>
          <w:tcPr>
            <w:tcW w:w="836" w:type="pct"/>
            <w:vAlign w:val="center"/>
          </w:tcPr>
          <w:p w14:paraId="14E3FD9B" w14:textId="325E8735"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71,384,382,290</w:t>
            </w:r>
          </w:p>
        </w:tc>
        <w:tc>
          <w:tcPr>
            <w:tcW w:w="497" w:type="pct"/>
            <w:vAlign w:val="center"/>
          </w:tcPr>
          <w:p w14:paraId="0984D07E" w14:textId="16F0C4E7"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39.99</w:t>
            </w:r>
          </w:p>
        </w:tc>
      </w:tr>
      <w:tr w:rsidR="00E14A92" w:rsidRPr="00E14A92" w14:paraId="0437E9B1" w14:textId="77777777" w:rsidTr="008B5E3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22"/>
        </w:trPr>
        <w:tc>
          <w:tcPr>
            <w:tcW w:w="1201" w:type="pct"/>
            <w:vAlign w:val="center"/>
          </w:tcPr>
          <w:p w14:paraId="5F8FD6DF" w14:textId="77D789C3" w:rsidR="005A19D8" w:rsidRPr="00E14A92" w:rsidRDefault="005A19D8" w:rsidP="005A19D8">
            <w:pPr>
              <w:autoSpaceDE w:val="0"/>
              <w:autoSpaceDN w:val="0"/>
              <w:adjustRightInd w:val="0"/>
              <w:spacing w:line="240" w:lineRule="exact"/>
              <w:ind w:left="57" w:right="57"/>
              <w:jc w:val="distribute"/>
              <w:rPr>
                <w:rFonts w:ascii="標楷體" w:eastAsia="標楷體" w:hAnsi="標楷體"/>
                <w:b/>
                <w:color w:val="000000" w:themeColor="text1"/>
                <w:kern w:val="0"/>
                <w:szCs w:val="24"/>
              </w:rPr>
            </w:pPr>
            <w:r w:rsidRPr="00E14A92">
              <w:rPr>
                <w:rFonts w:ascii="標楷體" w:eastAsia="標楷體" w:hAnsi="標楷體" w:hint="eastAsia"/>
                <w:b/>
                <w:noProof/>
                <w:color w:val="000000" w:themeColor="text1"/>
                <w:kern w:val="0"/>
                <w:szCs w:val="24"/>
              </w:rPr>
              <w:t>營業費用</w:t>
            </w:r>
          </w:p>
        </w:tc>
        <w:tc>
          <w:tcPr>
            <w:tcW w:w="822" w:type="pct"/>
            <w:vAlign w:val="center"/>
          </w:tcPr>
          <w:p w14:paraId="2C33247F" w14:textId="78342F2D"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2,509,505,000</w:t>
            </w:r>
          </w:p>
        </w:tc>
        <w:tc>
          <w:tcPr>
            <w:tcW w:w="822" w:type="pct"/>
            <w:vAlign w:val="center"/>
          </w:tcPr>
          <w:p w14:paraId="410BDCCD" w14:textId="3CAED747"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2,357,277,680</w:t>
            </w:r>
          </w:p>
        </w:tc>
        <w:tc>
          <w:tcPr>
            <w:tcW w:w="822" w:type="pct"/>
            <w:vAlign w:val="center"/>
          </w:tcPr>
          <w:p w14:paraId="7F2274F1" w14:textId="01947F6B"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2,357,277,680</w:t>
            </w:r>
          </w:p>
        </w:tc>
        <w:tc>
          <w:tcPr>
            <w:tcW w:w="836" w:type="pct"/>
            <w:vAlign w:val="center"/>
          </w:tcPr>
          <w:p w14:paraId="67ED44E6" w14:textId="591227E6"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- 152,227,320</w:t>
            </w:r>
          </w:p>
        </w:tc>
        <w:tc>
          <w:tcPr>
            <w:tcW w:w="497" w:type="pct"/>
            <w:vAlign w:val="center"/>
          </w:tcPr>
          <w:p w14:paraId="1479156E" w14:textId="7471716A"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- 6.07</w:t>
            </w:r>
          </w:p>
        </w:tc>
      </w:tr>
      <w:tr w:rsidR="00E14A92" w:rsidRPr="00E14A92" w14:paraId="70BB286A" w14:textId="77777777" w:rsidTr="008B5E3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22"/>
        </w:trPr>
        <w:tc>
          <w:tcPr>
            <w:tcW w:w="1201" w:type="pct"/>
            <w:vAlign w:val="center"/>
          </w:tcPr>
          <w:p w14:paraId="700CDEC6" w14:textId="3E3846AE" w:rsidR="005A19D8" w:rsidRPr="00E14A92" w:rsidRDefault="005A19D8" w:rsidP="005A19D8">
            <w:pPr>
              <w:autoSpaceDE w:val="0"/>
              <w:autoSpaceDN w:val="0"/>
              <w:adjustRightInd w:val="0"/>
              <w:spacing w:line="240" w:lineRule="exact"/>
              <w:ind w:leftChars="100" w:left="240" w:right="57"/>
              <w:jc w:val="distribute"/>
              <w:rPr>
                <w:rFonts w:ascii="標楷體" w:eastAsia="標楷體" w:hAnsi="標楷體"/>
                <w:color w:val="000000" w:themeColor="text1"/>
                <w:kern w:val="0"/>
                <w:sz w:val="22"/>
              </w:rPr>
            </w:pPr>
            <w:r w:rsidRPr="00E14A92">
              <w:rPr>
                <w:rFonts w:ascii="標楷體" w:eastAsia="標楷體" w:hAnsi="標楷體" w:hint="eastAsia"/>
                <w:noProof/>
                <w:color w:val="000000" w:themeColor="text1"/>
                <w:kern w:val="0"/>
                <w:sz w:val="22"/>
              </w:rPr>
              <w:t>業務費用</w:t>
            </w:r>
          </w:p>
        </w:tc>
        <w:tc>
          <w:tcPr>
            <w:tcW w:w="822" w:type="pct"/>
            <w:vAlign w:val="center"/>
          </w:tcPr>
          <w:p w14:paraId="38CB49F7" w14:textId="5844DEEF" w:rsidR="005A19D8" w:rsidRPr="00E14A92" w:rsidRDefault="005A19D8" w:rsidP="005A19D8">
            <w:pPr>
              <w:spacing w:line="240" w:lineRule="exact"/>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1,874,598,000</w:t>
            </w:r>
          </w:p>
        </w:tc>
        <w:tc>
          <w:tcPr>
            <w:tcW w:w="822" w:type="pct"/>
            <w:vAlign w:val="center"/>
          </w:tcPr>
          <w:p w14:paraId="69E16244" w14:textId="1026A895" w:rsidR="005A19D8" w:rsidRPr="00E14A92" w:rsidRDefault="005A19D8" w:rsidP="005A19D8">
            <w:pPr>
              <w:spacing w:line="240" w:lineRule="exact"/>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1,750,311,192</w:t>
            </w:r>
          </w:p>
        </w:tc>
        <w:tc>
          <w:tcPr>
            <w:tcW w:w="822" w:type="pct"/>
            <w:vAlign w:val="center"/>
          </w:tcPr>
          <w:p w14:paraId="0683CD3B" w14:textId="3AA84B2D" w:rsidR="005A19D8" w:rsidRPr="00E14A92" w:rsidRDefault="005A19D8" w:rsidP="005A19D8">
            <w:pPr>
              <w:spacing w:line="240" w:lineRule="exact"/>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1,750,311,192</w:t>
            </w:r>
          </w:p>
        </w:tc>
        <w:tc>
          <w:tcPr>
            <w:tcW w:w="836" w:type="pct"/>
            <w:vAlign w:val="center"/>
          </w:tcPr>
          <w:p w14:paraId="096513F3" w14:textId="1E0D298D" w:rsidR="005A19D8" w:rsidRPr="00E14A92" w:rsidRDefault="005A19D8" w:rsidP="005A19D8">
            <w:pPr>
              <w:spacing w:line="240" w:lineRule="exact"/>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- 124,286,808</w:t>
            </w:r>
          </w:p>
        </w:tc>
        <w:tc>
          <w:tcPr>
            <w:tcW w:w="497" w:type="pct"/>
            <w:vAlign w:val="center"/>
          </w:tcPr>
          <w:p w14:paraId="05BAF7A5" w14:textId="61FCBFC7" w:rsidR="005A19D8" w:rsidRPr="00E14A92" w:rsidRDefault="005A19D8" w:rsidP="005A19D8">
            <w:pPr>
              <w:spacing w:line="240" w:lineRule="exact"/>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- 6.63</w:t>
            </w:r>
          </w:p>
        </w:tc>
      </w:tr>
      <w:tr w:rsidR="00E14A92" w:rsidRPr="00E14A92" w14:paraId="441008FF" w14:textId="77777777" w:rsidTr="008B5E3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22"/>
        </w:trPr>
        <w:tc>
          <w:tcPr>
            <w:tcW w:w="1201" w:type="pct"/>
            <w:vAlign w:val="center"/>
          </w:tcPr>
          <w:p w14:paraId="570A628B" w14:textId="1B072176" w:rsidR="005A19D8" w:rsidRPr="00E14A92" w:rsidRDefault="005A19D8" w:rsidP="005A19D8">
            <w:pPr>
              <w:autoSpaceDE w:val="0"/>
              <w:autoSpaceDN w:val="0"/>
              <w:adjustRightInd w:val="0"/>
              <w:spacing w:line="240" w:lineRule="exact"/>
              <w:ind w:leftChars="100" w:left="240" w:right="57"/>
              <w:jc w:val="distribute"/>
              <w:rPr>
                <w:rFonts w:ascii="標楷體" w:eastAsia="標楷體" w:hAnsi="標楷體"/>
                <w:color w:val="000000" w:themeColor="text1"/>
                <w:kern w:val="0"/>
                <w:sz w:val="22"/>
              </w:rPr>
            </w:pPr>
            <w:r w:rsidRPr="00E14A92">
              <w:rPr>
                <w:rFonts w:ascii="標楷體" w:eastAsia="標楷體" w:hAnsi="標楷體" w:hint="eastAsia"/>
                <w:noProof/>
                <w:color w:val="000000" w:themeColor="text1"/>
                <w:kern w:val="0"/>
                <w:sz w:val="22"/>
              </w:rPr>
              <w:t>管理費用</w:t>
            </w:r>
          </w:p>
        </w:tc>
        <w:tc>
          <w:tcPr>
            <w:tcW w:w="822" w:type="pct"/>
            <w:vAlign w:val="center"/>
          </w:tcPr>
          <w:p w14:paraId="44734809" w14:textId="7ED166DD" w:rsidR="005A19D8" w:rsidRPr="00E14A92" w:rsidRDefault="005A19D8" w:rsidP="005A19D8">
            <w:pPr>
              <w:spacing w:line="240" w:lineRule="exact"/>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634,907,000</w:t>
            </w:r>
          </w:p>
        </w:tc>
        <w:tc>
          <w:tcPr>
            <w:tcW w:w="822" w:type="pct"/>
            <w:vAlign w:val="center"/>
          </w:tcPr>
          <w:p w14:paraId="159F5D6F" w14:textId="3A1B810D" w:rsidR="005A19D8" w:rsidRPr="00E14A92" w:rsidRDefault="005A19D8" w:rsidP="005A19D8">
            <w:pPr>
              <w:spacing w:line="240" w:lineRule="exact"/>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606,966,488</w:t>
            </w:r>
          </w:p>
        </w:tc>
        <w:tc>
          <w:tcPr>
            <w:tcW w:w="822" w:type="pct"/>
            <w:vAlign w:val="center"/>
          </w:tcPr>
          <w:p w14:paraId="1DD02ED6" w14:textId="58C8DA70" w:rsidR="005A19D8" w:rsidRPr="00E14A92" w:rsidRDefault="005A19D8" w:rsidP="005A19D8">
            <w:pPr>
              <w:spacing w:line="240" w:lineRule="exact"/>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606,966,488</w:t>
            </w:r>
          </w:p>
        </w:tc>
        <w:tc>
          <w:tcPr>
            <w:tcW w:w="836" w:type="pct"/>
            <w:vAlign w:val="center"/>
          </w:tcPr>
          <w:p w14:paraId="56A19478" w14:textId="7EAA5B51" w:rsidR="005A19D8" w:rsidRPr="00E14A92" w:rsidRDefault="005A19D8" w:rsidP="005A19D8">
            <w:pPr>
              <w:spacing w:line="240" w:lineRule="exact"/>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- 27,940,512</w:t>
            </w:r>
          </w:p>
        </w:tc>
        <w:tc>
          <w:tcPr>
            <w:tcW w:w="497" w:type="pct"/>
            <w:vAlign w:val="center"/>
          </w:tcPr>
          <w:p w14:paraId="0FC99970" w14:textId="4B3E29AF" w:rsidR="005A19D8" w:rsidRPr="00E14A92" w:rsidRDefault="005A19D8" w:rsidP="005A19D8">
            <w:pPr>
              <w:spacing w:line="240" w:lineRule="exact"/>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- 4.40</w:t>
            </w:r>
          </w:p>
        </w:tc>
      </w:tr>
      <w:tr w:rsidR="00E14A92" w:rsidRPr="00E14A92" w14:paraId="1A6DCD67" w14:textId="77777777" w:rsidTr="008B5E3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22"/>
        </w:trPr>
        <w:tc>
          <w:tcPr>
            <w:tcW w:w="1201" w:type="pct"/>
            <w:vAlign w:val="center"/>
          </w:tcPr>
          <w:p w14:paraId="3635F807" w14:textId="72540A3A" w:rsidR="005A19D8" w:rsidRPr="00E14A92" w:rsidRDefault="005A19D8" w:rsidP="005A19D8">
            <w:pPr>
              <w:autoSpaceDE w:val="0"/>
              <w:autoSpaceDN w:val="0"/>
              <w:adjustRightInd w:val="0"/>
              <w:spacing w:line="240" w:lineRule="exact"/>
              <w:ind w:left="57" w:right="57"/>
              <w:jc w:val="distribute"/>
              <w:rPr>
                <w:rFonts w:ascii="標楷體" w:eastAsia="標楷體" w:hAnsi="標楷體"/>
                <w:b/>
                <w:color w:val="000000" w:themeColor="text1"/>
                <w:kern w:val="0"/>
                <w:szCs w:val="24"/>
              </w:rPr>
            </w:pPr>
            <w:r w:rsidRPr="00E14A92">
              <w:rPr>
                <w:rFonts w:ascii="標楷體" w:eastAsia="標楷體" w:hAnsi="標楷體" w:hint="eastAsia"/>
                <w:b/>
                <w:noProof/>
                <w:color w:val="000000" w:themeColor="text1"/>
                <w:kern w:val="0"/>
                <w:szCs w:val="24"/>
              </w:rPr>
              <w:t>營業利益（損失）</w:t>
            </w:r>
          </w:p>
        </w:tc>
        <w:tc>
          <w:tcPr>
            <w:tcW w:w="822" w:type="pct"/>
            <w:vAlign w:val="center"/>
          </w:tcPr>
          <w:p w14:paraId="4F78F2C4" w14:textId="17846F2A"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175,984,018,000</w:t>
            </w:r>
          </w:p>
        </w:tc>
        <w:tc>
          <w:tcPr>
            <w:tcW w:w="822" w:type="pct"/>
            <w:vAlign w:val="center"/>
          </w:tcPr>
          <w:p w14:paraId="6E063B51" w14:textId="4CF09E62"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247,414,862,260</w:t>
            </w:r>
          </w:p>
        </w:tc>
        <w:tc>
          <w:tcPr>
            <w:tcW w:w="822" w:type="pct"/>
            <w:vAlign w:val="center"/>
          </w:tcPr>
          <w:p w14:paraId="001E84C5" w14:textId="562AD58C"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247,520,627,610</w:t>
            </w:r>
          </w:p>
        </w:tc>
        <w:tc>
          <w:tcPr>
            <w:tcW w:w="836" w:type="pct"/>
            <w:vAlign w:val="center"/>
          </w:tcPr>
          <w:p w14:paraId="2DD8343D" w14:textId="2EE2B928"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71,536,609,610</w:t>
            </w:r>
          </w:p>
        </w:tc>
        <w:tc>
          <w:tcPr>
            <w:tcW w:w="497" w:type="pct"/>
            <w:vAlign w:val="center"/>
          </w:tcPr>
          <w:p w14:paraId="5A58C441" w14:textId="742083C3"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40.65</w:t>
            </w:r>
          </w:p>
        </w:tc>
      </w:tr>
      <w:tr w:rsidR="00E14A92" w:rsidRPr="00E14A92" w14:paraId="4CEE28F2" w14:textId="77777777" w:rsidTr="008B5E3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22"/>
        </w:trPr>
        <w:tc>
          <w:tcPr>
            <w:tcW w:w="1201" w:type="pct"/>
            <w:vAlign w:val="center"/>
          </w:tcPr>
          <w:p w14:paraId="016DAF74" w14:textId="7B1570BB" w:rsidR="005A19D8" w:rsidRPr="00E14A92" w:rsidRDefault="005A19D8" w:rsidP="005A19D8">
            <w:pPr>
              <w:autoSpaceDE w:val="0"/>
              <w:autoSpaceDN w:val="0"/>
              <w:adjustRightInd w:val="0"/>
              <w:spacing w:line="240" w:lineRule="exact"/>
              <w:ind w:left="57" w:right="57"/>
              <w:jc w:val="distribute"/>
              <w:rPr>
                <w:rFonts w:ascii="標楷體" w:eastAsia="標楷體" w:hAnsi="標楷體"/>
                <w:b/>
                <w:color w:val="000000" w:themeColor="text1"/>
                <w:kern w:val="0"/>
                <w:szCs w:val="24"/>
              </w:rPr>
            </w:pPr>
            <w:r w:rsidRPr="00E14A92">
              <w:rPr>
                <w:rFonts w:ascii="標楷體" w:eastAsia="標楷體" w:hAnsi="標楷體" w:hint="eastAsia"/>
                <w:b/>
                <w:noProof/>
                <w:color w:val="000000" w:themeColor="text1"/>
                <w:kern w:val="0"/>
                <w:szCs w:val="24"/>
              </w:rPr>
              <w:t>營業外收入</w:t>
            </w:r>
          </w:p>
        </w:tc>
        <w:tc>
          <w:tcPr>
            <w:tcW w:w="822" w:type="pct"/>
            <w:vAlign w:val="center"/>
          </w:tcPr>
          <w:p w14:paraId="67F0B01B" w14:textId="50E80883"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312,801,000</w:t>
            </w:r>
          </w:p>
        </w:tc>
        <w:tc>
          <w:tcPr>
            <w:tcW w:w="822" w:type="pct"/>
            <w:vAlign w:val="center"/>
          </w:tcPr>
          <w:p w14:paraId="17A0FA24" w14:textId="7A9C0CFF"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795,088,985</w:t>
            </w:r>
          </w:p>
        </w:tc>
        <w:tc>
          <w:tcPr>
            <w:tcW w:w="822" w:type="pct"/>
            <w:vAlign w:val="center"/>
          </w:tcPr>
          <w:p w14:paraId="15A8FF76" w14:textId="278979A5"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795,088,985</w:t>
            </w:r>
          </w:p>
        </w:tc>
        <w:tc>
          <w:tcPr>
            <w:tcW w:w="836" w:type="pct"/>
            <w:vAlign w:val="center"/>
          </w:tcPr>
          <w:p w14:paraId="0F5D172E" w14:textId="5B7257A1"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482,287,985</w:t>
            </w:r>
          </w:p>
        </w:tc>
        <w:tc>
          <w:tcPr>
            <w:tcW w:w="497" w:type="pct"/>
            <w:vAlign w:val="center"/>
          </w:tcPr>
          <w:p w14:paraId="014EF3DD" w14:textId="16E74F32"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154.18</w:t>
            </w:r>
          </w:p>
        </w:tc>
      </w:tr>
      <w:tr w:rsidR="00E14A92" w:rsidRPr="00E14A92" w14:paraId="59F72659" w14:textId="77777777" w:rsidTr="008B5E3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22"/>
        </w:trPr>
        <w:tc>
          <w:tcPr>
            <w:tcW w:w="1201" w:type="pct"/>
            <w:vAlign w:val="center"/>
          </w:tcPr>
          <w:p w14:paraId="67A5A694" w14:textId="0AAF755C" w:rsidR="005A19D8" w:rsidRPr="00E14A92" w:rsidRDefault="005A19D8" w:rsidP="005A19D8">
            <w:pPr>
              <w:autoSpaceDE w:val="0"/>
              <w:autoSpaceDN w:val="0"/>
              <w:adjustRightInd w:val="0"/>
              <w:spacing w:line="240" w:lineRule="exact"/>
              <w:ind w:leftChars="100" w:left="240" w:right="57"/>
              <w:jc w:val="distribute"/>
              <w:rPr>
                <w:rFonts w:ascii="標楷體" w:eastAsia="標楷體" w:hAnsi="標楷體"/>
                <w:color w:val="000000" w:themeColor="text1"/>
                <w:kern w:val="0"/>
                <w:sz w:val="22"/>
              </w:rPr>
            </w:pPr>
            <w:r w:rsidRPr="00E14A92">
              <w:rPr>
                <w:rFonts w:ascii="標楷體" w:eastAsia="標楷體" w:hAnsi="標楷體" w:hint="eastAsia"/>
                <w:noProof/>
                <w:color w:val="000000" w:themeColor="text1"/>
                <w:kern w:val="0"/>
                <w:sz w:val="22"/>
              </w:rPr>
              <w:t>其他營業外收入</w:t>
            </w:r>
          </w:p>
        </w:tc>
        <w:tc>
          <w:tcPr>
            <w:tcW w:w="822" w:type="pct"/>
            <w:vAlign w:val="center"/>
          </w:tcPr>
          <w:p w14:paraId="58F458D3" w14:textId="13F4A821" w:rsidR="005A19D8" w:rsidRPr="00E14A92" w:rsidRDefault="005A19D8" w:rsidP="005A19D8">
            <w:pPr>
              <w:spacing w:line="240" w:lineRule="exact"/>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312,801,000</w:t>
            </w:r>
          </w:p>
        </w:tc>
        <w:tc>
          <w:tcPr>
            <w:tcW w:w="822" w:type="pct"/>
            <w:vAlign w:val="center"/>
          </w:tcPr>
          <w:p w14:paraId="3100876C" w14:textId="00BD7B6E" w:rsidR="005A19D8" w:rsidRPr="00E14A92" w:rsidRDefault="005A19D8" w:rsidP="005A19D8">
            <w:pPr>
              <w:spacing w:line="240" w:lineRule="exact"/>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795,088,985</w:t>
            </w:r>
          </w:p>
        </w:tc>
        <w:tc>
          <w:tcPr>
            <w:tcW w:w="822" w:type="pct"/>
            <w:vAlign w:val="center"/>
          </w:tcPr>
          <w:p w14:paraId="7C57FBDE" w14:textId="24F8BF00" w:rsidR="005A19D8" w:rsidRPr="00E14A92" w:rsidRDefault="005A19D8" w:rsidP="005A19D8">
            <w:pPr>
              <w:spacing w:line="240" w:lineRule="exact"/>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795,088,985</w:t>
            </w:r>
          </w:p>
        </w:tc>
        <w:tc>
          <w:tcPr>
            <w:tcW w:w="836" w:type="pct"/>
            <w:vAlign w:val="center"/>
          </w:tcPr>
          <w:p w14:paraId="56667858" w14:textId="7FAA6BF6" w:rsidR="005A19D8" w:rsidRPr="00E14A92" w:rsidRDefault="005A19D8" w:rsidP="005A19D8">
            <w:pPr>
              <w:spacing w:line="240" w:lineRule="exact"/>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482,287,985</w:t>
            </w:r>
          </w:p>
        </w:tc>
        <w:tc>
          <w:tcPr>
            <w:tcW w:w="497" w:type="pct"/>
            <w:vAlign w:val="center"/>
          </w:tcPr>
          <w:p w14:paraId="3423BC2F" w14:textId="45DAFEC9" w:rsidR="005A19D8" w:rsidRPr="00E14A92" w:rsidRDefault="005A19D8" w:rsidP="005A19D8">
            <w:pPr>
              <w:spacing w:line="240" w:lineRule="exact"/>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154.18</w:t>
            </w:r>
          </w:p>
        </w:tc>
      </w:tr>
      <w:tr w:rsidR="00E14A92" w:rsidRPr="00E14A92" w14:paraId="1AAD2872" w14:textId="77777777" w:rsidTr="008B5E3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22"/>
        </w:trPr>
        <w:tc>
          <w:tcPr>
            <w:tcW w:w="1201" w:type="pct"/>
            <w:vAlign w:val="center"/>
          </w:tcPr>
          <w:p w14:paraId="798704E9" w14:textId="057EF1A4" w:rsidR="005A19D8" w:rsidRPr="00E14A92" w:rsidRDefault="005A19D8" w:rsidP="005A19D8">
            <w:pPr>
              <w:autoSpaceDE w:val="0"/>
              <w:autoSpaceDN w:val="0"/>
              <w:adjustRightInd w:val="0"/>
              <w:spacing w:line="240" w:lineRule="exact"/>
              <w:ind w:left="57" w:right="57"/>
              <w:jc w:val="distribute"/>
              <w:rPr>
                <w:rFonts w:ascii="標楷體" w:eastAsia="標楷體" w:hAnsi="標楷體"/>
                <w:b/>
                <w:color w:val="000000" w:themeColor="text1"/>
                <w:kern w:val="0"/>
                <w:szCs w:val="24"/>
              </w:rPr>
            </w:pPr>
            <w:r w:rsidRPr="00E14A92">
              <w:rPr>
                <w:rFonts w:ascii="標楷體" w:eastAsia="標楷體" w:hAnsi="標楷體" w:hint="eastAsia"/>
                <w:b/>
                <w:noProof/>
                <w:color w:val="000000" w:themeColor="text1"/>
                <w:kern w:val="0"/>
                <w:szCs w:val="24"/>
              </w:rPr>
              <w:t>營業外費用</w:t>
            </w:r>
          </w:p>
        </w:tc>
        <w:tc>
          <w:tcPr>
            <w:tcW w:w="822" w:type="pct"/>
            <w:vAlign w:val="center"/>
          </w:tcPr>
          <w:p w14:paraId="4BD46404" w14:textId="31848725"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769,346,000</w:t>
            </w:r>
          </w:p>
        </w:tc>
        <w:tc>
          <w:tcPr>
            <w:tcW w:w="822" w:type="pct"/>
            <w:vAlign w:val="center"/>
          </w:tcPr>
          <w:p w14:paraId="2E0DD395" w14:textId="07829DA6"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644,144,548</w:t>
            </w:r>
          </w:p>
        </w:tc>
        <w:tc>
          <w:tcPr>
            <w:tcW w:w="822" w:type="pct"/>
            <w:vAlign w:val="center"/>
          </w:tcPr>
          <w:p w14:paraId="637AC4B5" w14:textId="640B6457"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644,144,548</w:t>
            </w:r>
          </w:p>
        </w:tc>
        <w:tc>
          <w:tcPr>
            <w:tcW w:w="836" w:type="pct"/>
            <w:vAlign w:val="center"/>
          </w:tcPr>
          <w:p w14:paraId="77D93BD4" w14:textId="60B17768"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- 125,201,452</w:t>
            </w:r>
          </w:p>
        </w:tc>
        <w:tc>
          <w:tcPr>
            <w:tcW w:w="497" w:type="pct"/>
            <w:vAlign w:val="center"/>
          </w:tcPr>
          <w:p w14:paraId="63D91951" w14:textId="693DC3BD"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- 16.27</w:t>
            </w:r>
          </w:p>
        </w:tc>
      </w:tr>
      <w:tr w:rsidR="00E14A92" w:rsidRPr="00E14A92" w14:paraId="49895189" w14:textId="77777777" w:rsidTr="008B5E3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22"/>
        </w:trPr>
        <w:tc>
          <w:tcPr>
            <w:tcW w:w="1201" w:type="pct"/>
            <w:vAlign w:val="center"/>
          </w:tcPr>
          <w:p w14:paraId="7FF56617" w14:textId="5BC26D80" w:rsidR="005A19D8" w:rsidRPr="00E14A92" w:rsidRDefault="005A19D8" w:rsidP="005A19D8">
            <w:pPr>
              <w:autoSpaceDE w:val="0"/>
              <w:autoSpaceDN w:val="0"/>
              <w:adjustRightInd w:val="0"/>
              <w:spacing w:line="240" w:lineRule="exact"/>
              <w:ind w:leftChars="100" w:left="240" w:right="57"/>
              <w:jc w:val="distribute"/>
              <w:rPr>
                <w:rFonts w:ascii="標楷體" w:eastAsia="標楷體" w:hAnsi="標楷體"/>
                <w:color w:val="000000" w:themeColor="text1"/>
                <w:kern w:val="0"/>
                <w:sz w:val="22"/>
              </w:rPr>
            </w:pPr>
            <w:r w:rsidRPr="00E14A92">
              <w:rPr>
                <w:rFonts w:ascii="標楷體" w:eastAsia="標楷體" w:hAnsi="標楷體" w:hint="eastAsia"/>
                <w:noProof/>
                <w:color w:val="000000" w:themeColor="text1"/>
                <w:kern w:val="0"/>
                <w:sz w:val="22"/>
              </w:rPr>
              <w:t>其他營業外費用</w:t>
            </w:r>
          </w:p>
        </w:tc>
        <w:tc>
          <w:tcPr>
            <w:tcW w:w="822" w:type="pct"/>
            <w:vAlign w:val="center"/>
          </w:tcPr>
          <w:p w14:paraId="045A87E8" w14:textId="1D830B92" w:rsidR="005A19D8" w:rsidRPr="00E14A92" w:rsidRDefault="005A19D8" w:rsidP="005A19D8">
            <w:pPr>
              <w:spacing w:line="240" w:lineRule="exact"/>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769,346,000</w:t>
            </w:r>
          </w:p>
        </w:tc>
        <w:tc>
          <w:tcPr>
            <w:tcW w:w="822" w:type="pct"/>
            <w:vAlign w:val="center"/>
          </w:tcPr>
          <w:p w14:paraId="201C7306" w14:textId="0248D014" w:rsidR="005A19D8" w:rsidRPr="00E14A92" w:rsidRDefault="005A19D8" w:rsidP="005A19D8">
            <w:pPr>
              <w:spacing w:line="240" w:lineRule="exact"/>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644,144,548</w:t>
            </w:r>
          </w:p>
        </w:tc>
        <w:tc>
          <w:tcPr>
            <w:tcW w:w="822" w:type="pct"/>
            <w:vAlign w:val="center"/>
          </w:tcPr>
          <w:p w14:paraId="7E75794E" w14:textId="4F0640AB" w:rsidR="005A19D8" w:rsidRPr="00E14A92" w:rsidRDefault="005A19D8" w:rsidP="005A19D8">
            <w:pPr>
              <w:spacing w:line="240" w:lineRule="exact"/>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644,144,548</w:t>
            </w:r>
          </w:p>
        </w:tc>
        <w:tc>
          <w:tcPr>
            <w:tcW w:w="836" w:type="pct"/>
            <w:vAlign w:val="center"/>
          </w:tcPr>
          <w:p w14:paraId="7BBB9427" w14:textId="18FEDBD9" w:rsidR="005A19D8" w:rsidRPr="00E14A92" w:rsidRDefault="005A19D8" w:rsidP="005A19D8">
            <w:pPr>
              <w:spacing w:line="240" w:lineRule="exact"/>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- 125,201,452</w:t>
            </w:r>
          </w:p>
        </w:tc>
        <w:tc>
          <w:tcPr>
            <w:tcW w:w="497" w:type="pct"/>
            <w:vAlign w:val="center"/>
          </w:tcPr>
          <w:p w14:paraId="662F8EE2" w14:textId="6036F57F" w:rsidR="005A19D8" w:rsidRPr="00E14A92" w:rsidRDefault="005A19D8" w:rsidP="005A19D8">
            <w:pPr>
              <w:spacing w:line="240" w:lineRule="exact"/>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- 16.27</w:t>
            </w:r>
          </w:p>
        </w:tc>
      </w:tr>
      <w:tr w:rsidR="00E14A92" w:rsidRPr="00E14A92" w14:paraId="65B71D39" w14:textId="77777777" w:rsidTr="008B5E3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22"/>
        </w:trPr>
        <w:tc>
          <w:tcPr>
            <w:tcW w:w="1201" w:type="pct"/>
            <w:vAlign w:val="center"/>
          </w:tcPr>
          <w:p w14:paraId="3409E204" w14:textId="1B1069E5" w:rsidR="005A19D8" w:rsidRPr="00E14A92" w:rsidRDefault="005A19D8" w:rsidP="00657BCA">
            <w:pPr>
              <w:autoSpaceDE w:val="0"/>
              <w:autoSpaceDN w:val="0"/>
              <w:adjustRightInd w:val="0"/>
              <w:spacing w:line="240" w:lineRule="exact"/>
              <w:ind w:left="57" w:rightChars="20" w:right="48"/>
              <w:jc w:val="distribute"/>
              <w:rPr>
                <w:rFonts w:ascii="標楷體" w:eastAsia="標楷體" w:hAnsi="標楷體"/>
                <w:b/>
                <w:color w:val="000000" w:themeColor="text1"/>
                <w:kern w:val="0"/>
                <w:szCs w:val="24"/>
              </w:rPr>
            </w:pPr>
            <w:r w:rsidRPr="00E14A92">
              <w:rPr>
                <w:rFonts w:ascii="標楷體" w:eastAsia="標楷體" w:hAnsi="標楷體" w:hint="eastAsia"/>
                <w:b/>
                <w:noProof/>
                <w:color w:val="000000" w:themeColor="text1"/>
                <w:kern w:val="0"/>
                <w:szCs w:val="24"/>
              </w:rPr>
              <w:t>營業外利益（損失）</w:t>
            </w:r>
          </w:p>
        </w:tc>
        <w:tc>
          <w:tcPr>
            <w:tcW w:w="822" w:type="pct"/>
            <w:vAlign w:val="center"/>
          </w:tcPr>
          <w:p w14:paraId="7A3086D8" w14:textId="3D1D4D6A"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- 456,545,000</w:t>
            </w:r>
          </w:p>
        </w:tc>
        <w:tc>
          <w:tcPr>
            <w:tcW w:w="822" w:type="pct"/>
            <w:vAlign w:val="center"/>
          </w:tcPr>
          <w:p w14:paraId="32B2130B" w14:textId="0393A737"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150,944,437</w:t>
            </w:r>
          </w:p>
        </w:tc>
        <w:tc>
          <w:tcPr>
            <w:tcW w:w="822" w:type="pct"/>
            <w:vAlign w:val="center"/>
          </w:tcPr>
          <w:p w14:paraId="74914929" w14:textId="1B3436FC"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150,944,437</w:t>
            </w:r>
          </w:p>
        </w:tc>
        <w:tc>
          <w:tcPr>
            <w:tcW w:w="836" w:type="pct"/>
            <w:vAlign w:val="center"/>
          </w:tcPr>
          <w:p w14:paraId="04B0A4A2" w14:textId="2E5EDC88"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607,489,437</w:t>
            </w:r>
          </w:p>
        </w:tc>
        <w:tc>
          <w:tcPr>
            <w:tcW w:w="497" w:type="pct"/>
            <w:vAlign w:val="center"/>
          </w:tcPr>
          <w:p w14:paraId="07A87C59" w14:textId="76BAF11F"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w:t>
            </w:r>
          </w:p>
        </w:tc>
      </w:tr>
      <w:tr w:rsidR="00E14A92" w:rsidRPr="00E14A92" w14:paraId="474297A5" w14:textId="77777777" w:rsidTr="008B5E3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22"/>
        </w:trPr>
        <w:tc>
          <w:tcPr>
            <w:tcW w:w="1201" w:type="pct"/>
            <w:vAlign w:val="center"/>
          </w:tcPr>
          <w:p w14:paraId="3CE90B11" w14:textId="2A32D1AE" w:rsidR="005A19D8" w:rsidRPr="00E14A92" w:rsidRDefault="005A19D8" w:rsidP="00657BCA">
            <w:pPr>
              <w:autoSpaceDE w:val="0"/>
              <w:autoSpaceDN w:val="0"/>
              <w:adjustRightInd w:val="0"/>
              <w:spacing w:line="240" w:lineRule="exact"/>
              <w:ind w:left="57" w:rightChars="20" w:right="48"/>
              <w:jc w:val="distribute"/>
              <w:rPr>
                <w:rFonts w:ascii="標楷體" w:eastAsia="標楷體" w:hAnsi="標楷體"/>
                <w:b/>
                <w:color w:val="000000" w:themeColor="text1"/>
                <w:kern w:val="0"/>
                <w:szCs w:val="24"/>
              </w:rPr>
            </w:pPr>
            <w:r w:rsidRPr="00E14A92">
              <w:rPr>
                <w:rFonts w:ascii="標楷體" w:eastAsia="標楷體" w:hAnsi="標楷體" w:hint="eastAsia"/>
                <w:b/>
                <w:noProof/>
                <w:color w:val="000000" w:themeColor="text1"/>
                <w:kern w:val="0"/>
                <w:szCs w:val="24"/>
              </w:rPr>
              <w:t>稅前淨利（淨損）</w:t>
            </w:r>
          </w:p>
        </w:tc>
        <w:tc>
          <w:tcPr>
            <w:tcW w:w="822" w:type="pct"/>
            <w:vAlign w:val="center"/>
          </w:tcPr>
          <w:p w14:paraId="535A7293" w14:textId="46224D79"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175,527,473,000</w:t>
            </w:r>
          </w:p>
        </w:tc>
        <w:tc>
          <w:tcPr>
            <w:tcW w:w="822" w:type="pct"/>
            <w:vAlign w:val="center"/>
          </w:tcPr>
          <w:p w14:paraId="4FEA64B7" w14:textId="7845DFD6"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247,565,806,697</w:t>
            </w:r>
          </w:p>
        </w:tc>
        <w:tc>
          <w:tcPr>
            <w:tcW w:w="822" w:type="pct"/>
            <w:vAlign w:val="center"/>
          </w:tcPr>
          <w:p w14:paraId="6E26AF39" w14:textId="18051039"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247,671,572,047</w:t>
            </w:r>
          </w:p>
        </w:tc>
        <w:tc>
          <w:tcPr>
            <w:tcW w:w="836" w:type="pct"/>
            <w:vAlign w:val="center"/>
          </w:tcPr>
          <w:p w14:paraId="5D1D0961" w14:textId="232D62B6"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72,144,099,047</w:t>
            </w:r>
          </w:p>
        </w:tc>
        <w:tc>
          <w:tcPr>
            <w:tcW w:w="497" w:type="pct"/>
            <w:vAlign w:val="center"/>
          </w:tcPr>
          <w:p w14:paraId="3DFDA8D4" w14:textId="297213AA"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41.10</w:t>
            </w:r>
          </w:p>
        </w:tc>
      </w:tr>
      <w:tr w:rsidR="00E14A92" w:rsidRPr="00E14A92" w14:paraId="3EF752FB" w14:textId="77777777" w:rsidTr="008B5E3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22"/>
        </w:trPr>
        <w:tc>
          <w:tcPr>
            <w:tcW w:w="1201" w:type="pct"/>
            <w:vAlign w:val="center"/>
          </w:tcPr>
          <w:p w14:paraId="60C06B7B" w14:textId="42CD6BFC" w:rsidR="005A19D8" w:rsidRPr="00E14A92" w:rsidRDefault="005A19D8" w:rsidP="00657BCA">
            <w:pPr>
              <w:autoSpaceDE w:val="0"/>
              <w:autoSpaceDN w:val="0"/>
              <w:adjustRightInd w:val="0"/>
              <w:spacing w:line="240" w:lineRule="exact"/>
              <w:ind w:left="57" w:rightChars="20" w:right="48"/>
              <w:jc w:val="distribute"/>
              <w:rPr>
                <w:rFonts w:ascii="標楷體" w:eastAsia="標楷體" w:hAnsi="標楷體"/>
                <w:b/>
                <w:color w:val="000000" w:themeColor="text1"/>
                <w:kern w:val="0"/>
                <w:szCs w:val="24"/>
              </w:rPr>
            </w:pPr>
            <w:r w:rsidRPr="00E14A92">
              <w:rPr>
                <w:rFonts w:ascii="標楷體" w:eastAsia="標楷體" w:hAnsi="標楷體" w:hint="eastAsia"/>
                <w:b/>
                <w:noProof/>
                <w:color w:val="000000" w:themeColor="text1"/>
                <w:kern w:val="0"/>
                <w:szCs w:val="24"/>
              </w:rPr>
              <w:t>所得稅費用（利益）</w:t>
            </w:r>
          </w:p>
        </w:tc>
        <w:tc>
          <w:tcPr>
            <w:tcW w:w="822" w:type="pct"/>
            <w:vAlign w:val="center"/>
          </w:tcPr>
          <w:p w14:paraId="50E84605" w14:textId="6713F528"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7,471,000</w:t>
            </w:r>
          </w:p>
        </w:tc>
        <w:tc>
          <w:tcPr>
            <w:tcW w:w="822" w:type="pct"/>
            <w:vAlign w:val="center"/>
          </w:tcPr>
          <w:p w14:paraId="79D2FCB6" w14:textId="0F000BF9"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98,383,792</w:t>
            </w:r>
          </w:p>
        </w:tc>
        <w:tc>
          <w:tcPr>
            <w:tcW w:w="822" w:type="pct"/>
            <w:vAlign w:val="center"/>
          </w:tcPr>
          <w:p w14:paraId="2E35DC96" w14:textId="13AA02EB"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98,383,792</w:t>
            </w:r>
          </w:p>
        </w:tc>
        <w:tc>
          <w:tcPr>
            <w:tcW w:w="836" w:type="pct"/>
            <w:vAlign w:val="center"/>
          </w:tcPr>
          <w:p w14:paraId="635C33BE" w14:textId="0BA59ABB"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90,912,792</w:t>
            </w:r>
          </w:p>
        </w:tc>
        <w:tc>
          <w:tcPr>
            <w:tcW w:w="497" w:type="pct"/>
            <w:vAlign w:val="center"/>
          </w:tcPr>
          <w:p w14:paraId="6339E447" w14:textId="51693493"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1,216.88</w:t>
            </w:r>
          </w:p>
        </w:tc>
      </w:tr>
      <w:tr w:rsidR="00E14A92" w:rsidRPr="00E14A92" w14:paraId="60850662" w14:textId="77777777" w:rsidTr="008B5E3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22"/>
        </w:trPr>
        <w:tc>
          <w:tcPr>
            <w:tcW w:w="1201" w:type="pct"/>
            <w:vAlign w:val="center"/>
          </w:tcPr>
          <w:p w14:paraId="31374332" w14:textId="69897B72" w:rsidR="005A19D8" w:rsidRPr="00E14A92" w:rsidRDefault="005A19D8" w:rsidP="00657BCA">
            <w:pPr>
              <w:autoSpaceDE w:val="0"/>
              <w:autoSpaceDN w:val="0"/>
              <w:adjustRightInd w:val="0"/>
              <w:spacing w:line="240" w:lineRule="exact"/>
              <w:ind w:left="57" w:rightChars="20" w:right="48"/>
              <w:jc w:val="distribute"/>
              <w:rPr>
                <w:rFonts w:ascii="標楷體" w:eastAsia="標楷體" w:hAnsi="標楷體"/>
                <w:b/>
                <w:color w:val="000000" w:themeColor="text1"/>
                <w:kern w:val="0"/>
                <w:szCs w:val="24"/>
              </w:rPr>
            </w:pPr>
            <w:r w:rsidRPr="00E14A92">
              <w:rPr>
                <w:rFonts w:ascii="標楷體" w:eastAsia="標楷體" w:hAnsi="標楷體" w:hint="eastAsia"/>
                <w:b/>
                <w:noProof/>
                <w:color w:val="000000" w:themeColor="text1"/>
                <w:kern w:val="0"/>
                <w:szCs w:val="24"/>
              </w:rPr>
              <w:t>本期淨利（淨損）</w:t>
            </w:r>
          </w:p>
        </w:tc>
        <w:tc>
          <w:tcPr>
            <w:tcW w:w="822" w:type="pct"/>
            <w:vAlign w:val="center"/>
          </w:tcPr>
          <w:p w14:paraId="3019B11A" w14:textId="358C80C9"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175,520,002,000</w:t>
            </w:r>
          </w:p>
        </w:tc>
        <w:tc>
          <w:tcPr>
            <w:tcW w:w="822" w:type="pct"/>
            <w:vAlign w:val="center"/>
          </w:tcPr>
          <w:p w14:paraId="64AC0769" w14:textId="6FD25B84"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247,467,422,905</w:t>
            </w:r>
          </w:p>
        </w:tc>
        <w:tc>
          <w:tcPr>
            <w:tcW w:w="822" w:type="pct"/>
            <w:vAlign w:val="center"/>
          </w:tcPr>
          <w:p w14:paraId="36A54699" w14:textId="09A9903B"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247,573,188,255</w:t>
            </w:r>
          </w:p>
        </w:tc>
        <w:tc>
          <w:tcPr>
            <w:tcW w:w="836" w:type="pct"/>
            <w:vAlign w:val="center"/>
          </w:tcPr>
          <w:p w14:paraId="7D92344B" w14:textId="5983B33B"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72,053,186,255</w:t>
            </w:r>
          </w:p>
        </w:tc>
        <w:tc>
          <w:tcPr>
            <w:tcW w:w="497" w:type="pct"/>
            <w:vAlign w:val="center"/>
          </w:tcPr>
          <w:p w14:paraId="6CED23D8" w14:textId="3B34A272" w:rsidR="005A19D8" w:rsidRPr="00E14A92" w:rsidRDefault="005A19D8" w:rsidP="005A19D8">
            <w:pPr>
              <w:spacing w:line="240" w:lineRule="exact"/>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41.05</w:t>
            </w:r>
          </w:p>
        </w:tc>
      </w:tr>
    </w:tbl>
    <w:p w14:paraId="1A159B92" w14:textId="77777777" w:rsidR="00916C4D" w:rsidRPr="00E14A92" w:rsidRDefault="00916C4D" w:rsidP="00916C4D">
      <w:pPr>
        <w:overflowPunct w:val="0"/>
        <w:spacing w:line="240" w:lineRule="exact"/>
        <w:jc w:val="both"/>
        <w:rPr>
          <w:rFonts w:ascii="標楷體" w:eastAsia="標楷體" w:hAnsi="標楷體"/>
          <w:color w:val="000000" w:themeColor="text1"/>
          <w:sz w:val="18"/>
          <w:szCs w:val="18"/>
        </w:rPr>
      </w:pPr>
      <w:r w:rsidRPr="00E14A92">
        <w:rPr>
          <w:rFonts w:ascii="標楷體" w:eastAsia="標楷體" w:hAnsi="標楷體" w:hint="eastAsia"/>
          <w:color w:val="000000" w:themeColor="text1"/>
          <w:sz w:val="18"/>
          <w:szCs w:val="18"/>
        </w:rPr>
        <w:t>註：1.表列數據係依預算採合併報表編造。</w:t>
      </w:r>
    </w:p>
    <w:p w14:paraId="49FDED2E" w14:textId="4E9E7949" w:rsidR="00916C4D" w:rsidRPr="00E14A92" w:rsidRDefault="00916C4D" w:rsidP="00252552">
      <w:pPr>
        <w:overflowPunct w:val="0"/>
        <w:spacing w:line="240" w:lineRule="exact"/>
        <w:ind w:left="540" w:rightChars="-30" w:right="-72" w:hangingChars="300" w:hanging="540"/>
        <w:jc w:val="both"/>
        <w:rPr>
          <w:rFonts w:ascii="標楷體" w:eastAsia="標楷體" w:hAnsi="標楷體"/>
          <w:color w:val="000000" w:themeColor="text1"/>
          <w:sz w:val="18"/>
          <w:szCs w:val="18"/>
        </w:rPr>
      </w:pPr>
      <w:r w:rsidRPr="00E14A92">
        <w:rPr>
          <w:rFonts w:ascii="標楷體" w:eastAsia="標楷體" w:hAnsi="標楷體" w:hint="eastAsia"/>
          <w:color w:val="000000" w:themeColor="text1"/>
          <w:sz w:val="18"/>
          <w:szCs w:val="18"/>
        </w:rPr>
        <w:t xml:space="preserve">　　2.本期其他綜合損益</w:t>
      </w:r>
      <w:r w:rsidR="008C3FFD" w:rsidRPr="00E14A92">
        <w:rPr>
          <w:rFonts w:ascii="標楷體" w:eastAsia="標楷體" w:hAnsi="標楷體"/>
          <w:color w:val="000000" w:themeColor="text1"/>
          <w:sz w:val="18"/>
          <w:szCs w:val="18"/>
        </w:rPr>
        <w:t>886,899,646</w:t>
      </w:r>
      <w:r w:rsidRPr="00E14A92">
        <w:rPr>
          <w:rFonts w:ascii="標楷體" w:eastAsia="標楷體" w:hAnsi="標楷體" w:hint="eastAsia"/>
          <w:color w:val="000000" w:themeColor="text1"/>
          <w:sz w:val="18"/>
          <w:szCs w:val="18"/>
        </w:rPr>
        <w:t>元，包括確定福利計畫之再衡量數</w:t>
      </w:r>
      <w:r w:rsidR="008C3FFD" w:rsidRPr="00E14A92">
        <w:rPr>
          <w:rFonts w:ascii="標楷體" w:eastAsia="標楷體" w:hAnsi="標楷體"/>
          <w:color w:val="000000" w:themeColor="text1"/>
          <w:sz w:val="18"/>
          <w:szCs w:val="18"/>
        </w:rPr>
        <w:t>-</w:t>
      </w:r>
      <w:r w:rsidR="008C3FFD" w:rsidRPr="00E14A92">
        <w:rPr>
          <w:rFonts w:ascii="標楷體" w:eastAsia="標楷體" w:hAnsi="標楷體" w:hint="eastAsia"/>
          <w:color w:val="000000" w:themeColor="text1"/>
          <w:sz w:val="18"/>
          <w:szCs w:val="18"/>
        </w:rPr>
        <w:t xml:space="preserve"> </w:t>
      </w:r>
      <w:r w:rsidR="008C3FFD" w:rsidRPr="00E14A92">
        <w:rPr>
          <w:rFonts w:ascii="標楷體" w:eastAsia="標楷體" w:hAnsi="標楷體"/>
          <w:color w:val="000000" w:themeColor="text1"/>
          <w:sz w:val="18"/>
          <w:szCs w:val="18"/>
        </w:rPr>
        <w:t>51,131,961</w:t>
      </w:r>
      <w:r w:rsidRPr="00E14A92">
        <w:rPr>
          <w:rFonts w:ascii="標楷體" w:eastAsia="標楷體" w:hAnsi="標楷體" w:hint="eastAsia"/>
          <w:color w:val="000000" w:themeColor="text1"/>
          <w:sz w:val="18"/>
          <w:szCs w:val="18"/>
        </w:rPr>
        <w:t>元、事業投資之其他綜合損益－不重分類至損益之項目</w:t>
      </w:r>
      <w:r w:rsidR="008C3FFD" w:rsidRPr="00E14A92">
        <w:rPr>
          <w:rFonts w:ascii="標楷體" w:eastAsia="標楷體" w:hAnsi="標楷體"/>
          <w:color w:val="000000" w:themeColor="text1"/>
          <w:sz w:val="18"/>
          <w:szCs w:val="18"/>
        </w:rPr>
        <w:t>149,894,482</w:t>
      </w:r>
      <w:r w:rsidRPr="00E14A92">
        <w:rPr>
          <w:rFonts w:ascii="標楷體" w:eastAsia="標楷體" w:hAnsi="標楷體" w:hint="eastAsia"/>
          <w:color w:val="000000" w:themeColor="text1"/>
          <w:sz w:val="18"/>
          <w:szCs w:val="18"/>
        </w:rPr>
        <w:t>元、透過其他綜合損益按公允價值衡量之權益工具投資損益</w:t>
      </w:r>
      <w:r w:rsidR="008C3FFD" w:rsidRPr="00E14A92">
        <w:rPr>
          <w:rFonts w:ascii="標楷體" w:eastAsia="標楷體" w:hAnsi="標楷體"/>
          <w:color w:val="000000" w:themeColor="text1"/>
          <w:sz w:val="18"/>
          <w:szCs w:val="18"/>
        </w:rPr>
        <w:t>788,137,125</w:t>
      </w:r>
      <w:r w:rsidRPr="00E14A92">
        <w:rPr>
          <w:rFonts w:ascii="標楷體" w:eastAsia="標楷體" w:hAnsi="標楷體" w:hint="eastAsia"/>
          <w:color w:val="000000" w:themeColor="text1"/>
          <w:sz w:val="18"/>
          <w:szCs w:val="18"/>
        </w:rPr>
        <w:t>元。</w:t>
      </w:r>
    </w:p>
    <w:p w14:paraId="2D80DFF2" w14:textId="07A4609F" w:rsidR="00916C4D" w:rsidRPr="00E14A92" w:rsidRDefault="00916C4D" w:rsidP="00252552">
      <w:pPr>
        <w:overflowPunct w:val="0"/>
        <w:spacing w:line="240" w:lineRule="exact"/>
        <w:ind w:left="540" w:rightChars="-30" w:right="-72" w:hangingChars="300" w:hanging="540"/>
        <w:jc w:val="both"/>
        <w:rPr>
          <w:rFonts w:ascii="標楷體" w:eastAsia="標楷體" w:hAnsi="標楷體"/>
          <w:color w:val="000000" w:themeColor="text1"/>
          <w:sz w:val="18"/>
          <w:szCs w:val="18"/>
        </w:rPr>
      </w:pPr>
      <w:r w:rsidRPr="00E14A92">
        <w:rPr>
          <w:rFonts w:ascii="標楷體" w:eastAsia="標楷體" w:hAnsi="標楷體" w:hint="eastAsia"/>
          <w:color w:val="000000" w:themeColor="text1"/>
          <w:sz w:val="18"/>
          <w:szCs w:val="18"/>
        </w:rPr>
        <w:t xml:space="preserve">　　3.中央銀行11</w:t>
      </w:r>
      <w:r w:rsidR="008C3FFD" w:rsidRPr="00E14A92">
        <w:rPr>
          <w:rFonts w:ascii="標楷體" w:eastAsia="標楷體" w:hAnsi="標楷體" w:hint="eastAsia"/>
          <w:color w:val="000000" w:themeColor="text1"/>
          <w:sz w:val="18"/>
          <w:szCs w:val="18"/>
        </w:rPr>
        <w:t>4</w:t>
      </w:r>
      <w:r w:rsidRPr="00E14A92">
        <w:rPr>
          <w:rFonts w:ascii="標楷體" w:eastAsia="標楷體" w:hAnsi="標楷體" w:hint="eastAsia"/>
          <w:color w:val="000000" w:themeColor="text1"/>
          <w:sz w:val="18"/>
          <w:szCs w:val="18"/>
        </w:rPr>
        <w:t>年度經營績效獎金預算依行政院核定國營事業經營績效獎金核算制度檢討報告編列，行政院彙編</w:t>
      </w:r>
      <w:r w:rsidR="008C3FFD" w:rsidRPr="00E14A92">
        <w:rPr>
          <w:rFonts w:ascii="標楷體" w:eastAsia="標楷體" w:hAnsi="標楷體" w:hint="eastAsia"/>
          <w:color w:val="000000" w:themeColor="text1"/>
          <w:sz w:val="18"/>
          <w:szCs w:val="18"/>
        </w:rPr>
        <w:t>114</w:t>
      </w:r>
      <w:r w:rsidRPr="00E14A92">
        <w:rPr>
          <w:rFonts w:ascii="標楷體" w:eastAsia="標楷體" w:hAnsi="標楷體" w:hint="eastAsia"/>
          <w:color w:val="000000" w:themeColor="text1"/>
          <w:sz w:val="18"/>
          <w:szCs w:val="18"/>
        </w:rPr>
        <w:t>年度中央政府總決算附屬單位決算及綜計表（營業部分）按前開檢討報告、中央銀行人事管理準則、中央銀行經營績效獎金核發要點、中央銀行所屬事業機構用人費薪給管理要點及中央銀行</w:t>
      </w:r>
      <w:r w:rsidRPr="00E14A92">
        <w:rPr>
          <w:rFonts w:ascii="標楷體" w:eastAsia="標楷體" w:hAnsi="標楷體"/>
          <w:color w:val="000000" w:themeColor="text1"/>
          <w:sz w:val="18"/>
          <w:szCs w:val="18"/>
        </w:rPr>
        <w:t>所屬事業機構經營績效獎金</w:t>
      </w:r>
      <w:r w:rsidRPr="00E14A92">
        <w:rPr>
          <w:rFonts w:ascii="標楷體" w:eastAsia="標楷體" w:hAnsi="標楷體" w:hint="eastAsia"/>
          <w:color w:val="000000" w:themeColor="text1"/>
          <w:sz w:val="18"/>
          <w:szCs w:val="18"/>
        </w:rPr>
        <w:t>實</w:t>
      </w:r>
      <w:r w:rsidRPr="00E14A92">
        <w:rPr>
          <w:rFonts w:ascii="標楷體" w:eastAsia="標楷體" w:hAnsi="標楷體"/>
          <w:color w:val="000000" w:themeColor="text1"/>
          <w:sz w:val="18"/>
          <w:szCs w:val="18"/>
        </w:rPr>
        <w:t>施要點</w:t>
      </w:r>
      <w:r w:rsidRPr="00E14A92">
        <w:rPr>
          <w:rFonts w:ascii="標楷體" w:eastAsia="標楷體" w:hAnsi="標楷體" w:hint="eastAsia"/>
          <w:color w:val="000000" w:themeColor="text1"/>
          <w:sz w:val="18"/>
          <w:szCs w:val="18"/>
        </w:rPr>
        <w:t>等規定暫列經營績效獎金</w:t>
      </w:r>
      <w:r w:rsidR="008C3FFD" w:rsidRPr="00E14A92">
        <w:rPr>
          <w:rFonts w:ascii="標楷體" w:eastAsia="標楷體" w:hAnsi="標楷體" w:hint="eastAsia"/>
          <w:color w:val="000000" w:themeColor="text1"/>
          <w:sz w:val="18"/>
          <w:szCs w:val="18"/>
        </w:rPr>
        <w:t>651</w:t>
      </w:r>
      <w:r w:rsidR="008C3FFD" w:rsidRPr="00E14A92">
        <w:rPr>
          <w:rFonts w:ascii="標楷體" w:eastAsia="標楷體" w:hAnsi="標楷體"/>
          <w:color w:val="000000" w:themeColor="text1"/>
          <w:sz w:val="18"/>
          <w:szCs w:val="18"/>
        </w:rPr>
        <w:t>,</w:t>
      </w:r>
      <w:r w:rsidR="008C3FFD" w:rsidRPr="00E14A92">
        <w:rPr>
          <w:rFonts w:ascii="標楷體" w:eastAsia="標楷體" w:hAnsi="標楷體" w:hint="eastAsia"/>
          <w:color w:val="000000" w:themeColor="text1"/>
          <w:sz w:val="18"/>
          <w:szCs w:val="18"/>
        </w:rPr>
        <w:t>374,687</w:t>
      </w:r>
      <w:r w:rsidRPr="00E14A92">
        <w:rPr>
          <w:rFonts w:ascii="標楷體" w:eastAsia="標楷體" w:hAnsi="標楷體" w:hint="eastAsia"/>
          <w:color w:val="000000" w:themeColor="text1"/>
          <w:sz w:val="18"/>
          <w:szCs w:val="18"/>
        </w:rPr>
        <w:t>元，循例暫照列，俟主管機關專案審核定案後，依案辦理。</w:t>
      </w:r>
    </w:p>
    <w:p w14:paraId="441BFF69" w14:textId="696703DE" w:rsidR="00916C4D" w:rsidRPr="00E14A92" w:rsidRDefault="00916C4D" w:rsidP="00252552">
      <w:pPr>
        <w:overflowPunct w:val="0"/>
        <w:spacing w:line="240" w:lineRule="exact"/>
        <w:ind w:left="540" w:rightChars="-30" w:right="-72" w:hangingChars="300" w:hanging="540"/>
        <w:jc w:val="both"/>
        <w:rPr>
          <w:rFonts w:ascii="標楷體" w:eastAsia="標楷體" w:hAnsi="標楷體"/>
          <w:color w:val="000000" w:themeColor="text1"/>
          <w:sz w:val="18"/>
          <w:szCs w:val="18"/>
        </w:rPr>
      </w:pPr>
      <w:r w:rsidRPr="00E14A92">
        <w:rPr>
          <w:rFonts w:ascii="標楷體" w:eastAsia="標楷體" w:hAnsi="標楷體" w:hint="eastAsia"/>
          <w:color w:val="000000" w:themeColor="text1"/>
          <w:sz w:val="18"/>
          <w:szCs w:val="18"/>
        </w:rPr>
        <w:t xml:space="preserve">　　4.稅前淨利</w:t>
      </w:r>
      <w:r w:rsidR="008C3FFD" w:rsidRPr="00E14A92">
        <w:rPr>
          <w:rFonts w:ascii="標楷體" w:eastAsia="標楷體" w:hAnsi="標楷體"/>
          <w:color w:val="000000" w:themeColor="text1"/>
          <w:sz w:val="18"/>
          <w:szCs w:val="18"/>
        </w:rPr>
        <w:t>247,671,572,047</w:t>
      </w:r>
      <w:r w:rsidRPr="00E14A92">
        <w:rPr>
          <w:rFonts w:ascii="標楷體" w:eastAsia="標楷體" w:hAnsi="標楷體" w:hint="eastAsia"/>
          <w:color w:val="000000" w:themeColor="text1"/>
          <w:sz w:val="18"/>
          <w:szCs w:val="18"/>
        </w:rPr>
        <w:t>元，扣除免稅所得</w:t>
      </w:r>
      <w:r w:rsidR="008C3FFD" w:rsidRPr="00E14A92">
        <w:rPr>
          <w:rFonts w:ascii="標楷體" w:eastAsia="標楷體" w:hAnsi="標楷體"/>
          <w:color w:val="000000" w:themeColor="text1"/>
          <w:sz w:val="18"/>
          <w:szCs w:val="18"/>
        </w:rPr>
        <w:t>247,179,653,084</w:t>
      </w:r>
      <w:r w:rsidRPr="00E14A92">
        <w:rPr>
          <w:rFonts w:ascii="標楷體" w:eastAsia="標楷體" w:hAnsi="標楷體" w:hint="eastAsia"/>
          <w:color w:val="000000" w:themeColor="text1"/>
          <w:sz w:val="18"/>
          <w:szCs w:val="18"/>
        </w:rPr>
        <w:t>元，課稅所得為</w:t>
      </w:r>
      <w:r w:rsidR="008C3FFD" w:rsidRPr="00E14A92">
        <w:rPr>
          <w:rFonts w:ascii="標楷體" w:eastAsia="標楷體" w:hAnsi="標楷體"/>
          <w:color w:val="000000" w:themeColor="text1"/>
          <w:sz w:val="18"/>
          <w:szCs w:val="18"/>
        </w:rPr>
        <w:t>491,918,963</w:t>
      </w:r>
      <w:r w:rsidRPr="00E14A92">
        <w:rPr>
          <w:rFonts w:ascii="標楷體" w:eastAsia="標楷體" w:hAnsi="標楷體" w:hint="eastAsia"/>
          <w:color w:val="000000" w:themeColor="text1"/>
          <w:sz w:val="18"/>
          <w:szCs w:val="18"/>
        </w:rPr>
        <w:t>元，應繳納所得稅及所得稅費用均為</w:t>
      </w:r>
      <w:r w:rsidR="008C3FFD" w:rsidRPr="00E14A92">
        <w:rPr>
          <w:rFonts w:ascii="標楷體" w:eastAsia="標楷體" w:hAnsi="標楷體"/>
          <w:color w:val="000000" w:themeColor="text1"/>
          <w:sz w:val="18"/>
          <w:szCs w:val="18"/>
        </w:rPr>
        <w:t>98,383,792</w:t>
      </w:r>
      <w:r w:rsidRPr="00E14A92">
        <w:rPr>
          <w:rFonts w:ascii="標楷體" w:eastAsia="標楷體" w:hAnsi="標楷體" w:hint="eastAsia"/>
          <w:color w:val="000000" w:themeColor="text1"/>
          <w:sz w:val="18"/>
          <w:szCs w:val="18"/>
        </w:rPr>
        <w:t>元。</w:t>
      </w:r>
    </w:p>
    <w:p w14:paraId="0AD179A8" w14:textId="6ECA7A53" w:rsidR="00590771" w:rsidRPr="00E14A92" w:rsidRDefault="00916C4D" w:rsidP="00252552">
      <w:pPr>
        <w:overflowPunct w:val="0"/>
        <w:spacing w:line="240" w:lineRule="exact"/>
        <w:ind w:left="540" w:rightChars="-30" w:right="-72" w:hangingChars="300" w:hanging="540"/>
        <w:jc w:val="both"/>
        <w:rPr>
          <w:rFonts w:ascii="標楷體" w:eastAsia="標楷體" w:hAnsi="標楷體"/>
          <w:color w:val="000000" w:themeColor="text1"/>
          <w:sz w:val="18"/>
          <w:szCs w:val="18"/>
        </w:rPr>
      </w:pPr>
      <w:r w:rsidRPr="00E14A92">
        <w:rPr>
          <w:rFonts w:ascii="標楷體" w:eastAsia="標楷體" w:hAnsi="標楷體" w:hint="eastAsia"/>
          <w:color w:val="000000" w:themeColor="text1"/>
          <w:sz w:val="18"/>
          <w:szCs w:val="18"/>
        </w:rPr>
        <w:t xml:space="preserve">　　5.中央銀行為非公司組織之事業，按每股10元設算股數，本期淨利</w:t>
      </w:r>
      <w:r w:rsidR="00FC2665" w:rsidRPr="00E14A92">
        <w:rPr>
          <w:rFonts w:ascii="標楷體" w:eastAsia="標楷體" w:hAnsi="標楷體"/>
          <w:color w:val="000000" w:themeColor="text1"/>
          <w:sz w:val="18"/>
          <w:szCs w:val="18"/>
        </w:rPr>
        <w:t>247,573,188,255</w:t>
      </w:r>
      <w:r w:rsidRPr="00E14A92">
        <w:rPr>
          <w:rFonts w:ascii="標楷體" w:eastAsia="標楷體" w:hAnsi="標楷體" w:hint="eastAsia"/>
          <w:color w:val="000000" w:themeColor="text1"/>
          <w:sz w:val="18"/>
          <w:szCs w:val="18"/>
        </w:rPr>
        <w:t>元，除以設算股數8,000,000,000股後，設算基本每股盈餘</w:t>
      </w:r>
      <w:r w:rsidR="00FC2665" w:rsidRPr="00E14A92">
        <w:rPr>
          <w:rFonts w:ascii="標楷體" w:eastAsia="標楷體" w:hAnsi="標楷體"/>
          <w:color w:val="000000" w:themeColor="text1"/>
          <w:sz w:val="18"/>
          <w:szCs w:val="18"/>
        </w:rPr>
        <w:t>30.95</w:t>
      </w:r>
      <w:r w:rsidRPr="00E14A92">
        <w:rPr>
          <w:rFonts w:ascii="標楷體" w:eastAsia="標楷體" w:hAnsi="標楷體" w:hint="eastAsia"/>
          <w:color w:val="000000" w:themeColor="text1"/>
          <w:sz w:val="18"/>
          <w:szCs w:val="18"/>
        </w:rPr>
        <w:t>元。</w:t>
      </w:r>
    </w:p>
    <w:p w14:paraId="5C2D58E1" w14:textId="282F198C" w:rsidR="00AE2AB7" w:rsidRPr="00E14A92" w:rsidRDefault="00212C3F" w:rsidP="00AE2AB7">
      <w:pPr>
        <w:spacing w:line="400" w:lineRule="exact"/>
        <w:jc w:val="center"/>
        <w:rPr>
          <w:rFonts w:ascii="標楷體" w:eastAsia="標楷體" w:hAnsi="標楷體"/>
          <w:color w:val="000000" w:themeColor="text1"/>
          <w:sz w:val="32"/>
          <w:szCs w:val="32"/>
          <w:u w:val="single"/>
        </w:rPr>
      </w:pPr>
      <w:r w:rsidRPr="00E14A92">
        <w:rPr>
          <w:rFonts w:ascii="標楷體" w:eastAsia="標楷體" w:hAnsi="標楷體" w:hint="eastAsia"/>
          <w:color w:val="000000" w:themeColor="text1"/>
          <w:sz w:val="32"/>
          <w:szCs w:val="32"/>
          <w:u w:val="single"/>
        </w:rPr>
        <w:lastRenderedPageBreak/>
        <w:t xml:space="preserve"> </w:t>
      </w:r>
      <w:r w:rsidR="00AE2AB7" w:rsidRPr="00E14A92">
        <w:rPr>
          <w:rFonts w:ascii="標楷體" w:eastAsia="標楷體" w:hAnsi="標楷體"/>
          <w:color w:val="000000" w:themeColor="text1"/>
          <w:sz w:val="32"/>
          <w:szCs w:val="32"/>
          <w:u w:val="single"/>
        </w:rPr>
        <w:t>中央銀行</w:t>
      </w:r>
      <w:r w:rsidR="00AE2AB7" w:rsidRPr="00E14A92">
        <w:rPr>
          <w:rFonts w:ascii="標楷體" w:eastAsia="標楷體" w:hAnsi="標楷體" w:hint="eastAsia"/>
          <w:color w:val="000000" w:themeColor="text1"/>
          <w:sz w:val="32"/>
          <w:szCs w:val="32"/>
          <w:u w:val="single"/>
        </w:rPr>
        <w:t xml:space="preserve">盈虧撥補審定表 </w:t>
      </w:r>
    </w:p>
    <w:p w14:paraId="52B7A2AD" w14:textId="6324A2EF" w:rsidR="00AE2AB7" w:rsidRPr="00E14A92" w:rsidRDefault="00AE2AB7" w:rsidP="00AE2AB7">
      <w:pPr>
        <w:widowControl/>
        <w:spacing w:line="400" w:lineRule="exact"/>
        <w:jc w:val="center"/>
        <w:rPr>
          <w:rFonts w:ascii="標楷體" w:eastAsia="標楷體" w:hAnsi="標楷體"/>
          <w:color w:val="000000" w:themeColor="text1"/>
          <w:sz w:val="22"/>
        </w:rPr>
      </w:pPr>
      <w:r w:rsidRPr="00E14A92">
        <w:rPr>
          <w:rFonts w:ascii="標楷體" w:eastAsia="標楷體" w:hint="eastAsia"/>
          <w:color w:val="000000" w:themeColor="text1"/>
          <w:spacing w:val="40"/>
          <w:kern w:val="0"/>
        </w:rPr>
        <w:t>中華民國11</w:t>
      </w:r>
      <w:r w:rsidR="003E6871" w:rsidRPr="00E14A92">
        <w:rPr>
          <w:rFonts w:ascii="標楷體" w:eastAsia="標楷體"/>
          <w:color w:val="000000" w:themeColor="text1"/>
          <w:spacing w:val="40"/>
          <w:kern w:val="0"/>
        </w:rPr>
        <w:t>4</w:t>
      </w:r>
      <w:r w:rsidRPr="00E14A92">
        <w:rPr>
          <w:rFonts w:ascii="標楷體" w:eastAsia="標楷體" w:hint="eastAsia"/>
          <w:color w:val="000000" w:themeColor="text1"/>
          <w:spacing w:val="40"/>
          <w:kern w:val="0"/>
        </w:rPr>
        <w:t>年度</w:t>
      </w:r>
    </w:p>
    <w:p w14:paraId="69E8B91C" w14:textId="77777777" w:rsidR="00AE2AB7" w:rsidRPr="00E14A92" w:rsidRDefault="00AE2AB7" w:rsidP="008B5E3E">
      <w:pPr>
        <w:widowControl/>
        <w:ind w:firstLine="482"/>
        <w:jc w:val="right"/>
        <w:rPr>
          <w:rFonts w:ascii="標楷體" w:eastAsia="標楷體" w:hAnsi="標楷體"/>
          <w:color w:val="000000" w:themeColor="text1"/>
          <w:sz w:val="22"/>
        </w:rPr>
      </w:pPr>
      <w:r w:rsidRPr="00E14A92">
        <w:rPr>
          <w:rFonts w:ascii="標楷體" w:eastAsia="標楷體" w:hAnsi="標楷體" w:hint="eastAsia"/>
          <w:color w:val="000000" w:themeColor="text1"/>
          <w:sz w:val="22"/>
        </w:rPr>
        <w:t>單位：新臺幣元</w:t>
      </w:r>
    </w:p>
    <w:tbl>
      <w:tblPr>
        <w:tblW w:w="10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559"/>
        <w:gridCol w:w="1559"/>
        <w:gridCol w:w="1559"/>
        <w:gridCol w:w="1561"/>
        <w:gridCol w:w="1388"/>
      </w:tblGrid>
      <w:tr w:rsidR="00E14A92" w:rsidRPr="00E14A92" w14:paraId="5A833F91" w14:textId="77777777" w:rsidTr="00590771">
        <w:trPr>
          <w:trHeight w:hRule="exact" w:val="369"/>
        </w:trPr>
        <w:tc>
          <w:tcPr>
            <w:tcW w:w="1253" w:type="pct"/>
            <w:vMerge w:val="restart"/>
            <w:tcBorders>
              <w:top w:val="single" w:sz="8" w:space="0" w:color="auto"/>
              <w:left w:val="nil"/>
              <w:bottom w:val="single" w:sz="8" w:space="0" w:color="auto"/>
            </w:tcBorders>
            <w:vAlign w:val="center"/>
          </w:tcPr>
          <w:p w14:paraId="20126774" w14:textId="77777777" w:rsidR="00AE2AB7" w:rsidRPr="00E14A92" w:rsidRDefault="00AE2AB7" w:rsidP="00BB22A9">
            <w:pPr>
              <w:ind w:rightChars="-9" w:right="-22"/>
              <w:jc w:val="distribute"/>
              <w:rPr>
                <w:rFonts w:ascii="標楷體" w:eastAsia="標楷體" w:hAnsi="標楷體"/>
                <w:color w:val="000000" w:themeColor="text1"/>
                <w:szCs w:val="24"/>
              </w:rPr>
            </w:pPr>
            <w:r w:rsidRPr="00E14A92">
              <w:rPr>
                <w:rFonts w:ascii="標楷體" w:eastAsia="標楷體" w:hAnsi="標楷體" w:hint="eastAsia"/>
                <w:color w:val="000000" w:themeColor="text1"/>
                <w:szCs w:val="24"/>
              </w:rPr>
              <w:t>項目</w:t>
            </w:r>
          </w:p>
        </w:tc>
        <w:tc>
          <w:tcPr>
            <w:tcW w:w="766" w:type="pct"/>
            <w:vMerge w:val="restart"/>
            <w:tcBorders>
              <w:top w:val="single" w:sz="8" w:space="0" w:color="auto"/>
              <w:bottom w:val="single" w:sz="8" w:space="0" w:color="auto"/>
            </w:tcBorders>
            <w:vAlign w:val="center"/>
          </w:tcPr>
          <w:p w14:paraId="7D177F6A" w14:textId="77777777" w:rsidR="00AE2AB7" w:rsidRPr="00E14A92" w:rsidRDefault="00AE2AB7" w:rsidP="00BB22A9">
            <w:pPr>
              <w:jc w:val="distribute"/>
              <w:rPr>
                <w:rFonts w:ascii="標楷體" w:eastAsia="標楷體" w:hAnsi="標楷體"/>
                <w:color w:val="000000" w:themeColor="text1"/>
                <w:szCs w:val="24"/>
              </w:rPr>
            </w:pPr>
            <w:r w:rsidRPr="00E14A92">
              <w:rPr>
                <w:rFonts w:ascii="標楷體" w:eastAsia="標楷體" w:hAnsi="標楷體" w:hint="eastAsia"/>
                <w:color w:val="000000" w:themeColor="text1"/>
                <w:szCs w:val="24"/>
              </w:rPr>
              <w:t>預算數</w:t>
            </w:r>
          </w:p>
        </w:tc>
        <w:tc>
          <w:tcPr>
            <w:tcW w:w="766" w:type="pct"/>
            <w:vMerge w:val="restart"/>
            <w:tcBorders>
              <w:top w:val="single" w:sz="8" w:space="0" w:color="auto"/>
              <w:bottom w:val="single" w:sz="8" w:space="0" w:color="auto"/>
            </w:tcBorders>
            <w:vAlign w:val="center"/>
          </w:tcPr>
          <w:p w14:paraId="09800125" w14:textId="77777777" w:rsidR="00AE2AB7" w:rsidRPr="00E14A92" w:rsidRDefault="00AE2AB7" w:rsidP="00BB22A9">
            <w:pPr>
              <w:jc w:val="distribute"/>
              <w:rPr>
                <w:rFonts w:ascii="標楷體" w:eastAsia="標楷體" w:hAnsi="標楷體"/>
                <w:color w:val="000000" w:themeColor="text1"/>
                <w:szCs w:val="24"/>
              </w:rPr>
            </w:pPr>
            <w:r w:rsidRPr="00E14A92">
              <w:rPr>
                <w:rFonts w:ascii="標楷體" w:eastAsia="標楷體" w:hAnsi="標楷體" w:hint="eastAsia"/>
                <w:color w:val="000000" w:themeColor="text1"/>
                <w:szCs w:val="24"/>
              </w:rPr>
              <w:t>決算數</w:t>
            </w:r>
          </w:p>
        </w:tc>
        <w:tc>
          <w:tcPr>
            <w:tcW w:w="766" w:type="pct"/>
            <w:vMerge w:val="restart"/>
            <w:tcBorders>
              <w:top w:val="single" w:sz="8" w:space="0" w:color="auto"/>
              <w:bottom w:val="single" w:sz="8" w:space="0" w:color="auto"/>
            </w:tcBorders>
            <w:vAlign w:val="center"/>
          </w:tcPr>
          <w:p w14:paraId="0EB890D5" w14:textId="77777777" w:rsidR="00AE2AB7" w:rsidRPr="00E14A92" w:rsidRDefault="00AE2AB7" w:rsidP="00BB22A9">
            <w:pPr>
              <w:jc w:val="distribute"/>
              <w:rPr>
                <w:rFonts w:ascii="標楷體" w:eastAsia="標楷體" w:hAnsi="標楷體"/>
                <w:color w:val="000000" w:themeColor="text1"/>
                <w:szCs w:val="24"/>
              </w:rPr>
            </w:pPr>
            <w:r w:rsidRPr="00E14A92">
              <w:rPr>
                <w:rFonts w:ascii="標楷體" w:eastAsia="標楷體" w:hAnsi="標楷體" w:hint="eastAsia"/>
                <w:color w:val="000000" w:themeColor="text1"/>
                <w:szCs w:val="24"/>
              </w:rPr>
              <w:t>審定數</w:t>
            </w:r>
          </w:p>
        </w:tc>
        <w:tc>
          <w:tcPr>
            <w:tcW w:w="1449" w:type="pct"/>
            <w:gridSpan w:val="2"/>
            <w:tcBorders>
              <w:top w:val="single" w:sz="8" w:space="0" w:color="auto"/>
              <w:bottom w:val="single" w:sz="4" w:space="0" w:color="auto"/>
              <w:right w:val="nil"/>
            </w:tcBorders>
            <w:vAlign w:val="center"/>
          </w:tcPr>
          <w:p w14:paraId="5998EB2F" w14:textId="77777777" w:rsidR="00AE2AB7" w:rsidRPr="00E14A92" w:rsidRDefault="00AE2AB7" w:rsidP="00BB22A9">
            <w:pPr>
              <w:jc w:val="distribute"/>
              <w:rPr>
                <w:rFonts w:ascii="標楷體" w:eastAsia="標楷體" w:hAnsi="標楷體"/>
                <w:color w:val="000000" w:themeColor="text1"/>
                <w:szCs w:val="24"/>
              </w:rPr>
            </w:pPr>
            <w:r w:rsidRPr="00E14A92">
              <w:rPr>
                <w:rFonts w:ascii="標楷體" w:eastAsia="標楷體" w:hAnsi="標楷體" w:hint="eastAsia"/>
                <w:color w:val="000000" w:themeColor="text1"/>
                <w:szCs w:val="24"/>
              </w:rPr>
              <w:t>審定數與預算數比較增減</w:t>
            </w:r>
          </w:p>
        </w:tc>
      </w:tr>
      <w:tr w:rsidR="00E14A92" w:rsidRPr="00E14A92" w14:paraId="3CBD9F6E" w14:textId="77777777" w:rsidTr="00590771">
        <w:trPr>
          <w:trHeight w:hRule="exact" w:val="369"/>
        </w:trPr>
        <w:tc>
          <w:tcPr>
            <w:tcW w:w="1253" w:type="pct"/>
            <w:vMerge/>
            <w:tcBorders>
              <w:left w:val="nil"/>
              <w:bottom w:val="single" w:sz="8" w:space="0" w:color="auto"/>
            </w:tcBorders>
            <w:vAlign w:val="center"/>
          </w:tcPr>
          <w:p w14:paraId="782A812D" w14:textId="77777777" w:rsidR="00AE2AB7" w:rsidRPr="00E14A92" w:rsidRDefault="00AE2AB7" w:rsidP="00BB22A9">
            <w:pPr>
              <w:ind w:leftChars="30" w:left="72" w:rightChars="30" w:right="72"/>
              <w:jc w:val="distribute"/>
              <w:rPr>
                <w:rFonts w:ascii="標楷體" w:eastAsia="標楷體" w:hAnsi="標楷體"/>
                <w:color w:val="000000" w:themeColor="text1"/>
                <w:szCs w:val="24"/>
              </w:rPr>
            </w:pPr>
          </w:p>
        </w:tc>
        <w:tc>
          <w:tcPr>
            <w:tcW w:w="766" w:type="pct"/>
            <w:vMerge/>
            <w:tcBorders>
              <w:bottom w:val="single" w:sz="8" w:space="0" w:color="auto"/>
            </w:tcBorders>
            <w:vAlign w:val="center"/>
          </w:tcPr>
          <w:p w14:paraId="11AAA3F2" w14:textId="77777777" w:rsidR="00AE2AB7" w:rsidRPr="00E14A92" w:rsidRDefault="00AE2AB7" w:rsidP="00BB22A9">
            <w:pPr>
              <w:jc w:val="distribute"/>
              <w:rPr>
                <w:rFonts w:ascii="標楷體" w:eastAsia="標楷體" w:hAnsi="標楷體"/>
                <w:color w:val="000000" w:themeColor="text1"/>
                <w:szCs w:val="24"/>
              </w:rPr>
            </w:pPr>
          </w:p>
        </w:tc>
        <w:tc>
          <w:tcPr>
            <w:tcW w:w="766" w:type="pct"/>
            <w:vMerge/>
            <w:tcBorders>
              <w:bottom w:val="single" w:sz="8" w:space="0" w:color="auto"/>
            </w:tcBorders>
            <w:vAlign w:val="center"/>
          </w:tcPr>
          <w:p w14:paraId="5A60337C" w14:textId="77777777" w:rsidR="00AE2AB7" w:rsidRPr="00E14A92" w:rsidRDefault="00AE2AB7" w:rsidP="00BB22A9">
            <w:pPr>
              <w:jc w:val="distribute"/>
              <w:rPr>
                <w:rFonts w:ascii="標楷體" w:eastAsia="標楷體" w:hAnsi="標楷體"/>
                <w:color w:val="000000" w:themeColor="text1"/>
                <w:szCs w:val="24"/>
              </w:rPr>
            </w:pPr>
          </w:p>
        </w:tc>
        <w:tc>
          <w:tcPr>
            <w:tcW w:w="766" w:type="pct"/>
            <w:vMerge/>
            <w:tcBorders>
              <w:bottom w:val="single" w:sz="8" w:space="0" w:color="auto"/>
            </w:tcBorders>
            <w:vAlign w:val="center"/>
          </w:tcPr>
          <w:p w14:paraId="37A3FB35" w14:textId="77777777" w:rsidR="00AE2AB7" w:rsidRPr="00E14A92" w:rsidRDefault="00AE2AB7" w:rsidP="00BB22A9">
            <w:pPr>
              <w:jc w:val="distribute"/>
              <w:rPr>
                <w:rFonts w:ascii="標楷體" w:eastAsia="標楷體" w:hAnsi="標楷體"/>
                <w:color w:val="000000" w:themeColor="text1"/>
                <w:szCs w:val="24"/>
              </w:rPr>
            </w:pPr>
          </w:p>
        </w:tc>
        <w:tc>
          <w:tcPr>
            <w:tcW w:w="767" w:type="pct"/>
            <w:tcBorders>
              <w:bottom w:val="single" w:sz="8" w:space="0" w:color="auto"/>
            </w:tcBorders>
            <w:vAlign w:val="center"/>
          </w:tcPr>
          <w:p w14:paraId="28E8EDF5" w14:textId="77777777" w:rsidR="00AE2AB7" w:rsidRPr="00E14A92" w:rsidRDefault="00AE2AB7" w:rsidP="00BB22A9">
            <w:pPr>
              <w:jc w:val="distribute"/>
              <w:rPr>
                <w:rFonts w:ascii="標楷體" w:eastAsia="標楷體" w:hAnsi="標楷體"/>
                <w:color w:val="000000" w:themeColor="text1"/>
                <w:szCs w:val="24"/>
              </w:rPr>
            </w:pPr>
            <w:r w:rsidRPr="00E14A92">
              <w:rPr>
                <w:rFonts w:ascii="標楷體" w:eastAsia="標楷體" w:hAnsi="標楷體" w:hint="eastAsia"/>
                <w:color w:val="000000" w:themeColor="text1"/>
                <w:szCs w:val="24"/>
              </w:rPr>
              <w:t>金額</w:t>
            </w:r>
          </w:p>
        </w:tc>
        <w:tc>
          <w:tcPr>
            <w:tcW w:w="682" w:type="pct"/>
            <w:tcBorders>
              <w:bottom w:val="single" w:sz="8" w:space="0" w:color="auto"/>
              <w:right w:val="nil"/>
            </w:tcBorders>
            <w:vAlign w:val="center"/>
          </w:tcPr>
          <w:p w14:paraId="0AFD9158" w14:textId="77777777" w:rsidR="00AE2AB7" w:rsidRPr="00E14A92" w:rsidRDefault="00AE2AB7" w:rsidP="00BB22A9">
            <w:pPr>
              <w:jc w:val="center"/>
              <w:rPr>
                <w:rFonts w:ascii="標楷體" w:eastAsia="標楷體" w:hAnsi="標楷體"/>
                <w:color w:val="000000" w:themeColor="text1"/>
                <w:szCs w:val="24"/>
              </w:rPr>
            </w:pPr>
            <w:r w:rsidRPr="00E14A92">
              <w:rPr>
                <w:rFonts w:ascii="標楷體" w:eastAsia="標楷體" w:hAnsi="標楷體" w:hint="eastAsia"/>
                <w:color w:val="000000" w:themeColor="text1"/>
                <w:szCs w:val="24"/>
              </w:rPr>
              <w:t>％</w:t>
            </w:r>
          </w:p>
        </w:tc>
      </w:tr>
      <w:tr w:rsidR="00E14A92" w:rsidRPr="00E14A92" w14:paraId="744F4D73" w14:textId="77777777" w:rsidTr="003E6871">
        <w:tblPrEx>
          <w:tblBorders>
            <w:top w:val="single" w:sz="8" w:space="0" w:color="auto"/>
            <w:left w:val="none" w:sz="0" w:space="0" w:color="auto"/>
            <w:bottom w:val="single" w:sz="8" w:space="0" w:color="auto"/>
            <w:right w:val="none" w:sz="0" w:space="0" w:color="auto"/>
            <w:insideH w:val="none" w:sz="0" w:space="0" w:color="auto"/>
          </w:tblBorders>
        </w:tblPrEx>
        <w:trPr>
          <w:trHeight w:val="720"/>
        </w:trPr>
        <w:tc>
          <w:tcPr>
            <w:tcW w:w="1253" w:type="pct"/>
            <w:vAlign w:val="center"/>
          </w:tcPr>
          <w:p w14:paraId="519A1D38" w14:textId="4C7F05BB" w:rsidR="003E6871" w:rsidRPr="00E14A92" w:rsidRDefault="003E6871" w:rsidP="003E6871">
            <w:pPr>
              <w:pStyle w:val="1-1"/>
              <w:rPr>
                <w:rFonts w:ascii="標楷體" w:hAnsi="標楷體"/>
                <w:b w:val="0"/>
                <w:color w:val="000000" w:themeColor="text1"/>
                <w:kern w:val="0"/>
                <w:sz w:val="22"/>
                <w:szCs w:val="22"/>
              </w:rPr>
            </w:pPr>
            <w:r w:rsidRPr="00E14A92">
              <w:rPr>
                <w:rFonts w:ascii="標楷體" w:hint="eastAsia"/>
                <w:noProof/>
                <w:color w:val="000000" w:themeColor="text1"/>
                <w:kern w:val="0"/>
                <w:sz w:val="24"/>
                <w:szCs w:val="22"/>
              </w:rPr>
              <w:t>盈餘之部</w:t>
            </w:r>
          </w:p>
        </w:tc>
        <w:tc>
          <w:tcPr>
            <w:tcW w:w="766" w:type="pct"/>
            <w:vAlign w:val="center"/>
          </w:tcPr>
          <w:p w14:paraId="205FDA84" w14:textId="61C67201" w:rsidR="003E6871" w:rsidRPr="00E14A92" w:rsidRDefault="003E6871" w:rsidP="003E6871">
            <w:pPr>
              <w:autoSpaceDE w:val="0"/>
              <w:autoSpaceDN w:val="0"/>
              <w:adjustRightInd w:val="0"/>
              <w:spacing w:line="240" w:lineRule="exact"/>
              <w:ind w:rightChars="-27" w:right="-65"/>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235,320,002,000</w:t>
            </w:r>
          </w:p>
        </w:tc>
        <w:tc>
          <w:tcPr>
            <w:tcW w:w="766" w:type="pct"/>
            <w:vAlign w:val="center"/>
          </w:tcPr>
          <w:p w14:paraId="184EC662" w14:textId="15BC7D77" w:rsidR="003E6871" w:rsidRPr="00E14A92" w:rsidRDefault="003E6871" w:rsidP="003E6871">
            <w:pPr>
              <w:autoSpaceDE w:val="0"/>
              <w:autoSpaceDN w:val="0"/>
              <w:adjustRightInd w:val="0"/>
              <w:spacing w:line="240" w:lineRule="exact"/>
              <w:ind w:rightChars="-19" w:right="-46"/>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309,567,422,905</w:t>
            </w:r>
          </w:p>
        </w:tc>
        <w:tc>
          <w:tcPr>
            <w:tcW w:w="766" w:type="pct"/>
            <w:vAlign w:val="center"/>
          </w:tcPr>
          <w:p w14:paraId="211D5B92" w14:textId="7F341775" w:rsidR="003E6871" w:rsidRPr="00E14A92" w:rsidRDefault="003E6871" w:rsidP="003E6871">
            <w:pPr>
              <w:autoSpaceDE w:val="0"/>
              <w:autoSpaceDN w:val="0"/>
              <w:adjustRightInd w:val="0"/>
              <w:spacing w:line="240" w:lineRule="exact"/>
              <w:ind w:rightChars="-19" w:right="-46"/>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309,673,188,255</w:t>
            </w:r>
          </w:p>
        </w:tc>
        <w:tc>
          <w:tcPr>
            <w:tcW w:w="767" w:type="pct"/>
            <w:vAlign w:val="center"/>
          </w:tcPr>
          <w:p w14:paraId="7E4EABD4" w14:textId="7689F86E" w:rsidR="003E6871" w:rsidRPr="00E14A92" w:rsidRDefault="003E6871" w:rsidP="003E6871">
            <w:pPr>
              <w:autoSpaceDE w:val="0"/>
              <w:autoSpaceDN w:val="0"/>
              <w:adjustRightInd w:val="0"/>
              <w:spacing w:line="240" w:lineRule="exact"/>
              <w:ind w:rightChars="-19" w:right="-46"/>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74,353,186,255</w:t>
            </w:r>
          </w:p>
        </w:tc>
        <w:tc>
          <w:tcPr>
            <w:tcW w:w="682" w:type="pct"/>
            <w:vAlign w:val="center"/>
          </w:tcPr>
          <w:p w14:paraId="2B22E245" w14:textId="338D3684" w:rsidR="003E6871" w:rsidRPr="00E14A92" w:rsidRDefault="003E6871" w:rsidP="003E6871">
            <w:pPr>
              <w:autoSpaceDE w:val="0"/>
              <w:autoSpaceDN w:val="0"/>
              <w:adjustRightInd w:val="0"/>
              <w:spacing w:line="240" w:lineRule="exact"/>
              <w:ind w:rightChars="-19" w:right="-46"/>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31.60</w:t>
            </w:r>
          </w:p>
        </w:tc>
      </w:tr>
      <w:tr w:rsidR="00E14A92" w:rsidRPr="00E14A92" w14:paraId="70A3E1D2" w14:textId="77777777" w:rsidTr="003E6871">
        <w:tblPrEx>
          <w:tblBorders>
            <w:top w:val="single" w:sz="8" w:space="0" w:color="auto"/>
            <w:left w:val="none" w:sz="0" w:space="0" w:color="auto"/>
            <w:bottom w:val="single" w:sz="8" w:space="0" w:color="auto"/>
            <w:right w:val="none" w:sz="0" w:space="0" w:color="auto"/>
            <w:insideH w:val="none" w:sz="0" w:space="0" w:color="auto"/>
          </w:tblBorders>
        </w:tblPrEx>
        <w:trPr>
          <w:trHeight w:val="720"/>
        </w:trPr>
        <w:tc>
          <w:tcPr>
            <w:tcW w:w="1253" w:type="pct"/>
            <w:vAlign w:val="center"/>
          </w:tcPr>
          <w:p w14:paraId="215B338F" w14:textId="519760DC" w:rsidR="003E6871" w:rsidRPr="00E14A92" w:rsidRDefault="003E6871" w:rsidP="007E6340">
            <w:pPr>
              <w:autoSpaceDE w:val="0"/>
              <w:autoSpaceDN w:val="0"/>
              <w:adjustRightInd w:val="0"/>
              <w:spacing w:line="240" w:lineRule="exact"/>
              <w:ind w:leftChars="100" w:left="240"/>
              <w:jc w:val="distribute"/>
              <w:rPr>
                <w:rFonts w:ascii="標楷體" w:eastAsia="標楷體" w:hAnsi="標楷體" w:cs="Times New Roman"/>
                <w:noProof/>
                <w:color w:val="000000" w:themeColor="text1"/>
                <w:kern w:val="0"/>
                <w:sz w:val="22"/>
              </w:rPr>
            </w:pPr>
            <w:r w:rsidRPr="00E14A92">
              <w:rPr>
                <w:rFonts w:ascii="標楷體" w:eastAsia="標楷體" w:hint="eastAsia"/>
                <w:noProof/>
                <w:color w:val="000000" w:themeColor="text1"/>
                <w:kern w:val="0"/>
                <w:sz w:val="22"/>
              </w:rPr>
              <w:t>本期淨利</w:t>
            </w:r>
          </w:p>
        </w:tc>
        <w:tc>
          <w:tcPr>
            <w:tcW w:w="766" w:type="pct"/>
            <w:vAlign w:val="center"/>
          </w:tcPr>
          <w:p w14:paraId="42D5B550" w14:textId="33708B6C" w:rsidR="003E6871" w:rsidRPr="00E14A92" w:rsidRDefault="003E6871" w:rsidP="003E6871">
            <w:pPr>
              <w:autoSpaceDE w:val="0"/>
              <w:autoSpaceDN w:val="0"/>
              <w:adjustRightInd w:val="0"/>
              <w:spacing w:line="240" w:lineRule="exact"/>
              <w:ind w:rightChars="-27" w:right="-65"/>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175,520,002,000</w:t>
            </w:r>
          </w:p>
        </w:tc>
        <w:tc>
          <w:tcPr>
            <w:tcW w:w="766" w:type="pct"/>
            <w:vAlign w:val="center"/>
          </w:tcPr>
          <w:p w14:paraId="1B999907" w14:textId="78DEE81F"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247,467,422,905</w:t>
            </w:r>
          </w:p>
        </w:tc>
        <w:tc>
          <w:tcPr>
            <w:tcW w:w="766" w:type="pct"/>
            <w:vAlign w:val="center"/>
          </w:tcPr>
          <w:p w14:paraId="6E9068A6" w14:textId="7C251EED"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247,573,188,255</w:t>
            </w:r>
          </w:p>
        </w:tc>
        <w:tc>
          <w:tcPr>
            <w:tcW w:w="767" w:type="pct"/>
            <w:vAlign w:val="center"/>
          </w:tcPr>
          <w:p w14:paraId="350B909B" w14:textId="49E234EC"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72,053,186,255</w:t>
            </w:r>
          </w:p>
        </w:tc>
        <w:tc>
          <w:tcPr>
            <w:tcW w:w="682" w:type="pct"/>
            <w:vAlign w:val="center"/>
          </w:tcPr>
          <w:p w14:paraId="17B75E28" w14:textId="518DFD28"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41.05</w:t>
            </w:r>
          </w:p>
        </w:tc>
      </w:tr>
      <w:tr w:rsidR="00E14A92" w:rsidRPr="00E14A92" w14:paraId="2B754368" w14:textId="77777777" w:rsidTr="003E6871">
        <w:tblPrEx>
          <w:tblBorders>
            <w:top w:val="single" w:sz="8" w:space="0" w:color="auto"/>
            <w:left w:val="none" w:sz="0" w:space="0" w:color="auto"/>
            <w:bottom w:val="single" w:sz="8" w:space="0" w:color="auto"/>
            <w:right w:val="none" w:sz="0" w:space="0" w:color="auto"/>
            <w:insideH w:val="none" w:sz="0" w:space="0" w:color="auto"/>
          </w:tblBorders>
        </w:tblPrEx>
        <w:trPr>
          <w:trHeight w:val="720"/>
        </w:trPr>
        <w:tc>
          <w:tcPr>
            <w:tcW w:w="1253" w:type="pct"/>
            <w:vAlign w:val="center"/>
          </w:tcPr>
          <w:p w14:paraId="5A1B2575" w14:textId="729464EC" w:rsidR="003E6871" w:rsidRPr="00E14A92" w:rsidRDefault="003E6871" w:rsidP="007E6340">
            <w:pPr>
              <w:autoSpaceDE w:val="0"/>
              <w:autoSpaceDN w:val="0"/>
              <w:adjustRightInd w:val="0"/>
              <w:spacing w:line="240" w:lineRule="exact"/>
              <w:ind w:leftChars="100" w:left="240"/>
              <w:jc w:val="distribute"/>
              <w:rPr>
                <w:rFonts w:ascii="標楷體" w:eastAsia="標楷體" w:hAnsi="標楷體" w:cs="Times New Roman"/>
                <w:noProof/>
                <w:color w:val="000000" w:themeColor="text1"/>
                <w:kern w:val="0"/>
                <w:sz w:val="22"/>
              </w:rPr>
            </w:pPr>
            <w:r w:rsidRPr="00E14A92">
              <w:rPr>
                <w:rFonts w:ascii="標楷體" w:eastAsia="標楷體" w:hint="eastAsia"/>
                <w:noProof/>
                <w:color w:val="000000" w:themeColor="text1"/>
                <w:kern w:val="0"/>
                <w:sz w:val="22"/>
              </w:rPr>
              <w:t>累積盈餘</w:t>
            </w:r>
          </w:p>
        </w:tc>
        <w:tc>
          <w:tcPr>
            <w:tcW w:w="766" w:type="pct"/>
            <w:vAlign w:val="center"/>
          </w:tcPr>
          <w:p w14:paraId="5E78D032" w14:textId="73724C9F" w:rsidR="003E6871" w:rsidRPr="00E14A92" w:rsidRDefault="003E6871" w:rsidP="003E6871">
            <w:pPr>
              <w:autoSpaceDE w:val="0"/>
              <w:autoSpaceDN w:val="0"/>
              <w:adjustRightInd w:val="0"/>
              <w:spacing w:line="240" w:lineRule="exact"/>
              <w:ind w:rightChars="-27" w:right="-65"/>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59,800,000,000</w:t>
            </w:r>
          </w:p>
        </w:tc>
        <w:tc>
          <w:tcPr>
            <w:tcW w:w="766" w:type="pct"/>
            <w:vAlign w:val="center"/>
          </w:tcPr>
          <w:p w14:paraId="5BD7EE12" w14:textId="1F96BCE0"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62,100,000,000</w:t>
            </w:r>
          </w:p>
        </w:tc>
        <w:tc>
          <w:tcPr>
            <w:tcW w:w="766" w:type="pct"/>
            <w:vAlign w:val="center"/>
          </w:tcPr>
          <w:p w14:paraId="05D51590" w14:textId="72DFAF07"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62,100,000,000</w:t>
            </w:r>
          </w:p>
        </w:tc>
        <w:tc>
          <w:tcPr>
            <w:tcW w:w="767" w:type="pct"/>
            <w:vAlign w:val="center"/>
          </w:tcPr>
          <w:p w14:paraId="5AA8F3CD" w14:textId="71291B15"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2,300,000,000</w:t>
            </w:r>
          </w:p>
        </w:tc>
        <w:tc>
          <w:tcPr>
            <w:tcW w:w="682" w:type="pct"/>
            <w:vAlign w:val="center"/>
          </w:tcPr>
          <w:p w14:paraId="1E9DEC0C" w14:textId="5CACC6A8"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3.85</w:t>
            </w:r>
          </w:p>
        </w:tc>
      </w:tr>
      <w:tr w:rsidR="00E14A92" w:rsidRPr="00E14A92" w14:paraId="2C3E24A7" w14:textId="77777777" w:rsidTr="003E6871">
        <w:tblPrEx>
          <w:tblBorders>
            <w:top w:val="single" w:sz="8" w:space="0" w:color="auto"/>
            <w:left w:val="none" w:sz="0" w:space="0" w:color="auto"/>
            <w:bottom w:val="single" w:sz="8" w:space="0" w:color="auto"/>
            <w:right w:val="none" w:sz="0" w:space="0" w:color="auto"/>
            <w:insideH w:val="none" w:sz="0" w:space="0" w:color="auto"/>
          </w:tblBorders>
        </w:tblPrEx>
        <w:trPr>
          <w:trHeight w:val="720"/>
        </w:trPr>
        <w:tc>
          <w:tcPr>
            <w:tcW w:w="1253" w:type="pct"/>
            <w:vAlign w:val="center"/>
          </w:tcPr>
          <w:p w14:paraId="014E9F98" w14:textId="4CA59006" w:rsidR="003E6871" w:rsidRPr="00E14A92" w:rsidRDefault="003E6871" w:rsidP="003E6871">
            <w:pPr>
              <w:pStyle w:val="1-1"/>
              <w:rPr>
                <w:rFonts w:ascii="標楷體" w:hAnsi="標楷體"/>
                <w:color w:val="000000" w:themeColor="text1"/>
                <w:sz w:val="24"/>
              </w:rPr>
            </w:pPr>
            <w:r w:rsidRPr="00E14A92">
              <w:rPr>
                <w:rFonts w:ascii="標楷體" w:hint="eastAsia"/>
                <w:noProof/>
                <w:color w:val="000000" w:themeColor="text1"/>
                <w:kern w:val="0"/>
                <w:sz w:val="24"/>
                <w:szCs w:val="22"/>
              </w:rPr>
              <w:t>分配之部</w:t>
            </w:r>
          </w:p>
        </w:tc>
        <w:tc>
          <w:tcPr>
            <w:tcW w:w="766" w:type="pct"/>
            <w:vAlign w:val="center"/>
          </w:tcPr>
          <w:p w14:paraId="404D482F" w14:textId="2A032560" w:rsidR="003E6871" w:rsidRPr="00E14A92" w:rsidRDefault="003E6871" w:rsidP="003E6871">
            <w:pPr>
              <w:autoSpaceDE w:val="0"/>
              <w:autoSpaceDN w:val="0"/>
              <w:adjustRightInd w:val="0"/>
              <w:spacing w:line="240" w:lineRule="exact"/>
              <w:ind w:rightChars="-27" w:right="-65"/>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235,320,002,000</w:t>
            </w:r>
          </w:p>
        </w:tc>
        <w:tc>
          <w:tcPr>
            <w:tcW w:w="766" w:type="pct"/>
            <w:vAlign w:val="center"/>
          </w:tcPr>
          <w:p w14:paraId="6FD7153B" w14:textId="36A0C5AF" w:rsidR="003E6871" w:rsidRPr="00E14A92" w:rsidRDefault="003E6871" w:rsidP="003E6871">
            <w:pPr>
              <w:autoSpaceDE w:val="0"/>
              <w:autoSpaceDN w:val="0"/>
              <w:adjustRightInd w:val="0"/>
              <w:spacing w:line="240" w:lineRule="exact"/>
              <w:ind w:rightChars="-19" w:right="-46"/>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309,567,422,905</w:t>
            </w:r>
          </w:p>
        </w:tc>
        <w:tc>
          <w:tcPr>
            <w:tcW w:w="766" w:type="pct"/>
            <w:vAlign w:val="center"/>
          </w:tcPr>
          <w:p w14:paraId="29565BCA" w14:textId="6B01DE2A" w:rsidR="003E6871" w:rsidRPr="00E14A92" w:rsidRDefault="003E6871" w:rsidP="003E6871">
            <w:pPr>
              <w:autoSpaceDE w:val="0"/>
              <w:autoSpaceDN w:val="0"/>
              <w:adjustRightInd w:val="0"/>
              <w:spacing w:line="240" w:lineRule="exact"/>
              <w:ind w:rightChars="-19" w:right="-46"/>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309,673,188,255</w:t>
            </w:r>
          </w:p>
        </w:tc>
        <w:tc>
          <w:tcPr>
            <w:tcW w:w="767" w:type="pct"/>
            <w:vAlign w:val="center"/>
          </w:tcPr>
          <w:p w14:paraId="710C28D3" w14:textId="2B788FD1" w:rsidR="003E6871" w:rsidRPr="00E14A92" w:rsidRDefault="003E6871" w:rsidP="003E6871">
            <w:pPr>
              <w:autoSpaceDE w:val="0"/>
              <w:autoSpaceDN w:val="0"/>
              <w:adjustRightInd w:val="0"/>
              <w:spacing w:line="240" w:lineRule="exact"/>
              <w:ind w:rightChars="-19" w:right="-46"/>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74,353,186,255</w:t>
            </w:r>
          </w:p>
        </w:tc>
        <w:tc>
          <w:tcPr>
            <w:tcW w:w="682" w:type="pct"/>
            <w:vAlign w:val="center"/>
          </w:tcPr>
          <w:p w14:paraId="7A871BB0" w14:textId="2A08318E" w:rsidR="003E6871" w:rsidRPr="00E14A92" w:rsidRDefault="003E6871" w:rsidP="003E6871">
            <w:pPr>
              <w:autoSpaceDE w:val="0"/>
              <w:autoSpaceDN w:val="0"/>
              <w:adjustRightInd w:val="0"/>
              <w:spacing w:line="240" w:lineRule="exact"/>
              <w:ind w:rightChars="-19" w:right="-46"/>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31.60</w:t>
            </w:r>
          </w:p>
        </w:tc>
      </w:tr>
      <w:tr w:rsidR="00E14A92" w:rsidRPr="00E14A92" w14:paraId="701B3626" w14:textId="77777777" w:rsidTr="003E6871">
        <w:tblPrEx>
          <w:tblBorders>
            <w:top w:val="single" w:sz="8" w:space="0" w:color="auto"/>
            <w:left w:val="none" w:sz="0" w:space="0" w:color="auto"/>
            <w:bottom w:val="single" w:sz="8" w:space="0" w:color="auto"/>
            <w:right w:val="none" w:sz="0" w:space="0" w:color="auto"/>
            <w:insideH w:val="none" w:sz="0" w:space="0" w:color="auto"/>
          </w:tblBorders>
        </w:tblPrEx>
        <w:trPr>
          <w:trHeight w:val="720"/>
        </w:trPr>
        <w:tc>
          <w:tcPr>
            <w:tcW w:w="1253" w:type="pct"/>
            <w:vAlign w:val="center"/>
          </w:tcPr>
          <w:p w14:paraId="6710DBEE" w14:textId="3C52CEDD" w:rsidR="003E6871" w:rsidRPr="00E14A92" w:rsidRDefault="003E6871" w:rsidP="007E6340">
            <w:pPr>
              <w:autoSpaceDE w:val="0"/>
              <w:autoSpaceDN w:val="0"/>
              <w:adjustRightInd w:val="0"/>
              <w:spacing w:line="240" w:lineRule="exact"/>
              <w:ind w:leftChars="100" w:left="240"/>
              <w:jc w:val="distribute"/>
              <w:rPr>
                <w:rFonts w:ascii="標楷體" w:eastAsia="標楷體" w:hAnsi="標楷體" w:cs="Times New Roman"/>
                <w:noProof/>
                <w:color w:val="000000" w:themeColor="text1"/>
                <w:kern w:val="0"/>
                <w:sz w:val="22"/>
              </w:rPr>
            </w:pPr>
            <w:r w:rsidRPr="00E14A92">
              <w:rPr>
                <w:rFonts w:ascii="標楷體" w:eastAsia="標楷體" w:hint="eastAsia"/>
                <w:noProof/>
                <w:color w:val="000000" w:themeColor="text1"/>
                <w:kern w:val="0"/>
                <w:sz w:val="22"/>
              </w:rPr>
              <w:t>中央政府所得者</w:t>
            </w:r>
          </w:p>
        </w:tc>
        <w:tc>
          <w:tcPr>
            <w:tcW w:w="766" w:type="pct"/>
            <w:vAlign w:val="center"/>
          </w:tcPr>
          <w:p w14:paraId="0CD21B52" w14:textId="6665692F" w:rsidR="003E6871" w:rsidRPr="00E14A92" w:rsidRDefault="003E6871" w:rsidP="003E6871">
            <w:pPr>
              <w:autoSpaceDE w:val="0"/>
              <w:autoSpaceDN w:val="0"/>
              <w:adjustRightInd w:val="0"/>
              <w:spacing w:line="240" w:lineRule="exact"/>
              <w:ind w:rightChars="-27" w:right="-65"/>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200,189,142,000</w:t>
            </w:r>
          </w:p>
        </w:tc>
        <w:tc>
          <w:tcPr>
            <w:tcW w:w="766" w:type="pct"/>
            <w:vAlign w:val="center"/>
          </w:tcPr>
          <w:p w14:paraId="736ED4CE" w14:textId="52962D2B"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200,203,274,050</w:t>
            </w:r>
          </w:p>
        </w:tc>
        <w:tc>
          <w:tcPr>
            <w:tcW w:w="766" w:type="pct"/>
            <w:vAlign w:val="center"/>
          </w:tcPr>
          <w:p w14:paraId="7DE6CFA1" w14:textId="537546A6"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200,285,869,641</w:t>
            </w:r>
          </w:p>
        </w:tc>
        <w:tc>
          <w:tcPr>
            <w:tcW w:w="767" w:type="pct"/>
            <w:vAlign w:val="center"/>
          </w:tcPr>
          <w:p w14:paraId="1AB849CD" w14:textId="59E4D8A1"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96,727,641</w:t>
            </w:r>
          </w:p>
        </w:tc>
        <w:tc>
          <w:tcPr>
            <w:tcW w:w="682" w:type="pct"/>
            <w:vAlign w:val="center"/>
          </w:tcPr>
          <w:p w14:paraId="2AF4101F" w14:textId="1FB1C38D"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0.05</w:t>
            </w:r>
          </w:p>
        </w:tc>
      </w:tr>
      <w:tr w:rsidR="00E14A92" w:rsidRPr="00E14A92" w14:paraId="43DF6DF1" w14:textId="77777777" w:rsidTr="003E6871">
        <w:tblPrEx>
          <w:tblBorders>
            <w:top w:val="single" w:sz="8" w:space="0" w:color="auto"/>
            <w:left w:val="none" w:sz="0" w:space="0" w:color="auto"/>
            <w:bottom w:val="single" w:sz="8" w:space="0" w:color="auto"/>
            <w:right w:val="none" w:sz="0" w:space="0" w:color="auto"/>
            <w:insideH w:val="none" w:sz="0" w:space="0" w:color="auto"/>
          </w:tblBorders>
        </w:tblPrEx>
        <w:trPr>
          <w:trHeight w:val="720"/>
        </w:trPr>
        <w:tc>
          <w:tcPr>
            <w:tcW w:w="1253" w:type="pct"/>
            <w:vAlign w:val="center"/>
          </w:tcPr>
          <w:p w14:paraId="5EF9352E" w14:textId="41E05BE4" w:rsidR="003E6871" w:rsidRPr="00E14A92" w:rsidRDefault="003E6871" w:rsidP="008B5E3E">
            <w:pPr>
              <w:autoSpaceDE w:val="0"/>
              <w:autoSpaceDN w:val="0"/>
              <w:adjustRightInd w:val="0"/>
              <w:spacing w:line="240" w:lineRule="exact"/>
              <w:ind w:leftChars="200" w:left="480"/>
              <w:jc w:val="distribute"/>
              <w:rPr>
                <w:rFonts w:ascii="標楷體" w:eastAsia="標楷體" w:hAnsi="標楷體" w:cs="Times New Roman"/>
                <w:noProof/>
                <w:color w:val="000000" w:themeColor="text1"/>
                <w:kern w:val="0"/>
                <w:sz w:val="22"/>
              </w:rPr>
            </w:pPr>
            <w:r w:rsidRPr="00E14A92">
              <w:rPr>
                <w:rFonts w:ascii="標楷體" w:eastAsia="標楷體" w:hint="eastAsia"/>
                <w:noProof/>
                <w:color w:val="000000" w:themeColor="text1"/>
                <w:kern w:val="0"/>
                <w:sz w:val="22"/>
              </w:rPr>
              <w:t>股（官）息紅利</w:t>
            </w:r>
          </w:p>
        </w:tc>
        <w:tc>
          <w:tcPr>
            <w:tcW w:w="766" w:type="pct"/>
            <w:vAlign w:val="center"/>
          </w:tcPr>
          <w:p w14:paraId="197A1CC6" w14:textId="01911A3C" w:rsidR="003E6871" w:rsidRPr="00E14A92" w:rsidRDefault="003E6871" w:rsidP="003E6871">
            <w:pPr>
              <w:autoSpaceDE w:val="0"/>
              <w:autoSpaceDN w:val="0"/>
              <w:adjustRightInd w:val="0"/>
              <w:spacing w:line="240" w:lineRule="exact"/>
              <w:ind w:rightChars="-27" w:right="-65"/>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200,189,142,000</w:t>
            </w:r>
          </w:p>
        </w:tc>
        <w:tc>
          <w:tcPr>
            <w:tcW w:w="766" w:type="pct"/>
            <w:vAlign w:val="center"/>
          </w:tcPr>
          <w:p w14:paraId="7CAEA374" w14:textId="16BBA7AF"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200,203,274,050</w:t>
            </w:r>
          </w:p>
        </w:tc>
        <w:tc>
          <w:tcPr>
            <w:tcW w:w="766" w:type="pct"/>
            <w:vAlign w:val="center"/>
          </w:tcPr>
          <w:p w14:paraId="52C19CF0" w14:textId="67A07F8D"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200,285,869,641</w:t>
            </w:r>
          </w:p>
        </w:tc>
        <w:tc>
          <w:tcPr>
            <w:tcW w:w="767" w:type="pct"/>
            <w:vAlign w:val="center"/>
          </w:tcPr>
          <w:p w14:paraId="68AE9081" w14:textId="24EF3082"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96,727,641</w:t>
            </w:r>
          </w:p>
        </w:tc>
        <w:tc>
          <w:tcPr>
            <w:tcW w:w="682" w:type="pct"/>
            <w:vAlign w:val="center"/>
          </w:tcPr>
          <w:p w14:paraId="0BEAA598" w14:textId="1CF64FB6"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0.05</w:t>
            </w:r>
          </w:p>
        </w:tc>
      </w:tr>
      <w:tr w:rsidR="00E14A92" w:rsidRPr="00E14A92" w14:paraId="0AF70C13" w14:textId="77777777" w:rsidTr="003E6871">
        <w:tblPrEx>
          <w:tblBorders>
            <w:top w:val="single" w:sz="8" w:space="0" w:color="auto"/>
            <w:left w:val="none" w:sz="0" w:space="0" w:color="auto"/>
            <w:bottom w:val="single" w:sz="8" w:space="0" w:color="auto"/>
            <w:right w:val="none" w:sz="0" w:space="0" w:color="auto"/>
            <w:insideH w:val="none" w:sz="0" w:space="0" w:color="auto"/>
          </w:tblBorders>
        </w:tblPrEx>
        <w:trPr>
          <w:trHeight w:val="720"/>
        </w:trPr>
        <w:tc>
          <w:tcPr>
            <w:tcW w:w="1253" w:type="pct"/>
            <w:vAlign w:val="center"/>
          </w:tcPr>
          <w:p w14:paraId="6D899974" w14:textId="35561245" w:rsidR="003E6871" w:rsidRPr="00E14A92" w:rsidRDefault="003E6871" w:rsidP="007E6340">
            <w:pPr>
              <w:autoSpaceDE w:val="0"/>
              <w:autoSpaceDN w:val="0"/>
              <w:adjustRightInd w:val="0"/>
              <w:spacing w:line="240" w:lineRule="exact"/>
              <w:ind w:leftChars="100" w:left="240"/>
              <w:jc w:val="distribute"/>
              <w:rPr>
                <w:rFonts w:ascii="標楷體" w:eastAsia="標楷體" w:hAnsi="標楷體" w:cs="Times New Roman"/>
                <w:noProof/>
                <w:color w:val="000000" w:themeColor="text1"/>
                <w:kern w:val="0"/>
                <w:sz w:val="22"/>
              </w:rPr>
            </w:pPr>
            <w:r w:rsidRPr="00E14A92">
              <w:rPr>
                <w:rFonts w:ascii="標楷體" w:eastAsia="標楷體" w:hint="eastAsia"/>
                <w:noProof/>
                <w:color w:val="000000" w:themeColor="text1"/>
                <w:kern w:val="0"/>
                <w:sz w:val="22"/>
              </w:rPr>
              <w:t>留存事業機關者</w:t>
            </w:r>
          </w:p>
        </w:tc>
        <w:tc>
          <w:tcPr>
            <w:tcW w:w="766" w:type="pct"/>
            <w:vAlign w:val="center"/>
          </w:tcPr>
          <w:p w14:paraId="52D0EE5A" w14:textId="6A4FD242" w:rsidR="003E6871" w:rsidRPr="00E14A92" w:rsidRDefault="003E6871" w:rsidP="003E6871">
            <w:pPr>
              <w:autoSpaceDE w:val="0"/>
              <w:autoSpaceDN w:val="0"/>
              <w:adjustRightInd w:val="0"/>
              <w:spacing w:line="240" w:lineRule="exact"/>
              <w:ind w:rightChars="-27" w:right="-65"/>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35,130,860,000</w:t>
            </w:r>
          </w:p>
        </w:tc>
        <w:tc>
          <w:tcPr>
            <w:tcW w:w="766" w:type="pct"/>
            <w:vAlign w:val="center"/>
          </w:tcPr>
          <w:p w14:paraId="3454CC3C" w14:textId="3B5B43E5"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109,364,148,855</w:t>
            </w:r>
          </w:p>
        </w:tc>
        <w:tc>
          <w:tcPr>
            <w:tcW w:w="766" w:type="pct"/>
            <w:vAlign w:val="center"/>
          </w:tcPr>
          <w:p w14:paraId="342BF5F6" w14:textId="1F8F650B"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109,387,318,614</w:t>
            </w:r>
          </w:p>
        </w:tc>
        <w:tc>
          <w:tcPr>
            <w:tcW w:w="767" w:type="pct"/>
            <w:vAlign w:val="center"/>
          </w:tcPr>
          <w:p w14:paraId="1587A1E1" w14:textId="265029E1"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74,256,458,614</w:t>
            </w:r>
          </w:p>
        </w:tc>
        <w:tc>
          <w:tcPr>
            <w:tcW w:w="682" w:type="pct"/>
            <w:vAlign w:val="center"/>
          </w:tcPr>
          <w:p w14:paraId="0F5A0178" w14:textId="72F66B1B"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211.37</w:t>
            </w:r>
          </w:p>
        </w:tc>
      </w:tr>
      <w:tr w:rsidR="00E14A92" w:rsidRPr="00E14A92" w14:paraId="5EC9608D" w14:textId="77777777" w:rsidTr="003E6871">
        <w:tblPrEx>
          <w:tblBorders>
            <w:top w:val="single" w:sz="8" w:space="0" w:color="auto"/>
            <w:left w:val="none" w:sz="0" w:space="0" w:color="auto"/>
            <w:bottom w:val="single" w:sz="8" w:space="0" w:color="auto"/>
            <w:right w:val="none" w:sz="0" w:space="0" w:color="auto"/>
            <w:insideH w:val="none" w:sz="0" w:space="0" w:color="auto"/>
          </w:tblBorders>
        </w:tblPrEx>
        <w:trPr>
          <w:trHeight w:val="720"/>
        </w:trPr>
        <w:tc>
          <w:tcPr>
            <w:tcW w:w="1253" w:type="pct"/>
            <w:vAlign w:val="center"/>
          </w:tcPr>
          <w:p w14:paraId="3FA044CD" w14:textId="1EF77958" w:rsidR="003E6871" w:rsidRPr="00E14A92" w:rsidRDefault="003E6871" w:rsidP="008B5E3E">
            <w:pPr>
              <w:autoSpaceDE w:val="0"/>
              <w:autoSpaceDN w:val="0"/>
              <w:adjustRightInd w:val="0"/>
              <w:spacing w:line="240" w:lineRule="exact"/>
              <w:ind w:leftChars="200" w:left="480"/>
              <w:jc w:val="distribute"/>
              <w:rPr>
                <w:rFonts w:ascii="標楷體" w:eastAsia="標楷體"/>
                <w:noProof/>
                <w:color w:val="000000" w:themeColor="text1"/>
                <w:kern w:val="0"/>
                <w:sz w:val="22"/>
              </w:rPr>
            </w:pPr>
            <w:r w:rsidRPr="00E14A92">
              <w:rPr>
                <w:rFonts w:ascii="標楷體" w:eastAsia="標楷體" w:hint="eastAsia"/>
                <w:noProof/>
                <w:color w:val="000000" w:themeColor="text1"/>
                <w:kern w:val="0"/>
                <w:sz w:val="22"/>
              </w:rPr>
              <w:t>填補虧損</w:t>
            </w:r>
          </w:p>
        </w:tc>
        <w:tc>
          <w:tcPr>
            <w:tcW w:w="766" w:type="pct"/>
            <w:vAlign w:val="center"/>
          </w:tcPr>
          <w:p w14:paraId="027C50CE" w14:textId="13421694" w:rsidR="003E6871" w:rsidRPr="00E14A92" w:rsidRDefault="003E6871" w:rsidP="003E6871">
            <w:pPr>
              <w:autoSpaceDE w:val="0"/>
              <w:autoSpaceDN w:val="0"/>
              <w:adjustRightInd w:val="0"/>
              <w:spacing w:line="240" w:lineRule="exact"/>
              <w:ind w:rightChars="-27" w:right="-65"/>
              <w:jc w:val="right"/>
              <w:rPr>
                <w:rFonts w:asciiTheme="minorEastAsia" w:hAnsiTheme="minorEastAsia"/>
                <w:bCs/>
                <w:noProof/>
                <w:color w:val="000000" w:themeColor="text1"/>
                <w:kern w:val="0"/>
                <w:sz w:val="18"/>
                <w:szCs w:val="18"/>
              </w:rPr>
            </w:pPr>
            <w:r w:rsidRPr="00E14A92">
              <w:rPr>
                <w:rFonts w:asciiTheme="minorEastAsia" w:hAnsiTheme="minorEastAsia" w:hint="eastAsia"/>
                <w:bCs/>
                <w:noProof/>
                <w:color w:val="000000" w:themeColor="text1"/>
                <w:kern w:val="0"/>
                <w:sz w:val="18"/>
                <w:szCs w:val="18"/>
              </w:rPr>
              <w:t>－</w:t>
            </w:r>
          </w:p>
        </w:tc>
        <w:tc>
          <w:tcPr>
            <w:tcW w:w="766" w:type="pct"/>
            <w:vAlign w:val="center"/>
          </w:tcPr>
          <w:p w14:paraId="7634AAA0" w14:textId="37488A6C"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51,131,961</w:t>
            </w:r>
          </w:p>
        </w:tc>
        <w:tc>
          <w:tcPr>
            <w:tcW w:w="766" w:type="pct"/>
            <w:vAlign w:val="center"/>
          </w:tcPr>
          <w:p w14:paraId="5D82BA61" w14:textId="5B2424C5"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53,652,822</w:t>
            </w:r>
          </w:p>
        </w:tc>
        <w:tc>
          <w:tcPr>
            <w:tcW w:w="767" w:type="pct"/>
            <w:vAlign w:val="center"/>
          </w:tcPr>
          <w:p w14:paraId="7B350E8D" w14:textId="6C636112"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53,652,822</w:t>
            </w:r>
          </w:p>
        </w:tc>
        <w:tc>
          <w:tcPr>
            <w:tcW w:w="682" w:type="pct"/>
            <w:vAlign w:val="center"/>
          </w:tcPr>
          <w:p w14:paraId="3D7C25F8" w14:textId="7277EF51"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w:t>
            </w:r>
          </w:p>
        </w:tc>
      </w:tr>
      <w:tr w:rsidR="00E14A92" w:rsidRPr="00E14A92" w14:paraId="67EDB8E1" w14:textId="77777777" w:rsidTr="003E6871">
        <w:tblPrEx>
          <w:tblBorders>
            <w:top w:val="single" w:sz="8" w:space="0" w:color="auto"/>
            <w:left w:val="none" w:sz="0" w:space="0" w:color="auto"/>
            <w:bottom w:val="single" w:sz="8" w:space="0" w:color="auto"/>
            <w:right w:val="none" w:sz="0" w:space="0" w:color="auto"/>
            <w:insideH w:val="none" w:sz="0" w:space="0" w:color="auto"/>
          </w:tblBorders>
        </w:tblPrEx>
        <w:trPr>
          <w:trHeight w:val="720"/>
        </w:trPr>
        <w:tc>
          <w:tcPr>
            <w:tcW w:w="1253" w:type="pct"/>
            <w:vAlign w:val="center"/>
          </w:tcPr>
          <w:p w14:paraId="4296E036" w14:textId="5B445702" w:rsidR="003E6871" w:rsidRPr="00E14A92" w:rsidRDefault="003E6871" w:rsidP="008B5E3E">
            <w:pPr>
              <w:autoSpaceDE w:val="0"/>
              <w:autoSpaceDN w:val="0"/>
              <w:adjustRightInd w:val="0"/>
              <w:spacing w:line="240" w:lineRule="exact"/>
              <w:ind w:leftChars="200" w:left="480"/>
              <w:jc w:val="distribute"/>
              <w:rPr>
                <w:rFonts w:ascii="標楷體" w:eastAsia="標楷體" w:hAnsi="標楷體" w:cs="Times New Roman"/>
                <w:noProof/>
                <w:color w:val="000000" w:themeColor="text1"/>
                <w:kern w:val="0"/>
                <w:sz w:val="22"/>
              </w:rPr>
            </w:pPr>
            <w:r w:rsidRPr="00E14A92">
              <w:rPr>
                <w:rFonts w:ascii="標楷體" w:eastAsia="標楷體" w:hint="eastAsia"/>
                <w:noProof/>
                <w:color w:val="000000" w:themeColor="text1"/>
                <w:kern w:val="0"/>
                <w:sz w:val="22"/>
              </w:rPr>
              <w:t>法定公積</w:t>
            </w:r>
          </w:p>
        </w:tc>
        <w:tc>
          <w:tcPr>
            <w:tcW w:w="766" w:type="pct"/>
            <w:vAlign w:val="center"/>
          </w:tcPr>
          <w:p w14:paraId="31245102" w14:textId="7A90796E" w:rsidR="003E6871" w:rsidRPr="00E14A92" w:rsidRDefault="003E6871" w:rsidP="003E6871">
            <w:pPr>
              <w:autoSpaceDE w:val="0"/>
              <w:autoSpaceDN w:val="0"/>
              <w:adjustRightInd w:val="0"/>
              <w:spacing w:line="240" w:lineRule="exact"/>
              <w:ind w:rightChars="-27" w:right="-65"/>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35,104,000,000</w:t>
            </w:r>
          </w:p>
        </w:tc>
        <w:tc>
          <w:tcPr>
            <w:tcW w:w="766" w:type="pct"/>
            <w:vAlign w:val="center"/>
          </w:tcPr>
          <w:p w14:paraId="594487F3" w14:textId="3088E0E9"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49,483,258,189</w:t>
            </w:r>
          </w:p>
        </w:tc>
        <w:tc>
          <w:tcPr>
            <w:tcW w:w="766" w:type="pct"/>
            <w:vAlign w:val="center"/>
          </w:tcPr>
          <w:p w14:paraId="35206765" w14:textId="60AE4A80"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49,503,907,087</w:t>
            </w:r>
          </w:p>
        </w:tc>
        <w:tc>
          <w:tcPr>
            <w:tcW w:w="767" w:type="pct"/>
            <w:vAlign w:val="center"/>
          </w:tcPr>
          <w:p w14:paraId="372B59AB" w14:textId="19F33489"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14,399,907,087</w:t>
            </w:r>
          </w:p>
        </w:tc>
        <w:tc>
          <w:tcPr>
            <w:tcW w:w="682" w:type="pct"/>
            <w:vAlign w:val="center"/>
          </w:tcPr>
          <w:p w14:paraId="151BD602" w14:textId="698F61D2"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41.02</w:t>
            </w:r>
          </w:p>
        </w:tc>
      </w:tr>
      <w:tr w:rsidR="00E14A92" w:rsidRPr="00E14A92" w14:paraId="5AC9DE21" w14:textId="77777777" w:rsidTr="003E6871">
        <w:tblPrEx>
          <w:tblBorders>
            <w:top w:val="single" w:sz="8" w:space="0" w:color="auto"/>
            <w:left w:val="none" w:sz="0" w:space="0" w:color="auto"/>
            <w:bottom w:val="single" w:sz="8" w:space="0" w:color="auto"/>
            <w:right w:val="none" w:sz="0" w:space="0" w:color="auto"/>
            <w:insideH w:val="none" w:sz="0" w:space="0" w:color="auto"/>
          </w:tblBorders>
        </w:tblPrEx>
        <w:trPr>
          <w:trHeight w:val="720"/>
        </w:trPr>
        <w:tc>
          <w:tcPr>
            <w:tcW w:w="1253" w:type="pct"/>
            <w:vAlign w:val="center"/>
          </w:tcPr>
          <w:p w14:paraId="25DA8BBF" w14:textId="5AF61DDF" w:rsidR="003E6871" w:rsidRPr="00E14A92" w:rsidRDefault="003E6871" w:rsidP="008B5E3E">
            <w:pPr>
              <w:autoSpaceDE w:val="0"/>
              <w:autoSpaceDN w:val="0"/>
              <w:adjustRightInd w:val="0"/>
              <w:spacing w:line="240" w:lineRule="exact"/>
              <w:ind w:leftChars="200" w:left="480"/>
              <w:jc w:val="distribute"/>
              <w:rPr>
                <w:rFonts w:ascii="標楷體" w:eastAsia="標楷體" w:hAnsi="標楷體" w:cs="Times New Roman"/>
                <w:noProof/>
                <w:color w:val="000000" w:themeColor="text1"/>
                <w:kern w:val="0"/>
                <w:sz w:val="22"/>
              </w:rPr>
            </w:pPr>
            <w:r w:rsidRPr="00E14A92">
              <w:rPr>
                <w:rFonts w:ascii="標楷體" w:eastAsia="標楷體" w:hint="eastAsia"/>
                <w:noProof/>
                <w:color w:val="000000" w:themeColor="text1"/>
                <w:kern w:val="0"/>
                <w:sz w:val="22"/>
              </w:rPr>
              <w:t>特別公積</w:t>
            </w:r>
          </w:p>
        </w:tc>
        <w:tc>
          <w:tcPr>
            <w:tcW w:w="766" w:type="pct"/>
            <w:vAlign w:val="center"/>
          </w:tcPr>
          <w:p w14:paraId="4C2FE977" w14:textId="7EC78317" w:rsidR="003E6871" w:rsidRPr="00E14A92" w:rsidRDefault="003E6871" w:rsidP="003E6871">
            <w:pPr>
              <w:autoSpaceDE w:val="0"/>
              <w:autoSpaceDN w:val="0"/>
              <w:adjustRightInd w:val="0"/>
              <w:spacing w:line="240" w:lineRule="exact"/>
              <w:ind w:rightChars="-27" w:right="-65"/>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26,860,000</w:t>
            </w:r>
          </w:p>
        </w:tc>
        <w:tc>
          <w:tcPr>
            <w:tcW w:w="766" w:type="pct"/>
            <w:vAlign w:val="center"/>
          </w:tcPr>
          <w:p w14:paraId="651C5438" w14:textId="5A38C86D"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29,758,705</w:t>
            </w:r>
          </w:p>
        </w:tc>
        <w:tc>
          <w:tcPr>
            <w:tcW w:w="766" w:type="pct"/>
            <w:vAlign w:val="center"/>
          </w:tcPr>
          <w:p w14:paraId="0AD7C7F5" w14:textId="031ED501"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29,758,705</w:t>
            </w:r>
          </w:p>
        </w:tc>
        <w:tc>
          <w:tcPr>
            <w:tcW w:w="767" w:type="pct"/>
            <w:vAlign w:val="center"/>
          </w:tcPr>
          <w:p w14:paraId="131EACCB" w14:textId="1EB2A084"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2,898,705</w:t>
            </w:r>
          </w:p>
        </w:tc>
        <w:tc>
          <w:tcPr>
            <w:tcW w:w="682" w:type="pct"/>
            <w:vAlign w:val="center"/>
          </w:tcPr>
          <w:p w14:paraId="1AD7905C" w14:textId="2E0582EE"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10.79</w:t>
            </w:r>
          </w:p>
        </w:tc>
      </w:tr>
      <w:tr w:rsidR="00E14A92" w:rsidRPr="00E14A92" w14:paraId="4BCE5296" w14:textId="77777777" w:rsidTr="003E6871">
        <w:tblPrEx>
          <w:tblBorders>
            <w:top w:val="single" w:sz="8" w:space="0" w:color="auto"/>
            <w:left w:val="none" w:sz="0" w:space="0" w:color="auto"/>
            <w:bottom w:val="single" w:sz="8" w:space="0" w:color="auto"/>
            <w:right w:val="none" w:sz="0" w:space="0" w:color="auto"/>
            <w:insideH w:val="none" w:sz="0" w:space="0" w:color="auto"/>
          </w:tblBorders>
        </w:tblPrEx>
        <w:trPr>
          <w:trHeight w:val="720"/>
        </w:trPr>
        <w:tc>
          <w:tcPr>
            <w:tcW w:w="1253" w:type="pct"/>
            <w:vAlign w:val="center"/>
          </w:tcPr>
          <w:p w14:paraId="0D5B877C" w14:textId="1A24C46A" w:rsidR="003E6871" w:rsidRPr="00E14A92" w:rsidRDefault="003E6871" w:rsidP="008B5E3E">
            <w:pPr>
              <w:autoSpaceDE w:val="0"/>
              <w:autoSpaceDN w:val="0"/>
              <w:adjustRightInd w:val="0"/>
              <w:spacing w:line="240" w:lineRule="exact"/>
              <w:ind w:leftChars="200" w:left="480"/>
              <w:jc w:val="distribute"/>
              <w:rPr>
                <w:rFonts w:ascii="標楷體" w:eastAsia="標楷體" w:hAnsi="標楷體" w:cs="Times New Roman"/>
                <w:noProof/>
                <w:color w:val="000000" w:themeColor="text1"/>
                <w:kern w:val="0"/>
                <w:sz w:val="22"/>
              </w:rPr>
            </w:pPr>
            <w:r w:rsidRPr="00E14A92">
              <w:rPr>
                <w:rFonts w:ascii="標楷體" w:eastAsia="標楷體" w:hint="eastAsia"/>
                <w:noProof/>
                <w:color w:val="000000" w:themeColor="text1"/>
                <w:kern w:val="0"/>
                <w:sz w:val="22"/>
              </w:rPr>
              <w:t>未分配盈餘</w:t>
            </w:r>
          </w:p>
        </w:tc>
        <w:tc>
          <w:tcPr>
            <w:tcW w:w="766" w:type="pct"/>
            <w:vAlign w:val="center"/>
          </w:tcPr>
          <w:p w14:paraId="0B695E51" w14:textId="7472E3F9" w:rsidR="003E6871" w:rsidRPr="00E14A92" w:rsidRDefault="003E6871" w:rsidP="003E6871">
            <w:pPr>
              <w:autoSpaceDE w:val="0"/>
              <w:autoSpaceDN w:val="0"/>
              <w:adjustRightInd w:val="0"/>
              <w:spacing w:line="240" w:lineRule="exact"/>
              <w:ind w:rightChars="-27" w:right="-65"/>
              <w:jc w:val="right"/>
              <w:rPr>
                <w:rFonts w:asciiTheme="minorEastAsia" w:hAnsiTheme="minorEastAsia"/>
                <w:bCs/>
                <w:noProof/>
                <w:color w:val="000000" w:themeColor="text1"/>
                <w:kern w:val="0"/>
                <w:sz w:val="18"/>
                <w:szCs w:val="18"/>
              </w:rPr>
            </w:pPr>
            <w:r w:rsidRPr="00E14A92">
              <w:rPr>
                <w:rFonts w:asciiTheme="minorEastAsia" w:hAnsiTheme="minorEastAsia" w:hint="eastAsia"/>
                <w:bCs/>
                <w:noProof/>
                <w:color w:val="000000" w:themeColor="text1"/>
                <w:kern w:val="0"/>
                <w:sz w:val="18"/>
                <w:szCs w:val="18"/>
              </w:rPr>
              <w:t>－</w:t>
            </w:r>
          </w:p>
        </w:tc>
        <w:tc>
          <w:tcPr>
            <w:tcW w:w="766" w:type="pct"/>
            <w:vAlign w:val="center"/>
          </w:tcPr>
          <w:p w14:paraId="6453FABA" w14:textId="46169C87"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59,800,000,000</w:t>
            </w:r>
          </w:p>
        </w:tc>
        <w:tc>
          <w:tcPr>
            <w:tcW w:w="766" w:type="pct"/>
            <w:vAlign w:val="center"/>
          </w:tcPr>
          <w:p w14:paraId="04C69F58" w14:textId="792AD447"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59,800,000,000</w:t>
            </w:r>
          </w:p>
        </w:tc>
        <w:tc>
          <w:tcPr>
            <w:tcW w:w="767" w:type="pct"/>
            <w:vAlign w:val="center"/>
          </w:tcPr>
          <w:p w14:paraId="52DBAA6A" w14:textId="272347BE"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59,800,000,000</w:t>
            </w:r>
          </w:p>
        </w:tc>
        <w:tc>
          <w:tcPr>
            <w:tcW w:w="682" w:type="pct"/>
            <w:vAlign w:val="center"/>
          </w:tcPr>
          <w:p w14:paraId="50258E3B" w14:textId="60BA2059"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w:t>
            </w:r>
          </w:p>
        </w:tc>
      </w:tr>
      <w:tr w:rsidR="00E14A92" w:rsidRPr="00E14A92" w14:paraId="475B526B" w14:textId="77777777" w:rsidTr="003E6871">
        <w:tblPrEx>
          <w:tblBorders>
            <w:top w:val="single" w:sz="8" w:space="0" w:color="auto"/>
            <w:left w:val="none" w:sz="0" w:space="0" w:color="auto"/>
            <w:bottom w:val="single" w:sz="8" w:space="0" w:color="auto"/>
            <w:right w:val="none" w:sz="0" w:space="0" w:color="auto"/>
            <w:insideH w:val="none" w:sz="0" w:space="0" w:color="auto"/>
          </w:tblBorders>
        </w:tblPrEx>
        <w:trPr>
          <w:trHeight w:val="720"/>
        </w:trPr>
        <w:tc>
          <w:tcPr>
            <w:tcW w:w="1253" w:type="pct"/>
            <w:vAlign w:val="center"/>
          </w:tcPr>
          <w:p w14:paraId="5005A24C" w14:textId="753AB7B3" w:rsidR="003E6871" w:rsidRPr="00E14A92" w:rsidRDefault="003E6871" w:rsidP="003E6871">
            <w:pPr>
              <w:pStyle w:val="1-1"/>
              <w:rPr>
                <w:rFonts w:ascii="標楷體"/>
                <w:noProof/>
                <w:color w:val="000000" w:themeColor="text1"/>
                <w:kern w:val="0"/>
                <w:sz w:val="24"/>
                <w:szCs w:val="22"/>
              </w:rPr>
            </w:pPr>
            <w:r w:rsidRPr="00E14A92">
              <w:rPr>
                <w:rFonts w:ascii="標楷體" w:hint="eastAsia"/>
                <w:noProof/>
                <w:color w:val="000000" w:themeColor="text1"/>
                <w:kern w:val="0"/>
                <w:sz w:val="24"/>
                <w:szCs w:val="22"/>
              </w:rPr>
              <w:t>虧損之部</w:t>
            </w:r>
          </w:p>
        </w:tc>
        <w:tc>
          <w:tcPr>
            <w:tcW w:w="766" w:type="pct"/>
            <w:vAlign w:val="center"/>
          </w:tcPr>
          <w:p w14:paraId="033010A2" w14:textId="76A0B29A" w:rsidR="003E6871" w:rsidRPr="00E14A92" w:rsidRDefault="003E6871" w:rsidP="003E6871">
            <w:pPr>
              <w:autoSpaceDE w:val="0"/>
              <w:autoSpaceDN w:val="0"/>
              <w:adjustRightInd w:val="0"/>
              <w:spacing w:line="240" w:lineRule="exact"/>
              <w:ind w:rightChars="-27" w:right="-65"/>
              <w:jc w:val="right"/>
              <w:rPr>
                <w:rFonts w:asciiTheme="minorEastAsia" w:hAnsiTheme="minorEastAsia"/>
                <w:b/>
                <w:noProof/>
                <w:color w:val="000000" w:themeColor="text1"/>
                <w:kern w:val="0"/>
                <w:sz w:val="18"/>
                <w:szCs w:val="18"/>
              </w:rPr>
            </w:pPr>
            <w:r w:rsidRPr="00E14A92">
              <w:rPr>
                <w:rFonts w:asciiTheme="minorEastAsia" w:hAnsiTheme="minorEastAsia" w:hint="eastAsia"/>
                <w:b/>
                <w:noProof/>
                <w:color w:val="000000" w:themeColor="text1"/>
                <w:kern w:val="0"/>
                <w:sz w:val="18"/>
                <w:szCs w:val="18"/>
              </w:rPr>
              <w:t>－</w:t>
            </w:r>
          </w:p>
        </w:tc>
        <w:tc>
          <w:tcPr>
            <w:tcW w:w="766" w:type="pct"/>
            <w:vAlign w:val="center"/>
          </w:tcPr>
          <w:p w14:paraId="65FAD437" w14:textId="6C7FCED1" w:rsidR="003E6871" w:rsidRPr="00E14A92" w:rsidRDefault="003E6871" w:rsidP="003E6871">
            <w:pPr>
              <w:autoSpaceDE w:val="0"/>
              <w:autoSpaceDN w:val="0"/>
              <w:adjustRightInd w:val="0"/>
              <w:spacing w:line="240" w:lineRule="exact"/>
              <w:ind w:rightChars="-19" w:right="-46"/>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51,131,961</w:t>
            </w:r>
          </w:p>
        </w:tc>
        <w:tc>
          <w:tcPr>
            <w:tcW w:w="766" w:type="pct"/>
            <w:vAlign w:val="center"/>
          </w:tcPr>
          <w:p w14:paraId="62AC391E" w14:textId="7B1E8F57" w:rsidR="003E6871" w:rsidRPr="00E14A92" w:rsidRDefault="003E6871" w:rsidP="003E6871">
            <w:pPr>
              <w:autoSpaceDE w:val="0"/>
              <w:autoSpaceDN w:val="0"/>
              <w:adjustRightInd w:val="0"/>
              <w:spacing w:line="240" w:lineRule="exact"/>
              <w:ind w:rightChars="-19" w:right="-46"/>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53,652,822</w:t>
            </w:r>
          </w:p>
        </w:tc>
        <w:tc>
          <w:tcPr>
            <w:tcW w:w="767" w:type="pct"/>
            <w:vAlign w:val="center"/>
          </w:tcPr>
          <w:p w14:paraId="04181D67" w14:textId="0F83F987" w:rsidR="003E6871" w:rsidRPr="00E14A92" w:rsidRDefault="003E6871" w:rsidP="003E6871">
            <w:pPr>
              <w:autoSpaceDE w:val="0"/>
              <w:autoSpaceDN w:val="0"/>
              <w:adjustRightInd w:val="0"/>
              <w:spacing w:line="240" w:lineRule="exact"/>
              <w:ind w:rightChars="-19" w:right="-46"/>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53,652,822</w:t>
            </w:r>
          </w:p>
        </w:tc>
        <w:tc>
          <w:tcPr>
            <w:tcW w:w="682" w:type="pct"/>
            <w:vAlign w:val="center"/>
          </w:tcPr>
          <w:p w14:paraId="2C2CA24E" w14:textId="628FC005" w:rsidR="003E6871" w:rsidRPr="00E14A92" w:rsidRDefault="003E6871" w:rsidP="003E6871">
            <w:pPr>
              <w:autoSpaceDE w:val="0"/>
              <w:autoSpaceDN w:val="0"/>
              <w:adjustRightInd w:val="0"/>
              <w:spacing w:line="240" w:lineRule="exact"/>
              <w:ind w:rightChars="-19" w:right="-46"/>
              <w:jc w:val="right"/>
              <w:rPr>
                <w:rFonts w:asciiTheme="minorEastAsia" w:hAnsiTheme="minorEastAsia"/>
                <w:b/>
                <w:noProof/>
                <w:color w:val="000000" w:themeColor="text1"/>
                <w:kern w:val="0"/>
                <w:sz w:val="18"/>
                <w:szCs w:val="18"/>
              </w:rPr>
            </w:pPr>
            <w:r w:rsidRPr="00E14A92">
              <w:rPr>
                <w:rFonts w:asciiTheme="minorEastAsia" w:hAnsiTheme="minorEastAsia"/>
                <w:bCs/>
                <w:noProof/>
                <w:color w:val="000000" w:themeColor="text1"/>
                <w:kern w:val="0"/>
                <w:sz w:val="18"/>
                <w:szCs w:val="18"/>
              </w:rPr>
              <w:t>--</w:t>
            </w:r>
          </w:p>
        </w:tc>
      </w:tr>
      <w:tr w:rsidR="00E14A92" w:rsidRPr="00E14A92" w14:paraId="3027D5B6" w14:textId="77777777" w:rsidTr="003E6871">
        <w:tblPrEx>
          <w:tblBorders>
            <w:top w:val="single" w:sz="8" w:space="0" w:color="auto"/>
            <w:left w:val="none" w:sz="0" w:space="0" w:color="auto"/>
            <w:bottom w:val="single" w:sz="8" w:space="0" w:color="auto"/>
            <w:right w:val="none" w:sz="0" w:space="0" w:color="auto"/>
            <w:insideH w:val="none" w:sz="0" w:space="0" w:color="auto"/>
          </w:tblBorders>
        </w:tblPrEx>
        <w:trPr>
          <w:trHeight w:val="720"/>
        </w:trPr>
        <w:tc>
          <w:tcPr>
            <w:tcW w:w="1253" w:type="pct"/>
            <w:vAlign w:val="center"/>
          </w:tcPr>
          <w:p w14:paraId="36563153" w14:textId="1961560C" w:rsidR="003E6871" w:rsidRPr="00E14A92" w:rsidRDefault="003E6871" w:rsidP="007E6340">
            <w:pPr>
              <w:autoSpaceDE w:val="0"/>
              <w:autoSpaceDN w:val="0"/>
              <w:adjustRightInd w:val="0"/>
              <w:spacing w:line="240" w:lineRule="exact"/>
              <w:ind w:leftChars="100" w:left="240"/>
              <w:jc w:val="distribute"/>
              <w:rPr>
                <w:rFonts w:ascii="標楷體" w:eastAsia="標楷體"/>
                <w:noProof/>
                <w:color w:val="000000" w:themeColor="text1"/>
                <w:kern w:val="0"/>
                <w:sz w:val="22"/>
              </w:rPr>
            </w:pPr>
            <w:r w:rsidRPr="00E14A92">
              <w:rPr>
                <w:rFonts w:ascii="標楷體" w:eastAsia="標楷體" w:hint="eastAsia"/>
                <w:noProof/>
                <w:color w:val="000000" w:themeColor="text1"/>
                <w:kern w:val="0"/>
                <w:sz w:val="22"/>
              </w:rPr>
              <w:t>其他綜合損益轉入數</w:t>
            </w:r>
          </w:p>
        </w:tc>
        <w:tc>
          <w:tcPr>
            <w:tcW w:w="766" w:type="pct"/>
            <w:vAlign w:val="center"/>
          </w:tcPr>
          <w:p w14:paraId="23AEFEA4" w14:textId="0DF0B48F" w:rsidR="003E6871" w:rsidRPr="00E14A92" w:rsidRDefault="003E6871" w:rsidP="003E6871">
            <w:pPr>
              <w:autoSpaceDE w:val="0"/>
              <w:autoSpaceDN w:val="0"/>
              <w:adjustRightInd w:val="0"/>
              <w:spacing w:line="240" w:lineRule="exact"/>
              <w:ind w:rightChars="-27" w:right="-65"/>
              <w:jc w:val="right"/>
              <w:rPr>
                <w:rFonts w:asciiTheme="minorEastAsia" w:hAnsiTheme="minorEastAsia"/>
                <w:bCs/>
                <w:noProof/>
                <w:color w:val="000000" w:themeColor="text1"/>
                <w:kern w:val="0"/>
                <w:sz w:val="18"/>
                <w:szCs w:val="18"/>
              </w:rPr>
            </w:pPr>
            <w:r w:rsidRPr="00E14A92">
              <w:rPr>
                <w:rFonts w:asciiTheme="minorEastAsia" w:hAnsiTheme="minorEastAsia" w:hint="eastAsia"/>
                <w:bCs/>
                <w:noProof/>
                <w:color w:val="000000" w:themeColor="text1"/>
                <w:kern w:val="0"/>
                <w:sz w:val="18"/>
                <w:szCs w:val="18"/>
              </w:rPr>
              <w:t>－</w:t>
            </w:r>
          </w:p>
        </w:tc>
        <w:tc>
          <w:tcPr>
            <w:tcW w:w="766" w:type="pct"/>
            <w:vAlign w:val="center"/>
          </w:tcPr>
          <w:p w14:paraId="0B6BA9FB" w14:textId="7E2E17B7"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51,131,961</w:t>
            </w:r>
          </w:p>
        </w:tc>
        <w:tc>
          <w:tcPr>
            <w:tcW w:w="766" w:type="pct"/>
            <w:vAlign w:val="center"/>
          </w:tcPr>
          <w:p w14:paraId="3C64B1D7" w14:textId="5E6DFE01"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53,652,822</w:t>
            </w:r>
          </w:p>
        </w:tc>
        <w:tc>
          <w:tcPr>
            <w:tcW w:w="767" w:type="pct"/>
            <w:vAlign w:val="center"/>
          </w:tcPr>
          <w:p w14:paraId="7E074CA9" w14:textId="550857AE"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53,652,822</w:t>
            </w:r>
          </w:p>
        </w:tc>
        <w:tc>
          <w:tcPr>
            <w:tcW w:w="682" w:type="pct"/>
            <w:vAlign w:val="center"/>
          </w:tcPr>
          <w:p w14:paraId="7914DB23" w14:textId="17BB3D22"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w:t>
            </w:r>
          </w:p>
        </w:tc>
      </w:tr>
      <w:tr w:rsidR="00E14A92" w:rsidRPr="00E14A92" w14:paraId="251538D6" w14:textId="77777777" w:rsidTr="003E6871">
        <w:tblPrEx>
          <w:tblBorders>
            <w:top w:val="single" w:sz="8" w:space="0" w:color="auto"/>
            <w:left w:val="none" w:sz="0" w:space="0" w:color="auto"/>
            <w:bottom w:val="single" w:sz="8" w:space="0" w:color="auto"/>
            <w:right w:val="none" w:sz="0" w:space="0" w:color="auto"/>
            <w:insideH w:val="none" w:sz="0" w:space="0" w:color="auto"/>
          </w:tblBorders>
        </w:tblPrEx>
        <w:trPr>
          <w:trHeight w:val="720"/>
        </w:trPr>
        <w:tc>
          <w:tcPr>
            <w:tcW w:w="1253" w:type="pct"/>
            <w:vAlign w:val="center"/>
          </w:tcPr>
          <w:p w14:paraId="1C36C518" w14:textId="2907E1BA" w:rsidR="003E6871" w:rsidRPr="00E14A92" w:rsidRDefault="003E6871" w:rsidP="003E6871">
            <w:pPr>
              <w:pStyle w:val="1-1"/>
              <w:rPr>
                <w:rFonts w:ascii="標楷體"/>
                <w:noProof/>
                <w:color w:val="000000" w:themeColor="text1"/>
                <w:kern w:val="0"/>
                <w:sz w:val="24"/>
                <w:szCs w:val="22"/>
              </w:rPr>
            </w:pPr>
            <w:r w:rsidRPr="00E14A92">
              <w:rPr>
                <w:rFonts w:ascii="標楷體" w:hint="eastAsia"/>
                <w:noProof/>
                <w:color w:val="000000" w:themeColor="text1"/>
                <w:kern w:val="0"/>
                <w:sz w:val="24"/>
                <w:szCs w:val="22"/>
              </w:rPr>
              <w:t>填補之部</w:t>
            </w:r>
          </w:p>
        </w:tc>
        <w:tc>
          <w:tcPr>
            <w:tcW w:w="766" w:type="pct"/>
            <w:vAlign w:val="center"/>
          </w:tcPr>
          <w:p w14:paraId="7C33DB65" w14:textId="664B9A1A" w:rsidR="003E6871" w:rsidRPr="00E14A92" w:rsidRDefault="003E6871" w:rsidP="003E6871">
            <w:pPr>
              <w:autoSpaceDE w:val="0"/>
              <w:autoSpaceDN w:val="0"/>
              <w:adjustRightInd w:val="0"/>
              <w:spacing w:line="240" w:lineRule="exact"/>
              <w:ind w:rightChars="-27" w:right="-65"/>
              <w:jc w:val="right"/>
              <w:rPr>
                <w:rFonts w:asciiTheme="minorEastAsia" w:hAnsiTheme="minorEastAsia"/>
                <w:b/>
                <w:noProof/>
                <w:color w:val="000000" w:themeColor="text1"/>
                <w:kern w:val="0"/>
                <w:sz w:val="18"/>
                <w:szCs w:val="18"/>
              </w:rPr>
            </w:pPr>
            <w:r w:rsidRPr="00E14A92">
              <w:rPr>
                <w:rFonts w:asciiTheme="minorEastAsia" w:hAnsiTheme="minorEastAsia" w:hint="eastAsia"/>
                <w:b/>
                <w:noProof/>
                <w:color w:val="000000" w:themeColor="text1"/>
                <w:kern w:val="0"/>
                <w:sz w:val="18"/>
                <w:szCs w:val="18"/>
              </w:rPr>
              <w:t>－</w:t>
            </w:r>
          </w:p>
        </w:tc>
        <w:tc>
          <w:tcPr>
            <w:tcW w:w="766" w:type="pct"/>
            <w:vAlign w:val="center"/>
          </w:tcPr>
          <w:p w14:paraId="6C749BF0" w14:textId="4950C7FB" w:rsidR="003E6871" w:rsidRPr="00E14A92" w:rsidRDefault="003E6871" w:rsidP="003E6871">
            <w:pPr>
              <w:autoSpaceDE w:val="0"/>
              <w:autoSpaceDN w:val="0"/>
              <w:adjustRightInd w:val="0"/>
              <w:spacing w:line="240" w:lineRule="exact"/>
              <w:ind w:rightChars="-19" w:right="-46"/>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51,131,961</w:t>
            </w:r>
          </w:p>
        </w:tc>
        <w:tc>
          <w:tcPr>
            <w:tcW w:w="766" w:type="pct"/>
            <w:vAlign w:val="center"/>
          </w:tcPr>
          <w:p w14:paraId="508F35E8" w14:textId="3CB660E1" w:rsidR="003E6871" w:rsidRPr="00E14A92" w:rsidRDefault="003E6871" w:rsidP="003E6871">
            <w:pPr>
              <w:autoSpaceDE w:val="0"/>
              <w:autoSpaceDN w:val="0"/>
              <w:adjustRightInd w:val="0"/>
              <w:spacing w:line="240" w:lineRule="exact"/>
              <w:ind w:rightChars="-19" w:right="-46"/>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53,652,822</w:t>
            </w:r>
          </w:p>
        </w:tc>
        <w:tc>
          <w:tcPr>
            <w:tcW w:w="767" w:type="pct"/>
            <w:vAlign w:val="center"/>
          </w:tcPr>
          <w:p w14:paraId="2113D887" w14:textId="3C188B6C" w:rsidR="003E6871" w:rsidRPr="00E14A92" w:rsidRDefault="003E6871" w:rsidP="003E6871">
            <w:pPr>
              <w:autoSpaceDE w:val="0"/>
              <w:autoSpaceDN w:val="0"/>
              <w:adjustRightInd w:val="0"/>
              <w:spacing w:line="240" w:lineRule="exact"/>
              <w:ind w:rightChars="-19" w:right="-46"/>
              <w:jc w:val="right"/>
              <w:rPr>
                <w:rFonts w:asciiTheme="minorEastAsia" w:hAnsiTheme="minorEastAsia"/>
                <w:b/>
                <w:noProof/>
                <w:color w:val="000000" w:themeColor="text1"/>
                <w:kern w:val="0"/>
                <w:sz w:val="18"/>
                <w:szCs w:val="18"/>
              </w:rPr>
            </w:pPr>
            <w:r w:rsidRPr="00E14A92">
              <w:rPr>
                <w:rFonts w:asciiTheme="minorEastAsia" w:hAnsiTheme="minorEastAsia"/>
                <w:b/>
                <w:noProof/>
                <w:color w:val="000000" w:themeColor="text1"/>
                <w:kern w:val="0"/>
                <w:sz w:val="18"/>
                <w:szCs w:val="18"/>
              </w:rPr>
              <w:t>53,652,822</w:t>
            </w:r>
          </w:p>
        </w:tc>
        <w:tc>
          <w:tcPr>
            <w:tcW w:w="682" w:type="pct"/>
            <w:vAlign w:val="center"/>
          </w:tcPr>
          <w:p w14:paraId="11668551" w14:textId="39F6D659" w:rsidR="003E6871" w:rsidRPr="00E14A92" w:rsidRDefault="003E6871" w:rsidP="003E6871">
            <w:pPr>
              <w:autoSpaceDE w:val="0"/>
              <w:autoSpaceDN w:val="0"/>
              <w:adjustRightInd w:val="0"/>
              <w:spacing w:line="240" w:lineRule="exact"/>
              <w:ind w:rightChars="-19" w:right="-46"/>
              <w:jc w:val="right"/>
              <w:rPr>
                <w:rFonts w:asciiTheme="minorEastAsia" w:hAnsiTheme="minorEastAsia"/>
                <w:b/>
                <w:noProof/>
                <w:color w:val="000000" w:themeColor="text1"/>
                <w:kern w:val="0"/>
                <w:sz w:val="18"/>
                <w:szCs w:val="18"/>
              </w:rPr>
            </w:pPr>
            <w:r w:rsidRPr="00E14A92">
              <w:rPr>
                <w:rFonts w:asciiTheme="minorEastAsia" w:hAnsiTheme="minorEastAsia"/>
                <w:bCs/>
                <w:noProof/>
                <w:color w:val="000000" w:themeColor="text1"/>
                <w:kern w:val="0"/>
                <w:sz w:val="18"/>
                <w:szCs w:val="18"/>
              </w:rPr>
              <w:t>--</w:t>
            </w:r>
          </w:p>
        </w:tc>
      </w:tr>
      <w:tr w:rsidR="00E14A92" w:rsidRPr="00E14A92" w14:paraId="5E2B8145" w14:textId="77777777" w:rsidTr="003E6871">
        <w:tblPrEx>
          <w:tblBorders>
            <w:top w:val="single" w:sz="8" w:space="0" w:color="auto"/>
            <w:left w:val="none" w:sz="0" w:space="0" w:color="auto"/>
            <w:bottom w:val="single" w:sz="8" w:space="0" w:color="auto"/>
            <w:right w:val="none" w:sz="0" w:space="0" w:color="auto"/>
            <w:insideH w:val="none" w:sz="0" w:space="0" w:color="auto"/>
          </w:tblBorders>
        </w:tblPrEx>
        <w:trPr>
          <w:trHeight w:val="720"/>
        </w:trPr>
        <w:tc>
          <w:tcPr>
            <w:tcW w:w="1253" w:type="pct"/>
            <w:vAlign w:val="center"/>
          </w:tcPr>
          <w:p w14:paraId="2253650E" w14:textId="6F4229F7" w:rsidR="003E6871" w:rsidRPr="00E14A92" w:rsidRDefault="003E6871" w:rsidP="007E6340">
            <w:pPr>
              <w:autoSpaceDE w:val="0"/>
              <w:autoSpaceDN w:val="0"/>
              <w:adjustRightInd w:val="0"/>
              <w:spacing w:line="240" w:lineRule="exact"/>
              <w:ind w:leftChars="100" w:left="240"/>
              <w:jc w:val="distribute"/>
              <w:rPr>
                <w:rFonts w:ascii="標楷體" w:eastAsia="標楷體"/>
                <w:noProof/>
                <w:color w:val="000000" w:themeColor="text1"/>
                <w:kern w:val="0"/>
                <w:sz w:val="22"/>
              </w:rPr>
            </w:pPr>
            <w:r w:rsidRPr="00E14A92">
              <w:rPr>
                <w:rFonts w:ascii="標楷體" w:eastAsia="標楷體" w:hint="eastAsia"/>
                <w:noProof/>
                <w:color w:val="000000" w:themeColor="text1"/>
                <w:kern w:val="0"/>
                <w:sz w:val="22"/>
              </w:rPr>
              <w:t>事業機關負擔者</w:t>
            </w:r>
          </w:p>
        </w:tc>
        <w:tc>
          <w:tcPr>
            <w:tcW w:w="766" w:type="pct"/>
            <w:vAlign w:val="center"/>
          </w:tcPr>
          <w:p w14:paraId="745882F4" w14:textId="7D63D492" w:rsidR="003E6871" w:rsidRPr="00E14A92" w:rsidRDefault="003E6871" w:rsidP="003E6871">
            <w:pPr>
              <w:autoSpaceDE w:val="0"/>
              <w:autoSpaceDN w:val="0"/>
              <w:adjustRightInd w:val="0"/>
              <w:spacing w:line="240" w:lineRule="exact"/>
              <w:ind w:rightChars="-27" w:right="-65"/>
              <w:jc w:val="right"/>
              <w:rPr>
                <w:rFonts w:asciiTheme="minorEastAsia" w:hAnsiTheme="minorEastAsia"/>
                <w:bCs/>
                <w:noProof/>
                <w:color w:val="000000" w:themeColor="text1"/>
                <w:kern w:val="0"/>
                <w:sz w:val="18"/>
                <w:szCs w:val="18"/>
              </w:rPr>
            </w:pPr>
            <w:r w:rsidRPr="00E14A92">
              <w:rPr>
                <w:rFonts w:asciiTheme="minorEastAsia" w:hAnsiTheme="minorEastAsia" w:hint="eastAsia"/>
                <w:bCs/>
                <w:noProof/>
                <w:color w:val="000000" w:themeColor="text1"/>
                <w:kern w:val="0"/>
                <w:sz w:val="18"/>
                <w:szCs w:val="18"/>
              </w:rPr>
              <w:t>－</w:t>
            </w:r>
          </w:p>
        </w:tc>
        <w:tc>
          <w:tcPr>
            <w:tcW w:w="766" w:type="pct"/>
            <w:vAlign w:val="center"/>
          </w:tcPr>
          <w:p w14:paraId="02A4C5AD" w14:textId="3B14D5CE"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51,131,961</w:t>
            </w:r>
          </w:p>
        </w:tc>
        <w:tc>
          <w:tcPr>
            <w:tcW w:w="766" w:type="pct"/>
            <w:vAlign w:val="center"/>
          </w:tcPr>
          <w:p w14:paraId="06403B38" w14:textId="3BAF5C86"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53,652,822</w:t>
            </w:r>
          </w:p>
        </w:tc>
        <w:tc>
          <w:tcPr>
            <w:tcW w:w="767" w:type="pct"/>
            <w:vAlign w:val="center"/>
          </w:tcPr>
          <w:p w14:paraId="692C7DC1" w14:textId="14A98694"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53,652,822</w:t>
            </w:r>
          </w:p>
        </w:tc>
        <w:tc>
          <w:tcPr>
            <w:tcW w:w="682" w:type="pct"/>
            <w:vAlign w:val="center"/>
          </w:tcPr>
          <w:p w14:paraId="6AE13E9A" w14:textId="79ED4B5A"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w:t>
            </w:r>
          </w:p>
        </w:tc>
      </w:tr>
      <w:tr w:rsidR="00E14A92" w:rsidRPr="00E14A92" w14:paraId="6FE305A1" w14:textId="77777777" w:rsidTr="003E6871">
        <w:tblPrEx>
          <w:tblBorders>
            <w:top w:val="single" w:sz="8" w:space="0" w:color="auto"/>
            <w:left w:val="none" w:sz="0" w:space="0" w:color="auto"/>
            <w:bottom w:val="single" w:sz="8" w:space="0" w:color="auto"/>
            <w:right w:val="none" w:sz="0" w:space="0" w:color="auto"/>
            <w:insideH w:val="none" w:sz="0" w:space="0" w:color="auto"/>
          </w:tblBorders>
        </w:tblPrEx>
        <w:trPr>
          <w:trHeight w:val="720"/>
        </w:trPr>
        <w:tc>
          <w:tcPr>
            <w:tcW w:w="1253" w:type="pct"/>
            <w:vAlign w:val="center"/>
          </w:tcPr>
          <w:p w14:paraId="53D60A35" w14:textId="02F98CE2" w:rsidR="003E6871" w:rsidRPr="00E14A92" w:rsidRDefault="003E6871" w:rsidP="007E6340">
            <w:pPr>
              <w:autoSpaceDE w:val="0"/>
              <w:autoSpaceDN w:val="0"/>
              <w:adjustRightInd w:val="0"/>
              <w:spacing w:line="240" w:lineRule="exact"/>
              <w:ind w:leftChars="200" w:left="480"/>
              <w:jc w:val="distribute"/>
              <w:rPr>
                <w:rFonts w:ascii="標楷體" w:eastAsia="標楷體"/>
                <w:noProof/>
                <w:color w:val="000000" w:themeColor="text1"/>
                <w:kern w:val="0"/>
                <w:sz w:val="22"/>
              </w:rPr>
            </w:pPr>
            <w:r w:rsidRPr="00E14A92">
              <w:rPr>
                <w:rFonts w:ascii="標楷體" w:eastAsia="標楷體" w:hint="eastAsia"/>
                <w:noProof/>
                <w:color w:val="000000" w:themeColor="text1"/>
                <w:kern w:val="0"/>
                <w:sz w:val="22"/>
              </w:rPr>
              <w:t>撥用盈餘</w:t>
            </w:r>
          </w:p>
        </w:tc>
        <w:tc>
          <w:tcPr>
            <w:tcW w:w="766" w:type="pct"/>
            <w:vAlign w:val="center"/>
          </w:tcPr>
          <w:p w14:paraId="55526E5E" w14:textId="79DEF247" w:rsidR="003E6871" w:rsidRPr="00E14A92" w:rsidRDefault="003E6871" w:rsidP="003E6871">
            <w:pPr>
              <w:autoSpaceDE w:val="0"/>
              <w:autoSpaceDN w:val="0"/>
              <w:adjustRightInd w:val="0"/>
              <w:spacing w:line="240" w:lineRule="exact"/>
              <w:ind w:rightChars="-27" w:right="-65"/>
              <w:jc w:val="right"/>
              <w:rPr>
                <w:rFonts w:asciiTheme="minorEastAsia" w:hAnsiTheme="minorEastAsia"/>
                <w:bCs/>
                <w:noProof/>
                <w:color w:val="000000" w:themeColor="text1"/>
                <w:kern w:val="0"/>
                <w:sz w:val="18"/>
                <w:szCs w:val="18"/>
              </w:rPr>
            </w:pPr>
            <w:r w:rsidRPr="00E14A92">
              <w:rPr>
                <w:rFonts w:asciiTheme="minorEastAsia" w:hAnsiTheme="minorEastAsia" w:hint="eastAsia"/>
                <w:bCs/>
                <w:noProof/>
                <w:color w:val="000000" w:themeColor="text1"/>
                <w:kern w:val="0"/>
                <w:sz w:val="18"/>
                <w:szCs w:val="18"/>
              </w:rPr>
              <w:t>－</w:t>
            </w:r>
          </w:p>
        </w:tc>
        <w:tc>
          <w:tcPr>
            <w:tcW w:w="766" w:type="pct"/>
            <w:vAlign w:val="center"/>
          </w:tcPr>
          <w:p w14:paraId="5660E131" w14:textId="295B0FB6"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51,131,961</w:t>
            </w:r>
          </w:p>
        </w:tc>
        <w:tc>
          <w:tcPr>
            <w:tcW w:w="766" w:type="pct"/>
            <w:vAlign w:val="center"/>
          </w:tcPr>
          <w:p w14:paraId="5DABF4DB" w14:textId="517D50C7"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53,652,822</w:t>
            </w:r>
          </w:p>
        </w:tc>
        <w:tc>
          <w:tcPr>
            <w:tcW w:w="767" w:type="pct"/>
            <w:vAlign w:val="center"/>
          </w:tcPr>
          <w:p w14:paraId="28DD7085" w14:textId="469C9529"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53,652,822</w:t>
            </w:r>
          </w:p>
        </w:tc>
        <w:tc>
          <w:tcPr>
            <w:tcW w:w="682" w:type="pct"/>
            <w:vAlign w:val="center"/>
          </w:tcPr>
          <w:p w14:paraId="52325490" w14:textId="1F70AF50" w:rsidR="003E6871" w:rsidRPr="00E14A92" w:rsidRDefault="003E6871" w:rsidP="003E6871">
            <w:pPr>
              <w:autoSpaceDE w:val="0"/>
              <w:autoSpaceDN w:val="0"/>
              <w:adjustRightInd w:val="0"/>
              <w:spacing w:line="240" w:lineRule="exact"/>
              <w:ind w:rightChars="-19" w:right="-46"/>
              <w:jc w:val="right"/>
              <w:rPr>
                <w:rFonts w:asciiTheme="minorEastAsia" w:hAnsiTheme="minorEastAsia"/>
                <w:bCs/>
                <w:noProof/>
                <w:color w:val="000000" w:themeColor="text1"/>
                <w:kern w:val="0"/>
                <w:sz w:val="18"/>
                <w:szCs w:val="18"/>
              </w:rPr>
            </w:pPr>
            <w:r w:rsidRPr="00E14A92">
              <w:rPr>
                <w:rFonts w:asciiTheme="minorEastAsia" w:hAnsiTheme="minorEastAsia"/>
                <w:bCs/>
                <w:noProof/>
                <w:color w:val="000000" w:themeColor="text1"/>
                <w:kern w:val="0"/>
                <w:sz w:val="18"/>
                <w:szCs w:val="18"/>
              </w:rPr>
              <w:t>--</w:t>
            </w:r>
          </w:p>
        </w:tc>
      </w:tr>
    </w:tbl>
    <w:p w14:paraId="45432693" w14:textId="77777777" w:rsidR="00AE2AB7" w:rsidRPr="00E14A92" w:rsidRDefault="00AE2AB7" w:rsidP="00AE2AB7">
      <w:pPr>
        <w:spacing w:line="240" w:lineRule="exact"/>
        <w:jc w:val="both"/>
        <w:rPr>
          <w:rFonts w:ascii="標楷體" w:eastAsia="標楷體" w:hAnsi="標楷體"/>
          <w:color w:val="000000" w:themeColor="text1"/>
          <w:sz w:val="18"/>
          <w:szCs w:val="18"/>
        </w:rPr>
      </w:pPr>
      <w:r w:rsidRPr="00E14A92">
        <w:rPr>
          <w:rFonts w:ascii="標楷體" w:eastAsia="標楷體" w:hAnsi="標楷體" w:hint="eastAsia"/>
          <w:color w:val="000000" w:themeColor="text1"/>
          <w:sz w:val="18"/>
          <w:szCs w:val="18"/>
        </w:rPr>
        <w:t>註：1.表列數據係依預算採合併報表編造。</w:t>
      </w:r>
    </w:p>
    <w:p w14:paraId="676E9C0F" w14:textId="62607523" w:rsidR="0023338D" w:rsidRPr="00E14A92" w:rsidRDefault="00AE2AB7" w:rsidP="00AE2AB7">
      <w:pPr>
        <w:spacing w:line="240" w:lineRule="exact"/>
        <w:jc w:val="both"/>
        <w:rPr>
          <w:rFonts w:ascii="標楷體" w:eastAsia="標楷體" w:hAnsi="標楷體"/>
          <w:color w:val="000000" w:themeColor="text1"/>
          <w:sz w:val="20"/>
        </w:rPr>
      </w:pPr>
      <w:r w:rsidRPr="00E14A92">
        <w:rPr>
          <w:rFonts w:ascii="標楷體" w:eastAsia="標楷體" w:hAnsi="標楷體" w:hint="eastAsia"/>
          <w:color w:val="000000" w:themeColor="text1"/>
          <w:sz w:val="18"/>
          <w:szCs w:val="18"/>
        </w:rPr>
        <w:t xml:space="preserve">　　2.中央銀行決算未分配盈餘</w:t>
      </w:r>
      <w:r w:rsidR="003E6871" w:rsidRPr="00E14A92">
        <w:rPr>
          <w:rFonts w:ascii="標楷體" w:eastAsia="標楷體" w:hAnsi="標楷體"/>
          <w:color w:val="000000" w:themeColor="text1"/>
          <w:sz w:val="18"/>
          <w:szCs w:val="18"/>
        </w:rPr>
        <w:t>59</w:t>
      </w:r>
      <w:r w:rsidR="00301167" w:rsidRPr="00E14A92">
        <w:rPr>
          <w:rFonts w:ascii="標楷體" w:eastAsia="標楷體" w:hAnsi="標楷體"/>
          <w:color w:val="000000" w:themeColor="text1"/>
          <w:sz w:val="18"/>
          <w:szCs w:val="18"/>
        </w:rPr>
        <w:t>,</w:t>
      </w:r>
      <w:r w:rsidR="003E6871" w:rsidRPr="00E14A92">
        <w:rPr>
          <w:rFonts w:ascii="標楷體" w:eastAsia="標楷體" w:hAnsi="標楷體"/>
          <w:color w:val="000000" w:themeColor="text1"/>
          <w:sz w:val="18"/>
          <w:szCs w:val="18"/>
        </w:rPr>
        <w:t>8</w:t>
      </w:r>
      <w:r w:rsidRPr="00E14A92">
        <w:rPr>
          <w:rFonts w:ascii="標楷體" w:eastAsia="標楷體" w:hAnsi="標楷體" w:hint="eastAsia"/>
          <w:color w:val="000000" w:themeColor="text1"/>
          <w:sz w:val="18"/>
          <w:szCs w:val="18"/>
        </w:rPr>
        <w:t>00,000,000元係按行政院核定暫列，留待以後年度分配。</w:t>
      </w:r>
      <w:r w:rsidRPr="00E14A92">
        <w:rPr>
          <w:rFonts w:ascii="標楷體" w:eastAsia="標楷體" w:hAnsi="標楷體"/>
          <w:color w:val="000000" w:themeColor="text1"/>
          <w:sz w:val="20"/>
        </w:rPr>
        <w:br w:type="page"/>
      </w:r>
    </w:p>
    <w:p w14:paraId="1965E2BD" w14:textId="77777777" w:rsidR="00A81921" w:rsidRPr="00E14A92" w:rsidRDefault="0023338D" w:rsidP="00A81921">
      <w:pPr>
        <w:spacing w:line="400" w:lineRule="exact"/>
        <w:jc w:val="center"/>
        <w:rPr>
          <w:rFonts w:ascii="標楷體" w:eastAsia="標楷體" w:hAnsi="標楷體"/>
          <w:color w:val="000000" w:themeColor="text1"/>
          <w:sz w:val="32"/>
          <w:szCs w:val="32"/>
          <w:u w:val="single"/>
        </w:rPr>
      </w:pPr>
      <w:r w:rsidRPr="00E14A92">
        <w:rPr>
          <w:rFonts w:ascii="標楷體" w:eastAsia="標楷體" w:hAnsi="標楷體"/>
          <w:color w:val="000000" w:themeColor="text1"/>
          <w:sz w:val="32"/>
          <w:szCs w:val="32"/>
          <w:u w:val="single"/>
        </w:rPr>
        <w:lastRenderedPageBreak/>
        <w:t xml:space="preserve"> </w:t>
      </w:r>
      <w:r w:rsidR="00A81921" w:rsidRPr="00E14A92">
        <w:rPr>
          <w:rFonts w:ascii="標楷體" w:eastAsia="標楷體" w:hAnsi="標楷體"/>
          <w:color w:val="000000" w:themeColor="text1"/>
          <w:sz w:val="32"/>
          <w:szCs w:val="32"/>
          <w:u w:val="single"/>
        </w:rPr>
        <w:t>中央銀行</w:t>
      </w:r>
      <w:r w:rsidR="00A81921" w:rsidRPr="00E14A92">
        <w:rPr>
          <w:rFonts w:ascii="標楷體" w:eastAsia="標楷體" w:hAnsi="標楷體" w:hint="eastAsia"/>
          <w:color w:val="000000" w:themeColor="text1"/>
          <w:sz w:val="32"/>
          <w:szCs w:val="32"/>
          <w:u w:val="single"/>
        </w:rPr>
        <w:t xml:space="preserve">盈虧審定後現金流量表 </w:t>
      </w:r>
    </w:p>
    <w:p w14:paraId="74B826BA" w14:textId="0FEC7123" w:rsidR="00A81921" w:rsidRPr="00E14A92" w:rsidRDefault="00A81921" w:rsidP="00A81921">
      <w:pPr>
        <w:widowControl/>
        <w:spacing w:line="400" w:lineRule="exact"/>
        <w:jc w:val="center"/>
        <w:rPr>
          <w:rFonts w:ascii="標楷體" w:eastAsia="標楷體" w:hAnsi="標楷體"/>
          <w:color w:val="000000" w:themeColor="text1"/>
          <w:kern w:val="0"/>
        </w:rPr>
      </w:pPr>
      <w:r w:rsidRPr="00E14A92">
        <w:rPr>
          <w:rFonts w:ascii="標楷體" w:eastAsia="標楷體" w:hint="eastAsia"/>
          <w:color w:val="000000" w:themeColor="text1"/>
          <w:spacing w:val="40"/>
          <w:kern w:val="0"/>
        </w:rPr>
        <w:t>中華民國11</w:t>
      </w:r>
      <w:r w:rsidR="00D476B1" w:rsidRPr="00E14A92">
        <w:rPr>
          <w:rFonts w:ascii="標楷體" w:eastAsia="標楷體"/>
          <w:color w:val="000000" w:themeColor="text1"/>
          <w:spacing w:val="40"/>
          <w:kern w:val="0"/>
        </w:rPr>
        <w:t>4</w:t>
      </w:r>
      <w:r w:rsidRPr="00E14A92">
        <w:rPr>
          <w:rFonts w:ascii="標楷體" w:eastAsia="標楷體" w:hint="eastAsia"/>
          <w:color w:val="000000" w:themeColor="text1"/>
          <w:spacing w:val="40"/>
          <w:kern w:val="0"/>
        </w:rPr>
        <w:t>年度</w:t>
      </w:r>
    </w:p>
    <w:p w14:paraId="57B2A501" w14:textId="77777777" w:rsidR="00A81921" w:rsidRPr="00E14A92" w:rsidRDefault="00A81921" w:rsidP="0053423C">
      <w:pPr>
        <w:widowControl/>
        <w:ind w:firstLine="482"/>
        <w:jc w:val="right"/>
        <w:rPr>
          <w:rFonts w:ascii="標楷體" w:eastAsia="標楷體" w:hAnsi="標楷體"/>
          <w:color w:val="000000" w:themeColor="text1"/>
          <w:sz w:val="22"/>
        </w:rPr>
      </w:pPr>
      <w:r w:rsidRPr="00E14A92">
        <w:rPr>
          <w:rFonts w:ascii="標楷體" w:eastAsia="標楷體" w:hAnsi="標楷體" w:hint="eastAsia"/>
          <w:color w:val="000000" w:themeColor="text1"/>
          <w:sz w:val="22"/>
        </w:rPr>
        <w:t>單位：新臺幣元</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738"/>
        <w:gridCol w:w="1871"/>
        <w:gridCol w:w="1871"/>
        <w:gridCol w:w="1814"/>
        <w:gridCol w:w="908"/>
      </w:tblGrid>
      <w:tr w:rsidR="00E14A92" w:rsidRPr="00E14A92" w14:paraId="7B0A2BC6" w14:textId="77777777" w:rsidTr="00590771">
        <w:trPr>
          <w:cantSplit/>
          <w:trHeight w:hRule="exact" w:val="369"/>
          <w:tblHeader/>
        </w:trPr>
        <w:tc>
          <w:tcPr>
            <w:tcW w:w="1832" w:type="pct"/>
            <w:vMerge w:val="restart"/>
            <w:tcBorders>
              <w:top w:val="single" w:sz="8" w:space="0" w:color="auto"/>
              <w:left w:val="nil"/>
              <w:bottom w:val="single" w:sz="8" w:space="0" w:color="auto"/>
            </w:tcBorders>
            <w:vAlign w:val="center"/>
          </w:tcPr>
          <w:p w14:paraId="7B7105E1" w14:textId="77777777" w:rsidR="00A81921" w:rsidRPr="00E14A92" w:rsidRDefault="00A81921" w:rsidP="0023338D">
            <w:pPr>
              <w:spacing w:line="240" w:lineRule="atLeast"/>
              <w:jc w:val="distribute"/>
              <w:rPr>
                <w:rFonts w:ascii="標楷體" w:eastAsia="標楷體" w:hAnsi="標楷體"/>
                <w:color w:val="000000" w:themeColor="text1"/>
                <w:szCs w:val="24"/>
              </w:rPr>
            </w:pPr>
            <w:r w:rsidRPr="00E14A92">
              <w:rPr>
                <w:rFonts w:ascii="標楷體" w:eastAsia="標楷體" w:hAnsi="標楷體" w:hint="eastAsia"/>
                <w:color w:val="000000" w:themeColor="text1"/>
                <w:szCs w:val="24"/>
              </w:rPr>
              <w:t>項目</w:t>
            </w:r>
          </w:p>
        </w:tc>
        <w:tc>
          <w:tcPr>
            <w:tcW w:w="917" w:type="pct"/>
            <w:vMerge w:val="restart"/>
            <w:tcBorders>
              <w:top w:val="single" w:sz="8" w:space="0" w:color="auto"/>
              <w:bottom w:val="single" w:sz="8" w:space="0" w:color="auto"/>
            </w:tcBorders>
            <w:vAlign w:val="center"/>
          </w:tcPr>
          <w:p w14:paraId="39FB85DF" w14:textId="77777777" w:rsidR="00A81921" w:rsidRPr="00E14A92" w:rsidRDefault="00A81921" w:rsidP="0023338D">
            <w:pPr>
              <w:spacing w:line="240" w:lineRule="atLeast"/>
              <w:jc w:val="distribute"/>
              <w:rPr>
                <w:rFonts w:ascii="標楷體" w:eastAsia="標楷體" w:hAnsi="標楷體"/>
                <w:color w:val="000000" w:themeColor="text1"/>
                <w:szCs w:val="24"/>
              </w:rPr>
            </w:pPr>
            <w:r w:rsidRPr="00E14A92">
              <w:rPr>
                <w:rFonts w:ascii="標楷體" w:eastAsia="標楷體" w:hAnsi="標楷體" w:hint="eastAsia"/>
                <w:color w:val="000000" w:themeColor="text1"/>
                <w:szCs w:val="24"/>
              </w:rPr>
              <w:t>預算數</w:t>
            </w:r>
          </w:p>
        </w:tc>
        <w:tc>
          <w:tcPr>
            <w:tcW w:w="917" w:type="pct"/>
            <w:vMerge w:val="restart"/>
            <w:tcBorders>
              <w:top w:val="single" w:sz="8" w:space="0" w:color="auto"/>
              <w:bottom w:val="single" w:sz="8" w:space="0" w:color="auto"/>
            </w:tcBorders>
            <w:vAlign w:val="center"/>
          </w:tcPr>
          <w:p w14:paraId="014B7CAE" w14:textId="77777777" w:rsidR="00A81921" w:rsidRPr="00E14A92" w:rsidRDefault="00A81921" w:rsidP="0023338D">
            <w:pPr>
              <w:spacing w:line="240" w:lineRule="atLeast"/>
              <w:jc w:val="distribute"/>
              <w:rPr>
                <w:rFonts w:ascii="標楷體" w:eastAsia="標楷體" w:hAnsi="標楷體"/>
                <w:color w:val="000000" w:themeColor="text1"/>
                <w:szCs w:val="24"/>
              </w:rPr>
            </w:pPr>
            <w:r w:rsidRPr="00E14A92">
              <w:rPr>
                <w:rFonts w:ascii="標楷體" w:eastAsia="標楷體" w:hAnsi="標楷體" w:hint="eastAsia"/>
                <w:color w:val="000000" w:themeColor="text1"/>
                <w:szCs w:val="24"/>
              </w:rPr>
              <w:t>決算數</w:t>
            </w:r>
          </w:p>
        </w:tc>
        <w:tc>
          <w:tcPr>
            <w:tcW w:w="1334" w:type="pct"/>
            <w:gridSpan w:val="2"/>
            <w:tcBorders>
              <w:top w:val="single" w:sz="8" w:space="0" w:color="auto"/>
              <w:bottom w:val="single" w:sz="4" w:space="0" w:color="auto"/>
              <w:right w:val="nil"/>
            </w:tcBorders>
            <w:vAlign w:val="center"/>
          </w:tcPr>
          <w:p w14:paraId="47FAC952" w14:textId="77777777" w:rsidR="00A81921" w:rsidRPr="00E14A92" w:rsidRDefault="00A81921" w:rsidP="00322325">
            <w:pPr>
              <w:spacing w:line="240" w:lineRule="atLeast"/>
              <w:jc w:val="distribute"/>
              <w:rPr>
                <w:rFonts w:ascii="標楷體" w:eastAsia="標楷體" w:hAnsi="標楷體"/>
                <w:color w:val="000000" w:themeColor="text1"/>
                <w:szCs w:val="24"/>
              </w:rPr>
            </w:pPr>
            <w:r w:rsidRPr="00E14A92">
              <w:rPr>
                <w:rFonts w:ascii="標楷體" w:eastAsia="標楷體" w:hAnsi="標楷體" w:hint="eastAsia"/>
                <w:color w:val="000000" w:themeColor="text1"/>
                <w:szCs w:val="24"/>
              </w:rPr>
              <w:t>比較增減</w:t>
            </w:r>
          </w:p>
        </w:tc>
      </w:tr>
      <w:tr w:rsidR="00E14A92" w:rsidRPr="00E14A92" w14:paraId="559F2A82" w14:textId="77777777" w:rsidTr="00590771">
        <w:trPr>
          <w:cantSplit/>
          <w:trHeight w:hRule="exact" w:val="369"/>
          <w:tblHeader/>
        </w:trPr>
        <w:tc>
          <w:tcPr>
            <w:tcW w:w="1832" w:type="pct"/>
            <w:vMerge/>
            <w:tcBorders>
              <w:left w:val="nil"/>
              <w:bottom w:val="single" w:sz="8" w:space="0" w:color="auto"/>
            </w:tcBorders>
          </w:tcPr>
          <w:p w14:paraId="503E4031" w14:textId="77777777" w:rsidR="00A81921" w:rsidRPr="00E14A92" w:rsidRDefault="00A81921" w:rsidP="0023338D">
            <w:pPr>
              <w:spacing w:line="240" w:lineRule="atLeast"/>
              <w:rPr>
                <w:rFonts w:ascii="標楷體" w:eastAsia="標楷體" w:hAnsi="標楷體"/>
                <w:color w:val="000000" w:themeColor="text1"/>
                <w:szCs w:val="24"/>
              </w:rPr>
            </w:pPr>
          </w:p>
        </w:tc>
        <w:tc>
          <w:tcPr>
            <w:tcW w:w="917" w:type="pct"/>
            <w:vMerge/>
            <w:tcBorders>
              <w:bottom w:val="single" w:sz="8" w:space="0" w:color="auto"/>
            </w:tcBorders>
          </w:tcPr>
          <w:p w14:paraId="7F317BFA" w14:textId="77777777" w:rsidR="00A81921" w:rsidRPr="00E14A92" w:rsidRDefault="00A81921" w:rsidP="0023338D">
            <w:pPr>
              <w:spacing w:line="240" w:lineRule="atLeast"/>
              <w:rPr>
                <w:rFonts w:ascii="標楷體" w:eastAsia="標楷體" w:hAnsi="標楷體"/>
                <w:color w:val="000000" w:themeColor="text1"/>
                <w:szCs w:val="24"/>
              </w:rPr>
            </w:pPr>
          </w:p>
        </w:tc>
        <w:tc>
          <w:tcPr>
            <w:tcW w:w="917" w:type="pct"/>
            <w:vMerge/>
            <w:tcBorders>
              <w:bottom w:val="single" w:sz="8" w:space="0" w:color="auto"/>
            </w:tcBorders>
          </w:tcPr>
          <w:p w14:paraId="286E2068" w14:textId="77777777" w:rsidR="00A81921" w:rsidRPr="00E14A92" w:rsidRDefault="00A81921" w:rsidP="0023338D">
            <w:pPr>
              <w:spacing w:line="240" w:lineRule="atLeast"/>
              <w:rPr>
                <w:rFonts w:ascii="標楷體" w:eastAsia="標楷體" w:hAnsi="標楷體"/>
                <w:color w:val="000000" w:themeColor="text1"/>
                <w:szCs w:val="24"/>
              </w:rPr>
            </w:pPr>
          </w:p>
        </w:tc>
        <w:tc>
          <w:tcPr>
            <w:tcW w:w="889" w:type="pct"/>
            <w:tcBorders>
              <w:bottom w:val="single" w:sz="8" w:space="0" w:color="auto"/>
            </w:tcBorders>
            <w:vAlign w:val="center"/>
          </w:tcPr>
          <w:p w14:paraId="23DDEF8E" w14:textId="77777777" w:rsidR="00A81921" w:rsidRPr="00E14A92" w:rsidRDefault="00A81921" w:rsidP="00322325">
            <w:pPr>
              <w:spacing w:line="240" w:lineRule="exact"/>
              <w:jc w:val="distribute"/>
              <w:rPr>
                <w:rFonts w:ascii="標楷體" w:eastAsia="標楷體" w:hAnsi="標楷體"/>
                <w:color w:val="000000" w:themeColor="text1"/>
                <w:szCs w:val="24"/>
              </w:rPr>
            </w:pPr>
            <w:r w:rsidRPr="00E14A92">
              <w:rPr>
                <w:rFonts w:ascii="標楷體" w:eastAsia="標楷體" w:hAnsi="標楷體" w:hint="eastAsia"/>
                <w:color w:val="000000" w:themeColor="text1"/>
                <w:szCs w:val="24"/>
              </w:rPr>
              <w:t>金額</w:t>
            </w:r>
          </w:p>
        </w:tc>
        <w:tc>
          <w:tcPr>
            <w:tcW w:w="445" w:type="pct"/>
            <w:tcBorders>
              <w:bottom w:val="single" w:sz="8" w:space="0" w:color="auto"/>
              <w:right w:val="nil"/>
            </w:tcBorders>
            <w:vAlign w:val="center"/>
          </w:tcPr>
          <w:p w14:paraId="143BCFCA" w14:textId="77777777" w:rsidR="00A81921" w:rsidRPr="00E14A92" w:rsidRDefault="00A81921" w:rsidP="0023338D">
            <w:pPr>
              <w:spacing w:line="240" w:lineRule="exact"/>
              <w:jc w:val="center"/>
              <w:rPr>
                <w:rFonts w:ascii="標楷體" w:eastAsia="標楷體" w:hAnsi="標楷體"/>
                <w:color w:val="000000" w:themeColor="text1"/>
                <w:szCs w:val="24"/>
              </w:rPr>
            </w:pPr>
            <w:r w:rsidRPr="00E14A92">
              <w:rPr>
                <w:rFonts w:ascii="標楷體" w:eastAsia="標楷體" w:hAnsi="標楷體" w:hint="eastAsia"/>
                <w:color w:val="000000" w:themeColor="text1"/>
                <w:szCs w:val="24"/>
              </w:rPr>
              <w:t>％</w:t>
            </w:r>
          </w:p>
        </w:tc>
      </w:tr>
      <w:tr w:rsidR="00E14A92" w:rsidRPr="00E14A92" w14:paraId="4DD78DF3" w14:textId="77777777" w:rsidTr="00D476B1">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1"/>
        </w:trPr>
        <w:tc>
          <w:tcPr>
            <w:tcW w:w="1832" w:type="pct"/>
            <w:vAlign w:val="center"/>
          </w:tcPr>
          <w:p w14:paraId="562EAAEC" w14:textId="77777777" w:rsidR="00D830AA" w:rsidRPr="00E14A92" w:rsidRDefault="00D830AA" w:rsidP="00D830AA">
            <w:pPr>
              <w:spacing w:line="240" w:lineRule="exact"/>
              <w:ind w:rightChars="20" w:right="48"/>
              <w:jc w:val="distribute"/>
              <w:rPr>
                <w:rFonts w:ascii="標楷體" w:eastAsia="標楷體" w:hAnsi="標楷體"/>
                <w:b/>
                <w:color w:val="000000" w:themeColor="text1"/>
                <w:sz w:val="20"/>
              </w:rPr>
            </w:pPr>
            <w:r w:rsidRPr="00E14A92">
              <w:rPr>
                <w:rFonts w:ascii="標楷體" w:eastAsia="標楷體" w:hAnsi="標楷體" w:hint="eastAsia"/>
                <w:b/>
                <w:noProof/>
                <w:color w:val="000000" w:themeColor="text1"/>
                <w:szCs w:val="24"/>
              </w:rPr>
              <w:t>營業活動之現金流量</w:t>
            </w:r>
          </w:p>
        </w:tc>
        <w:tc>
          <w:tcPr>
            <w:tcW w:w="917" w:type="pct"/>
            <w:vAlign w:val="center"/>
          </w:tcPr>
          <w:p w14:paraId="575FF693" w14:textId="77777777" w:rsidR="00D830AA" w:rsidRPr="00E14A92" w:rsidRDefault="00D830AA" w:rsidP="00D830AA">
            <w:pPr>
              <w:spacing w:line="240" w:lineRule="exact"/>
              <w:jc w:val="right"/>
              <w:rPr>
                <w:rFonts w:ascii="標楷體" w:eastAsia="標楷體" w:hAnsi="標楷體"/>
                <w:b/>
                <w:color w:val="000000" w:themeColor="text1"/>
                <w:sz w:val="18"/>
                <w:szCs w:val="18"/>
              </w:rPr>
            </w:pPr>
          </w:p>
        </w:tc>
        <w:tc>
          <w:tcPr>
            <w:tcW w:w="917" w:type="pct"/>
            <w:vAlign w:val="center"/>
          </w:tcPr>
          <w:p w14:paraId="17835340" w14:textId="77777777" w:rsidR="00D830AA" w:rsidRPr="00E14A92" w:rsidRDefault="00D830AA" w:rsidP="00D830AA">
            <w:pPr>
              <w:spacing w:line="240" w:lineRule="exact"/>
              <w:jc w:val="right"/>
              <w:rPr>
                <w:rFonts w:ascii="標楷體" w:eastAsia="標楷體" w:hAnsi="標楷體"/>
                <w:b/>
                <w:color w:val="000000" w:themeColor="text1"/>
                <w:sz w:val="18"/>
                <w:szCs w:val="18"/>
              </w:rPr>
            </w:pPr>
          </w:p>
        </w:tc>
        <w:tc>
          <w:tcPr>
            <w:tcW w:w="889" w:type="pct"/>
            <w:vAlign w:val="center"/>
          </w:tcPr>
          <w:p w14:paraId="241D7CAB" w14:textId="77777777" w:rsidR="00D830AA" w:rsidRPr="00E14A92" w:rsidRDefault="00D830AA" w:rsidP="00D830AA">
            <w:pPr>
              <w:spacing w:line="240" w:lineRule="exact"/>
              <w:jc w:val="right"/>
              <w:rPr>
                <w:rFonts w:ascii="標楷體" w:eastAsia="標楷體" w:hAnsi="標楷體"/>
                <w:b/>
                <w:color w:val="000000" w:themeColor="text1"/>
                <w:sz w:val="18"/>
                <w:szCs w:val="18"/>
              </w:rPr>
            </w:pPr>
          </w:p>
        </w:tc>
        <w:tc>
          <w:tcPr>
            <w:tcW w:w="445" w:type="pct"/>
            <w:vAlign w:val="center"/>
          </w:tcPr>
          <w:p w14:paraId="1A446B5D" w14:textId="77777777" w:rsidR="00D830AA" w:rsidRPr="00E14A92" w:rsidRDefault="00D830AA" w:rsidP="00D830AA">
            <w:pPr>
              <w:spacing w:line="240" w:lineRule="exact"/>
              <w:jc w:val="right"/>
              <w:rPr>
                <w:rFonts w:ascii="標楷體" w:eastAsia="標楷體" w:hAnsi="標楷體"/>
                <w:b/>
                <w:color w:val="000000" w:themeColor="text1"/>
                <w:sz w:val="18"/>
                <w:szCs w:val="18"/>
              </w:rPr>
            </w:pPr>
          </w:p>
        </w:tc>
      </w:tr>
      <w:tr w:rsidR="00E14A92" w:rsidRPr="00E14A92" w14:paraId="712948E2" w14:textId="77777777" w:rsidTr="002E786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1"/>
        </w:trPr>
        <w:tc>
          <w:tcPr>
            <w:tcW w:w="1832" w:type="pct"/>
            <w:vAlign w:val="center"/>
          </w:tcPr>
          <w:p w14:paraId="616D81D6" w14:textId="77777777" w:rsidR="002E786F" w:rsidRPr="00E14A92" w:rsidRDefault="002E786F" w:rsidP="0053423C">
            <w:pPr>
              <w:spacing w:line="240" w:lineRule="exact"/>
              <w:ind w:leftChars="100" w:left="240" w:rightChars="-10" w:right="-24"/>
              <w:jc w:val="distribute"/>
              <w:rPr>
                <w:rFonts w:ascii="標楷體" w:eastAsia="標楷體" w:hAnsi="標楷體"/>
                <w:color w:val="000000" w:themeColor="text1"/>
                <w:sz w:val="22"/>
              </w:rPr>
            </w:pPr>
            <w:r w:rsidRPr="00E14A92">
              <w:rPr>
                <w:rFonts w:ascii="標楷體" w:eastAsia="標楷體" w:hAnsi="標楷體" w:hint="eastAsia"/>
                <w:noProof/>
                <w:color w:val="000000" w:themeColor="text1"/>
                <w:sz w:val="22"/>
              </w:rPr>
              <w:t>稅前淨利（淨損）</w:t>
            </w:r>
          </w:p>
        </w:tc>
        <w:tc>
          <w:tcPr>
            <w:tcW w:w="917" w:type="pct"/>
            <w:vAlign w:val="center"/>
          </w:tcPr>
          <w:p w14:paraId="411AD16C" w14:textId="26406C8E"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175,527,473,000</w:t>
            </w:r>
          </w:p>
        </w:tc>
        <w:tc>
          <w:tcPr>
            <w:tcW w:w="917" w:type="pct"/>
            <w:vAlign w:val="center"/>
          </w:tcPr>
          <w:p w14:paraId="3CE0FE8A" w14:textId="745A3D12"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247,671,572,047</w:t>
            </w:r>
          </w:p>
        </w:tc>
        <w:tc>
          <w:tcPr>
            <w:tcW w:w="889" w:type="pct"/>
            <w:vAlign w:val="center"/>
          </w:tcPr>
          <w:p w14:paraId="1E91D9F6" w14:textId="35188F77"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72,144,099,047</w:t>
            </w:r>
          </w:p>
        </w:tc>
        <w:tc>
          <w:tcPr>
            <w:tcW w:w="445" w:type="pct"/>
            <w:vAlign w:val="center"/>
          </w:tcPr>
          <w:p w14:paraId="5C63866F" w14:textId="042A53D0"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41.10</w:t>
            </w:r>
          </w:p>
        </w:tc>
      </w:tr>
      <w:tr w:rsidR="00E14A92" w:rsidRPr="00E14A92" w14:paraId="06B4D99C" w14:textId="77777777" w:rsidTr="002E786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1"/>
        </w:trPr>
        <w:tc>
          <w:tcPr>
            <w:tcW w:w="1832" w:type="pct"/>
            <w:vAlign w:val="center"/>
          </w:tcPr>
          <w:p w14:paraId="57DDE9E8" w14:textId="77777777" w:rsidR="002E786F" w:rsidRPr="00E14A92" w:rsidRDefault="002E786F" w:rsidP="002E786F">
            <w:pPr>
              <w:spacing w:line="240" w:lineRule="exact"/>
              <w:ind w:leftChars="100" w:left="240"/>
              <w:jc w:val="distribute"/>
              <w:rPr>
                <w:rFonts w:ascii="標楷體" w:eastAsia="標楷體" w:hAnsi="標楷體"/>
                <w:color w:val="000000" w:themeColor="text1"/>
                <w:sz w:val="22"/>
              </w:rPr>
            </w:pPr>
            <w:r w:rsidRPr="00E14A92">
              <w:rPr>
                <w:rFonts w:ascii="標楷體" w:eastAsia="標楷體" w:hAnsi="標楷體" w:hint="eastAsia"/>
                <w:noProof/>
                <w:color w:val="000000" w:themeColor="text1"/>
                <w:sz w:val="22"/>
              </w:rPr>
              <w:t>利息股利之調整</w:t>
            </w:r>
          </w:p>
        </w:tc>
        <w:tc>
          <w:tcPr>
            <w:tcW w:w="917" w:type="pct"/>
            <w:vAlign w:val="center"/>
          </w:tcPr>
          <w:p w14:paraId="77634105" w14:textId="2E9B2B3E"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- 203,266,681,000</w:t>
            </w:r>
          </w:p>
        </w:tc>
        <w:tc>
          <w:tcPr>
            <w:tcW w:w="917" w:type="pct"/>
            <w:vAlign w:val="center"/>
          </w:tcPr>
          <w:p w14:paraId="35C2518E" w14:textId="3F882CA7"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- 314,575,553,494</w:t>
            </w:r>
          </w:p>
        </w:tc>
        <w:tc>
          <w:tcPr>
            <w:tcW w:w="889" w:type="pct"/>
            <w:vAlign w:val="center"/>
          </w:tcPr>
          <w:p w14:paraId="7ABF8E6C" w14:textId="6E302416"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- 111,308,872,494</w:t>
            </w:r>
          </w:p>
        </w:tc>
        <w:tc>
          <w:tcPr>
            <w:tcW w:w="445" w:type="pct"/>
            <w:vAlign w:val="center"/>
          </w:tcPr>
          <w:p w14:paraId="21C7BD46" w14:textId="4571924B"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54.76</w:t>
            </w:r>
          </w:p>
        </w:tc>
      </w:tr>
      <w:tr w:rsidR="00E14A92" w:rsidRPr="00E14A92" w14:paraId="71304794" w14:textId="77777777" w:rsidTr="002E786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1"/>
        </w:trPr>
        <w:tc>
          <w:tcPr>
            <w:tcW w:w="1832" w:type="pct"/>
            <w:vAlign w:val="center"/>
          </w:tcPr>
          <w:p w14:paraId="630CEB78" w14:textId="77777777" w:rsidR="002E786F" w:rsidRPr="00E14A92" w:rsidRDefault="002E786F" w:rsidP="0053423C">
            <w:pPr>
              <w:spacing w:line="240" w:lineRule="exact"/>
              <w:ind w:leftChars="100" w:left="240" w:rightChars="-10" w:right="-24"/>
              <w:jc w:val="distribute"/>
              <w:rPr>
                <w:rFonts w:ascii="標楷體" w:eastAsia="標楷體" w:hAnsi="標楷體"/>
                <w:color w:val="000000" w:themeColor="text1"/>
                <w:sz w:val="22"/>
              </w:rPr>
            </w:pPr>
            <w:r w:rsidRPr="00E14A92">
              <w:rPr>
                <w:rFonts w:ascii="標楷體" w:eastAsia="標楷體" w:hAnsi="標楷體" w:hint="eastAsia"/>
                <w:noProof/>
                <w:color w:val="000000" w:themeColor="text1"/>
                <w:sz w:val="22"/>
              </w:rPr>
              <w:t>未計利息股利之稅前淨利（淨損）</w:t>
            </w:r>
          </w:p>
        </w:tc>
        <w:tc>
          <w:tcPr>
            <w:tcW w:w="917" w:type="pct"/>
            <w:vAlign w:val="center"/>
          </w:tcPr>
          <w:p w14:paraId="01B24479" w14:textId="76E95A44"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- 27,739,208,000</w:t>
            </w:r>
          </w:p>
        </w:tc>
        <w:tc>
          <w:tcPr>
            <w:tcW w:w="917" w:type="pct"/>
            <w:vAlign w:val="center"/>
          </w:tcPr>
          <w:p w14:paraId="2EF97C52" w14:textId="54B1A299"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- 66,903,981,447</w:t>
            </w:r>
          </w:p>
        </w:tc>
        <w:tc>
          <w:tcPr>
            <w:tcW w:w="889" w:type="pct"/>
            <w:vAlign w:val="center"/>
          </w:tcPr>
          <w:p w14:paraId="34232FA2" w14:textId="535B38B9"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- 39,164,773,447</w:t>
            </w:r>
          </w:p>
        </w:tc>
        <w:tc>
          <w:tcPr>
            <w:tcW w:w="445" w:type="pct"/>
            <w:vAlign w:val="center"/>
          </w:tcPr>
          <w:p w14:paraId="44E71C2A" w14:textId="13BFC413"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141.19</w:t>
            </w:r>
          </w:p>
        </w:tc>
      </w:tr>
      <w:tr w:rsidR="00E14A92" w:rsidRPr="00E14A92" w14:paraId="00C1C772" w14:textId="77777777" w:rsidTr="002E786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1"/>
        </w:trPr>
        <w:tc>
          <w:tcPr>
            <w:tcW w:w="1832" w:type="pct"/>
            <w:vAlign w:val="center"/>
          </w:tcPr>
          <w:p w14:paraId="6436EE2D" w14:textId="77777777" w:rsidR="002E786F" w:rsidRPr="00E14A92" w:rsidRDefault="002E786F" w:rsidP="002E786F">
            <w:pPr>
              <w:spacing w:line="240" w:lineRule="exact"/>
              <w:ind w:leftChars="100" w:left="240"/>
              <w:jc w:val="distribute"/>
              <w:rPr>
                <w:rFonts w:ascii="標楷體" w:eastAsia="標楷體" w:hAnsi="標楷體"/>
                <w:color w:val="000000" w:themeColor="text1"/>
                <w:sz w:val="22"/>
              </w:rPr>
            </w:pPr>
            <w:r w:rsidRPr="00E14A92">
              <w:rPr>
                <w:rFonts w:ascii="標楷體" w:eastAsia="標楷體" w:hAnsi="標楷體" w:hint="eastAsia"/>
                <w:noProof/>
                <w:color w:val="000000" w:themeColor="text1"/>
                <w:sz w:val="22"/>
              </w:rPr>
              <w:t>調整項目</w:t>
            </w:r>
          </w:p>
        </w:tc>
        <w:tc>
          <w:tcPr>
            <w:tcW w:w="917" w:type="pct"/>
            <w:vAlign w:val="center"/>
          </w:tcPr>
          <w:p w14:paraId="2A5C2677" w14:textId="2B7A51A8"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7,869,545,000</w:t>
            </w:r>
          </w:p>
        </w:tc>
        <w:tc>
          <w:tcPr>
            <w:tcW w:w="917" w:type="pct"/>
            <w:vAlign w:val="center"/>
          </w:tcPr>
          <w:p w14:paraId="2C3C6F36" w14:textId="48FA9AEE"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675,098,717,628</w:t>
            </w:r>
          </w:p>
        </w:tc>
        <w:tc>
          <w:tcPr>
            <w:tcW w:w="889" w:type="pct"/>
            <w:vAlign w:val="center"/>
          </w:tcPr>
          <w:p w14:paraId="25832523" w14:textId="114989D8"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667,229,172,628</w:t>
            </w:r>
          </w:p>
        </w:tc>
        <w:tc>
          <w:tcPr>
            <w:tcW w:w="445" w:type="pct"/>
            <w:vAlign w:val="center"/>
          </w:tcPr>
          <w:p w14:paraId="3334843C" w14:textId="3DDE2043"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8,478.62</w:t>
            </w:r>
          </w:p>
        </w:tc>
      </w:tr>
      <w:tr w:rsidR="00E14A92" w:rsidRPr="00E14A92" w14:paraId="68BE9E95" w14:textId="77777777" w:rsidTr="002E786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1"/>
        </w:trPr>
        <w:tc>
          <w:tcPr>
            <w:tcW w:w="1832" w:type="pct"/>
            <w:vAlign w:val="center"/>
          </w:tcPr>
          <w:p w14:paraId="250D0522" w14:textId="77777777" w:rsidR="002E786F" w:rsidRPr="00E14A92" w:rsidRDefault="002E786F" w:rsidP="002E786F">
            <w:pPr>
              <w:spacing w:line="240" w:lineRule="exact"/>
              <w:ind w:leftChars="100" w:left="240"/>
              <w:jc w:val="distribute"/>
              <w:rPr>
                <w:rFonts w:ascii="標楷體" w:eastAsia="標楷體" w:hAnsi="標楷體"/>
                <w:color w:val="000000" w:themeColor="text1"/>
                <w:sz w:val="22"/>
              </w:rPr>
            </w:pPr>
            <w:r w:rsidRPr="00E14A92">
              <w:rPr>
                <w:rFonts w:ascii="標楷體" w:eastAsia="標楷體" w:hAnsi="標楷體" w:hint="eastAsia"/>
                <w:noProof/>
                <w:color w:val="000000" w:themeColor="text1"/>
                <w:sz w:val="22"/>
              </w:rPr>
              <w:t>未計利息股利之現金流入（流出）</w:t>
            </w:r>
          </w:p>
        </w:tc>
        <w:tc>
          <w:tcPr>
            <w:tcW w:w="917" w:type="pct"/>
            <w:vAlign w:val="center"/>
          </w:tcPr>
          <w:p w14:paraId="7F8A9CFA" w14:textId="778EBF2C"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- 19,869,663,000</w:t>
            </w:r>
          </w:p>
        </w:tc>
        <w:tc>
          <w:tcPr>
            <w:tcW w:w="917" w:type="pct"/>
            <w:vAlign w:val="center"/>
          </w:tcPr>
          <w:p w14:paraId="03B50DEF" w14:textId="68BEF75F"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608,194,736,181</w:t>
            </w:r>
          </w:p>
        </w:tc>
        <w:tc>
          <w:tcPr>
            <w:tcW w:w="889" w:type="pct"/>
            <w:vAlign w:val="center"/>
          </w:tcPr>
          <w:p w14:paraId="53E4434B" w14:textId="467ACA75"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628,064,399,181</w:t>
            </w:r>
          </w:p>
        </w:tc>
        <w:tc>
          <w:tcPr>
            <w:tcW w:w="445" w:type="pct"/>
            <w:vAlign w:val="center"/>
          </w:tcPr>
          <w:p w14:paraId="76F67A4C" w14:textId="29180E37"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w:t>
            </w:r>
          </w:p>
        </w:tc>
      </w:tr>
      <w:tr w:rsidR="00E14A92" w:rsidRPr="00E14A92" w14:paraId="4C815CA8" w14:textId="77777777" w:rsidTr="002E786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1"/>
        </w:trPr>
        <w:tc>
          <w:tcPr>
            <w:tcW w:w="1832" w:type="pct"/>
            <w:vAlign w:val="center"/>
          </w:tcPr>
          <w:p w14:paraId="73D6A666" w14:textId="77777777" w:rsidR="002E786F" w:rsidRPr="00E14A92" w:rsidRDefault="002E786F" w:rsidP="002E786F">
            <w:pPr>
              <w:spacing w:line="240" w:lineRule="exact"/>
              <w:ind w:leftChars="100" w:left="240"/>
              <w:jc w:val="distribute"/>
              <w:rPr>
                <w:rFonts w:ascii="標楷體" w:eastAsia="標楷體" w:hAnsi="標楷體"/>
                <w:color w:val="000000" w:themeColor="text1"/>
                <w:sz w:val="22"/>
              </w:rPr>
            </w:pPr>
            <w:r w:rsidRPr="00E14A92">
              <w:rPr>
                <w:rFonts w:ascii="標楷體" w:eastAsia="標楷體" w:hAnsi="標楷體" w:hint="eastAsia"/>
                <w:noProof/>
                <w:color w:val="000000" w:themeColor="text1"/>
                <w:sz w:val="22"/>
              </w:rPr>
              <w:t>收取利息</w:t>
            </w:r>
          </w:p>
        </w:tc>
        <w:tc>
          <w:tcPr>
            <w:tcW w:w="917" w:type="pct"/>
            <w:vAlign w:val="center"/>
          </w:tcPr>
          <w:p w14:paraId="0CBA82F4" w14:textId="196999C3"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402,301,500,000</w:t>
            </w:r>
          </w:p>
        </w:tc>
        <w:tc>
          <w:tcPr>
            <w:tcW w:w="917" w:type="pct"/>
            <w:vAlign w:val="center"/>
          </w:tcPr>
          <w:p w14:paraId="6A3E93B2" w14:textId="7F7FB8D5"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473,877,955,066</w:t>
            </w:r>
          </w:p>
        </w:tc>
        <w:tc>
          <w:tcPr>
            <w:tcW w:w="889" w:type="pct"/>
            <w:vAlign w:val="center"/>
          </w:tcPr>
          <w:p w14:paraId="7DB4F152" w14:textId="08034ACC"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71,576,455,066</w:t>
            </w:r>
          </w:p>
        </w:tc>
        <w:tc>
          <w:tcPr>
            <w:tcW w:w="445" w:type="pct"/>
            <w:vAlign w:val="center"/>
          </w:tcPr>
          <w:p w14:paraId="219AD8F1" w14:textId="54BDB240"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17.79</w:t>
            </w:r>
          </w:p>
        </w:tc>
      </w:tr>
      <w:tr w:rsidR="00E14A92" w:rsidRPr="00E14A92" w14:paraId="2BA88266" w14:textId="77777777" w:rsidTr="002E786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1"/>
        </w:trPr>
        <w:tc>
          <w:tcPr>
            <w:tcW w:w="1832" w:type="pct"/>
            <w:vAlign w:val="center"/>
          </w:tcPr>
          <w:p w14:paraId="19CC8156" w14:textId="77777777" w:rsidR="002E786F" w:rsidRPr="00E14A92" w:rsidRDefault="002E786F" w:rsidP="002E786F">
            <w:pPr>
              <w:spacing w:line="240" w:lineRule="exact"/>
              <w:ind w:leftChars="100" w:left="240"/>
              <w:jc w:val="distribute"/>
              <w:rPr>
                <w:rFonts w:ascii="標楷體" w:eastAsia="標楷體" w:hAnsi="標楷體"/>
                <w:color w:val="000000" w:themeColor="text1"/>
                <w:sz w:val="22"/>
              </w:rPr>
            </w:pPr>
            <w:r w:rsidRPr="00E14A92">
              <w:rPr>
                <w:rFonts w:ascii="標楷體" w:eastAsia="標楷體" w:hAnsi="標楷體" w:hint="eastAsia"/>
                <w:noProof/>
                <w:color w:val="000000" w:themeColor="text1"/>
                <w:sz w:val="22"/>
              </w:rPr>
              <w:t>支付利息</w:t>
            </w:r>
          </w:p>
        </w:tc>
        <w:tc>
          <w:tcPr>
            <w:tcW w:w="917" w:type="pct"/>
            <w:vAlign w:val="center"/>
          </w:tcPr>
          <w:p w14:paraId="558A6DB9" w14:textId="43762F62"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- 182,213,729,000</w:t>
            </w:r>
          </w:p>
        </w:tc>
        <w:tc>
          <w:tcPr>
            <w:tcW w:w="917" w:type="pct"/>
            <w:vAlign w:val="center"/>
          </w:tcPr>
          <w:p w14:paraId="3AA035DD" w14:textId="55395409"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- 165,175,940,860</w:t>
            </w:r>
          </w:p>
        </w:tc>
        <w:tc>
          <w:tcPr>
            <w:tcW w:w="889" w:type="pct"/>
            <w:vAlign w:val="center"/>
          </w:tcPr>
          <w:p w14:paraId="2F3F2917" w14:textId="29CE24B3"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17,037,788,140</w:t>
            </w:r>
          </w:p>
        </w:tc>
        <w:tc>
          <w:tcPr>
            <w:tcW w:w="445" w:type="pct"/>
            <w:vAlign w:val="center"/>
          </w:tcPr>
          <w:p w14:paraId="25182DF9" w14:textId="3B2EFA97"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- 9.35</w:t>
            </w:r>
          </w:p>
        </w:tc>
      </w:tr>
      <w:tr w:rsidR="00E14A92" w:rsidRPr="00E14A92" w14:paraId="5EC4E917" w14:textId="77777777" w:rsidTr="002E786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1"/>
        </w:trPr>
        <w:tc>
          <w:tcPr>
            <w:tcW w:w="1832" w:type="pct"/>
            <w:vAlign w:val="center"/>
          </w:tcPr>
          <w:p w14:paraId="7A9F4DD4" w14:textId="77777777" w:rsidR="002E786F" w:rsidRPr="00E14A92" w:rsidRDefault="002E786F" w:rsidP="002E786F">
            <w:pPr>
              <w:spacing w:line="240" w:lineRule="exact"/>
              <w:ind w:leftChars="100" w:left="240"/>
              <w:jc w:val="distribute"/>
              <w:rPr>
                <w:rFonts w:ascii="標楷體" w:eastAsia="標楷體" w:hAnsi="標楷體"/>
                <w:color w:val="000000" w:themeColor="text1"/>
                <w:sz w:val="22"/>
              </w:rPr>
            </w:pPr>
            <w:r w:rsidRPr="00E14A92">
              <w:rPr>
                <w:rFonts w:ascii="標楷體" w:eastAsia="標楷體" w:hAnsi="標楷體" w:hint="eastAsia"/>
                <w:noProof/>
                <w:color w:val="000000" w:themeColor="text1"/>
                <w:sz w:val="22"/>
              </w:rPr>
              <w:t>退還（支付）所得稅</w:t>
            </w:r>
          </w:p>
        </w:tc>
        <w:tc>
          <w:tcPr>
            <w:tcW w:w="917" w:type="pct"/>
            <w:vAlign w:val="center"/>
          </w:tcPr>
          <w:p w14:paraId="4C79C8DB" w14:textId="5268B571"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- 9,482,000</w:t>
            </w:r>
          </w:p>
        </w:tc>
        <w:tc>
          <w:tcPr>
            <w:tcW w:w="917" w:type="pct"/>
            <w:vAlign w:val="center"/>
          </w:tcPr>
          <w:p w14:paraId="771B69B9" w14:textId="745F5881"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- 92,432,785</w:t>
            </w:r>
          </w:p>
        </w:tc>
        <w:tc>
          <w:tcPr>
            <w:tcW w:w="889" w:type="pct"/>
            <w:vAlign w:val="center"/>
          </w:tcPr>
          <w:p w14:paraId="71B3DB2F" w14:textId="64EC193E"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- 82,950,785</w:t>
            </w:r>
          </w:p>
        </w:tc>
        <w:tc>
          <w:tcPr>
            <w:tcW w:w="445" w:type="pct"/>
            <w:vAlign w:val="center"/>
          </w:tcPr>
          <w:p w14:paraId="1BEC9961" w14:textId="7220EA9D"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874.82</w:t>
            </w:r>
          </w:p>
        </w:tc>
      </w:tr>
      <w:tr w:rsidR="00E14A92" w:rsidRPr="00E14A92" w14:paraId="20CD6376" w14:textId="77777777" w:rsidTr="002E786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1"/>
        </w:trPr>
        <w:tc>
          <w:tcPr>
            <w:tcW w:w="1832" w:type="pct"/>
            <w:vAlign w:val="center"/>
          </w:tcPr>
          <w:p w14:paraId="432F02CE" w14:textId="77777777" w:rsidR="002E786F" w:rsidRPr="00E14A92" w:rsidRDefault="002E786F" w:rsidP="002E786F">
            <w:pPr>
              <w:spacing w:line="240" w:lineRule="exact"/>
              <w:ind w:leftChars="200" w:left="480"/>
              <w:jc w:val="distribute"/>
              <w:rPr>
                <w:rFonts w:ascii="標楷體" w:eastAsia="標楷體" w:hAnsi="標楷體"/>
                <w:b/>
                <w:color w:val="000000" w:themeColor="text1"/>
                <w:sz w:val="22"/>
              </w:rPr>
            </w:pPr>
            <w:r w:rsidRPr="00E14A92">
              <w:rPr>
                <w:rFonts w:ascii="標楷體" w:eastAsia="標楷體" w:hAnsi="標楷體" w:hint="eastAsia"/>
                <w:b/>
                <w:noProof/>
                <w:color w:val="000000" w:themeColor="text1"/>
                <w:sz w:val="22"/>
              </w:rPr>
              <w:t>營業活動之淨現金流入（流出）</w:t>
            </w:r>
          </w:p>
        </w:tc>
        <w:tc>
          <w:tcPr>
            <w:tcW w:w="917" w:type="pct"/>
            <w:vAlign w:val="center"/>
          </w:tcPr>
          <w:p w14:paraId="7D8B5E71" w14:textId="7039A276" w:rsidR="002E786F" w:rsidRPr="00E14A92" w:rsidRDefault="002E786F" w:rsidP="002E786F">
            <w:pPr>
              <w:spacing w:line="240" w:lineRule="exact"/>
              <w:ind w:rightChars="10" w:right="24"/>
              <w:jc w:val="right"/>
              <w:rPr>
                <w:rFonts w:asciiTheme="minorEastAsia" w:hAnsiTheme="minorEastAsia"/>
                <w:b/>
                <w:bCs/>
                <w:noProof/>
                <w:color w:val="000000" w:themeColor="text1"/>
                <w:sz w:val="18"/>
                <w:szCs w:val="18"/>
              </w:rPr>
            </w:pPr>
            <w:r w:rsidRPr="00E14A92">
              <w:rPr>
                <w:rFonts w:asciiTheme="minorEastAsia" w:hAnsiTheme="minorEastAsia"/>
                <w:b/>
                <w:bCs/>
                <w:noProof/>
                <w:color w:val="000000" w:themeColor="text1"/>
                <w:sz w:val="18"/>
                <w:szCs w:val="18"/>
              </w:rPr>
              <w:t>200,208,626,000</w:t>
            </w:r>
          </w:p>
        </w:tc>
        <w:tc>
          <w:tcPr>
            <w:tcW w:w="917" w:type="pct"/>
            <w:vAlign w:val="center"/>
          </w:tcPr>
          <w:p w14:paraId="66B30B6F" w14:textId="2BAB093C" w:rsidR="002E786F" w:rsidRPr="00E14A92" w:rsidRDefault="002E786F" w:rsidP="002E786F">
            <w:pPr>
              <w:spacing w:line="240" w:lineRule="exact"/>
              <w:ind w:rightChars="10" w:right="24"/>
              <w:jc w:val="right"/>
              <w:rPr>
                <w:rFonts w:asciiTheme="minorEastAsia" w:hAnsiTheme="minorEastAsia"/>
                <w:b/>
                <w:bCs/>
                <w:noProof/>
                <w:color w:val="000000" w:themeColor="text1"/>
                <w:sz w:val="18"/>
                <w:szCs w:val="18"/>
              </w:rPr>
            </w:pPr>
            <w:r w:rsidRPr="00E14A92">
              <w:rPr>
                <w:rFonts w:asciiTheme="minorEastAsia" w:hAnsiTheme="minorEastAsia"/>
                <w:b/>
                <w:bCs/>
                <w:noProof/>
                <w:color w:val="000000" w:themeColor="text1"/>
                <w:sz w:val="18"/>
                <w:szCs w:val="18"/>
              </w:rPr>
              <w:t>916,804,317,602</w:t>
            </w:r>
          </w:p>
        </w:tc>
        <w:tc>
          <w:tcPr>
            <w:tcW w:w="889" w:type="pct"/>
            <w:vAlign w:val="center"/>
          </w:tcPr>
          <w:p w14:paraId="7DCAA139" w14:textId="5F893727" w:rsidR="002E786F" w:rsidRPr="00E14A92" w:rsidRDefault="002E786F" w:rsidP="002E786F">
            <w:pPr>
              <w:spacing w:line="240" w:lineRule="exact"/>
              <w:ind w:rightChars="10" w:right="24"/>
              <w:jc w:val="right"/>
              <w:rPr>
                <w:rFonts w:asciiTheme="minorEastAsia" w:hAnsiTheme="minorEastAsia"/>
                <w:b/>
                <w:bCs/>
                <w:noProof/>
                <w:color w:val="000000" w:themeColor="text1"/>
                <w:sz w:val="18"/>
                <w:szCs w:val="18"/>
              </w:rPr>
            </w:pPr>
            <w:r w:rsidRPr="00E14A92">
              <w:rPr>
                <w:rFonts w:asciiTheme="minorEastAsia" w:hAnsiTheme="minorEastAsia"/>
                <w:b/>
                <w:bCs/>
                <w:noProof/>
                <w:color w:val="000000" w:themeColor="text1"/>
                <w:sz w:val="18"/>
                <w:szCs w:val="18"/>
              </w:rPr>
              <w:t>716,595,691,602</w:t>
            </w:r>
          </w:p>
        </w:tc>
        <w:tc>
          <w:tcPr>
            <w:tcW w:w="445" w:type="pct"/>
            <w:vAlign w:val="center"/>
          </w:tcPr>
          <w:p w14:paraId="61980A3B" w14:textId="1391D542" w:rsidR="002E786F" w:rsidRPr="00E14A92" w:rsidRDefault="002E786F" w:rsidP="002E786F">
            <w:pPr>
              <w:spacing w:line="240" w:lineRule="exact"/>
              <w:ind w:rightChars="10" w:right="24"/>
              <w:jc w:val="right"/>
              <w:rPr>
                <w:rFonts w:asciiTheme="minorEastAsia" w:hAnsiTheme="minorEastAsia"/>
                <w:b/>
                <w:bCs/>
                <w:noProof/>
                <w:color w:val="000000" w:themeColor="text1"/>
                <w:sz w:val="18"/>
                <w:szCs w:val="18"/>
              </w:rPr>
            </w:pPr>
            <w:r w:rsidRPr="00E14A92">
              <w:rPr>
                <w:rFonts w:asciiTheme="minorEastAsia" w:hAnsiTheme="minorEastAsia"/>
                <w:b/>
                <w:bCs/>
                <w:noProof/>
                <w:color w:val="000000" w:themeColor="text1"/>
                <w:sz w:val="18"/>
                <w:szCs w:val="18"/>
              </w:rPr>
              <w:t>357.92</w:t>
            </w:r>
          </w:p>
        </w:tc>
      </w:tr>
      <w:tr w:rsidR="00E14A92" w:rsidRPr="00E14A92" w14:paraId="56DA27E0" w14:textId="77777777" w:rsidTr="002E786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1"/>
        </w:trPr>
        <w:tc>
          <w:tcPr>
            <w:tcW w:w="1832" w:type="pct"/>
            <w:vAlign w:val="center"/>
          </w:tcPr>
          <w:p w14:paraId="026D5A2C" w14:textId="77777777" w:rsidR="002E786F" w:rsidRPr="00E14A92" w:rsidRDefault="002E786F" w:rsidP="002E786F">
            <w:pPr>
              <w:spacing w:line="240" w:lineRule="exact"/>
              <w:jc w:val="distribute"/>
              <w:rPr>
                <w:rFonts w:ascii="標楷體" w:eastAsia="標楷體" w:hAnsi="標楷體"/>
                <w:b/>
                <w:color w:val="000000" w:themeColor="text1"/>
                <w:szCs w:val="24"/>
              </w:rPr>
            </w:pPr>
            <w:r w:rsidRPr="00E14A92">
              <w:rPr>
                <w:rFonts w:ascii="標楷體" w:eastAsia="標楷體" w:hAnsi="標楷體" w:hint="eastAsia"/>
                <w:b/>
                <w:noProof/>
                <w:color w:val="000000" w:themeColor="text1"/>
                <w:szCs w:val="24"/>
              </w:rPr>
              <w:t>投資活動之現金流量</w:t>
            </w:r>
          </w:p>
        </w:tc>
        <w:tc>
          <w:tcPr>
            <w:tcW w:w="917" w:type="pct"/>
            <w:vAlign w:val="center"/>
          </w:tcPr>
          <w:p w14:paraId="3828F538" w14:textId="77777777"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p>
        </w:tc>
        <w:tc>
          <w:tcPr>
            <w:tcW w:w="917" w:type="pct"/>
            <w:vAlign w:val="center"/>
          </w:tcPr>
          <w:p w14:paraId="165437C5" w14:textId="77777777"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p>
        </w:tc>
        <w:tc>
          <w:tcPr>
            <w:tcW w:w="889" w:type="pct"/>
            <w:vAlign w:val="center"/>
          </w:tcPr>
          <w:p w14:paraId="37EC438E" w14:textId="77777777"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p>
        </w:tc>
        <w:tc>
          <w:tcPr>
            <w:tcW w:w="445" w:type="pct"/>
            <w:vAlign w:val="center"/>
          </w:tcPr>
          <w:p w14:paraId="7DE860E5" w14:textId="77777777"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p>
        </w:tc>
      </w:tr>
      <w:tr w:rsidR="00E14A92" w:rsidRPr="00E14A92" w14:paraId="0571977F" w14:textId="77777777" w:rsidTr="002E786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1"/>
        </w:trPr>
        <w:tc>
          <w:tcPr>
            <w:tcW w:w="1832" w:type="pct"/>
            <w:vAlign w:val="center"/>
          </w:tcPr>
          <w:p w14:paraId="0A38B1CB" w14:textId="77777777" w:rsidR="002E786F" w:rsidRPr="00E14A92" w:rsidRDefault="002E786F" w:rsidP="002E786F">
            <w:pPr>
              <w:spacing w:line="240" w:lineRule="exact"/>
              <w:ind w:leftChars="100" w:left="240"/>
              <w:jc w:val="distribute"/>
              <w:rPr>
                <w:rFonts w:ascii="標楷體" w:eastAsia="標楷體" w:hAnsi="標楷體"/>
                <w:color w:val="000000" w:themeColor="text1"/>
                <w:sz w:val="22"/>
              </w:rPr>
            </w:pPr>
            <w:r w:rsidRPr="00E14A92">
              <w:rPr>
                <w:rFonts w:ascii="標楷體" w:eastAsia="標楷體" w:hAnsi="標楷體" w:hint="eastAsia"/>
                <w:noProof/>
                <w:color w:val="000000" w:themeColor="text1"/>
                <w:sz w:val="22"/>
              </w:rPr>
              <w:t>減少投資</w:t>
            </w:r>
          </w:p>
        </w:tc>
        <w:tc>
          <w:tcPr>
            <w:tcW w:w="917" w:type="pct"/>
            <w:vAlign w:val="center"/>
          </w:tcPr>
          <w:p w14:paraId="3C095E10" w14:textId="067A3DCC"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1,186,461,792,000</w:t>
            </w:r>
          </w:p>
        </w:tc>
        <w:tc>
          <w:tcPr>
            <w:tcW w:w="917" w:type="pct"/>
            <w:vAlign w:val="center"/>
          </w:tcPr>
          <w:p w14:paraId="4E6A50D2" w14:textId="730AAC1F"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1,524,835,474,448</w:t>
            </w:r>
          </w:p>
        </w:tc>
        <w:tc>
          <w:tcPr>
            <w:tcW w:w="889" w:type="pct"/>
            <w:vAlign w:val="center"/>
          </w:tcPr>
          <w:p w14:paraId="5FAB6D4A" w14:textId="431BE22B"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338,373,682,448</w:t>
            </w:r>
          </w:p>
        </w:tc>
        <w:tc>
          <w:tcPr>
            <w:tcW w:w="445" w:type="pct"/>
            <w:vAlign w:val="center"/>
          </w:tcPr>
          <w:p w14:paraId="4E8CAA64" w14:textId="354B9728"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28.52</w:t>
            </w:r>
          </w:p>
        </w:tc>
      </w:tr>
      <w:tr w:rsidR="00E14A92" w:rsidRPr="00E14A92" w14:paraId="6C7093F2" w14:textId="77777777" w:rsidTr="002E786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1"/>
        </w:trPr>
        <w:tc>
          <w:tcPr>
            <w:tcW w:w="1832" w:type="pct"/>
            <w:vAlign w:val="center"/>
          </w:tcPr>
          <w:p w14:paraId="71CD9C74" w14:textId="77777777" w:rsidR="002E786F" w:rsidRPr="00E14A92" w:rsidRDefault="002E786F" w:rsidP="002E786F">
            <w:pPr>
              <w:spacing w:line="240" w:lineRule="exact"/>
              <w:ind w:leftChars="100" w:left="240"/>
              <w:jc w:val="distribute"/>
              <w:rPr>
                <w:rFonts w:ascii="標楷體" w:eastAsia="標楷體" w:hAnsi="標楷體"/>
                <w:color w:val="000000" w:themeColor="text1"/>
                <w:sz w:val="22"/>
              </w:rPr>
            </w:pPr>
            <w:r w:rsidRPr="00E14A92">
              <w:rPr>
                <w:rFonts w:ascii="標楷體" w:eastAsia="標楷體" w:hAnsi="標楷體" w:hint="eastAsia"/>
                <w:noProof/>
                <w:color w:val="000000" w:themeColor="text1"/>
                <w:sz w:val="22"/>
              </w:rPr>
              <w:t>減少基金及長期應收款</w:t>
            </w:r>
          </w:p>
        </w:tc>
        <w:tc>
          <w:tcPr>
            <w:tcW w:w="917" w:type="pct"/>
            <w:vAlign w:val="center"/>
          </w:tcPr>
          <w:p w14:paraId="77F80C9E" w14:textId="3CE01064"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600,000</w:t>
            </w:r>
          </w:p>
        </w:tc>
        <w:tc>
          <w:tcPr>
            <w:tcW w:w="917" w:type="pct"/>
            <w:vAlign w:val="center"/>
          </w:tcPr>
          <w:p w14:paraId="0208FA9F" w14:textId="150F9EAD"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642,498</w:t>
            </w:r>
          </w:p>
        </w:tc>
        <w:tc>
          <w:tcPr>
            <w:tcW w:w="889" w:type="pct"/>
            <w:vAlign w:val="center"/>
          </w:tcPr>
          <w:p w14:paraId="2D83448F" w14:textId="0D455046"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42,498</w:t>
            </w:r>
          </w:p>
        </w:tc>
        <w:tc>
          <w:tcPr>
            <w:tcW w:w="445" w:type="pct"/>
            <w:vAlign w:val="center"/>
          </w:tcPr>
          <w:p w14:paraId="1FE9EE88" w14:textId="2AADDC2A"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7.08</w:t>
            </w:r>
          </w:p>
        </w:tc>
      </w:tr>
      <w:tr w:rsidR="00E14A92" w:rsidRPr="00E14A92" w14:paraId="2681F0C3" w14:textId="77777777" w:rsidTr="002E786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1"/>
        </w:trPr>
        <w:tc>
          <w:tcPr>
            <w:tcW w:w="1832" w:type="pct"/>
            <w:vAlign w:val="center"/>
          </w:tcPr>
          <w:p w14:paraId="35E8A220" w14:textId="77777777" w:rsidR="002E786F" w:rsidRPr="00E14A92" w:rsidRDefault="002E786F" w:rsidP="002E786F">
            <w:pPr>
              <w:spacing w:line="240" w:lineRule="exact"/>
              <w:ind w:leftChars="100" w:left="240"/>
              <w:jc w:val="distribute"/>
              <w:rPr>
                <w:rFonts w:ascii="標楷體" w:eastAsia="標楷體" w:hAnsi="標楷體"/>
                <w:color w:val="000000" w:themeColor="text1"/>
                <w:sz w:val="22"/>
              </w:rPr>
            </w:pPr>
            <w:r w:rsidRPr="00E14A92">
              <w:rPr>
                <w:rFonts w:ascii="標楷體" w:eastAsia="標楷體" w:hAnsi="標楷體" w:hint="eastAsia"/>
                <w:noProof/>
                <w:color w:val="000000" w:themeColor="text1"/>
                <w:sz w:val="22"/>
              </w:rPr>
              <w:t>無形資產及其他資產淨減（淨增）</w:t>
            </w:r>
          </w:p>
        </w:tc>
        <w:tc>
          <w:tcPr>
            <w:tcW w:w="917" w:type="pct"/>
            <w:vAlign w:val="center"/>
          </w:tcPr>
          <w:p w14:paraId="38A07F2A" w14:textId="3C911E3A"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- 49,010,000</w:t>
            </w:r>
          </w:p>
        </w:tc>
        <w:tc>
          <w:tcPr>
            <w:tcW w:w="917" w:type="pct"/>
            <w:vAlign w:val="center"/>
          </w:tcPr>
          <w:p w14:paraId="003B4A6D" w14:textId="2817E0D3"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- 27,151,248</w:t>
            </w:r>
          </w:p>
        </w:tc>
        <w:tc>
          <w:tcPr>
            <w:tcW w:w="889" w:type="pct"/>
            <w:vAlign w:val="center"/>
          </w:tcPr>
          <w:p w14:paraId="7DA2D4BE" w14:textId="4585B666"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21,858,752</w:t>
            </w:r>
          </w:p>
        </w:tc>
        <w:tc>
          <w:tcPr>
            <w:tcW w:w="445" w:type="pct"/>
            <w:vAlign w:val="center"/>
          </w:tcPr>
          <w:p w14:paraId="6AC8701D" w14:textId="3906E047"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- 44.60</w:t>
            </w:r>
          </w:p>
        </w:tc>
      </w:tr>
      <w:tr w:rsidR="00E14A92" w:rsidRPr="00E14A92" w14:paraId="188CEE13" w14:textId="77777777" w:rsidTr="002E786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1"/>
        </w:trPr>
        <w:tc>
          <w:tcPr>
            <w:tcW w:w="1832" w:type="pct"/>
            <w:vAlign w:val="center"/>
          </w:tcPr>
          <w:p w14:paraId="61FE35CA" w14:textId="77777777" w:rsidR="002E786F" w:rsidRPr="00E14A92" w:rsidRDefault="002E786F" w:rsidP="002E786F">
            <w:pPr>
              <w:spacing w:line="240" w:lineRule="exact"/>
              <w:ind w:leftChars="100" w:left="240"/>
              <w:jc w:val="distribute"/>
              <w:rPr>
                <w:rFonts w:ascii="標楷體" w:eastAsia="標楷體" w:hAnsi="標楷體"/>
                <w:color w:val="000000" w:themeColor="text1"/>
                <w:sz w:val="22"/>
              </w:rPr>
            </w:pPr>
            <w:r w:rsidRPr="00E14A92">
              <w:rPr>
                <w:rFonts w:ascii="標楷體" w:eastAsia="標楷體" w:hAnsi="標楷體" w:hint="eastAsia"/>
                <w:noProof/>
                <w:color w:val="000000" w:themeColor="text1"/>
                <w:sz w:val="22"/>
              </w:rPr>
              <w:t>收取股利</w:t>
            </w:r>
          </w:p>
        </w:tc>
        <w:tc>
          <w:tcPr>
            <w:tcW w:w="917" w:type="pct"/>
            <w:vAlign w:val="center"/>
          </w:tcPr>
          <w:p w14:paraId="70627520" w14:textId="360E7DE8"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602,597,000</w:t>
            </w:r>
          </w:p>
        </w:tc>
        <w:tc>
          <w:tcPr>
            <w:tcW w:w="917" w:type="pct"/>
            <w:vAlign w:val="center"/>
          </w:tcPr>
          <w:p w14:paraId="0C34384D" w14:textId="4C7E8ABE"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677,921,400</w:t>
            </w:r>
          </w:p>
        </w:tc>
        <w:tc>
          <w:tcPr>
            <w:tcW w:w="889" w:type="pct"/>
            <w:vAlign w:val="center"/>
          </w:tcPr>
          <w:p w14:paraId="4A609633" w14:textId="6815AC20"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75,324,400</w:t>
            </w:r>
          </w:p>
        </w:tc>
        <w:tc>
          <w:tcPr>
            <w:tcW w:w="445" w:type="pct"/>
            <w:vAlign w:val="center"/>
          </w:tcPr>
          <w:p w14:paraId="766EED27" w14:textId="209A6F24"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12.50</w:t>
            </w:r>
          </w:p>
        </w:tc>
      </w:tr>
      <w:tr w:rsidR="00E14A92" w:rsidRPr="00E14A92" w14:paraId="577CA70A" w14:textId="77777777" w:rsidTr="002E786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1"/>
        </w:trPr>
        <w:tc>
          <w:tcPr>
            <w:tcW w:w="1832" w:type="pct"/>
            <w:vAlign w:val="center"/>
          </w:tcPr>
          <w:p w14:paraId="719620F2" w14:textId="77777777" w:rsidR="002E786F" w:rsidRPr="00E14A92" w:rsidRDefault="002E786F" w:rsidP="002E786F">
            <w:pPr>
              <w:spacing w:line="240" w:lineRule="exact"/>
              <w:ind w:leftChars="100" w:left="240"/>
              <w:jc w:val="distribute"/>
              <w:rPr>
                <w:rFonts w:ascii="標楷體" w:eastAsia="標楷體" w:hAnsi="標楷體"/>
                <w:color w:val="000000" w:themeColor="text1"/>
                <w:sz w:val="22"/>
              </w:rPr>
            </w:pPr>
            <w:r w:rsidRPr="00E14A92">
              <w:rPr>
                <w:rFonts w:ascii="標楷體" w:eastAsia="標楷體" w:hAnsi="標楷體" w:hint="eastAsia"/>
                <w:noProof/>
                <w:color w:val="000000" w:themeColor="text1"/>
                <w:sz w:val="22"/>
              </w:rPr>
              <w:t>增加投資</w:t>
            </w:r>
          </w:p>
        </w:tc>
        <w:tc>
          <w:tcPr>
            <w:tcW w:w="917" w:type="pct"/>
            <w:vAlign w:val="center"/>
          </w:tcPr>
          <w:p w14:paraId="277AE026" w14:textId="712ADC92"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- 1,229,579,709,000</w:t>
            </w:r>
          </w:p>
        </w:tc>
        <w:tc>
          <w:tcPr>
            <w:tcW w:w="917" w:type="pct"/>
            <w:vAlign w:val="center"/>
          </w:tcPr>
          <w:p w14:paraId="2FF5CB93" w14:textId="0C8214FF"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- 1,951,897,182,973</w:t>
            </w:r>
          </w:p>
        </w:tc>
        <w:tc>
          <w:tcPr>
            <w:tcW w:w="889" w:type="pct"/>
            <w:vAlign w:val="center"/>
          </w:tcPr>
          <w:p w14:paraId="038FA1F8" w14:textId="0F64ADA8"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- 722,317,473,973</w:t>
            </w:r>
          </w:p>
        </w:tc>
        <w:tc>
          <w:tcPr>
            <w:tcW w:w="445" w:type="pct"/>
            <w:vAlign w:val="center"/>
          </w:tcPr>
          <w:p w14:paraId="38455939" w14:textId="14EFF601"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58.75</w:t>
            </w:r>
          </w:p>
        </w:tc>
      </w:tr>
      <w:tr w:rsidR="00E14A92" w:rsidRPr="00E14A92" w14:paraId="427980D7" w14:textId="77777777" w:rsidTr="002E786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1"/>
        </w:trPr>
        <w:tc>
          <w:tcPr>
            <w:tcW w:w="1832" w:type="pct"/>
            <w:vAlign w:val="center"/>
          </w:tcPr>
          <w:p w14:paraId="64210179" w14:textId="77777777" w:rsidR="002E786F" w:rsidRPr="00E14A92" w:rsidRDefault="002E786F" w:rsidP="002E786F">
            <w:pPr>
              <w:spacing w:line="240" w:lineRule="exact"/>
              <w:ind w:leftChars="100" w:left="240"/>
              <w:jc w:val="distribute"/>
              <w:rPr>
                <w:rFonts w:ascii="標楷體" w:eastAsia="標楷體" w:hAnsi="標楷體"/>
                <w:color w:val="000000" w:themeColor="text1"/>
                <w:sz w:val="22"/>
              </w:rPr>
            </w:pPr>
            <w:r w:rsidRPr="00E14A92">
              <w:rPr>
                <w:rFonts w:ascii="標楷體" w:eastAsia="標楷體" w:hAnsi="標楷體" w:hint="eastAsia"/>
                <w:noProof/>
                <w:color w:val="000000" w:themeColor="text1"/>
                <w:sz w:val="22"/>
              </w:rPr>
              <w:t>增加不動產、廠房及設備</w:t>
            </w:r>
          </w:p>
        </w:tc>
        <w:tc>
          <w:tcPr>
            <w:tcW w:w="917" w:type="pct"/>
            <w:vAlign w:val="center"/>
          </w:tcPr>
          <w:p w14:paraId="61426CCD" w14:textId="47E70D83"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- 481,277,000</w:t>
            </w:r>
          </w:p>
        </w:tc>
        <w:tc>
          <w:tcPr>
            <w:tcW w:w="917" w:type="pct"/>
            <w:vAlign w:val="center"/>
          </w:tcPr>
          <w:p w14:paraId="4C54D940" w14:textId="5151AA4B"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- 438,597,176</w:t>
            </w:r>
          </w:p>
        </w:tc>
        <w:tc>
          <w:tcPr>
            <w:tcW w:w="889" w:type="pct"/>
            <w:vAlign w:val="center"/>
          </w:tcPr>
          <w:p w14:paraId="6E1F51DA" w14:textId="7AAF3DCA"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42,679,824</w:t>
            </w:r>
          </w:p>
        </w:tc>
        <w:tc>
          <w:tcPr>
            <w:tcW w:w="445" w:type="pct"/>
            <w:vAlign w:val="center"/>
          </w:tcPr>
          <w:p w14:paraId="4293FDB9" w14:textId="1DCD35D3"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- 8.87</w:t>
            </w:r>
          </w:p>
        </w:tc>
      </w:tr>
      <w:tr w:rsidR="00E14A92" w:rsidRPr="00E14A92" w14:paraId="25E5EF4E" w14:textId="77777777" w:rsidTr="002E786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1"/>
        </w:trPr>
        <w:tc>
          <w:tcPr>
            <w:tcW w:w="1832" w:type="pct"/>
            <w:vAlign w:val="center"/>
          </w:tcPr>
          <w:p w14:paraId="4A50A1C1" w14:textId="77777777" w:rsidR="002E786F" w:rsidRPr="00E14A92" w:rsidRDefault="002E786F" w:rsidP="002E786F">
            <w:pPr>
              <w:spacing w:line="240" w:lineRule="exact"/>
              <w:ind w:leftChars="200" w:left="480"/>
              <w:jc w:val="distribute"/>
              <w:rPr>
                <w:rFonts w:ascii="標楷體" w:eastAsia="標楷體" w:hAnsi="標楷體"/>
                <w:b/>
                <w:color w:val="000000" w:themeColor="text1"/>
                <w:sz w:val="22"/>
              </w:rPr>
            </w:pPr>
            <w:r w:rsidRPr="00E14A92">
              <w:rPr>
                <w:rFonts w:ascii="標楷體" w:eastAsia="標楷體" w:hAnsi="標楷體" w:hint="eastAsia"/>
                <w:b/>
                <w:noProof/>
                <w:color w:val="000000" w:themeColor="text1"/>
                <w:sz w:val="22"/>
              </w:rPr>
              <w:t>投資活動之淨現金流入（流出）</w:t>
            </w:r>
          </w:p>
        </w:tc>
        <w:tc>
          <w:tcPr>
            <w:tcW w:w="917" w:type="pct"/>
            <w:vAlign w:val="center"/>
          </w:tcPr>
          <w:p w14:paraId="125A474D" w14:textId="0298E3DF" w:rsidR="002E786F" w:rsidRPr="00E14A92" w:rsidRDefault="002E786F" w:rsidP="002E786F">
            <w:pPr>
              <w:spacing w:line="240" w:lineRule="exact"/>
              <w:ind w:rightChars="10" w:right="24"/>
              <w:jc w:val="right"/>
              <w:rPr>
                <w:rFonts w:asciiTheme="minorEastAsia" w:hAnsiTheme="minorEastAsia"/>
                <w:b/>
                <w:bCs/>
                <w:noProof/>
                <w:color w:val="000000" w:themeColor="text1"/>
                <w:sz w:val="18"/>
                <w:szCs w:val="18"/>
              </w:rPr>
            </w:pPr>
            <w:r w:rsidRPr="00E14A92">
              <w:rPr>
                <w:rFonts w:asciiTheme="minorEastAsia" w:hAnsiTheme="minorEastAsia"/>
                <w:b/>
                <w:bCs/>
                <w:noProof/>
                <w:color w:val="000000" w:themeColor="text1"/>
                <w:sz w:val="18"/>
                <w:szCs w:val="18"/>
              </w:rPr>
              <w:t>- 43,045,007,000</w:t>
            </w:r>
          </w:p>
        </w:tc>
        <w:tc>
          <w:tcPr>
            <w:tcW w:w="917" w:type="pct"/>
            <w:vAlign w:val="center"/>
          </w:tcPr>
          <w:p w14:paraId="2C6E14D0" w14:textId="01F75A5B" w:rsidR="002E786F" w:rsidRPr="00E14A92" w:rsidRDefault="002E786F" w:rsidP="002E786F">
            <w:pPr>
              <w:spacing w:line="240" w:lineRule="exact"/>
              <w:ind w:rightChars="10" w:right="24"/>
              <w:jc w:val="right"/>
              <w:rPr>
                <w:rFonts w:asciiTheme="minorEastAsia" w:hAnsiTheme="minorEastAsia"/>
                <w:b/>
                <w:bCs/>
                <w:noProof/>
                <w:color w:val="000000" w:themeColor="text1"/>
                <w:sz w:val="18"/>
                <w:szCs w:val="18"/>
              </w:rPr>
            </w:pPr>
            <w:r w:rsidRPr="00E14A92">
              <w:rPr>
                <w:rFonts w:asciiTheme="minorEastAsia" w:hAnsiTheme="minorEastAsia"/>
                <w:b/>
                <w:bCs/>
                <w:noProof/>
                <w:color w:val="000000" w:themeColor="text1"/>
                <w:sz w:val="18"/>
                <w:szCs w:val="18"/>
              </w:rPr>
              <w:t>- 426,848,893,051</w:t>
            </w:r>
          </w:p>
        </w:tc>
        <w:tc>
          <w:tcPr>
            <w:tcW w:w="889" w:type="pct"/>
            <w:vAlign w:val="center"/>
          </w:tcPr>
          <w:p w14:paraId="1621401D" w14:textId="048511E4" w:rsidR="002E786F" w:rsidRPr="00E14A92" w:rsidRDefault="002E786F" w:rsidP="002E786F">
            <w:pPr>
              <w:spacing w:line="240" w:lineRule="exact"/>
              <w:ind w:rightChars="10" w:right="24"/>
              <w:jc w:val="right"/>
              <w:rPr>
                <w:rFonts w:asciiTheme="minorEastAsia" w:hAnsiTheme="minorEastAsia"/>
                <w:b/>
                <w:bCs/>
                <w:noProof/>
                <w:color w:val="000000" w:themeColor="text1"/>
                <w:sz w:val="18"/>
                <w:szCs w:val="18"/>
              </w:rPr>
            </w:pPr>
            <w:r w:rsidRPr="00E14A92">
              <w:rPr>
                <w:rFonts w:asciiTheme="minorEastAsia" w:hAnsiTheme="minorEastAsia"/>
                <w:b/>
                <w:bCs/>
                <w:noProof/>
                <w:color w:val="000000" w:themeColor="text1"/>
                <w:sz w:val="18"/>
                <w:szCs w:val="18"/>
              </w:rPr>
              <w:t>- 383,803,886,051</w:t>
            </w:r>
          </w:p>
        </w:tc>
        <w:tc>
          <w:tcPr>
            <w:tcW w:w="445" w:type="pct"/>
            <w:vAlign w:val="center"/>
          </w:tcPr>
          <w:p w14:paraId="14A55621" w14:textId="68206C42" w:rsidR="002E786F" w:rsidRPr="00E14A92" w:rsidRDefault="002E786F" w:rsidP="002E786F">
            <w:pPr>
              <w:spacing w:line="240" w:lineRule="exact"/>
              <w:ind w:rightChars="10" w:right="24"/>
              <w:jc w:val="right"/>
              <w:rPr>
                <w:rFonts w:asciiTheme="minorEastAsia" w:hAnsiTheme="minorEastAsia"/>
                <w:b/>
                <w:bCs/>
                <w:noProof/>
                <w:color w:val="000000" w:themeColor="text1"/>
                <w:sz w:val="18"/>
                <w:szCs w:val="18"/>
              </w:rPr>
            </w:pPr>
            <w:r w:rsidRPr="00E14A92">
              <w:rPr>
                <w:rFonts w:asciiTheme="minorEastAsia" w:hAnsiTheme="minorEastAsia"/>
                <w:b/>
                <w:bCs/>
                <w:noProof/>
                <w:color w:val="000000" w:themeColor="text1"/>
                <w:sz w:val="18"/>
                <w:szCs w:val="18"/>
              </w:rPr>
              <w:t>891.63</w:t>
            </w:r>
          </w:p>
        </w:tc>
      </w:tr>
      <w:tr w:rsidR="00E14A92" w:rsidRPr="00E14A92" w14:paraId="07CDD09F" w14:textId="77777777" w:rsidTr="002E786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1"/>
        </w:trPr>
        <w:tc>
          <w:tcPr>
            <w:tcW w:w="1832" w:type="pct"/>
            <w:vAlign w:val="center"/>
          </w:tcPr>
          <w:p w14:paraId="011A4979" w14:textId="77777777" w:rsidR="002E786F" w:rsidRPr="00E14A92" w:rsidRDefault="002E786F" w:rsidP="002E786F">
            <w:pPr>
              <w:spacing w:line="240" w:lineRule="exact"/>
              <w:jc w:val="distribute"/>
              <w:rPr>
                <w:rFonts w:ascii="標楷體" w:eastAsia="標楷體" w:hAnsi="標楷體"/>
                <w:b/>
                <w:color w:val="000000" w:themeColor="text1"/>
                <w:szCs w:val="24"/>
              </w:rPr>
            </w:pPr>
            <w:r w:rsidRPr="00E14A92">
              <w:rPr>
                <w:rFonts w:ascii="標楷體" w:eastAsia="標楷體" w:hAnsi="標楷體" w:hint="eastAsia"/>
                <w:b/>
                <w:noProof/>
                <w:color w:val="000000" w:themeColor="text1"/>
                <w:szCs w:val="24"/>
              </w:rPr>
              <w:t>籌資活動之現金流量</w:t>
            </w:r>
          </w:p>
        </w:tc>
        <w:tc>
          <w:tcPr>
            <w:tcW w:w="917" w:type="pct"/>
            <w:vAlign w:val="center"/>
          </w:tcPr>
          <w:p w14:paraId="68815B08" w14:textId="77777777"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p>
        </w:tc>
        <w:tc>
          <w:tcPr>
            <w:tcW w:w="917" w:type="pct"/>
            <w:vAlign w:val="center"/>
          </w:tcPr>
          <w:p w14:paraId="458E24F6" w14:textId="77777777"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p>
        </w:tc>
        <w:tc>
          <w:tcPr>
            <w:tcW w:w="889" w:type="pct"/>
            <w:vAlign w:val="center"/>
          </w:tcPr>
          <w:p w14:paraId="792CDB9D" w14:textId="77777777"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p>
        </w:tc>
        <w:tc>
          <w:tcPr>
            <w:tcW w:w="445" w:type="pct"/>
            <w:vAlign w:val="center"/>
          </w:tcPr>
          <w:p w14:paraId="48F2059A" w14:textId="77777777"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p>
        </w:tc>
      </w:tr>
      <w:tr w:rsidR="00E14A92" w:rsidRPr="00E14A92" w14:paraId="54F7AE94" w14:textId="77777777" w:rsidTr="002E786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1"/>
        </w:trPr>
        <w:tc>
          <w:tcPr>
            <w:tcW w:w="1832" w:type="pct"/>
            <w:vAlign w:val="center"/>
          </w:tcPr>
          <w:p w14:paraId="7DC917E9" w14:textId="77777777" w:rsidR="002E786F" w:rsidRPr="00E14A92" w:rsidRDefault="002E786F" w:rsidP="0053423C">
            <w:pPr>
              <w:spacing w:line="240" w:lineRule="exact"/>
              <w:ind w:leftChars="100" w:left="240" w:rightChars="-10" w:right="-24"/>
              <w:jc w:val="distribute"/>
              <w:rPr>
                <w:rFonts w:ascii="標楷體" w:eastAsia="標楷體" w:hAnsi="標楷體"/>
                <w:color w:val="000000" w:themeColor="text1"/>
                <w:sz w:val="22"/>
              </w:rPr>
            </w:pPr>
            <w:r w:rsidRPr="00E14A92">
              <w:rPr>
                <w:rFonts w:ascii="標楷體" w:eastAsia="標楷體" w:hAnsi="標楷體" w:hint="eastAsia"/>
                <w:noProof/>
                <w:color w:val="000000" w:themeColor="text1"/>
                <w:sz w:val="22"/>
              </w:rPr>
              <w:t>流動金融負債淨增（淨減）</w:t>
            </w:r>
          </w:p>
        </w:tc>
        <w:tc>
          <w:tcPr>
            <w:tcW w:w="917" w:type="pct"/>
            <w:vAlign w:val="center"/>
          </w:tcPr>
          <w:p w14:paraId="26A72FAC" w14:textId="1ABC052A"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5,345,000,000</w:t>
            </w:r>
          </w:p>
        </w:tc>
        <w:tc>
          <w:tcPr>
            <w:tcW w:w="917" w:type="pct"/>
            <w:vAlign w:val="center"/>
          </w:tcPr>
          <w:p w14:paraId="76DC8DDB" w14:textId="29ED8F27"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- 463,570,844</w:t>
            </w:r>
          </w:p>
        </w:tc>
        <w:tc>
          <w:tcPr>
            <w:tcW w:w="889" w:type="pct"/>
            <w:vAlign w:val="center"/>
          </w:tcPr>
          <w:p w14:paraId="063B097E" w14:textId="1999301F"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- 5,808,570,844</w:t>
            </w:r>
          </w:p>
        </w:tc>
        <w:tc>
          <w:tcPr>
            <w:tcW w:w="445" w:type="pct"/>
            <w:vAlign w:val="center"/>
          </w:tcPr>
          <w:p w14:paraId="21E7CEDD" w14:textId="09223F76"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w:t>
            </w:r>
          </w:p>
        </w:tc>
      </w:tr>
      <w:tr w:rsidR="00E14A92" w:rsidRPr="00E14A92" w14:paraId="7D002857" w14:textId="77777777" w:rsidTr="002E786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1"/>
        </w:trPr>
        <w:tc>
          <w:tcPr>
            <w:tcW w:w="1832" w:type="pct"/>
            <w:vAlign w:val="center"/>
          </w:tcPr>
          <w:p w14:paraId="3CF149BE" w14:textId="77777777" w:rsidR="002E786F" w:rsidRPr="00E14A92" w:rsidRDefault="002E786F" w:rsidP="0053423C">
            <w:pPr>
              <w:spacing w:line="240" w:lineRule="exact"/>
              <w:ind w:leftChars="100" w:left="240" w:rightChars="-10" w:right="-24"/>
              <w:jc w:val="distribute"/>
              <w:rPr>
                <w:rFonts w:ascii="標楷體" w:eastAsia="標楷體" w:hAnsi="標楷體"/>
                <w:color w:val="000000" w:themeColor="text1"/>
                <w:sz w:val="22"/>
              </w:rPr>
            </w:pPr>
            <w:r w:rsidRPr="00E14A92">
              <w:rPr>
                <w:rFonts w:ascii="標楷體" w:eastAsia="標楷體" w:hAnsi="標楷體" w:hint="eastAsia"/>
                <w:noProof/>
                <w:color w:val="000000" w:themeColor="text1"/>
                <w:sz w:val="22"/>
              </w:rPr>
              <w:t>其他負債淨增（淨減）</w:t>
            </w:r>
          </w:p>
        </w:tc>
        <w:tc>
          <w:tcPr>
            <w:tcW w:w="917" w:type="pct"/>
            <w:vAlign w:val="center"/>
          </w:tcPr>
          <w:p w14:paraId="0FA6E008" w14:textId="4C16E554"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- 119,061,000</w:t>
            </w:r>
          </w:p>
        </w:tc>
        <w:tc>
          <w:tcPr>
            <w:tcW w:w="917" w:type="pct"/>
            <w:vAlign w:val="center"/>
          </w:tcPr>
          <w:p w14:paraId="0FED5CDD" w14:textId="3636551B"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- 2,112,028,277</w:t>
            </w:r>
          </w:p>
        </w:tc>
        <w:tc>
          <w:tcPr>
            <w:tcW w:w="889" w:type="pct"/>
            <w:vAlign w:val="center"/>
          </w:tcPr>
          <w:p w14:paraId="2010487A" w14:textId="6B6F85A6"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- 1,992,967,277</w:t>
            </w:r>
          </w:p>
        </w:tc>
        <w:tc>
          <w:tcPr>
            <w:tcW w:w="445" w:type="pct"/>
            <w:vAlign w:val="center"/>
          </w:tcPr>
          <w:p w14:paraId="2BB94105" w14:textId="009E5F98"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1,673.90</w:t>
            </w:r>
          </w:p>
        </w:tc>
      </w:tr>
      <w:tr w:rsidR="00E14A92" w:rsidRPr="00E14A92" w14:paraId="38B08AE2" w14:textId="77777777" w:rsidTr="002E786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1"/>
        </w:trPr>
        <w:tc>
          <w:tcPr>
            <w:tcW w:w="1832" w:type="pct"/>
            <w:vAlign w:val="center"/>
          </w:tcPr>
          <w:p w14:paraId="361F6030" w14:textId="77777777" w:rsidR="002E786F" w:rsidRPr="00E14A92" w:rsidRDefault="002E786F" w:rsidP="002E786F">
            <w:pPr>
              <w:spacing w:line="240" w:lineRule="exact"/>
              <w:ind w:leftChars="100" w:left="240"/>
              <w:jc w:val="distribute"/>
              <w:rPr>
                <w:rFonts w:ascii="標楷體" w:eastAsia="標楷體" w:hAnsi="標楷體"/>
                <w:color w:val="000000" w:themeColor="text1"/>
                <w:sz w:val="22"/>
              </w:rPr>
            </w:pPr>
            <w:r w:rsidRPr="00E14A92">
              <w:rPr>
                <w:rFonts w:ascii="標楷體" w:eastAsia="標楷體" w:hAnsi="標楷體" w:hint="eastAsia"/>
                <w:noProof/>
                <w:color w:val="000000" w:themeColor="text1"/>
                <w:sz w:val="22"/>
              </w:rPr>
              <w:t>發放現金股利</w:t>
            </w:r>
          </w:p>
        </w:tc>
        <w:tc>
          <w:tcPr>
            <w:tcW w:w="917" w:type="pct"/>
            <w:vAlign w:val="center"/>
          </w:tcPr>
          <w:p w14:paraId="6CB9DF96" w14:textId="3BDA5C86"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- 200,189,142,000</w:t>
            </w:r>
          </w:p>
        </w:tc>
        <w:tc>
          <w:tcPr>
            <w:tcW w:w="917" w:type="pct"/>
            <w:vAlign w:val="center"/>
          </w:tcPr>
          <w:p w14:paraId="31C368A4" w14:textId="0A3C3541"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- 200,414,864,394</w:t>
            </w:r>
          </w:p>
        </w:tc>
        <w:tc>
          <w:tcPr>
            <w:tcW w:w="889" w:type="pct"/>
            <w:vAlign w:val="center"/>
          </w:tcPr>
          <w:p w14:paraId="30922BD4" w14:textId="050CC28E"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- 225,722,394</w:t>
            </w:r>
          </w:p>
        </w:tc>
        <w:tc>
          <w:tcPr>
            <w:tcW w:w="445" w:type="pct"/>
            <w:vAlign w:val="center"/>
          </w:tcPr>
          <w:p w14:paraId="72A82C18" w14:textId="23B3A3CB"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0.11</w:t>
            </w:r>
          </w:p>
        </w:tc>
      </w:tr>
      <w:tr w:rsidR="00E14A92" w:rsidRPr="00E14A92" w14:paraId="78370180" w14:textId="77777777" w:rsidTr="002E786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1"/>
        </w:trPr>
        <w:tc>
          <w:tcPr>
            <w:tcW w:w="1832" w:type="pct"/>
            <w:vAlign w:val="center"/>
          </w:tcPr>
          <w:p w14:paraId="67CCC4CF" w14:textId="77777777" w:rsidR="002E786F" w:rsidRPr="00E14A92" w:rsidRDefault="002E786F" w:rsidP="002E786F">
            <w:pPr>
              <w:spacing w:line="240" w:lineRule="exact"/>
              <w:ind w:leftChars="100" w:left="240"/>
              <w:jc w:val="distribute"/>
              <w:rPr>
                <w:rFonts w:ascii="標楷體" w:eastAsia="標楷體" w:hAnsi="標楷體"/>
                <w:color w:val="000000" w:themeColor="text1"/>
                <w:sz w:val="22"/>
              </w:rPr>
            </w:pPr>
            <w:r w:rsidRPr="00E14A92">
              <w:rPr>
                <w:rFonts w:ascii="標楷體" w:eastAsia="標楷體" w:hAnsi="標楷體" w:hint="eastAsia"/>
                <w:noProof/>
                <w:color w:val="000000" w:themeColor="text1"/>
                <w:sz w:val="22"/>
              </w:rPr>
              <w:t>其他籌資活動之現金流出</w:t>
            </w:r>
          </w:p>
        </w:tc>
        <w:tc>
          <w:tcPr>
            <w:tcW w:w="917" w:type="pct"/>
            <w:vAlign w:val="center"/>
          </w:tcPr>
          <w:p w14:paraId="35A728B2" w14:textId="2E2BDBA2"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- 44,626,000</w:t>
            </w:r>
          </w:p>
        </w:tc>
        <w:tc>
          <w:tcPr>
            <w:tcW w:w="917" w:type="pct"/>
            <w:vAlign w:val="center"/>
          </w:tcPr>
          <w:p w14:paraId="68D0F2ED" w14:textId="50DC5193"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- 38,247,170</w:t>
            </w:r>
          </w:p>
        </w:tc>
        <w:tc>
          <w:tcPr>
            <w:tcW w:w="889" w:type="pct"/>
            <w:vAlign w:val="center"/>
          </w:tcPr>
          <w:p w14:paraId="33046C21" w14:textId="2956255B"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6,378,830</w:t>
            </w:r>
          </w:p>
        </w:tc>
        <w:tc>
          <w:tcPr>
            <w:tcW w:w="445" w:type="pct"/>
            <w:vAlign w:val="center"/>
          </w:tcPr>
          <w:p w14:paraId="4BB4F565" w14:textId="0AD9E5DA" w:rsidR="002E786F" w:rsidRPr="00E14A92" w:rsidRDefault="002E786F" w:rsidP="002E786F">
            <w:pPr>
              <w:spacing w:line="240" w:lineRule="exact"/>
              <w:ind w:rightChars="10" w:right="24"/>
              <w:jc w:val="right"/>
              <w:rPr>
                <w:rFonts w:asciiTheme="minorEastAsia" w:hAnsiTheme="minorEastAsia"/>
                <w:noProof/>
                <w:color w:val="000000" w:themeColor="text1"/>
                <w:sz w:val="18"/>
                <w:szCs w:val="18"/>
              </w:rPr>
            </w:pPr>
            <w:r w:rsidRPr="00E14A92">
              <w:rPr>
                <w:rFonts w:asciiTheme="minorEastAsia" w:hAnsiTheme="minorEastAsia"/>
                <w:noProof/>
                <w:color w:val="000000" w:themeColor="text1"/>
                <w:sz w:val="18"/>
                <w:szCs w:val="18"/>
              </w:rPr>
              <w:t>- 14.29</w:t>
            </w:r>
          </w:p>
        </w:tc>
      </w:tr>
      <w:tr w:rsidR="00E14A92" w:rsidRPr="00E14A92" w14:paraId="2257A42D" w14:textId="77777777" w:rsidTr="002E786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1"/>
        </w:trPr>
        <w:tc>
          <w:tcPr>
            <w:tcW w:w="1832" w:type="pct"/>
            <w:vAlign w:val="center"/>
          </w:tcPr>
          <w:p w14:paraId="71417539" w14:textId="77777777" w:rsidR="002E786F" w:rsidRPr="00E14A92" w:rsidRDefault="002E786F" w:rsidP="002E786F">
            <w:pPr>
              <w:spacing w:line="240" w:lineRule="exact"/>
              <w:ind w:leftChars="200" w:left="480"/>
              <w:jc w:val="distribute"/>
              <w:rPr>
                <w:rFonts w:ascii="標楷體" w:eastAsia="標楷體" w:hAnsi="標楷體"/>
                <w:b/>
                <w:color w:val="000000" w:themeColor="text1"/>
                <w:sz w:val="22"/>
              </w:rPr>
            </w:pPr>
            <w:r w:rsidRPr="00E14A92">
              <w:rPr>
                <w:rFonts w:ascii="標楷體" w:eastAsia="標楷體" w:hAnsi="標楷體" w:hint="eastAsia"/>
                <w:b/>
                <w:noProof/>
                <w:color w:val="000000" w:themeColor="text1"/>
                <w:sz w:val="22"/>
              </w:rPr>
              <w:t>籌資活動之淨現金流入（流出）</w:t>
            </w:r>
          </w:p>
        </w:tc>
        <w:tc>
          <w:tcPr>
            <w:tcW w:w="917" w:type="pct"/>
            <w:vAlign w:val="center"/>
          </w:tcPr>
          <w:p w14:paraId="773AF0EF" w14:textId="7E1506E7" w:rsidR="002E786F" w:rsidRPr="00E14A92" w:rsidRDefault="002E786F" w:rsidP="002E786F">
            <w:pPr>
              <w:spacing w:line="240" w:lineRule="exact"/>
              <w:ind w:rightChars="10" w:right="24"/>
              <w:jc w:val="right"/>
              <w:rPr>
                <w:rFonts w:asciiTheme="minorEastAsia" w:hAnsiTheme="minorEastAsia"/>
                <w:b/>
                <w:bCs/>
                <w:noProof/>
                <w:color w:val="000000" w:themeColor="text1"/>
                <w:sz w:val="18"/>
                <w:szCs w:val="18"/>
              </w:rPr>
            </w:pPr>
            <w:r w:rsidRPr="00E14A92">
              <w:rPr>
                <w:rFonts w:asciiTheme="minorEastAsia" w:hAnsiTheme="minorEastAsia"/>
                <w:b/>
                <w:bCs/>
                <w:noProof/>
                <w:color w:val="000000" w:themeColor="text1"/>
                <w:sz w:val="18"/>
                <w:szCs w:val="18"/>
              </w:rPr>
              <w:t>- 195,007,829,000</w:t>
            </w:r>
          </w:p>
        </w:tc>
        <w:tc>
          <w:tcPr>
            <w:tcW w:w="917" w:type="pct"/>
            <w:vAlign w:val="center"/>
          </w:tcPr>
          <w:p w14:paraId="2B39E9F3" w14:textId="39FB9AA9" w:rsidR="002E786F" w:rsidRPr="00E14A92" w:rsidRDefault="002E786F" w:rsidP="002E786F">
            <w:pPr>
              <w:spacing w:line="240" w:lineRule="exact"/>
              <w:ind w:rightChars="10" w:right="24"/>
              <w:jc w:val="right"/>
              <w:rPr>
                <w:rFonts w:asciiTheme="minorEastAsia" w:hAnsiTheme="minorEastAsia"/>
                <w:b/>
                <w:bCs/>
                <w:noProof/>
                <w:color w:val="000000" w:themeColor="text1"/>
                <w:sz w:val="18"/>
                <w:szCs w:val="18"/>
              </w:rPr>
            </w:pPr>
            <w:r w:rsidRPr="00E14A92">
              <w:rPr>
                <w:rFonts w:asciiTheme="minorEastAsia" w:hAnsiTheme="minorEastAsia"/>
                <w:b/>
                <w:bCs/>
                <w:noProof/>
                <w:color w:val="000000" w:themeColor="text1"/>
                <w:sz w:val="18"/>
                <w:szCs w:val="18"/>
              </w:rPr>
              <w:t>- 203,028,710,685</w:t>
            </w:r>
          </w:p>
        </w:tc>
        <w:tc>
          <w:tcPr>
            <w:tcW w:w="889" w:type="pct"/>
            <w:vAlign w:val="center"/>
          </w:tcPr>
          <w:p w14:paraId="67D0E31F" w14:textId="74B5CB69" w:rsidR="002E786F" w:rsidRPr="00E14A92" w:rsidRDefault="002E786F" w:rsidP="002E786F">
            <w:pPr>
              <w:spacing w:line="240" w:lineRule="exact"/>
              <w:ind w:rightChars="10" w:right="24"/>
              <w:jc w:val="right"/>
              <w:rPr>
                <w:rFonts w:asciiTheme="minorEastAsia" w:hAnsiTheme="minorEastAsia"/>
                <w:b/>
                <w:bCs/>
                <w:noProof/>
                <w:color w:val="000000" w:themeColor="text1"/>
                <w:sz w:val="18"/>
                <w:szCs w:val="18"/>
              </w:rPr>
            </w:pPr>
            <w:r w:rsidRPr="00E14A92">
              <w:rPr>
                <w:rFonts w:asciiTheme="minorEastAsia" w:hAnsiTheme="minorEastAsia"/>
                <w:b/>
                <w:bCs/>
                <w:noProof/>
                <w:color w:val="000000" w:themeColor="text1"/>
                <w:sz w:val="18"/>
                <w:szCs w:val="18"/>
              </w:rPr>
              <w:t>- 8,020,881,685</w:t>
            </w:r>
          </w:p>
        </w:tc>
        <w:tc>
          <w:tcPr>
            <w:tcW w:w="445" w:type="pct"/>
            <w:vAlign w:val="center"/>
          </w:tcPr>
          <w:p w14:paraId="53A5FFEA" w14:textId="0838C9A2" w:rsidR="002E786F" w:rsidRPr="00E14A92" w:rsidRDefault="002E786F" w:rsidP="002E786F">
            <w:pPr>
              <w:spacing w:line="240" w:lineRule="exact"/>
              <w:ind w:rightChars="10" w:right="24"/>
              <w:jc w:val="right"/>
              <w:rPr>
                <w:rFonts w:asciiTheme="minorEastAsia" w:hAnsiTheme="minorEastAsia"/>
                <w:b/>
                <w:bCs/>
                <w:noProof/>
                <w:color w:val="000000" w:themeColor="text1"/>
                <w:sz w:val="18"/>
                <w:szCs w:val="18"/>
              </w:rPr>
            </w:pPr>
            <w:r w:rsidRPr="00E14A92">
              <w:rPr>
                <w:rFonts w:asciiTheme="minorEastAsia" w:hAnsiTheme="minorEastAsia"/>
                <w:b/>
                <w:bCs/>
                <w:noProof/>
                <w:color w:val="000000" w:themeColor="text1"/>
                <w:sz w:val="18"/>
                <w:szCs w:val="18"/>
              </w:rPr>
              <w:t>4.11</w:t>
            </w:r>
          </w:p>
        </w:tc>
      </w:tr>
      <w:tr w:rsidR="00E14A92" w:rsidRPr="00E14A92" w14:paraId="0D84E078" w14:textId="77777777" w:rsidTr="002E786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1"/>
        </w:trPr>
        <w:tc>
          <w:tcPr>
            <w:tcW w:w="1832" w:type="pct"/>
            <w:vAlign w:val="center"/>
          </w:tcPr>
          <w:p w14:paraId="174228F8" w14:textId="77777777" w:rsidR="002E786F" w:rsidRPr="00E14A92" w:rsidRDefault="002E786F" w:rsidP="002E786F">
            <w:pPr>
              <w:spacing w:line="240" w:lineRule="exact"/>
              <w:jc w:val="distribute"/>
              <w:rPr>
                <w:rFonts w:ascii="標楷體" w:eastAsia="標楷體" w:hAnsi="標楷體"/>
                <w:b/>
                <w:color w:val="000000" w:themeColor="text1"/>
                <w:szCs w:val="24"/>
              </w:rPr>
            </w:pPr>
            <w:r w:rsidRPr="00E14A92">
              <w:rPr>
                <w:rFonts w:ascii="標楷體" w:eastAsia="標楷體" w:hAnsi="標楷體" w:hint="eastAsia"/>
                <w:b/>
                <w:noProof/>
                <w:color w:val="000000" w:themeColor="text1"/>
                <w:szCs w:val="24"/>
              </w:rPr>
              <w:t>匯率影響數</w:t>
            </w:r>
          </w:p>
        </w:tc>
        <w:tc>
          <w:tcPr>
            <w:tcW w:w="917" w:type="pct"/>
            <w:vAlign w:val="center"/>
          </w:tcPr>
          <w:p w14:paraId="602A64AB" w14:textId="0BDB4657" w:rsidR="002E786F" w:rsidRPr="00E14A92" w:rsidRDefault="002E786F" w:rsidP="002E786F">
            <w:pPr>
              <w:spacing w:line="240" w:lineRule="exact"/>
              <w:ind w:rightChars="10" w:right="24"/>
              <w:jc w:val="right"/>
              <w:rPr>
                <w:rFonts w:asciiTheme="minorEastAsia" w:hAnsiTheme="minorEastAsia"/>
                <w:b/>
                <w:bCs/>
                <w:noProof/>
                <w:color w:val="000000" w:themeColor="text1"/>
                <w:sz w:val="18"/>
                <w:szCs w:val="18"/>
              </w:rPr>
            </w:pPr>
            <w:r w:rsidRPr="00E14A92">
              <w:rPr>
                <w:rFonts w:asciiTheme="minorEastAsia" w:hAnsiTheme="minorEastAsia"/>
                <w:b/>
                <w:bCs/>
                <w:noProof/>
                <w:color w:val="000000" w:themeColor="text1"/>
                <w:sz w:val="18"/>
                <w:szCs w:val="18"/>
              </w:rPr>
              <w:t>23,160,000,000</w:t>
            </w:r>
          </w:p>
        </w:tc>
        <w:tc>
          <w:tcPr>
            <w:tcW w:w="917" w:type="pct"/>
            <w:vAlign w:val="center"/>
          </w:tcPr>
          <w:p w14:paraId="5564E543" w14:textId="4CA437B7" w:rsidR="002E786F" w:rsidRPr="00E14A92" w:rsidRDefault="002E786F" w:rsidP="002E786F">
            <w:pPr>
              <w:spacing w:line="240" w:lineRule="exact"/>
              <w:ind w:rightChars="10" w:right="24"/>
              <w:jc w:val="right"/>
              <w:rPr>
                <w:rFonts w:asciiTheme="minorEastAsia" w:hAnsiTheme="minorEastAsia"/>
                <w:b/>
                <w:bCs/>
                <w:noProof/>
                <w:color w:val="000000" w:themeColor="text1"/>
                <w:sz w:val="18"/>
                <w:szCs w:val="18"/>
              </w:rPr>
            </w:pPr>
            <w:r w:rsidRPr="00E14A92">
              <w:rPr>
                <w:rFonts w:asciiTheme="minorEastAsia" w:hAnsiTheme="minorEastAsia"/>
                <w:b/>
                <w:bCs/>
                <w:noProof/>
                <w:color w:val="000000" w:themeColor="text1"/>
                <w:sz w:val="18"/>
                <w:szCs w:val="18"/>
              </w:rPr>
              <w:t>49,263,781,220</w:t>
            </w:r>
          </w:p>
        </w:tc>
        <w:tc>
          <w:tcPr>
            <w:tcW w:w="889" w:type="pct"/>
            <w:vAlign w:val="center"/>
          </w:tcPr>
          <w:p w14:paraId="1ABC1FD2" w14:textId="4C9F0B30" w:rsidR="002E786F" w:rsidRPr="00E14A92" w:rsidRDefault="002E786F" w:rsidP="002E786F">
            <w:pPr>
              <w:spacing w:line="240" w:lineRule="exact"/>
              <w:ind w:rightChars="10" w:right="24"/>
              <w:jc w:val="right"/>
              <w:rPr>
                <w:rFonts w:asciiTheme="minorEastAsia" w:hAnsiTheme="minorEastAsia"/>
                <w:b/>
                <w:bCs/>
                <w:noProof/>
                <w:color w:val="000000" w:themeColor="text1"/>
                <w:sz w:val="18"/>
                <w:szCs w:val="18"/>
              </w:rPr>
            </w:pPr>
            <w:r w:rsidRPr="00E14A92">
              <w:rPr>
                <w:rFonts w:asciiTheme="minorEastAsia" w:hAnsiTheme="minorEastAsia"/>
                <w:b/>
                <w:bCs/>
                <w:noProof/>
                <w:color w:val="000000" w:themeColor="text1"/>
                <w:sz w:val="18"/>
                <w:szCs w:val="18"/>
              </w:rPr>
              <w:t>26,103,781,220</w:t>
            </w:r>
          </w:p>
        </w:tc>
        <w:tc>
          <w:tcPr>
            <w:tcW w:w="445" w:type="pct"/>
            <w:vAlign w:val="center"/>
          </w:tcPr>
          <w:p w14:paraId="3E1D8505" w14:textId="33EED83E" w:rsidR="002E786F" w:rsidRPr="00E14A92" w:rsidRDefault="002E786F" w:rsidP="002E786F">
            <w:pPr>
              <w:spacing w:line="240" w:lineRule="exact"/>
              <w:ind w:rightChars="10" w:right="24"/>
              <w:jc w:val="right"/>
              <w:rPr>
                <w:rFonts w:asciiTheme="minorEastAsia" w:hAnsiTheme="minorEastAsia"/>
                <w:b/>
                <w:bCs/>
                <w:noProof/>
                <w:color w:val="000000" w:themeColor="text1"/>
                <w:sz w:val="18"/>
                <w:szCs w:val="18"/>
              </w:rPr>
            </w:pPr>
            <w:r w:rsidRPr="00E14A92">
              <w:rPr>
                <w:rFonts w:asciiTheme="minorEastAsia" w:hAnsiTheme="minorEastAsia"/>
                <w:b/>
                <w:bCs/>
                <w:noProof/>
                <w:color w:val="000000" w:themeColor="text1"/>
                <w:sz w:val="18"/>
                <w:szCs w:val="18"/>
              </w:rPr>
              <w:t>112.71</w:t>
            </w:r>
          </w:p>
        </w:tc>
      </w:tr>
      <w:tr w:rsidR="00E14A92" w:rsidRPr="00E14A92" w14:paraId="62BB3D84" w14:textId="77777777" w:rsidTr="002E786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1"/>
        </w:trPr>
        <w:tc>
          <w:tcPr>
            <w:tcW w:w="1832" w:type="pct"/>
            <w:vAlign w:val="center"/>
          </w:tcPr>
          <w:p w14:paraId="3DA4124B" w14:textId="77777777" w:rsidR="002E786F" w:rsidRPr="00E14A92" w:rsidRDefault="002E786F" w:rsidP="0053423C">
            <w:pPr>
              <w:spacing w:line="240" w:lineRule="exact"/>
              <w:ind w:rightChars="-10" w:right="-24"/>
              <w:jc w:val="distribute"/>
              <w:rPr>
                <w:rFonts w:ascii="標楷體" w:eastAsia="標楷體" w:hAnsi="標楷體"/>
                <w:b/>
                <w:color w:val="000000" w:themeColor="text1"/>
                <w:szCs w:val="24"/>
              </w:rPr>
            </w:pPr>
            <w:r w:rsidRPr="00E14A92">
              <w:rPr>
                <w:rFonts w:ascii="標楷體" w:eastAsia="標楷體" w:hAnsi="標楷體" w:hint="eastAsia"/>
                <w:b/>
                <w:noProof/>
                <w:color w:val="000000" w:themeColor="text1"/>
                <w:szCs w:val="24"/>
              </w:rPr>
              <w:t>現金及約當現金之淨增（淨減）</w:t>
            </w:r>
          </w:p>
        </w:tc>
        <w:tc>
          <w:tcPr>
            <w:tcW w:w="917" w:type="pct"/>
            <w:vAlign w:val="center"/>
          </w:tcPr>
          <w:p w14:paraId="5A5E91A6" w14:textId="2F418DF8" w:rsidR="002E786F" w:rsidRPr="00E14A92" w:rsidRDefault="002E786F" w:rsidP="002E786F">
            <w:pPr>
              <w:spacing w:line="240" w:lineRule="exact"/>
              <w:ind w:rightChars="10" w:right="24"/>
              <w:jc w:val="right"/>
              <w:rPr>
                <w:rFonts w:asciiTheme="minorEastAsia" w:hAnsiTheme="minorEastAsia"/>
                <w:b/>
                <w:bCs/>
                <w:noProof/>
                <w:color w:val="000000" w:themeColor="text1"/>
                <w:sz w:val="18"/>
                <w:szCs w:val="18"/>
              </w:rPr>
            </w:pPr>
            <w:r w:rsidRPr="00E14A92">
              <w:rPr>
                <w:rFonts w:asciiTheme="minorEastAsia" w:hAnsiTheme="minorEastAsia"/>
                <w:b/>
                <w:bCs/>
                <w:noProof/>
                <w:color w:val="000000" w:themeColor="text1"/>
                <w:sz w:val="18"/>
                <w:szCs w:val="18"/>
              </w:rPr>
              <w:t>- 14,684,210,000</w:t>
            </w:r>
          </w:p>
        </w:tc>
        <w:tc>
          <w:tcPr>
            <w:tcW w:w="917" w:type="pct"/>
            <w:vAlign w:val="center"/>
          </w:tcPr>
          <w:p w14:paraId="7906754D" w14:textId="653B7D60" w:rsidR="002E786F" w:rsidRPr="00E14A92" w:rsidRDefault="002E786F" w:rsidP="002E786F">
            <w:pPr>
              <w:spacing w:line="240" w:lineRule="exact"/>
              <w:ind w:rightChars="10" w:right="24"/>
              <w:jc w:val="right"/>
              <w:rPr>
                <w:rFonts w:asciiTheme="minorEastAsia" w:hAnsiTheme="minorEastAsia"/>
                <w:b/>
                <w:bCs/>
                <w:noProof/>
                <w:color w:val="000000" w:themeColor="text1"/>
                <w:sz w:val="18"/>
                <w:szCs w:val="18"/>
              </w:rPr>
            </w:pPr>
            <w:r w:rsidRPr="00E14A92">
              <w:rPr>
                <w:rFonts w:asciiTheme="minorEastAsia" w:hAnsiTheme="minorEastAsia"/>
                <w:b/>
                <w:bCs/>
                <w:noProof/>
                <w:color w:val="000000" w:themeColor="text1"/>
                <w:sz w:val="18"/>
                <w:szCs w:val="18"/>
              </w:rPr>
              <w:t>336,190,495,086</w:t>
            </w:r>
          </w:p>
        </w:tc>
        <w:tc>
          <w:tcPr>
            <w:tcW w:w="889" w:type="pct"/>
            <w:vAlign w:val="center"/>
          </w:tcPr>
          <w:p w14:paraId="07CF0FAD" w14:textId="7D6105C4" w:rsidR="002E786F" w:rsidRPr="00E14A92" w:rsidRDefault="002E786F" w:rsidP="002E786F">
            <w:pPr>
              <w:spacing w:line="240" w:lineRule="exact"/>
              <w:ind w:rightChars="10" w:right="24"/>
              <w:jc w:val="right"/>
              <w:rPr>
                <w:rFonts w:asciiTheme="minorEastAsia" w:hAnsiTheme="minorEastAsia"/>
                <w:b/>
                <w:bCs/>
                <w:noProof/>
                <w:color w:val="000000" w:themeColor="text1"/>
                <w:sz w:val="18"/>
                <w:szCs w:val="18"/>
              </w:rPr>
            </w:pPr>
            <w:r w:rsidRPr="00E14A92">
              <w:rPr>
                <w:rFonts w:asciiTheme="minorEastAsia" w:hAnsiTheme="minorEastAsia"/>
                <w:b/>
                <w:bCs/>
                <w:noProof/>
                <w:color w:val="000000" w:themeColor="text1"/>
                <w:sz w:val="18"/>
                <w:szCs w:val="18"/>
              </w:rPr>
              <w:t>350,874,705,086</w:t>
            </w:r>
          </w:p>
        </w:tc>
        <w:tc>
          <w:tcPr>
            <w:tcW w:w="445" w:type="pct"/>
            <w:vAlign w:val="center"/>
          </w:tcPr>
          <w:p w14:paraId="2D990756" w14:textId="0CF09D22" w:rsidR="002E786F" w:rsidRPr="00E14A92" w:rsidRDefault="002E786F" w:rsidP="002E786F">
            <w:pPr>
              <w:spacing w:line="240" w:lineRule="exact"/>
              <w:ind w:rightChars="10" w:right="24"/>
              <w:jc w:val="right"/>
              <w:rPr>
                <w:rFonts w:asciiTheme="minorEastAsia" w:hAnsiTheme="minorEastAsia"/>
                <w:b/>
                <w:bCs/>
                <w:noProof/>
                <w:color w:val="000000" w:themeColor="text1"/>
                <w:sz w:val="18"/>
                <w:szCs w:val="18"/>
              </w:rPr>
            </w:pPr>
            <w:r w:rsidRPr="00E14A92">
              <w:rPr>
                <w:rFonts w:asciiTheme="minorEastAsia" w:hAnsiTheme="minorEastAsia"/>
                <w:noProof/>
                <w:color w:val="000000" w:themeColor="text1"/>
                <w:sz w:val="18"/>
                <w:szCs w:val="18"/>
              </w:rPr>
              <w:t>--</w:t>
            </w:r>
          </w:p>
        </w:tc>
      </w:tr>
      <w:tr w:rsidR="00E14A92" w:rsidRPr="00E14A92" w14:paraId="5F294C97" w14:textId="77777777" w:rsidTr="002E786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1"/>
        </w:trPr>
        <w:tc>
          <w:tcPr>
            <w:tcW w:w="1832" w:type="pct"/>
            <w:vAlign w:val="center"/>
          </w:tcPr>
          <w:p w14:paraId="4433D189" w14:textId="77777777" w:rsidR="002E786F" w:rsidRPr="00E14A92" w:rsidRDefault="002E786F" w:rsidP="002E786F">
            <w:pPr>
              <w:spacing w:line="240" w:lineRule="exact"/>
              <w:jc w:val="distribute"/>
              <w:rPr>
                <w:rFonts w:ascii="標楷體" w:eastAsia="標楷體" w:hAnsi="標楷體"/>
                <w:b/>
                <w:color w:val="000000" w:themeColor="text1"/>
                <w:szCs w:val="24"/>
              </w:rPr>
            </w:pPr>
            <w:r w:rsidRPr="00E14A92">
              <w:rPr>
                <w:rFonts w:ascii="標楷體" w:eastAsia="標楷體" w:hAnsi="標楷體" w:hint="eastAsia"/>
                <w:b/>
                <w:noProof/>
                <w:color w:val="000000" w:themeColor="text1"/>
                <w:szCs w:val="24"/>
              </w:rPr>
              <w:t>期初現金及約當現金</w:t>
            </w:r>
          </w:p>
        </w:tc>
        <w:tc>
          <w:tcPr>
            <w:tcW w:w="917" w:type="pct"/>
            <w:vAlign w:val="center"/>
          </w:tcPr>
          <w:p w14:paraId="12FA53C8" w14:textId="195905C7" w:rsidR="002E786F" w:rsidRPr="00E14A92" w:rsidRDefault="002E786F" w:rsidP="002E786F">
            <w:pPr>
              <w:spacing w:line="240" w:lineRule="exact"/>
              <w:ind w:rightChars="10" w:right="24"/>
              <w:jc w:val="right"/>
              <w:rPr>
                <w:rFonts w:asciiTheme="minorEastAsia" w:hAnsiTheme="minorEastAsia"/>
                <w:b/>
                <w:bCs/>
                <w:noProof/>
                <w:color w:val="000000" w:themeColor="text1"/>
                <w:sz w:val="18"/>
                <w:szCs w:val="18"/>
              </w:rPr>
            </w:pPr>
            <w:r w:rsidRPr="00E14A92">
              <w:rPr>
                <w:rFonts w:asciiTheme="minorEastAsia" w:hAnsiTheme="minorEastAsia"/>
                <w:b/>
                <w:bCs/>
                <w:noProof/>
                <w:color w:val="000000" w:themeColor="text1"/>
                <w:sz w:val="18"/>
                <w:szCs w:val="18"/>
              </w:rPr>
              <w:t>1,948,417,871,000</w:t>
            </w:r>
          </w:p>
        </w:tc>
        <w:tc>
          <w:tcPr>
            <w:tcW w:w="917" w:type="pct"/>
            <w:vAlign w:val="center"/>
          </w:tcPr>
          <w:p w14:paraId="286CDF6C" w14:textId="295AAA80" w:rsidR="002E786F" w:rsidRPr="00E14A92" w:rsidRDefault="002E786F" w:rsidP="002E786F">
            <w:pPr>
              <w:spacing w:line="240" w:lineRule="exact"/>
              <w:ind w:rightChars="10" w:right="24"/>
              <w:jc w:val="right"/>
              <w:rPr>
                <w:rFonts w:asciiTheme="minorEastAsia" w:hAnsiTheme="minorEastAsia"/>
                <w:b/>
                <w:bCs/>
                <w:noProof/>
                <w:color w:val="000000" w:themeColor="text1"/>
                <w:sz w:val="18"/>
                <w:szCs w:val="18"/>
              </w:rPr>
            </w:pPr>
            <w:r w:rsidRPr="00E14A92">
              <w:rPr>
                <w:rFonts w:asciiTheme="minorEastAsia" w:hAnsiTheme="minorEastAsia"/>
                <w:b/>
                <w:bCs/>
                <w:noProof/>
                <w:color w:val="000000" w:themeColor="text1"/>
                <w:sz w:val="18"/>
                <w:szCs w:val="18"/>
              </w:rPr>
              <w:t>1,155,726,935,535</w:t>
            </w:r>
          </w:p>
        </w:tc>
        <w:tc>
          <w:tcPr>
            <w:tcW w:w="889" w:type="pct"/>
            <w:vAlign w:val="center"/>
          </w:tcPr>
          <w:p w14:paraId="73C3FBD0" w14:textId="2B5EEAFD" w:rsidR="002E786F" w:rsidRPr="00E14A92" w:rsidRDefault="002E786F" w:rsidP="002E786F">
            <w:pPr>
              <w:spacing w:line="240" w:lineRule="exact"/>
              <w:ind w:rightChars="10" w:right="24"/>
              <w:jc w:val="right"/>
              <w:rPr>
                <w:rFonts w:asciiTheme="minorEastAsia" w:hAnsiTheme="minorEastAsia"/>
                <w:b/>
                <w:bCs/>
                <w:noProof/>
                <w:color w:val="000000" w:themeColor="text1"/>
                <w:sz w:val="18"/>
                <w:szCs w:val="18"/>
              </w:rPr>
            </w:pPr>
            <w:r w:rsidRPr="00E14A92">
              <w:rPr>
                <w:rFonts w:asciiTheme="minorEastAsia" w:hAnsiTheme="minorEastAsia"/>
                <w:b/>
                <w:bCs/>
                <w:noProof/>
                <w:color w:val="000000" w:themeColor="text1"/>
                <w:sz w:val="18"/>
                <w:szCs w:val="18"/>
              </w:rPr>
              <w:t>- 792,690,935,465</w:t>
            </w:r>
          </w:p>
        </w:tc>
        <w:tc>
          <w:tcPr>
            <w:tcW w:w="445" w:type="pct"/>
            <w:vAlign w:val="center"/>
          </w:tcPr>
          <w:p w14:paraId="40A042A3" w14:textId="3ADA13AD" w:rsidR="002E786F" w:rsidRPr="00E14A92" w:rsidRDefault="002E786F" w:rsidP="002E786F">
            <w:pPr>
              <w:spacing w:line="240" w:lineRule="exact"/>
              <w:ind w:rightChars="10" w:right="24"/>
              <w:jc w:val="right"/>
              <w:rPr>
                <w:rFonts w:asciiTheme="minorEastAsia" w:hAnsiTheme="minorEastAsia"/>
                <w:b/>
                <w:bCs/>
                <w:noProof/>
                <w:color w:val="000000" w:themeColor="text1"/>
                <w:sz w:val="18"/>
                <w:szCs w:val="18"/>
              </w:rPr>
            </w:pPr>
            <w:r w:rsidRPr="00E14A92">
              <w:rPr>
                <w:rFonts w:asciiTheme="minorEastAsia" w:hAnsiTheme="minorEastAsia"/>
                <w:b/>
                <w:bCs/>
                <w:noProof/>
                <w:color w:val="000000" w:themeColor="text1"/>
                <w:sz w:val="18"/>
                <w:szCs w:val="18"/>
              </w:rPr>
              <w:t>- 40.68</w:t>
            </w:r>
          </w:p>
        </w:tc>
      </w:tr>
      <w:tr w:rsidR="00E14A92" w:rsidRPr="00E14A92" w14:paraId="7A775A65" w14:textId="77777777" w:rsidTr="002E786F">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1"/>
        </w:trPr>
        <w:tc>
          <w:tcPr>
            <w:tcW w:w="1832" w:type="pct"/>
            <w:vAlign w:val="center"/>
          </w:tcPr>
          <w:p w14:paraId="4E6C33D7" w14:textId="77777777" w:rsidR="002E786F" w:rsidRPr="00E14A92" w:rsidRDefault="002E786F" w:rsidP="002E786F">
            <w:pPr>
              <w:spacing w:line="240" w:lineRule="exact"/>
              <w:jc w:val="distribute"/>
              <w:rPr>
                <w:rFonts w:ascii="標楷體" w:eastAsia="標楷體" w:hAnsi="標楷體"/>
                <w:b/>
                <w:color w:val="000000" w:themeColor="text1"/>
                <w:szCs w:val="24"/>
              </w:rPr>
            </w:pPr>
            <w:r w:rsidRPr="00E14A92">
              <w:rPr>
                <w:rFonts w:ascii="標楷體" w:eastAsia="標楷體" w:hAnsi="標楷體" w:hint="eastAsia"/>
                <w:b/>
                <w:noProof/>
                <w:color w:val="000000" w:themeColor="text1"/>
                <w:szCs w:val="24"/>
              </w:rPr>
              <w:t>期末現金及約當現金</w:t>
            </w:r>
          </w:p>
        </w:tc>
        <w:tc>
          <w:tcPr>
            <w:tcW w:w="917" w:type="pct"/>
            <w:vAlign w:val="center"/>
          </w:tcPr>
          <w:p w14:paraId="280DAA08" w14:textId="25CDCB46" w:rsidR="002E786F" w:rsidRPr="00E14A92" w:rsidRDefault="002E786F" w:rsidP="002E786F">
            <w:pPr>
              <w:spacing w:line="240" w:lineRule="exact"/>
              <w:ind w:rightChars="10" w:right="24"/>
              <w:jc w:val="right"/>
              <w:rPr>
                <w:rFonts w:asciiTheme="minorEastAsia" w:hAnsiTheme="minorEastAsia"/>
                <w:b/>
                <w:bCs/>
                <w:noProof/>
                <w:color w:val="000000" w:themeColor="text1"/>
                <w:sz w:val="18"/>
                <w:szCs w:val="18"/>
              </w:rPr>
            </w:pPr>
            <w:r w:rsidRPr="00E14A92">
              <w:rPr>
                <w:rFonts w:asciiTheme="minorEastAsia" w:hAnsiTheme="minorEastAsia"/>
                <w:b/>
                <w:bCs/>
                <w:noProof/>
                <w:color w:val="000000" w:themeColor="text1"/>
                <w:sz w:val="18"/>
                <w:szCs w:val="18"/>
              </w:rPr>
              <w:t>1,933,733,661,000</w:t>
            </w:r>
          </w:p>
        </w:tc>
        <w:tc>
          <w:tcPr>
            <w:tcW w:w="917" w:type="pct"/>
            <w:vAlign w:val="center"/>
          </w:tcPr>
          <w:p w14:paraId="2F40B01A" w14:textId="6F90B779" w:rsidR="002E786F" w:rsidRPr="00E14A92" w:rsidRDefault="002E786F" w:rsidP="002E786F">
            <w:pPr>
              <w:spacing w:line="240" w:lineRule="exact"/>
              <w:ind w:rightChars="10" w:right="24"/>
              <w:jc w:val="right"/>
              <w:rPr>
                <w:rFonts w:asciiTheme="minorEastAsia" w:hAnsiTheme="minorEastAsia"/>
                <w:b/>
                <w:bCs/>
                <w:noProof/>
                <w:color w:val="000000" w:themeColor="text1"/>
                <w:sz w:val="18"/>
                <w:szCs w:val="18"/>
              </w:rPr>
            </w:pPr>
            <w:r w:rsidRPr="00E14A92">
              <w:rPr>
                <w:rFonts w:asciiTheme="minorEastAsia" w:hAnsiTheme="minorEastAsia"/>
                <w:b/>
                <w:bCs/>
                <w:noProof/>
                <w:color w:val="000000" w:themeColor="text1"/>
                <w:sz w:val="18"/>
                <w:szCs w:val="18"/>
              </w:rPr>
              <w:t>1,491,917,430,621</w:t>
            </w:r>
          </w:p>
        </w:tc>
        <w:tc>
          <w:tcPr>
            <w:tcW w:w="889" w:type="pct"/>
            <w:vAlign w:val="center"/>
          </w:tcPr>
          <w:p w14:paraId="5FB09BF4" w14:textId="180FB695" w:rsidR="002E786F" w:rsidRPr="00E14A92" w:rsidRDefault="002E786F" w:rsidP="002E786F">
            <w:pPr>
              <w:spacing w:line="240" w:lineRule="exact"/>
              <w:ind w:rightChars="10" w:right="24"/>
              <w:jc w:val="right"/>
              <w:rPr>
                <w:rFonts w:asciiTheme="minorEastAsia" w:hAnsiTheme="minorEastAsia"/>
                <w:b/>
                <w:bCs/>
                <w:noProof/>
                <w:color w:val="000000" w:themeColor="text1"/>
                <w:sz w:val="18"/>
                <w:szCs w:val="18"/>
              </w:rPr>
            </w:pPr>
            <w:r w:rsidRPr="00E14A92">
              <w:rPr>
                <w:rFonts w:asciiTheme="minorEastAsia" w:hAnsiTheme="minorEastAsia"/>
                <w:b/>
                <w:bCs/>
                <w:noProof/>
                <w:color w:val="000000" w:themeColor="text1"/>
                <w:sz w:val="18"/>
                <w:szCs w:val="18"/>
              </w:rPr>
              <w:t>- 441,816,230,379</w:t>
            </w:r>
          </w:p>
        </w:tc>
        <w:tc>
          <w:tcPr>
            <w:tcW w:w="445" w:type="pct"/>
            <w:vAlign w:val="center"/>
          </w:tcPr>
          <w:p w14:paraId="155BB68F" w14:textId="748C9B18" w:rsidR="002E786F" w:rsidRPr="00E14A92" w:rsidRDefault="002E786F" w:rsidP="002E786F">
            <w:pPr>
              <w:spacing w:line="240" w:lineRule="exact"/>
              <w:ind w:rightChars="10" w:right="24"/>
              <w:jc w:val="right"/>
              <w:rPr>
                <w:rFonts w:asciiTheme="minorEastAsia" w:hAnsiTheme="minorEastAsia"/>
                <w:b/>
                <w:bCs/>
                <w:noProof/>
                <w:color w:val="000000" w:themeColor="text1"/>
                <w:sz w:val="18"/>
                <w:szCs w:val="18"/>
              </w:rPr>
            </w:pPr>
            <w:r w:rsidRPr="00E14A92">
              <w:rPr>
                <w:rFonts w:asciiTheme="minorEastAsia" w:hAnsiTheme="minorEastAsia"/>
                <w:b/>
                <w:bCs/>
                <w:noProof/>
                <w:color w:val="000000" w:themeColor="text1"/>
                <w:sz w:val="18"/>
                <w:szCs w:val="18"/>
              </w:rPr>
              <w:t>- 22.85</w:t>
            </w:r>
          </w:p>
        </w:tc>
      </w:tr>
    </w:tbl>
    <w:p w14:paraId="4FD3DBB6" w14:textId="77777777" w:rsidR="00A81921" w:rsidRPr="00E14A92" w:rsidRDefault="00A81921" w:rsidP="005816FA">
      <w:pPr>
        <w:spacing w:line="220" w:lineRule="exact"/>
        <w:jc w:val="both"/>
        <w:rPr>
          <w:rFonts w:ascii="標楷體" w:eastAsia="標楷體" w:hAnsi="標楷體"/>
          <w:color w:val="000000" w:themeColor="text1"/>
          <w:sz w:val="18"/>
          <w:szCs w:val="18"/>
        </w:rPr>
      </w:pPr>
      <w:r w:rsidRPr="00E14A92">
        <w:rPr>
          <w:rFonts w:ascii="標楷體" w:eastAsia="標楷體" w:hAnsi="標楷體" w:hint="eastAsia"/>
          <w:color w:val="000000" w:themeColor="text1"/>
          <w:sz w:val="18"/>
          <w:szCs w:val="18"/>
        </w:rPr>
        <w:t>註：1.表列數據係依預算採合併報表編造。</w:t>
      </w:r>
    </w:p>
    <w:p w14:paraId="0DA0BB3F" w14:textId="0F56B2C0" w:rsidR="00A81921" w:rsidRPr="00E14A92" w:rsidRDefault="00FB2EDA" w:rsidP="009E1545">
      <w:pPr>
        <w:spacing w:line="220" w:lineRule="exact"/>
        <w:ind w:left="540" w:rightChars="-30" w:right="-72" w:hangingChars="300" w:hanging="540"/>
        <w:jc w:val="both"/>
        <w:rPr>
          <w:rFonts w:ascii="標楷體" w:eastAsia="標楷體" w:hAnsi="標楷體"/>
          <w:color w:val="000000" w:themeColor="text1"/>
          <w:sz w:val="18"/>
          <w:szCs w:val="18"/>
        </w:rPr>
      </w:pPr>
      <w:r w:rsidRPr="00E14A92">
        <w:rPr>
          <w:rFonts w:ascii="標楷體" w:eastAsia="標楷體" w:hAnsi="標楷體" w:hint="eastAsia"/>
          <w:color w:val="000000" w:themeColor="text1"/>
          <w:sz w:val="18"/>
          <w:szCs w:val="18"/>
        </w:rPr>
        <w:t xml:space="preserve">　　</w:t>
      </w:r>
      <w:r w:rsidR="00A81921" w:rsidRPr="00E14A92">
        <w:rPr>
          <w:rFonts w:ascii="標楷體" w:eastAsia="標楷體" w:hAnsi="標楷體" w:hint="eastAsia"/>
          <w:color w:val="000000" w:themeColor="text1"/>
          <w:sz w:val="18"/>
          <w:szCs w:val="18"/>
        </w:rPr>
        <w:t>2.</w:t>
      </w:r>
      <w:r w:rsidR="00650602" w:rsidRPr="00E14A92">
        <w:rPr>
          <w:rFonts w:ascii="標楷體" w:eastAsia="標楷體" w:hAnsi="標楷體" w:hint="eastAsia"/>
          <w:color w:val="000000" w:themeColor="text1"/>
          <w:sz w:val="18"/>
          <w:szCs w:val="18"/>
        </w:rPr>
        <w:t>本表現金及約當現金係包括現金、自存款日起</w:t>
      </w:r>
      <w:r w:rsidR="00650602" w:rsidRPr="00E14A92">
        <w:rPr>
          <w:rFonts w:ascii="標楷體" w:eastAsia="標楷體" w:hAnsi="標楷體"/>
          <w:color w:val="000000" w:themeColor="text1"/>
          <w:sz w:val="18"/>
          <w:szCs w:val="18"/>
        </w:rPr>
        <w:t>3</w:t>
      </w:r>
      <w:r w:rsidR="00650602" w:rsidRPr="00E14A92">
        <w:rPr>
          <w:rFonts w:ascii="標楷體" w:eastAsia="標楷體" w:hAnsi="標楷體" w:hint="eastAsia"/>
          <w:color w:val="000000" w:themeColor="text1"/>
          <w:sz w:val="18"/>
          <w:szCs w:val="18"/>
        </w:rPr>
        <w:t>個月內到期之存放銀行業及自投資日起</w:t>
      </w:r>
      <w:r w:rsidR="00650602" w:rsidRPr="00E14A92">
        <w:rPr>
          <w:rFonts w:ascii="標楷體" w:eastAsia="標楷體" w:hAnsi="標楷體"/>
          <w:color w:val="000000" w:themeColor="text1"/>
          <w:sz w:val="18"/>
          <w:szCs w:val="18"/>
        </w:rPr>
        <w:t>3</w:t>
      </w:r>
      <w:r w:rsidR="00650602" w:rsidRPr="00E14A92">
        <w:rPr>
          <w:rFonts w:ascii="標楷體" w:eastAsia="標楷體" w:hAnsi="標楷體" w:hint="eastAsia"/>
          <w:color w:val="000000" w:themeColor="text1"/>
          <w:sz w:val="18"/>
          <w:szCs w:val="18"/>
        </w:rPr>
        <w:t>個月內到期或清償之債權證券。</w:t>
      </w:r>
    </w:p>
    <w:p w14:paraId="210FA24F" w14:textId="2D98E59C" w:rsidR="0023338D" w:rsidRPr="00E14A92" w:rsidRDefault="00FB2EDA" w:rsidP="00967722">
      <w:pPr>
        <w:spacing w:line="220" w:lineRule="exact"/>
        <w:ind w:left="540" w:rightChars="-30" w:right="-72" w:hangingChars="300" w:hanging="540"/>
        <w:jc w:val="both"/>
        <w:rPr>
          <w:rFonts w:ascii="標楷體" w:eastAsia="標楷體" w:hAnsi="標楷體"/>
          <w:color w:val="000000" w:themeColor="text1"/>
          <w:sz w:val="18"/>
          <w:szCs w:val="18"/>
        </w:rPr>
      </w:pPr>
      <w:r w:rsidRPr="00E14A92">
        <w:rPr>
          <w:rFonts w:ascii="標楷體" w:eastAsia="標楷體" w:hAnsi="標楷體" w:hint="eastAsia"/>
          <w:color w:val="000000" w:themeColor="text1"/>
          <w:sz w:val="18"/>
          <w:szCs w:val="18"/>
        </w:rPr>
        <w:t xml:space="preserve">　　</w:t>
      </w:r>
      <w:r w:rsidR="00A81921" w:rsidRPr="00E14A92">
        <w:rPr>
          <w:rFonts w:ascii="標楷體" w:eastAsia="標楷體" w:hAnsi="標楷體" w:hint="eastAsia"/>
          <w:color w:val="000000" w:themeColor="text1"/>
          <w:sz w:val="18"/>
          <w:szCs w:val="18"/>
        </w:rPr>
        <w:t>3.</w:t>
      </w:r>
      <w:r w:rsidR="00CF6532" w:rsidRPr="00E14A92">
        <w:rPr>
          <w:rFonts w:ascii="標楷體" w:eastAsia="標楷體" w:hAnsi="標楷體" w:hint="eastAsia"/>
          <w:color w:val="000000" w:themeColor="text1"/>
          <w:sz w:val="18"/>
          <w:szCs w:val="18"/>
        </w:rPr>
        <w:t>本表「調整項目」欄所列，包括</w:t>
      </w:r>
      <w:r w:rsidR="00967722" w:rsidRPr="00E14A92">
        <w:rPr>
          <w:rFonts w:ascii="標楷體" w:eastAsia="標楷體" w:hAnsi="標楷體" w:hint="eastAsia"/>
          <w:color w:val="000000" w:themeColor="text1"/>
          <w:sz w:val="18"/>
          <w:szCs w:val="18"/>
        </w:rPr>
        <w:t>預期信用損益及評價損益、提存各項準備、折舊及減損、攤銷、沖轉遞延負債、外幣兌換損失（利益）、處理資產損失（利益）、債務整理損失（利益）</w:t>
      </w:r>
      <w:r w:rsidR="00B50BFC" w:rsidRPr="00E14A92">
        <w:rPr>
          <w:rFonts w:ascii="標楷體" w:eastAsia="標楷體" w:hAnsi="標楷體" w:hint="eastAsia"/>
          <w:color w:val="000000" w:themeColor="text1"/>
          <w:sz w:val="18"/>
          <w:szCs w:val="18"/>
        </w:rPr>
        <w:t>、其他</w:t>
      </w:r>
      <w:r w:rsidR="00967722" w:rsidRPr="00E14A92">
        <w:rPr>
          <w:rFonts w:ascii="標楷體" w:eastAsia="標楷體" w:hAnsi="標楷體" w:hint="eastAsia"/>
          <w:color w:val="000000" w:themeColor="text1"/>
          <w:sz w:val="18"/>
          <w:szCs w:val="18"/>
        </w:rPr>
        <w:t>、存放銀行業淨減（淨增）、流動金融資產淨減（淨增）、融通淨減（淨增）、流動資產淨減（淨增）、流動金融負債淨增（淨減）、存匯款淨增（淨減）及流動負債淨增（淨減）。</w:t>
      </w:r>
    </w:p>
    <w:p w14:paraId="6FD26FA3" w14:textId="77777777" w:rsidR="00857CFA" w:rsidRPr="00E14A92" w:rsidRDefault="00857CFA" w:rsidP="00857CFA">
      <w:pPr>
        <w:spacing w:line="400" w:lineRule="exact"/>
        <w:jc w:val="center"/>
        <w:rPr>
          <w:rFonts w:ascii="標楷體" w:eastAsia="標楷體" w:hAnsi="標楷體"/>
          <w:color w:val="000000" w:themeColor="text1"/>
          <w:sz w:val="32"/>
          <w:szCs w:val="32"/>
          <w:u w:val="single"/>
        </w:rPr>
      </w:pPr>
      <w:r w:rsidRPr="00E14A92">
        <w:rPr>
          <w:rFonts w:ascii="標楷體" w:eastAsia="標楷體" w:hAnsi="標楷體"/>
          <w:color w:val="000000" w:themeColor="text1"/>
          <w:sz w:val="32"/>
          <w:szCs w:val="32"/>
          <w:u w:val="single"/>
        </w:rPr>
        <w:lastRenderedPageBreak/>
        <w:t xml:space="preserve"> 中央銀行</w:t>
      </w:r>
      <w:r w:rsidRPr="00E14A92">
        <w:rPr>
          <w:rFonts w:ascii="標楷體" w:eastAsia="標楷體" w:hAnsi="標楷體" w:hint="eastAsia"/>
          <w:color w:val="000000" w:themeColor="text1"/>
          <w:sz w:val="32"/>
          <w:szCs w:val="32"/>
          <w:u w:val="single"/>
        </w:rPr>
        <w:t xml:space="preserve">盈虧審定後資產負債表 </w:t>
      </w:r>
    </w:p>
    <w:p w14:paraId="7711B03B" w14:textId="484994C7" w:rsidR="00857CFA" w:rsidRPr="00E14A92" w:rsidRDefault="00857CFA" w:rsidP="00857CFA">
      <w:pPr>
        <w:widowControl/>
        <w:spacing w:line="400" w:lineRule="exact"/>
        <w:jc w:val="center"/>
        <w:rPr>
          <w:rFonts w:ascii="標楷體" w:eastAsia="標楷體"/>
          <w:color w:val="000000" w:themeColor="text1"/>
          <w:spacing w:val="40"/>
          <w:kern w:val="0"/>
        </w:rPr>
      </w:pPr>
      <w:r w:rsidRPr="00E14A92">
        <w:rPr>
          <w:rFonts w:ascii="標楷體" w:eastAsia="標楷體" w:hint="eastAsia"/>
          <w:color w:val="000000" w:themeColor="text1"/>
          <w:spacing w:val="40"/>
          <w:kern w:val="0"/>
        </w:rPr>
        <w:t xml:space="preserve"> 中華民國11</w:t>
      </w:r>
      <w:r w:rsidR="00990349" w:rsidRPr="00E14A92">
        <w:rPr>
          <w:rFonts w:ascii="標楷體" w:eastAsia="標楷體"/>
          <w:color w:val="000000" w:themeColor="text1"/>
          <w:spacing w:val="40"/>
          <w:kern w:val="0"/>
        </w:rPr>
        <w:t>4</w:t>
      </w:r>
      <w:r w:rsidRPr="00E14A92">
        <w:rPr>
          <w:rFonts w:ascii="標楷體" w:eastAsia="標楷體" w:hint="eastAsia"/>
          <w:color w:val="000000" w:themeColor="text1"/>
          <w:spacing w:val="40"/>
          <w:kern w:val="0"/>
        </w:rPr>
        <w:t>年12月31日</w:t>
      </w:r>
    </w:p>
    <w:p w14:paraId="7CA2B68D" w14:textId="77777777" w:rsidR="00857CFA" w:rsidRPr="00E14A92" w:rsidRDefault="00857CFA" w:rsidP="00E82F4F">
      <w:pPr>
        <w:widowControl/>
        <w:ind w:firstLine="482"/>
        <w:jc w:val="right"/>
        <w:rPr>
          <w:rFonts w:ascii="標楷體" w:eastAsia="標楷體" w:hAnsi="標楷體"/>
          <w:color w:val="000000" w:themeColor="text1"/>
          <w:sz w:val="22"/>
        </w:rPr>
      </w:pPr>
      <w:r w:rsidRPr="00E14A92">
        <w:rPr>
          <w:rFonts w:ascii="標楷體" w:eastAsia="標楷體" w:hAnsi="標楷體" w:hint="eastAsia"/>
          <w:color w:val="000000" w:themeColor="text1"/>
          <w:sz w:val="22"/>
        </w:rPr>
        <w:t>單位：新臺幣元</w:t>
      </w:r>
    </w:p>
    <w:tbl>
      <w:tblPr>
        <w:tblW w:w="10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060"/>
        <w:gridCol w:w="1701"/>
        <w:gridCol w:w="682"/>
        <w:gridCol w:w="1700"/>
        <w:gridCol w:w="680"/>
        <w:gridCol w:w="1700"/>
        <w:gridCol w:w="680"/>
      </w:tblGrid>
      <w:tr w:rsidR="00E14A92" w:rsidRPr="00E14A92" w14:paraId="6D4E0BCF" w14:textId="77777777" w:rsidTr="000B3747">
        <w:trPr>
          <w:trHeight w:hRule="exact" w:val="369"/>
          <w:tblHeader/>
        </w:trPr>
        <w:tc>
          <w:tcPr>
            <w:tcW w:w="1500" w:type="pct"/>
            <w:vMerge w:val="restart"/>
            <w:tcBorders>
              <w:top w:val="single" w:sz="8" w:space="0" w:color="auto"/>
              <w:left w:val="nil"/>
              <w:bottom w:val="single" w:sz="8" w:space="0" w:color="auto"/>
              <w:right w:val="nil"/>
            </w:tcBorders>
            <w:vAlign w:val="center"/>
          </w:tcPr>
          <w:p w14:paraId="09422774" w14:textId="77777777" w:rsidR="00857CFA" w:rsidRPr="00E14A92" w:rsidRDefault="00857CFA" w:rsidP="00EA6AB3">
            <w:pPr>
              <w:jc w:val="distribute"/>
              <w:rPr>
                <w:rFonts w:ascii="標楷體" w:eastAsia="標楷體" w:hAnsi="標楷體"/>
                <w:color w:val="000000" w:themeColor="text1"/>
                <w:szCs w:val="24"/>
              </w:rPr>
            </w:pPr>
            <w:r w:rsidRPr="00E14A92">
              <w:rPr>
                <w:rFonts w:ascii="標楷體" w:eastAsia="標楷體" w:hAnsi="標楷體" w:hint="eastAsia"/>
                <w:color w:val="000000" w:themeColor="text1"/>
                <w:szCs w:val="24"/>
              </w:rPr>
              <w:t>科目</w:t>
            </w:r>
          </w:p>
        </w:tc>
        <w:tc>
          <w:tcPr>
            <w:tcW w:w="1168" w:type="pct"/>
            <w:gridSpan w:val="2"/>
            <w:tcBorders>
              <w:top w:val="single" w:sz="8" w:space="0" w:color="auto"/>
              <w:left w:val="single" w:sz="4" w:space="0" w:color="auto"/>
              <w:bottom w:val="single" w:sz="4" w:space="0" w:color="auto"/>
              <w:right w:val="single" w:sz="4" w:space="0" w:color="auto"/>
            </w:tcBorders>
            <w:vAlign w:val="center"/>
          </w:tcPr>
          <w:p w14:paraId="49F033BA" w14:textId="4D632E33" w:rsidR="00857CFA" w:rsidRPr="00E14A92" w:rsidRDefault="00857CFA" w:rsidP="00EA6AB3">
            <w:pPr>
              <w:jc w:val="distribute"/>
              <w:rPr>
                <w:rFonts w:ascii="標楷體" w:eastAsia="標楷體" w:hAnsi="標楷體"/>
                <w:color w:val="000000" w:themeColor="text1"/>
                <w:szCs w:val="24"/>
              </w:rPr>
            </w:pPr>
            <w:r w:rsidRPr="00E14A92">
              <w:rPr>
                <w:rFonts w:ascii="標楷體" w:eastAsia="標楷體" w:hAnsi="標楷體" w:hint="eastAsia"/>
                <w:color w:val="000000" w:themeColor="text1"/>
                <w:szCs w:val="24"/>
              </w:rPr>
              <w:t>11</w:t>
            </w:r>
            <w:r w:rsidR="00990349" w:rsidRPr="00E14A92">
              <w:rPr>
                <w:rFonts w:ascii="標楷體" w:eastAsia="標楷體" w:hAnsi="標楷體"/>
                <w:color w:val="000000" w:themeColor="text1"/>
                <w:szCs w:val="24"/>
              </w:rPr>
              <w:t>4</w:t>
            </w:r>
            <w:r w:rsidRPr="00E14A92">
              <w:rPr>
                <w:rFonts w:ascii="標楷體" w:eastAsia="標楷體" w:hAnsi="標楷體" w:hint="eastAsia"/>
                <w:color w:val="000000" w:themeColor="text1"/>
                <w:szCs w:val="24"/>
              </w:rPr>
              <w:t>年12月31日</w:t>
            </w:r>
          </w:p>
        </w:tc>
        <w:tc>
          <w:tcPr>
            <w:tcW w:w="1166" w:type="pct"/>
            <w:gridSpan w:val="2"/>
            <w:tcBorders>
              <w:top w:val="single" w:sz="8" w:space="0" w:color="auto"/>
              <w:left w:val="single" w:sz="4" w:space="0" w:color="auto"/>
              <w:bottom w:val="single" w:sz="4" w:space="0" w:color="auto"/>
              <w:right w:val="single" w:sz="4" w:space="0" w:color="auto"/>
            </w:tcBorders>
            <w:vAlign w:val="center"/>
          </w:tcPr>
          <w:p w14:paraId="1EFD5551" w14:textId="48A01CA2" w:rsidR="00857CFA" w:rsidRPr="00E14A92" w:rsidRDefault="00F434B2" w:rsidP="00EA6AB3">
            <w:pPr>
              <w:jc w:val="distribute"/>
              <w:rPr>
                <w:rFonts w:ascii="標楷體" w:eastAsia="標楷體" w:hAnsi="標楷體"/>
                <w:color w:val="000000" w:themeColor="text1"/>
                <w:szCs w:val="24"/>
              </w:rPr>
            </w:pPr>
            <w:r w:rsidRPr="00E14A92">
              <w:rPr>
                <w:rFonts w:ascii="標楷體" w:eastAsia="標楷體" w:hAnsi="標楷體" w:hint="eastAsia"/>
                <w:color w:val="000000" w:themeColor="text1"/>
                <w:szCs w:val="24"/>
              </w:rPr>
              <w:t>11</w:t>
            </w:r>
            <w:r w:rsidR="00990349" w:rsidRPr="00E14A92">
              <w:rPr>
                <w:rFonts w:ascii="標楷體" w:eastAsia="標楷體" w:hAnsi="標楷體"/>
                <w:color w:val="000000" w:themeColor="text1"/>
                <w:szCs w:val="24"/>
              </w:rPr>
              <w:t>3</w:t>
            </w:r>
            <w:r w:rsidR="00857CFA" w:rsidRPr="00E14A92">
              <w:rPr>
                <w:rFonts w:ascii="標楷體" w:eastAsia="標楷體" w:hAnsi="標楷體" w:hint="eastAsia"/>
                <w:color w:val="000000" w:themeColor="text1"/>
                <w:szCs w:val="24"/>
              </w:rPr>
              <w:t>年12月31日</w:t>
            </w:r>
          </w:p>
        </w:tc>
        <w:tc>
          <w:tcPr>
            <w:tcW w:w="1166" w:type="pct"/>
            <w:gridSpan w:val="2"/>
            <w:tcBorders>
              <w:top w:val="single" w:sz="8" w:space="0" w:color="auto"/>
              <w:left w:val="nil"/>
              <w:bottom w:val="single" w:sz="4" w:space="0" w:color="auto"/>
              <w:right w:val="nil"/>
            </w:tcBorders>
            <w:vAlign w:val="center"/>
          </w:tcPr>
          <w:p w14:paraId="77BEC9BB" w14:textId="77777777" w:rsidR="00857CFA" w:rsidRPr="00E14A92" w:rsidRDefault="00857CFA" w:rsidP="00EA6AB3">
            <w:pPr>
              <w:jc w:val="distribute"/>
              <w:rPr>
                <w:rFonts w:ascii="標楷體" w:eastAsia="標楷體" w:hAnsi="標楷體"/>
                <w:color w:val="000000" w:themeColor="text1"/>
                <w:szCs w:val="24"/>
              </w:rPr>
            </w:pPr>
            <w:r w:rsidRPr="00E14A92">
              <w:rPr>
                <w:rFonts w:ascii="標楷體" w:eastAsia="標楷體" w:hAnsi="標楷體" w:hint="eastAsia"/>
                <w:color w:val="000000" w:themeColor="text1"/>
                <w:szCs w:val="24"/>
              </w:rPr>
              <w:t>比較增減</w:t>
            </w:r>
          </w:p>
        </w:tc>
      </w:tr>
      <w:tr w:rsidR="00E14A92" w:rsidRPr="00E14A92" w14:paraId="780921C5" w14:textId="77777777" w:rsidTr="00590771">
        <w:trPr>
          <w:trHeight w:hRule="exact" w:val="369"/>
          <w:tblHeader/>
        </w:trPr>
        <w:tc>
          <w:tcPr>
            <w:tcW w:w="1500" w:type="pct"/>
            <w:vMerge/>
            <w:tcBorders>
              <w:top w:val="single" w:sz="12" w:space="0" w:color="auto"/>
              <w:left w:val="nil"/>
              <w:bottom w:val="single" w:sz="8" w:space="0" w:color="auto"/>
              <w:right w:val="nil"/>
            </w:tcBorders>
            <w:vAlign w:val="center"/>
          </w:tcPr>
          <w:p w14:paraId="6627EE39" w14:textId="77777777" w:rsidR="00857CFA" w:rsidRPr="00E14A92" w:rsidRDefault="00857CFA" w:rsidP="00EA6AB3">
            <w:pPr>
              <w:jc w:val="distribute"/>
              <w:rPr>
                <w:rFonts w:ascii="標楷體" w:eastAsia="標楷體" w:hAnsi="標楷體"/>
                <w:color w:val="000000" w:themeColor="text1"/>
                <w:szCs w:val="24"/>
              </w:rPr>
            </w:pPr>
          </w:p>
        </w:tc>
        <w:tc>
          <w:tcPr>
            <w:tcW w:w="834" w:type="pct"/>
            <w:tcBorders>
              <w:left w:val="single" w:sz="4" w:space="0" w:color="auto"/>
              <w:bottom w:val="single" w:sz="8" w:space="0" w:color="auto"/>
              <w:right w:val="single" w:sz="4" w:space="0" w:color="auto"/>
            </w:tcBorders>
            <w:vAlign w:val="center"/>
          </w:tcPr>
          <w:p w14:paraId="24EADB72" w14:textId="77777777" w:rsidR="00857CFA" w:rsidRPr="00E14A92" w:rsidRDefault="00857CFA" w:rsidP="00EA6AB3">
            <w:pPr>
              <w:jc w:val="distribute"/>
              <w:rPr>
                <w:rFonts w:ascii="標楷體" w:eastAsia="標楷體" w:hAnsi="標楷體"/>
                <w:color w:val="000000" w:themeColor="text1"/>
                <w:szCs w:val="24"/>
              </w:rPr>
            </w:pPr>
            <w:r w:rsidRPr="00E14A92">
              <w:rPr>
                <w:rFonts w:ascii="標楷體" w:eastAsia="標楷體" w:hAnsi="標楷體" w:hint="eastAsia"/>
                <w:color w:val="000000" w:themeColor="text1"/>
                <w:szCs w:val="24"/>
              </w:rPr>
              <w:t>金額</w:t>
            </w:r>
          </w:p>
        </w:tc>
        <w:tc>
          <w:tcPr>
            <w:tcW w:w="334" w:type="pct"/>
            <w:tcBorders>
              <w:left w:val="single" w:sz="4" w:space="0" w:color="auto"/>
              <w:bottom w:val="single" w:sz="8" w:space="0" w:color="auto"/>
              <w:right w:val="single" w:sz="4" w:space="0" w:color="auto"/>
            </w:tcBorders>
            <w:vAlign w:val="center"/>
          </w:tcPr>
          <w:p w14:paraId="60F17CFA" w14:textId="77777777" w:rsidR="00857CFA" w:rsidRPr="00E14A92" w:rsidRDefault="00857CFA" w:rsidP="00EA6AB3">
            <w:pPr>
              <w:jc w:val="center"/>
              <w:rPr>
                <w:rFonts w:ascii="標楷體" w:eastAsia="標楷體" w:hAnsi="標楷體"/>
                <w:color w:val="000000" w:themeColor="text1"/>
                <w:szCs w:val="24"/>
              </w:rPr>
            </w:pPr>
            <w:r w:rsidRPr="00E14A92">
              <w:rPr>
                <w:rFonts w:ascii="標楷體" w:eastAsia="標楷體" w:hAnsi="標楷體" w:hint="eastAsia"/>
                <w:color w:val="000000" w:themeColor="text1"/>
                <w:szCs w:val="24"/>
              </w:rPr>
              <w:t>％</w:t>
            </w:r>
          </w:p>
        </w:tc>
        <w:tc>
          <w:tcPr>
            <w:tcW w:w="833" w:type="pct"/>
            <w:tcBorders>
              <w:left w:val="single" w:sz="4" w:space="0" w:color="auto"/>
              <w:bottom w:val="single" w:sz="8" w:space="0" w:color="auto"/>
              <w:right w:val="single" w:sz="4" w:space="0" w:color="auto"/>
            </w:tcBorders>
            <w:vAlign w:val="center"/>
          </w:tcPr>
          <w:p w14:paraId="2B54777C" w14:textId="77777777" w:rsidR="00857CFA" w:rsidRPr="00E14A92" w:rsidRDefault="00857CFA" w:rsidP="00EA6AB3">
            <w:pPr>
              <w:jc w:val="distribute"/>
              <w:rPr>
                <w:rFonts w:ascii="標楷體" w:eastAsia="標楷體" w:hAnsi="標楷體"/>
                <w:color w:val="000000" w:themeColor="text1"/>
                <w:szCs w:val="24"/>
              </w:rPr>
            </w:pPr>
            <w:r w:rsidRPr="00E14A92">
              <w:rPr>
                <w:rFonts w:ascii="標楷體" w:eastAsia="標楷體" w:hAnsi="標楷體" w:hint="eastAsia"/>
                <w:color w:val="000000" w:themeColor="text1"/>
                <w:szCs w:val="24"/>
              </w:rPr>
              <w:t>金額</w:t>
            </w:r>
          </w:p>
        </w:tc>
        <w:tc>
          <w:tcPr>
            <w:tcW w:w="333" w:type="pct"/>
            <w:tcBorders>
              <w:left w:val="single" w:sz="4" w:space="0" w:color="auto"/>
              <w:bottom w:val="single" w:sz="8" w:space="0" w:color="auto"/>
              <w:right w:val="single" w:sz="4" w:space="0" w:color="auto"/>
            </w:tcBorders>
            <w:vAlign w:val="center"/>
          </w:tcPr>
          <w:p w14:paraId="6278A2C4" w14:textId="77777777" w:rsidR="00857CFA" w:rsidRPr="00E14A92" w:rsidRDefault="00857CFA" w:rsidP="00EA6AB3">
            <w:pPr>
              <w:jc w:val="center"/>
              <w:rPr>
                <w:rFonts w:ascii="標楷體" w:eastAsia="標楷體" w:hAnsi="標楷體"/>
                <w:color w:val="000000" w:themeColor="text1"/>
                <w:szCs w:val="24"/>
              </w:rPr>
            </w:pPr>
            <w:r w:rsidRPr="00E14A92">
              <w:rPr>
                <w:rFonts w:ascii="標楷體" w:eastAsia="標楷體" w:hAnsi="標楷體" w:hint="eastAsia"/>
                <w:color w:val="000000" w:themeColor="text1"/>
                <w:szCs w:val="24"/>
              </w:rPr>
              <w:t>％</w:t>
            </w:r>
          </w:p>
        </w:tc>
        <w:tc>
          <w:tcPr>
            <w:tcW w:w="833" w:type="pct"/>
            <w:tcBorders>
              <w:left w:val="nil"/>
              <w:bottom w:val="single" w:sz="8" w:space="0" w:color="auto"/>
              <w:right w:val="single" w:sz="4" w:space="0" w:color="auto"/>
            </w:tcBorders>
            <w:vAlign w:val="center"/>
          </w:tcPr>
          <w:p w14:paraId="4909276C" w14:textId="77777777" w:rsidR="00857CFA" w:rsidRPr="00E14A92" w:rsidRDefault="00857CFA" w:rsidP="00EA6AB3">
            <w:pPr>
              <w:jc w:val="distribute"/>
              <w:rPr>
                <w:rFonts w:ascii="標楷體" w:eastAsia="標楷體" w:hAnsi="標楷體"/>
                <w:color w:val="000000" w:themeColor="text1"/>
                <w:szCs w:val="24"/>
              </w:rPr>
            </w:pPr>
            <w:r w:rsidRPr="00E14A92">
              <w:rPr>
                <w:rFonts w:ascii="標楷體" w:eastAsia="標楷體" w:hAnsi="標楷體" w:hint="eastAsia"/>
                <w:color w:val="000000" w:themeColor="text1"/>
                <w:szCs w:val="24"/>
              </w:rPr>
              <w:t>金額</w:t>
            </w:r>
          </w:p>
        </w:tc>
        <w:tc>
          <w:tcPr>
            <w:tcW w:w="333" w:type="pct"/>
            <w:tcBorders>
              <w:left w:val="nil"/>
              <w:bottom w:val="single" w:sz="8" w:space="0" w:color="auto"/>
              <w:right w:val="nil"/>
            </w:tcBorders>
            <w:vAlign w:val="center"/>
          </w:tcPr>
          <w:p w14:paraId="7F3A3B7D" w14:textId="77777777" w:rsidR="00857CFA" w:rsidRPr="00E14A92" w:rsidRDefault="00857CFA" w:rsidP="00EA6AB3">
            <w:pPr>
              <w:jc w:val="center"/>
              <w:rPr>
                <w:rFonts w:ascii="標楷體" w:eastAsia="標楷體" w:hAnsi="標楷體"/>
                <w:color w:val="000000" w:themeColor="text1"/>
                <w:szCs w:val="24"/>
              </w:rPr>
            </w:pPr>
            <w:r w:rsidRPr="00E14A92">
              <w:rPr>
                <w:rFonts w:ascii="標楷體" w:eastAsia="標楷體" w:hAnsi="標楷體" w:hint="eastAsia"/>
                <w:color w:val="000000" w:themeColor="text1"/>
                <w:szCs w:val="24"/>
              </w:rPr>
              <w:t>％</w:t>
            </w:r>
          </w:p>
        </w:tc>
      </w:tr>
      <w:tr w:rsidR="00E14A92" w:rsidRPr="00E14A92" w14:paraId="06AA8A1A" w14:textId="77777777" w:rsidTr="00F2038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95"/>
        </w:trPr>
        <w:tc>
          <w:tcPr>
            <w:tcW w:w="1500" w:type="pct"/>
            <w:vAlign w:val="center"/>
          </w:tcPr>
          <w:p w14:paraId="11616A0C" w14:textId="77777777" w:rsidR="000B3747" w:rsidRPr="00E14A92" w:rsidRDefault="000B3747" w:rsidP="000B3747">
            <w:pPr>
              <w:adjustRightInd w:val="0"/>
              <w:snapToGrid w:val="0"/>
              <w:spacing w:line="240" w:lineRule="exact"/>
              <w:jc w:val="distribute"/>
              <w:rPr>
                <w:rFonts w:ascii="標楷體" w:eastAsia="標楷體" w:hAnsi="標楷體"/>
                <w:b/>
                <w:color w:val="000000" w:themeColor="text1"/>
                <w:szCs w:val="24"/>
              </w:rPr>
            </w:pPr>
            <w:r w:rsidRPr="00E14A92">
              <w:rPr>
                <w:rFonts w:ascii="標楷體" w:eastAsia="標楷體" w:hAnsi="標楷體" w:hint="eastAsia"/>
                <w:b/>
                <w:noProof/>
                <w:color w:val="000000" w:themeColor="text1"/>
              </w:rPr>
              <w:t>資產</w:t>
            </w:r>
          </w:p>
        </w:tc>
        <w:tc>
          <w:tcPr>
            <w:tcW w:w="834" w:type="pct"/>
            <w:vAlign w:val="center"/>
          </w:tcPr>
          <w:p w14:paraId="612DFBFD" w14:textId="72D761FF" w:rsidR="000B3747" w:rsidRPr="00E14A92" w:rsidRDefault="000B3747" w:rsidP="000B3747">
            <w:pPr>
              <w:spacing w:line="240" w:lineRule="exact"/>
              <w:jc w:val="right"/>
              <w:rPr>
                <w:rFonts w:asciiTheme="minorEastAsia" w:hAnsiTheme="minorEastAsia"/>
                <w:b/>
                <w:noProof/>
                <w:color w:val="000000" w:themeColor="text1"/>
                <w:sz w:val="18"/>
                <w:szCs w:val="18"/>
              </w:rPr>
            </w:pPr>
            <w:r w:rsidRPr="00E14A92">
              <w:rPr>
                <w:rFonts w:asciiTheme="minorEastAsia" w:hAnsiTheme="minorEastAsia"/>
                <w:b/>
                <w:noProof/>
                <w:color w:val="000000" w:themeColor="text1"/>
                <w:sz w:val="18"/>
                <w:szCs w:val="18"/>
              </w:rPr>
              <w:t>20,914,957,808,073</w:t>
            </w:r>
          </w:p>
        </w:tc>
        <w:tc>
          <w:tcPr>
            <w:tcW w:w="334" w:type="pct"/>
            <w:vAlign w:val="center"/>
          </w:tcPr>
          <w:p w14:paraId="3C290A81" w14:textId="235B92AA" w:rsidR="000B3747" w:rsidRPr="00E14A92" w:rsidRDefault="000B3747" w:rsidP="000B3747">
            <w:pPr>
              <w:spacing w:line="240" w:lineRule="exact"/>
              <w:jc w:val="right"/>
              <w:rPr>
                <w:rFonts w:asciiTheme="minorEastAsia" w:hAnsiTheme="minorEastAsia"/>
                <w:b/>
                <w:noProof/>
                <w:color w:val="000000" w:themeColor="text1"/>
                <w:sz w:val="18"/>
                <w:szCs w:val="18"/>
              </w:rPr>
            </w:pPr>
            <w:r w:rsidRPr="00E14A92">
              <w:rPr>
                <w:rFonts w:asciiTheme="minorEastAsia" w:hAnsiTheme="minorEastAsia"/>
                <w:b/>
                <w:noProof/>
                <w:color w:val="000000" w:themeColor="text1"/>
                <w:sz w:val="18"/>
                <w:szCs w:val="18"/>
              </w:rPr>
              <w:t>100.00</w:t>
            </w:r>
          </w:p>
        </w:tc>
        <w:tc>
          <w:tcPr>
            <w:tcW w:w="833" w:type="pct"/>
            <w:vAlign w:val="center"/>
          </w:tcPr>
          <w:p w14:paraId="0D84B86E" w14:textId="72317DD9" w:rsidR="000B3747" w:rsidRPr="00E14A92" w:rsidRDefault="000B3747" w:rsidP="000B3747">
            <w:pPr>
              <w:spacing w:line="240" w:lineRule="exact"/>
              <w:jc w:val="right"/>
              <w:rPr>
                <w:rFonts w:asciiTheme="minorEastAsia" w:hAnsiTheme="minorEastAsia"/>
                <w:b/>
                <w:noProof/>
                <w:color w:val="000000" w:themeColor="text1"/>
                <w:sz w:val="18"/>
                <w:szCs w:val="18"/>
              </w:rPr>
            </w:pPr>
            <w:r w:rsidRPr="00E14A92">
              <w:rPr>
                <w:rFonts w:asciiTheme="minorEastAsia" w:hAnsiTheme="minorEastAsia"/>
                <w:b/>
                <w:noProof/>
                <w:color w:val="000000" w:themeColor="text1"/>
                <w:sz w:val="18"/>
                <w:szCs w:val="18"/>
              </w:rPr>
              <w:t>20,908,831,876,462</w:t>
            </w:r>
          </w:p>
        </w:tc>
        <w:tc>
          <w:tcPr>
            <w:tcW w:w="333" w:type="pct"/>
            <w:vAlign w:val="center"/>
          </w:tcPr>
          <w:p w14:paraId="37A404F7" w14:textId="310F45E1" w:rsidR="000B3747" w:rsidRPr="00E14A92" w:rsidRDefault="000B3747" w:rsidP="000B3747">
            <w:pPr>
              <w:spacing w:line="240" w:lineRule="exact"/>
              <w:jc w:val="right"/>
              <w:rPr>
                <w:rFonts w:asciiTheme="minorEastAsia" w:hAnsiTheme="minorEastAsia"/>
                <w:b/>
                <w:noProof/>
                <w:color w:val="000000" w:themeColor="text1"/>
                <w:sz w:val="18"/>
                <w:szCs w:val="18"/>
              </w:rPr>
            </w:pPr>
            <w:r w:rsidRPr="00E14A92">
              <w:rPr>
                <w:rFonts w:asciiTheme="minorEastAsia" w:hAnsiTheme="minorEastAsia"/>
                <w:b/>
                <w:noProof/>
                <w:color w:val="000000" w:themeColor="text1"/>
                <w:sz w:val="18"/>
                <w:szCs w:val="18"/>
              </w:rPr>
              <w:t>100.00</w:t>
            </w:r>
          </w:p>
        </w:tc>
        <w:tc>
          <w:tcPr>
            <w:tcW w:w="833" w:type="pct"/>
            <w:vAlign w:val="center"/>
          </w:tcPr>
          <w:p w14:paraId="2A5F49A1" w14:textId="38837605" w:rsidR="000B3747" w:rsidRPr="00E14A92" w:rsidRDefault="000B3747" w:rsidP="000B3747">
            <w:pPr>
              <w:spacing w:line="240" w:lineRule="exact"/>
              <w:jc w:val="right"/>
              <w:rPr>
                <w:rFonts w:asciiTheme="minorEastAsia" w:hAnsiTheme="minorEastAsia"/>
                <w:b/>
                <w:noProof/>
                <w:color w:val="000000" w:themeColor="text1"/>
                <w:sz w:val="18"/>
                <w:szCs w:val="18"/>
              </w:rPr>
            </w:pPr>
            <w:r w:rsidRPr="00E14A92">
              <w:rPr>
                <w:rFonts w:asciiTheme="minorEastAsia" w:hAnsiTheme="minorEastAsia"/>
                <w:b/>
                <w:noProof/>
                <w:color w:val="000000" w:themeColor="text1"/>
                <w:sz w:val="18"/>
                <w:szCs w:val="18"/>
              </w:rPr>
              <w:t>6,125,931,611</w:t>
            </w:r>
          </w:p>
        </w:tc>
        <w:tc>
          <w:tcPr>
            <w:tcW w:w="333" w:type="pct"/>
            <w:vAlign w:val="center"/>
          </w:tcPr>
          <w:p w14:paraId="24986D6C" w14:textId="6B16BA38" w:rsidR="000B3747" w:rsidRPr="00E14A92" w:rsidRDefault="000B3747" w:rsidP="000B3747">
            <w:pPr>
              <w:spacing w:line="240" w:lineRule="exact"/>
              <w:jc w:val="right"/>
              <w:rPr>
                <w:rFonts w:asciiTheme="minorEastAsia" w:hAnsiTheme="minorEastAsia"/>
                <w:b/>
                <w:noProof/>
                <w:color w:val="000000" w:themeColor="text1"/>
                <w:sz w:val="18"/>
                <w:szCs w:val="18"/>
              </w:rPr>
            </w:pPr>
            <w:r w:rsidRPr="00E14A92">
              <w:rPr>
                <w:rFonts w:asciiTheme="minorEastAsia" w:hAnsiTheme="minorEastAsia"/>
                <w:b/>
                <w:noProof/>
                <w:color w:val="000000" w:themeColor="text1"/>
                <w:sz w:val="18"/>
                <w:szCs w:val="18"/>
              </w:rPr>
              <w:t>0.03</w:t>
            </w:r>
          </w:p>
        </w:tc>
      </w:tr>
      <w:tr w:rsidR="00E14A92" w:rsidRPr="00E14A92" w14:paraId="49967B11" w14:textId="77777777" w:rsidTr="00F2038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95"/>
        </w:trPr>
        <w:tc>
          <w:tcPr>
            <w:tcW w:w="1500" w:type="pct"/>
            <w:vAlign w:val="center"/>
          </w:tcPr>
          <w:p w14:paraId="5780ADF5" w14:textId="77777777" w:rsidR="000B3747" w:rsidRPr="00E14A92" w:rsidRDefault="000B3747" w:rsidP="000B3747">
            <w:pPr>
              <w:spacing w:line="240" w:lineRule="exact"/>
              <w:ind w:leftChars="52" w:left="125"/>
              <w:jc w:val="distribute"/>
              <w:rPr>
                <w:rFonts w:ascii="標楷體" w:eastAsia="標楷體" w:hAnsi="標楷體"/>
                <w:color w:val="000000" w:themeColor="text1"/>
                <w:sz w:val="22"/>
              </w:rPr>
            </w:pPr>
            <w:r w:rsidRPr="00E14A92">
              <w:rPr>
                <w:rFonts w:ascii="標楷體" w:eastAsia="標楷體" w:hAnsi="標楷體" w:cs="Times New Roman" w:hint="eastAsia"/>
                <w:noProof/>
                <w:color w:val="000000" w:themeColor="text1"/>
                <w:sz w:val="22"/>
              </w:rPr>
              <w:t>流動資產</w:t>
            </w:r>
          </w:p>
        </w:tc>
        <w:tc>
          <w:tcPr>
            <w:tcW w:w="834" w:type="pct"/>
            <w:vAlign w:val="center"/>
          </w:tcPr>
          <w:p w14:paraId="7E9E77C7" w14:textId="26A505ED"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2,413,514,952,764</w:t>
            </w:r>
          </w:p>
        </w:tc>
        <w:tc>
          <w:tcPr>
            <w:tcW w:w="334" w:type="pct"/>
            <w:vAlign w:val="center"/>
          </w:tcPr>
          <w:p w14:paraId="2065FD17" w14:textId="107C42BE"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11.54</w:t>
            </w:r>
          </w:p>
        </w:tc>
        <w:tc>
          <w:tcPr>
            <w:tcW w:w="833" w:type="pct"/>
            <w:vAlign w:val="center"/>
          </w:tcPr>
          <w:p w14:paraId="03AB0F23" w14:textId="031D4035"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2,288,768,515,878</w:t>
            </w:r>
          </w:p>
        </w:tc>
        <w:tc>
          <w:tcPr>
            <w:tcW w:w="333" w:type="pct"/>
            <w:vAlign w:val="center"/>
          </w:tcPr>
          <w:p w14:paraId="54705288" w14:textId="4E70D200"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10.95</w:t>
            </w:r>
          </w:p>
        </w:tc>
        <w:tc>
          <w:tcPr>
            <w:tcW w:w="833" w:type="pct"/>
            <w:vAlign w:val="center"/>
          </w:tcPr>
          <w:p w14:paraId="741B1AAC" w14:textId="3D909125"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124,746,436,886</w:t>
            </w:r>
          </w:p>
        </w:tc>
        <w:tc>
          <w:tcPr>
            <w:tcW w:w="333" w:type="pct"/>
            <w:vAlign w:val="center"/>
          </w:tcPr>
          <w:p w14:paraId="4EDB2E92" w14:textId="6D5E79CC"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5.45</w:t>
            </w:r>
          </w:p>
        </w:tc>
      </w:tr>
      <w:tr w:rsidR="00E14A92" w:rsidRPr="00E14A92" w14:paraId="1378AE70" w14:textId="77777777" w:rsidTr="00F2038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95"/>
        </w:trPr>
        <w:tc>
          <w:tcPr>
            <w:tcW w:w="1500" w:type="pct"/>
            <w:vAlign w:val="center"/>
          </w:tcPr>
          <w:p w14:paraId="2CFC27D3" w14:textId="77777777" w:rsidR="000B3747" w:rsidRPr="00E14A92" w:rsidRDefault="000B3747" w:rsidP="000B3747">
            <w:pPr>
              <w:spacing w:line="240" w:lineRule="exact"/>
              <w:ind w:leftChars="100" w:left="240"/>
              <w:jc w:val="distribute"/>
              <w:rPr>
                <w:rFonts w:ascii="標楷體" w:eastAsia="標楷體" w:hAnsi="標楷體" w:cs="Times New Roman"/>
                <w:noProof/>
                <w:color w:val="000000" w:themeColor="text1"/>
                <w:sz w:val="22"/>
              </w:rPr>
            </w:pPr>
            <w:r w:rsidRPr="00E14A92">
              <w:rPr>
                <w:rFonts w:ascii="標楷體" w:eastAsia="標楷體" w:hAnsi="標楷體" w:cs="Times New Roman" w:hint="eastAsia"/>
                <w:noProof/>
                <w:color w:val="000000" w:themeColor="text1"/>
                <w:sz w:val="22"/>
              </w:rPr>
              <w:t>現金</w:t>
            </w:r>
          </w:p>
        </w:tc>
        <w:tc>
          <w:tcPr>
            <w:tcW w:w="834" w:type="pct"/>
            <w:vAlign w:val="center"/>
          </w:tcPr>
          <w:p w14:paraId="60908BAA" w14:textId="68814BB2"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897,671,105</w:t>
            </w:r>
          </w:p>
        </w:tc>
        <w:tc>
          <w:tcPr>
            <w:tcW w:w="334" w:type="pct"/>
            <w:vAlign w:val="center"/>
          </w:tcPr>
          <w:p w14:paraId="244AD393" w14:textId="5002F7DA"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0.00</w:t>
            </w:r>
          </w:p>
        </w:tc>
        <w:tc>
          <w:tcPr>
            <w:tcW w:w="833" w:type="pct"/>
            <w:vAlign w:val="center"/>
          </w:tcPr>
          <w:p w14:paraId="65A36792" w14:textId="061EA0CD"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966,639,850</w:t>
            </w:r>
          </w:p>
        </w:tc>
        <w:tc>
          <w:tcPr>
            <w:tcW w:w="333" w:type="pct"/>
            <w:vAlign w:val="center"/>
          </w:tcPr>
          <w:p w14:paraId="48C93C95" w14:textId="36D69182"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0.00</w:t>
            </w:r>
          </w:p>
        </w:tc>
        <w:tc>
          <w:tcPr>
            <w:tcW w:w="833" w:type="pct"/>
            <w:vAlign w:val="center"/>
          </w:tcPr>
          <w:p w14:paraId="6B25F339" w14:textId="571AD9CF"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- 68,968,745</w:t>
            </w:r>
          </w:p>
        </w:tc>
        <w:tc>
          <w:tcPr>
            <w:tcW w:w="333" w:type="pct"/>
            <w:vAlign w:val="center"/>
          </w:tcPr>
          <w:p w14:paraId="29F0BC68" w14:textId="1B5BCA0E"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- 7.13</w:t>
            </w:r>
          </w:p>
        </w:tc>
      </w:tr>
      <w:tr w:rsidR="00E14A92" w:rsidRPr="00E14A92" w14:paraId="46AFEF01" w14:textId="77777777" w:rsidTr="00F2038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95"/>
        </w:trPr>
        <w:tc>
          <w:tcPr>
            <w:tcW w:w="1500" w:type="pct"/>
            <w:vAlign w:val="center"/>
          </w:tcPr>
          <w:p w14:paraId="17C8AB33" w14:textId="77777777" w:rsidR="000B3747" w:rsidRPr="00E14A92" w:rsidRDefault="000B3747" w:rsidP="000B3747">
            <w:pPr>
              <w:spacing w:line="240" w:lineRule="exact"/>
              <w:ind w:leftChars="100" w:left="240"/>
              <w:jc w:val="distribute"/>
              <w:rPr>
                <w:rFonts w:ascii="標楷體" w:eastAsia="標楷體" w:hAnsi="標楷體" w:cs="Times New Roman"/>
                <w:noProof/>
                <w:color w:val="000000" w:themeColor="text1"/>
                <w:sz w:val="22"/>
              </w:rPr>
            </w:pPr>
            <w:r w:rsidRPr="00E14A92">
              <w:rPr>
                <w:rFonts w:ascii="標楷體" w:eastAsia="標楷體" w:hAnsi="標楷體" w:cs="Times New Roman" w:hint="eastAsia"/>
                <w:noProof/>
                <w:color w:val="000000" w:themeColor="text1"/>
                <w:sz w:val="22"/>
              </w:rPr>
              <w:t>存放銀行業</w:t>
            </w:r>
          </w:p>
        </w:tc>
        <w:tc>
          <w:tcPr>
            <w:tcW w:w="834" w:type="pct"/>
            <w:vAlign w:val="center"/>
          </w:tcPr>
          <w:p w14:paraId="085C72F6" w14:textId="69C8AE25"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2,007,352,695,331</w:t>
            </w:r>
          </w:p>
        </w:tc>
        <w:tc>
          <w:tcPr>
            <w:tcW w:w="334" w:type="pct"/>
            <w:vAlign w:val="center"/>
          </w:tcPr>
          <w:p w14:paraId="5DB2FA04" w14:textId="3A260D24"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9.60</w:t>
            </w:r>
          </w:p>
        </w:tc>
        <w:tc>
          <w:tcPr>
            <w:tcW w:w="833" w:type="pct"/>
            <w:vAlign w:val="center"/>
          </w:tcPr>
          <w:p w14:paraId="362E6390" w14:textId="170AF4BB"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1,859,591,797,300</w:t>
            </w:r>
          </w:p>
        </w:tc>
        <w:tc>
          <w:tcPr>
            <w:tcW w:w="333" w:type="pct"/>
            <w:vAlign w:val="center"/>
          </w:tcPr>
          <w:p w14:paraId="2CAE6BAC" w14:textId="3D384109"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8.89</w:t>
            </w:r>
          </w:p>
        </w:tc>
        <w:tc>
          <w:tcPr>
            <w:tcW w:w="833" w:type="pct"/>
            <w:vAlign w:val="center"/>
          </w:tcPr>
          <w:p w14:paraId="3A656F97" w14:textId="1AAFD170"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147,760,898,031</w:t>
            </w:r>
          </w:p>
        </w:tc>
        <w:tc>
          <w:tcPr>
            <w:tcW w:w="333" w:type="pct"/>
            <w:vAlign w:val="center"/>
          </w:tcPr>
          <w:p w14:paraId="6076BFFB" w14:textId="0940B720"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7.95</w:t>
            </w:r>
          </w:p>
        </w:tc>
      </w:tr>
      <w:tr w:rsidR="00E14A92" w:rsidRPr="00E14A92" w14:paraId="6E494996" w14:textId="77777777" w:rsidTr="00F2038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95"/>
        </w:trPr>
        <w:tc>
          <w:tcPr>
            <w:tcW w:w="1500" w:type="pct"/>
            <w:vAlign w:val="center"/>
          </w:tcPr>
          <w:p w14:paraId="6670C5A3" w14:textId="77777777" w:rsidR="000B3747" w:rsidRPr="00E14A92" w:rsidRDefault="000B3747" w:rsidP="000B3747">
            <w:pPr>
              <w:spacing w:line="240" w:lineRule="exact"/>
              <w:ind w:leftChars="100" w:left="240"/>
              <w:jc w:val="distribute"/>
              <w:rPr>
                <w:rFonts w:ascii="標楷體" w:eastAsia="標楷體" w:hAnsi="標楷體" w:cs="Times New Roman"/>
                <w:noProof/>
                <w:color w:val="000000" w:themeColor="text1"/>
                <w:sz w:val="22"/>
              </w:rPr>
            </w:pPr>
            <w:r w:rsidRPr="00E14A92">
              <w:rPr>
                <w:rFonts w:ascii="標楷體" w:eastAsia="標楷體" w:hAnsi="標楷體" w:cs="Times New Roman" w:hint="eastAsia"/>
                <w:noProof/>
                <w:color w:val="000000" w:themeColor="text1"/>
                <w:sz w:val="22"/>
              </w:rPr>
              <w:t>流動金融資產</w:t>
            </w:r>
          </w:p>
        </w:tc>
        <w:tc>
          <w:tcPr>
            <w:tcW w:w="834" w:type="pct"/>
            <w:vAlign w:val="center"/>
          </w:tcPr>
          <w:p w14:paraId="0F5AFAF9" w14:textId="1FEE56A2"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hint="eastAsia"/>
                <w:bCs/>
                <w:noProof/>
                <w:color w:val="000000" w:themeColor="text1"/>
                <w:sz w:val="18"/>
                <w:szCs w:val="18"/>
              </w:rPr>
              <w:t>72,279,612</w:t>
            </w:r>
          </w:p>
        </w:tc>
        <w:tc>
          <w:tcPr>
            <w:tcW w:w="334" w:type="pct"/>
            <w:vAlign w:val="center"/>
          </w:tcPr>
          <w:p w14:paraId="305AE67E" w14:textId="2B59E59B"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hint="eastAsia"/>
                <w:bCs/>
                <w:noProof/>
                <w:color w:val="000000" w:themeColor="text1"/>
                <w:sz w:val="18"/>
                <w:szCs w:val="18"/>
              </w:rPr>
              <w:t>0.00</w:t>
            </w:r>
          </w:p>
        </w:tc>
        <w:tc>
          <w:tcPr>
            <w:tcW w:w="833" w:type="pct"/>
            <w:vAlign w:val="center"/>
          </w:tcPr>
          <w:p w14:paraId="2A4946EB" w14:textId="10EBE119"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hint="eastAsia"/>
                <w:bCs/>
                <w:noProof/>
                <w:color w:val="000000" w:themeColor="text1"/>
                <w:sz w:val="18"/>
                <w:szCs w:val="18"/>
              </w:rPr>
              <w:t>－</w:t>
            </w:r>
          </w:p>
        </w:tc>
        <w:tc>
          <w:tcPr>
            <w:tcW w:w="333" w:type="pct"/>
            <w:vAlign w:val="center"/>
          </w:tcPr>
          <w:p w14:paraId="5832625D" w14:textId="2EA02F64"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hint="eastAsia"/>
                <w:bCs/>
                <w:noProof/>
                <w:color w:val="000000" w:themeColor="text1"/>
                <w:sz w:val="18"/>
                <w:szCs w:val="18"/>
              </w:rPr>
              <w:t>－</w:t>
            </w:r>
          </w:p>
        </w:tc>
        <w:tc>
          <w:tcPr>
            <w:tcW w:w="833" w:type="pct"/>
            <w:vAlign w:val="center"/>
          </w:tcPr>
          <w:p w14:paraId="1FF45E15" w14:textId="1FABCC8A"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72,279,612</w:t>
            </w:r>
          </w:p>
        </w:tc>
        <w:tc>
          <w:tcPr>
            <w:tcW w:w="333" w:type="pct"/>
            <w:vAlign w:val="center"/>
          </w:tcPr>
          <w:p w14:paraId="7CCA0C5D" w14:textId="5396AAEB"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w:t>
            </w:r>
          </w:p>
        </w:tc>
      </w:tr>
      <w:tr w:rsidR="00E14A92" w:rsidRPr="00E14A92" w14:paraId="6ABDBA15" w14:textId="77777777" w:rsidTr="00F2038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95"/>
        </w:trPr>
        <w:tc>
          <w:tcPr>
            <w:tcW w:w="1500" w:type="pct"/>
            <w:vAlign w:val="center"/>
          </w:tcPr>
          <w:p w14:paraId="0C98FECC" w14:textId="77777777" w:rsidR="000B3747" w:rsidRPr="00E14A92" w:rsidRDefault="000B3747" w:rsidP="000B3747">
            <w:pPr>
              <w:spacing w:line="240" w:lineRule="exact"/>
              <w:ind w:leftChars="100" w:left="240"/>
              <w:jc w:val="distribute"/>
              <w:rPr>
                <w:rFonts w:ascii="標楷體" w:eastAsia="標楷體" w:hAnsi="標楷體" w:cs="Times New Roman"/>
                <w:noProof/>
                <w:color w:val="000000" w:themeColor="text1"/>
                <w:sz w:val="22"/>
              </w:rPr>
            </w:pPr>
            <w:r w:rsidRPr="00E14A92">
              <w:rPr>
                <w:rFonts w:ascii="標楷體" w:eastAsia="標楷體" w:hAnsi="標楷體" w:cs="Times New Roman" w:hint="eastAsia"/>
                <w:noProof/>
                <w:color w:val="000000" w:themeColor="text1"/>
                <w:sz w:val="22"/>
              </w:rPr>
              <w:t>應收款項</w:t>
            </w:r>
          </w:p>
        </w:tc>
        <w:tc>
          <w:tcPr>
            <w:tcW w:w="834" w:type="pct"/>
            <w:vAlign w:val="center"/>
          </w:tcPr>
          <w:p w14:paraId="6473A2F6" w14:textId="0169B677"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245,473,836,917</w:t>
            </w:r>
          </w:p>
        </w:tc>
        <w:tc>
          <w:tcPr>
            <w:tcW w:w="334" w:type="pct"/>
            <w:vAlign w:val="center"/>
          </w:tcPr>
          <w:p w14:paraId="433FA2D1" w14:textId="70BE890D"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1.17</w:t>
            </w:r>
          </w:p>
        </w:tc>
        <w:tc>
          <w:tcPr>
            <w:tcW w:w="833" w:type="pct"/>
            <w:vAlign w:val="center"/>
          </w:tcPr>
          <w:p w14:paraId="7B55F188" w14:textId="0D93E481"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268,426,635,576</w:t>
            </w:r>
          </w:p>
        </w:tc>
        <w:tc>
          <w:tcPr>
            <w:tcW w:w="333" w:type="pct"/>
            <w:vAlign w:val="center"/>
          </w:tcPr>
          <w:p w14:paraId="2B1FE4CB" w14:textId="2E3BC64D"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1.28</w:t>
            </w:r>
          </w:p>
        </w:tc>
        <w:tc>
          <w:tcPr>
            <w:tcW w:w="833" w:type="pct"/>
            <w:vAlign w:val="center"/>
          </w:tcPr>
          <w:p w14:paraId="0199194A" w14:textId="52DB5966"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- 22,952,798,659</w:t>
            </w:r>
          </w:p>
        </w:tc>
        <w:tc>
          <w:tcPr>
            <w:tcW w:w="333" w:type="pct"/>
            <w:vAlign w:val="center"/>
          </w:tcPr>
          <w:p w14:paraId="696BE1AE" w14:textId="073BFF8C"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- 8.55</w:t>
            </w:r>
          </w:p>
        </w:tc>
      </w:tr>
      <w:tr w:rsidR="00E14A92" w:rsidRPr="00E14A92" w14:paraId="5F9CB7BD" w14:textId="77777777" w:rsidTr="00F2038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95"/>
        </w:trPr>
        <w:tc>
          <w:tcPr>
            <w:tcW w:w="1500" w:type="pct"/>
            <w:vAlign w:val="center"/>
          </w:tcPr>
          <w:p w14:paraId="78A99CBB" w14:textId="77777777" w:rsidR="000B3747" w:rsidRPr="00E14A92" w:rsidRDefault="000B3747" w:rsidP="000B3747">
            <w:pPr>
              <w:spacing w:line="240" w:lineRule="exact"/>
              <w:ind w:leftChars="100" w:left="240"/>
              <w:jc w:val="distribute"/>
              <w:rPr>
                <w:rFonts w:ascii="標楷體" w:eastAsia="標楷體" w:hAnsi="標楷體" w:cs="Times New Roman"/>
                <w:noProof/>
                <w:color w:val="000000" w:themeColor="text1"/>
                <w:sz w:val="22"/>
              </w:rPr>
            </w:pPr>
            <w:r w:rsidRPr="00E14A92">
              <w:rPr>
                <w:rFonts w:ascii="標楷體" w:eastAsia="標楷體" w:hAnsi="標楷體" w:cs="Times New Roman" w:hint="eastAsia"/>
                <w:noProof/>
                <w:color w:val="000000" w:themeColor="text1"/>
                <w:sz w:val="22"/>
              </w:rPr>
              <w:t>黃金與白銀</w:t>
            </w:r>
          </w:p>
        </w:tc>
        <w:tc>
          <w:tcPr>
            <w:tcW w:w="834" w:type="pct"/>
            <w:vAlign w:val="center"/>
          </w:tcPr>
          <w:p w14:paraId="1DEEBD61" w14:textId="378644E0"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155,166,714,224</w:t>
            </w:r>
          </w:p>
        </w:tc>
        <w:tc>
          <w:tcPr>
            <w:tcW w:w="334" w:type="pct"/>
            <w:vAlign w:val="center"/>
          </w:tcPr>
          <w:p w14:paraId="6AE3E70F" w14:textId="541FCAE4"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0.74</w:t>
            </w:r>
          </w:p>
        </w:tc>
        <w:tc>
          <w:tcPr>
            <w:tcW w:w="833" w:type="pct"/>
            <w:vAlign w:val="center"/>
          </w:tcPr>
          <w:p w14:paraId="44242CD3" w14:textId="34099BD7"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155,170,563,850</w:t>
            </w:r>
          </w:p>
        </w:tc>
        <w:tc>
          <w:tcPr>
            <w:tcW w:w="333" w:type="pct"/>
            <w:vAlign w:val="center"/>
          </w:tcPr>
          <w:p w14:paraId="3AD87697" w14:textId="43C7ED4F"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0.74</w:t>
            </w:r>
          </w:p>
        </w:tc>
        <w:tc>
          <w:tcPr>
            <w:tcW w:w="833" w:type="pct"/>
            <w:vAlign w:val="center"/>
          </w:tcPr>
          <w:p w14:paraId="1D4A53D4" w14:textId="32BE6870"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- 3,849,626</w:t>
            </w:r>
          </w:p>
        </w:tc>
        <w:tc>
          <w:tcPr>
            <w:tcW w:w="333" w:type="pct"/>
            <w:vAlign w:val="center"/>
          </w:tcPr>
          <w:p w14:paraId="477E9EBE" w14:textId="5C38BA39"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- 0.00</w:t>
            </w:r>
          </w:p>
        </w:tc>
      </w:tr>
      <w:tr w:rsidR="00E14A92" w:rsidRPr="00E14A92" w14:paraId="65FEC82F" w14:textId="77777777" w:rsidTr="00F2038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95"/>
        </w:trPr>
        <w:tc>
          <w:tcPr>
            <w:tcW w:w="1500" w:type="pct"/>
            <w:vAlign w:val="center"/>
          </w:tcPr>
          <w:p w14:paraId="1A41A9E6" w14:textId="77777777" w:rsidR="000B3747" w:rsidRPr="00E14A92" w:rsidRDefault="000B3747" w:rsidP="000B3747">
            <w:pPr>
              <w:spacing w:line="240" w:lineRule="exact"/>
              <w:ind w:leftChars="100" w:left="240"/>
              <w:jc w:val="distribute"/>
              <w:rPr>
                <w:rFonts w:ascii="標楷體" w:eastAsia="標楷體" w:hAnsi="標楷體" w:cs="Times New Roman"/>
                <w:noProof/>
                <w:color w:val="000000" w:themeColor="text1"/>
                <w:sz w:val="22"/>
              </w:rPr>
            </w:pPr>
            <w:r w:rsidRPr="00E14A92">
              <w:rPr>
                <w:rFonts w:ascii="標楷體" w:eastAsia="標楷體" w:hAnsi="標楷體" w:cs="Times New Roman" w:hint="eastAsia"/>
                <w:noProof/>
                <w:color w:val="000000" w:themeColor="text1"/>
                <w:sz w:val="22"/>
              </w:rPr>
              <w:t>存貨</w:t>
            </w:r>
          </w:p>
        </w:tc>
        <w:tc>
          <w:tcPr>
            <w:tcW w:w="834" w:type="pct"/>
            <w:vAlign w:val="center"/>
          </w:tcPr>
          <w:p w14:paraId="641FA708" w14:textId="42D7FD0C"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3,906,073,234</w:t>
            </w:r>
          </w:p>
        </w:tc>
        <w:tc>
          <w:tcPr>
            <w:tcW w:w="334" w:type="pct"/>
            <w:vAlign w:val="center"/>
          </w:tcPr>
          <w:p w14:paraId="2D57CCE0" w14:textId="4DC8C776"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0.02</w:t>
            </w:r>
          </w:p>
        </w:tc>
        <w:tc>
          <w:tcPr>
            <w:tcW w:w="833" w:type="pct"/>
            <w:vAlign w:val="center"/>
          </w:tcPr>
          <w:p w14:paraId="1C5B8797" w14:textId="44B69026"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4,028,983,643</w:t>
            </w:r>
          </w:p>
        </w:tc>
        <w:tc>
          <w:tcPr>
            <w:tcW w:w="333" w:type="pct"/>
            <w:vAlign w:val="center"/>
          </w:tcPr>
          <w:p w14:paraId="7E6D7A01" w14:textId="5DD1D31C"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0.02</w:t>
            </w:r>
          </w:p>
        </w:tc>
        <w:tc>
          <w:tcPr>
            <w:tcW w:w="833" w:type="pct"/>
            <w:vAlign w:val="center"/>
          </w:tcPr>
          <w:p w14:paraId="48EE6383" w14:textId="31C2E631"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- 122,910,409</w:t>
            </w:r>
          </w:p>
        </w:tc>
        <w:tc>
          <w:tcPr>
            <w:tcW w:w="333" w:type="pct"/>
            <w:vAlign w:val="center"/>
          </w:tcPr>
          <w:p w14:paraId="7C6C68D6" w14:textId="7F73754F"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- 3.05</w:t>
            </w:r>
          </w:p>
        </w:tc>
      </w:tr>
      <w:tr w:rsidR="00E14A92" w:rsidRPr="00E14A92" w14:paraId="47432731" w14:textId="77777777" w:rsidTr="00F2038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95"/>
        </w:trPr>
        <w:tc>
          <w:tcPr>
            <w:tcW w:w="1500" w:type="pct"/>
            <w:vAlign w:val="center"/>
          </w:tcPr>
          <w:p w14:paraId="7A52A962" w14:textId="77777777" w:rsidR="000B3747" w:rsidRPr="00E14A92" w:rsidRDefault="000B3747" w:rsidP="000B3747">
            <w:pPr>
              <w:spacing w:line="240" w:lineRule="exact"/>
              <w:ind w:leftChars="100" w:left="240"/>
              <w:jc w:val="distribute"/>
              <w:rPr>
                <w:rFonts w:ascii="標楷體" w:eastAsia="標楷體" w:hAnsi="標楷體" w:cs="Times New Roman"/>
                <w:noProof/>
                <w:color w:val="000000" w:themeColor="text1"/>
                <w:sz w:val="22"/>
              </w:rPr>
            </w:pPr>
            <w:r w:rsidRPr="00E14A92">
              <w:rPr>
                <w:rFonts w:ascii="標楷體" w:eastAsia="標楷體" w:hAnsi="標楷體" w:cs="Times New Roman" w:hint="eastAsia"/>
                <w:noProof/>
                <w:color w:val="000000" w:themeColor="text1"/>
                <w:sz w:val="22"/>
              </w:rPr>
              <w:t>預付款項</w:t>
            </w:r>
          </w:p>
        </w:tc>
        <w:tc>
          <w:tcPr>
            <w:tcW w:w="834" w:type="pct"/>
            <w:vAlign w:val="center"/>
          </w:tcPr>
          <w:p w14:paraId="50390D89" w14:textId="7BE79994"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617,881,203</w:t>
            </w:r>
          </w:p>
        </w:tc>
        <w:tc>
          <w:tcPr>
            <w:tcW w:w="334" w:type="pct"/>
            <w:vAlign w:val="center"/>
          </w:tcPr>
          <w:p w14:paraId="37C92134" w14:textId="1D39A169"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0.00</w:t>
            </w:r>
          </w:p>
        </w:tc>
        <w:tc>
          <w:tcPr>
            <w:tcW w:w="833" w:type="pct"/>
            <w:vAlign w:val="center"/>
          </w:tcPr>
          <w:p w14:paraId="3A0B98F7" w14:textId="4B34943E"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556,390,491</w:t>
            </w:r>
          </w:p>
        </w:tc>
        <w:tc>
          <w:tcPr>
            <w:tcW w:w="333" w:type="pct"/>
            <w:vAlign w:val="center"/>
          </w:tcPr>
          <w:p w14:paraId="69F803BC" w14:textId="05380764"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0.00</w:t>
            </w:r>
          </w:p>
        </w:tc>
        <w:tc>
          <w:tcPr>
            <w:tcW w:w="833" w:type="pct"/>
            <w:vAlign w:val="center"/>
          </w:tcPr>
          <w:p w14:paraId="6AB4327D" w14:textId="3C127553"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61,490,712</w:t>
            </w:r>
          </w:p>
        </w:tc>
        <w:tc>
          <w:tcPr>
            <w:tcW w:w="333" w:type="pct"/>
            <w:vAlign w:val="center"/>
          </w:tcPr>
          <w:p w14:paraId="1E01D488" w14:textId="498A6A48"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11.05</w:t>
            </w:r>
          </w:p>
        </w:tc>
      </w:tr>
      <w:tr w:rsidR="00E14A92" w:rsidRPr="00E14A92" w14:paraId="7C66D7C6" w14:textId="77777777" w:rsidTr="00F2038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95"/>
        </w:trPr>
        <w:tc>
          <w:tcPr>
            <w:tcW w:w="1500" w:type="pct"/>
            <w:vAlign w:val="center"/>
          </w:tcPr>
          <w:p w14:paraId="76436F12" w14:textId="77777777" w:rsidR="000B3747" w:rsidRPr="00E14A92" w:rsidRDefault="000B3747" w:rsidP="000B3747">
            <w:pPr>
              <w:spacing w:line="240" w:lineRule="exact"/>
              <w:ind w:leftChars="100" w:left="240"/>
              <w:jc w:val="distribute"/>
              <w:rPr>
                <w:rFonts w:ascii="標楷體" w:eastAsia="標楷體" w:hAnsi="標楷體" w:cs="Times New Roman"/>
                <w:noProof/>
                <w:color w:val="000000" w:themeColor="text1"/>
                <w:sz w:val="22"/>
              </w:rPr>
            </w:pPr>
            <w:r w:rsidRPr="00E14A92">
              <w:rPr>
                <w:rFonts w:ascii="標楷體" w:eastAsia="標楷體" w:hAnsi="標楷體" w:cs="Times New Roman" w:hint="eastAsia"/>
                <w:noProof/>
                <w:color w:val="000000" w:themeColor="text1"/>
                <w:sz w:val="22"/>
              </w:rPr>
              <w:t>短期墊款</w:t>
            </w:r>
          </w:p>
        </w:tc>
        <w:tc>
          <w:tcPr>
            <w:tcW w:w="834" w:type="pct"/>
            <w:vAlign w:val="center"/>
          </w:tcPr>
          <w:p w14:paraId="1408F170" w14:textId="40E970A9"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384,138</w:t>
            </w:r>
          </w:p>
        </w:tc>
        <w:tc>
          <w:tcPr>
            <w:tcW w:w="334" w:type="pct"/>
            <w:vAlign w:val="center"/>
          </w:tcPr>
          <w:p w14:paraId="36231EBE" w14:textId="028C8D9C"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0.00</w:t>
            </w:r>
          </w:p>
        </w:tc>
        <w:tc>
          <w:tcPr>
            <w:tcW w:w="833" w:type="pct"/>
            <w:vAlign w:val="center"/>
          </w:tcPr>
          <w:p w14:paraId="7C5F3CAE" w14:textId="4965BECE"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88,168</w:t>
            </w:r>
          </w:p>
        </w:tc>
        <w:tc>
          <w:tcPr>
            <w:tcW w:w="333" w:type="pct"/>
            <w:vAlign w:val="center"/>
          </w:tcPr>
          <w:p w14:paraId="6CA7E15C" w14:textId="7A8041FC"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0.00</w:t>
            </w:r>
          </w:p>
        </w:tc>
        <w:tc>
          <w:tcPr>
            <w:tcW w:w="833" w:type="pct"/>
            <w:vAlign w:val="center"/>
          </w:tcPr>
          <w:p w14:paraId="7F7D73E3" w14:textId="7A5D489F"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295,970</w:t>
            </w:r>
          </w:p>
        </w:tc>
        <w:tc>
          <w:tcPr>
            <w:tcW w:w="333" w:type="pct"/>
            <w:vAlign w:val="center"/>
          </w:tcPr>
          <w:p w14:paraId="0AD3DA35" w14:textId="190A9BE4"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335.69</w:t>
            </w:r>
          </w:p>
        </w:tc>
      </w:tr>
      <w:tr w:rsidR="00E14A92" w:rsidRPr="00E14A92" w14:paraId="11000913" w14:textId="77777777" w:rsidTr="00F2038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95"/>
        </w:trPr>
        <w:tc>
          <w:tcPr>
            <w:tcW w:w="1500" w:type="pct"/>
            <w:vAlign w:val="center"/>
          </w:tcPr>
          <w:p w14:paraId="1070D3CC" w14:textId="77777777" w:rsidR="000B3747" w:rsidRPr="00E14A92" w:rsidRDefault="000B3747" w:rsidP="000B3747">
            <w:pPr>
              <w:spacing w:line="240" w:lineRule="exact"/>
              <w:ind w:leftChars="100" w:left="240"/>
              <w:jc w:val="distribute"/>
              <w:rPr>
                <w:rFonts w:ascii="標楷體" w:eastAsia="標楷體" w:hAnsi="標楷體" w:cs="Times New Roman"/>
                <w:noProof/>
                <w:color w:val="000000" w:themeColor="text1"/>
                <w:sz w:val="22"/>
              </w:rPr>
            </w:pPr>
            <w:r w:rsidRPr="00E14A92">
              <w:rPr>
                <w:rFonts w:ascii="標楷體" w:eastAsia="標楷體" w:hAnsi="標楷體" w:cs="Times New Roman" w:hint="eastAsia"/>
                <w:noProof/>
                <w:color w:val="000000" w:themeColor="text1"/>
                <w:sz w:val="22"/>
              </w:rPr>
              <w:t>待出售非流動資產</w:t>
            </w:r>
          </w:p>
        </w:tc>
        <w:tc>
          <w:tcPr>
            <w:tcW w:w="834" w:type="pct"/>
            <w:vAlign w:val="center"/>
          </w:tcPr>
          <w:p w14:paraId="5379FF2B" w14:textId="64FFC31E"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27,417,000</w:t>
            </w:r>
          </w:p>
        </w:tc>
        <w:tc>
          <w:tcPr>
            <w:tcW w:w="334" w:type="pct"/>
            <w:vAlign w:val="center"/>
          </w:tcPr>
          <w:p w14:paraId="0A3EE818" w14:textId="21024F30"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0.00</w:t>
            </w:r>
          </w:p>
        </w:tc>
        <w:tc>
          <w:tcPr>
            <w:tcW w:w="833" w:type="pct"/>
            <w:vAlign w:val="center"/>
          </w:tcPr>
          <w:p w14:paraId="2A5AA189" w14:textId="76A98F10"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27,417,000</w:t>
            </w:r>
          </w:p>
        </w:tc>
        <w:tc>
          <w:tcPr>
            <w:tcW w:w="333" w:type="pct"/>
            <w:vAlign w:val="center"/>
          </w:tcPr>
          <w:p w14:paraId="71F3BCD0" w14:textId="42A34A07"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0.00</w:t>
            </w:r>
          </w:p>
        </w:tc>
        <w:tc>
          <w:tcPr>
            <w:tcW w:w="833" w:type="pct"/>
            <w:vAlign w:val="center"/>
          </w:tcPr>
          <w:p w14:paraId="2E9F72AC" w14:textId="13B8F0CB"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hint="eastAsia"/>
                <w:bCs/>
                <w:noProof/>
                <w:color w:val="000000" w:themeColor="text1"/>
                <w:sz w:val="18"/>
                <w:szCs w:val="18"/>
              </w:rPr>
              <w:t>－</w:t>
            </w:r>
          </w:p>
        </w:tc>
        <w:tc>
          <w:tcPr>
            <w:tcW w:w="333" w:type="pct"/>
            <w:vAlign w:val="center"/>
          </w:tcPr>
          <w:p w14:paraId="35FEF4BF" w14:textId="78A0CE24"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hint="eastAsia"/>
                <w:bCs/>
                <w:noProof/>
                <w:color w:val="000000" w:themeColor="text1"/>
                <w:sz w:val="18"/>
                <w:szCs w:val="18"/>
              </w:rPr>
              <w:t>－</w:t>
            </w:r>
          </w:p>
        </w:tc>
      </w:tr>
      <w:tr w:rsidR="00E14A92" w:rsidRPr="00E14A92" w14:paraId="4D529E5C" w14:textId="77777777" w:rsidTr="00F2038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95"/>
        </w:trPr>
        <w:tc>
          <w:tcPr>
            <w:tcW w:w="1500" w:type="pct"/>
            <w:vAlign w:val="center"/>
          </w:tcPr>
          <w:p w14:paraId="4968CE88" w14:textId="77777777" w:rsidR="000B3747" w:rsidRPr="00E14A92" w:rsidRDefault="000B3747" w:rsidP="000B3747">
            <w:pPr>
              <w:spacing w:line="240" w:lineRule="exact"/>
              <w:ind w:leftChars="52" w:left="125"/>
              <w:jc w:val="distribute"/>
              <w:rPr>
                <w:rFonts w:ascii="標楷體" w:eastAsia="標楷體" w:hAnsi="標楷體"/>
                <w:color w:val="000000" w:themeColor="text1"/>
                <w:sz w:val="22"/>
              </w:rPr>
            </w:pPr>
            <w:r w:rsidRPr="00E14A92">
              <w:rPr>
                <w:rFonts w:ascii="標楷體" w:eastAsia="標楷體" w:hAnsi="標楷體" w:cs="Times New Roman" w:hint="eastAsia"/>
                <w:noProof/>
                <w:color w:val="000000" w:themeColor="text1"/>
                <w:sz w:val="22"/>
              </w:rPr>
              <w:t>融通</w:t>
            </w:r>
          </w:p>
        </w:tc>
        <w:tc>
          <w:tcPr>
            <w:tcW w:w="834" w:type="pct"/>
            <w:vAlign w:val="center"/>
          </w:tcPr>
          <w:p w14:paraId="54C80CD3" w14:textId="170EB329"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292,539,500,998</w:t>
            </w:r>
          </w:p>
        </w:tc>
        <w:tc>
          <w:tcPr>
            <w:tcW w:w="334" w:type="pct"/>
            <w:vAlign w:val="center"/>
          </w:tcPr>
          <w:p w14:paraId="19A0D731" w14:textId="42444830"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1.40</w:t>
            </w:r>
          </w:p>
        </w:tc>
        <w:tc>
          <w:tcPr>
            <w:tcW w:w="833" w:type="pct"/>
            <w:vAlign w:val="center"/>
          </w:tcPr>
          <w:p w14:paraId="4A6C32CA" w14:textId="136720BC"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305,205,017,191</w:t>
            </w:r>
          </w:p>
        </w:tc>
        <w:tc>
          <w:tcPr>
            <w:tcW w:w="333" w:type="pct"/>
            <w:vAlign w:val="center"/>
          </w:tcPr>
          <w:p w14:paraId="33E54DDE" w14:textId="4BC65D4C"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1.46</w:t>
            </w:r>
          </w:p>
        </w:tc>
        <w:tc>
          <w:tcPr>
            <w:tcW w:w="833" w:type="pct"/>
            <w:vAlign w:val="center"/>
          </w:tcPr>
          <w:p w14:paraId="7EE9195B" w14:textId="488CD3F9"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- 12,665,516,193</w:t>
            </w:r>
          </w:p>
        </w:tc>
        <w:tc>
          <w:tcPr>
            <w:tcW w:w="333" w:type="pct"/>
            <w:vAlign w:val="center"/>
          </w:tcPr>
          <w:p w14:paraId="4F7EC4D9" w14:textId="4C392783"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- 4.15</w:t>
            </w:r>
          </w:p>
        </w:tc>
      </w:tr>
      <w:tr w:rsidR="00E14A92" w:rsidRPr="00E14A92" w14:paraId="342952FD" w14:textId="77777777" w:rsidTr="00F2038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95"/>
        </w:trPr>
        <w:tc>
          <w:tcPr>
            <w:tcW w:w="1500" w:type="pct"/>
            <w:vAlign w:val="center"/>
          </w:tcPr>
          <w:p w14:paraId="75920DFA" w14:textId="77777777" w:rsidR="000B3747" w:rsidRPr="00E14A92" w:rsidRDefault="000B3747" w:rsidP="000B3747">
            <w:pPr>
              <w:spacing w:line="240" w:lineRule="exact"/>
              <w:ind w:leftChars="100" w:left="240"/>
              <w:jc w:val="distribute"/>
              <w:rPr>
                <w:rFonts w:ascii="標楷體" w:eastAsia="標楷體" w:hAnsi="標楷體"/>
                <w:color w:val="000000" w:themeColor="text1"/>
                <w:sz w:val="22"/>
              </w:rPr>
            </w:pPr>
            <w:r w:rsidRPr="00E14A92">
              <w:rPr>
                <w:rFonts w:ascii="標楷體" w:eastAsia="標楷體" w:hAnsi="標楷體" w:hint="eastAsia"/>
                <w:noProof/>
                <w:color w:val="000000" w:themeColor="text1"/>
                <w:sz w:val="22"/>
              </w:rPr>
              <w:t>銀行業融通</w:t>
            </w:r>
          </w:p>
        </w:tc>
        <w:tc>
          <w:tcPr>
            <w:tcW w:w="834" w:type="pct"/>
            <w:vAlign w:val="center"/>
          </w:tcPr>
          <w:p w14:paraId="7F2F38DC" w14:textId="5E73D1B1"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292,539,500,998</w:t>
            </w:r>
          </w:p>
        </w:tc>
        <w:tc>
          <w:tcPr>
            <w:tcW w:w="334" w:type="pct"/>
            <w:vAlign w:val="center"/>
          </w:tcPr>
          <w:p w14:paraId="51A558AA" w14:textId="6C8850F8"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1.40</w:t>
            </w:r>
          </w:p>
        </w:tc>
        <w:tc>
          <w:tcPr>
            <w:tcW w:w="833" w:type="pct"/>
            <w:vAlign w:val="center"/>
          </w:tcPr>
          <w:p w14:paraId="4F475EA1" w14:textId="75516DA2"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305,205,017,191</w:t>
            </w:r>
          </w:p>
        </w:tc>
        <w:tc>
          <w:tcPr>
            <w:tcW w:w="333" w:type="pct"/>
            <w:vAlign w:val="center"/>
          </w:tcPr>
          <w:p w14:paraId="00061D69" w14:textId="0D5A6D1C"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1.46</w:t>
            </w:r>
          </w:p>
        </w:tc>
        <w:tc>
          <w:tcPr>
            <w:tcW w:w="833" w:type="pct"/>
            <w:vAlign w:val="center"/>
          </w:tcPr>
          <w:p w14:paraId="05A2ED3C" w14:textId="6A698C0E"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- 12,665,516,193</w:t>
            </w:r>
          </w:p>
        </w:tc>
        <w:tc>
          <w:tcPr>
            <w:tcW w:w="333" w:type="pct"/>
            <w:vAlign w:val="center"/>
          </w:tcPr>
          <w:p w14:paraId="5673D117" w14:textId="1865A200"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- 4.15</w:t>
            </w:r>
          </w:p>
        </w:tc>
      </w:tr>
      <w:tr w:rsidR="00E14A92" w:rsidRPr="00E14A92" w14:paraId="0B5CA5F4" w14:textId="77777777" w:rsidTr="00F2038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95"/>
        </w:trPr>
        <w:tc>
          <w:tcPr>
            <w:tcW w:w="1500" w:type="pct"/>
            <w:vAlign w:val="center"/>
          </w:tcPr>
          <w:p w14:paraId="3061904C" w14:textId="77777777" w:rsidR="000B3747" w:rsidRPr="00E14A92" w:rsidRDefault="000B3747" w:rsidP="000B3747">
            <w:pPr>
              <w:spacing w:line="240" w:lineRule="exact"/>
              <w:ind w:leftChars="52" w:left="125"/>
              <w:jc w:val="distribute"/>
              <w:rPr>
                <w:rFonts w:ascii="標楷體" w:eastAsia="標楷體" w:hAnsi="標楷體"/>
                <w:color w:val="000000" w:themeColor="text1"/>
                <w:sz w:val="22"/>
              </w:rPr>
            </w:pPr>
            <w:r w:rsidRPr="00E14A92">
              <w:rPr>
                <w:rFonts w:ascii="標楷體" w:eastAsia="標楷體" w:hAnsi="標楷體" w:cs="Times New Roman" w:hint="eastAsia"/>
                <w:noProof/>
                <w:color w:val="000000" w:themeColor="text1"/>
                <w:sz w:val="22"/>
              </w:rPr>
              <w:t>基金、投資及長期應收款</w:t>
            </w:r>
          </w:p>
        </w:tc>
        <w:tc>
          <w:tcPr>
            <w:tcW w:w="834" w:type="pct"/>
            <w:vAlign w:val="center"/>
          </w:tcPr>
          <w:p w14:paraId="29E98C07" w14:textId="04C50C36"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18,187,812,309,023</w:t>
            </w:r>
          </w:p>
        </w:tc>
        <w:tc>
          <w:tcPr>
            <w:tcW w:w="334" w:type="pct"/>
            <w:vAlign w:val="center"/>
          </w:tcPr>
          <w:p w14:paraId="7FADA8E7" w14:textId="358BE74C"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86.96</w:t>
            </w:r>
          </w:p>
        </w:tc>
        <w:tc>
          <w:tcPr>
            <w:tcW w:w="833" w:type="pct"/>
            <w:vAlign w:val="center"/>
          </w:tcPr>
          <w:p w14:paraId="4435A73F" w14:textId="3538E52C"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18,295,704,005,103</w:t>
            </w:r>
          </w:p>
        </w:tc>
        <w:tc>
          <w:tcPr>
            <w:tcW w:w="333" w:type="pct"/>
            <w:vAlign w:val="center"/>
          </w:tcPr>
          <w:p w14:paraId="595DE324" w14:textId="779A4306"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87.50</w:t>
            </w:r>
          </w:p>
        </w:tc>
        <w:tc>
          <w:tcPr>
            <w:tcW w:w="833" w:type="pct"/>
            <w:vAlign w:val="center"/>
          </w:tcPr>
          <w:p w14:paraId="01DFD252" w14:textId="61637F97"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- 107,891,696,080</w:t>
            </w:r>
          </w:p>
        </w:tc>
        <w:tc>
          <w:tcPr>
            <w:tcW w:w="333" w:type="pct"/>
            <w:vAlign w:val="center"/>
          </w:tcPr>
          <w:p w14:paraId="02943908" w14:textId="6D104D65"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- 0.59</w:t>
            </w:r>
          </w:p>
        </w:tc>
      </w:tr>
      <w:tr w:rsidR="00E14A92" w:rsidRPr="00E14A92" w14:paraId="321F643C" w14:textId="77777777" w:rsidTr="00F2038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95"/>
        </w:trPr>
        <w:tc>
          <w:tcPr>
            <w:tcW w:w="1500" w:type="pct"/>
            <w:vAlign w:val="center"/>
          </w:tcPr>
          <w:p w14:paraId="7C573509" w14:textId="77777777" w:rsidR="000B3747" w:rsidRPr="00E14A92" w:rsidRDefault="000B3747" w:rsidP="000B3747">
            <w:pPr>
              <w:spacing w:line="240" w:lineRule="exact"/>
              <w:ind w:leftChars="100" w:left="240"/>
              <w:jc w:val="distribute"/>
              <w:rPr>
                <w:rFonts w:ascii="標楷體" w:eastAsia="標楷體" w:hAnsi="標楷體"/>
                <w:noProof/>
                <w:color w:val="000000" w:themeColor="text1"/>
                <w:sz w:val="22"/>
              </w:rPr>
            </w:pPr>
            <w:r w:rsidRPr="00E14A92">
              <w:rPr>
                <w:rFonts w:ascii="標楷體" w:eastAsia="標楷體" w:hAnsi="標楷體" w:hint="eastAsia"/>
                <w:noProof/>
                <w:color w:val="000000" w:themeColor="text1"/>
                <w:sz w:val="22"/>
              </w:rPr>
              <w:t>非流動金融資產</w:t>
            </w:r>
          </w:p>
        </w:tc>
        <w:tc>
          <w:tcPr>
            <w:tcW w:w="834" w:type="pct"/>
            <w:vAlign w:val="center"/>
          </w:tcPr>
          <w:p w14:paraId="389A83B7" w14:textId="450A6B25"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17,714,814,304,087</w:t>
            </w:r>
          </w:p>
        </w:tc>
        <w:tc>
          <w:tcPr>
            <w:tcW w:w="334" w:type="pct"/>
            <w:vAlign w:val="center"/>
          </w:tcPr>
          <w:p w14:paraId="1ABBC50C" w14:textId="643F6EDD"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84.70</w:t>
            </w:r>
          </w:p>
        </w:tc>
        <w:tc>
          <w:tcPr>
            <w:tcW w:w="833" w:type="pct"/>
            <w:vAlign w:val="center"/>
          </w:tcPr>
          <w:p w14:paraId="30830E5D" w14:textId="6E04A057"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17,779,834,906,374</w:t>
            </w:r>
          </w:p>
        </w:tc>
        <w:tc>
          <w:tcPr>
            <w:tcW w:w="333" w:type="pct"/>
            <w:vAlign w:val="center"/>
          </w:tcPr>
          <w:p w14:paraId="2ECAD7AF" w14:textId="7ACA5230"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85.04</w:t>
            </w:r>
          </w:p>
        </w:tc>
        <w:tc>
          <w:tcPr>
            <w:tcW w:w="833" w:type="pct"/>
            <w:vAlign w:val="center"/>
          </w:tcPr>
          <w:p w14:paraId="36C11C82" w14:textId="3E4FBAFE"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- 65,020,602,287</w:t>
            </w:r>
          </w:p>
        </w:tc>
        <w:tc>
          <w:tcPr>
            <w:tcW w:w="333" w:type="pct"/>
            <w:vAlign w:val="center"/>
          </w:tcPr>
          <w:p w14:paraId="296F6917" w14:textId="186E2AC6"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- 0.37</w:t>
            </w:r>
          </w:p>
        </w:tc>
      </w:tr>
      <w:tr w:rsidR="00E14A92" w:rsidRPr="00E14A92" w14:paraId="6CEDD9D8" w14:textId="77777777" w:rsidTr="00F2038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95"/>
        </w:trPr>
        <w:tc>
          <w:tcPr>
            <w:tcW w:w="1500" w:type="pct"/>
            <w:vAlign w:val="center"/>
          </w:tcPr>
          <w:p w14:paraId="79551335" w14:textId="77777777" w:rsidR="000B3747" w:rsidRPr="00E14A92" w:rsidRDefault="000B3747" w:rsidP="000B3747">
            <w:pPr>
              <w:spacing w:line="240" w:lineRule="exact"/>
              <w:ind w:leftChars="100" w:left="240"/>
              <w:jc w:val="distribute"/>
              <w:rPr>
                <w:rFonts w:ascii="標楷體" w:eastAsia="標楷體" w:hAnsi="標楷體"/>
                <w:noProof/>
                <w:color w:val="000000" w:themeColor="text1"/>
                <w:sz w:val="22"/>
              </w:rPr>
            </w:pPr>
            <w:r w:rsidRPr="00E14A92">
              <w:rPr>
                <w:rFonts w:ascii="標楷體" w:eastAsia="標楷體" w:hAnsi="標楷體" w:hint="eastAsia"/>
                <w:noProof/>
                <w:color w:val="000000" w:themeColor="text1"/>
                <w:sz w:val="22"/>
              </w:rPr>
              <w:t>事業投資</w:t>
            </w:r>
          </w:p>
        </w:tc>
        <w:tc>
          <w:tcPr>
            <w:tcW w:w="834" w:type="pct"/>
            <w:vAlign w:val="center"/>
          </w:tcPr>
          <w:p w14:paraId="4FCEC80C" w14:textId="641D4BCE"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14,023,782,637</w:t>
            </w:r>
          </w:p>
        </w:tc>
        <w:tc>
          <w:tcPr>
            <w:tcW w:w="334" w:type="pct"/>
            <w:vAlign w:val="center"/>
          </w:tcPr>
          <w:p w14:paraId="4ADD4E7F" w14:textId="2C4964E3"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0.07</w:t>
            </w:r>
          </w:p>
        </w:tc>
        <w:tc>
          <w:tcPr>
            <w:tcW w:w="833" w:type="pct"/>
            <w:vAlign w:val="center"/>
          </w:tcPr>
          <w:p w14:paraId="27194BAF" w14:textId="7C50BC80"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13,374,472,035</w:t>
            </w:r>
          </w:p>
        </w:tc>
        <w:tc>
          <w:tcPr>
            <w:tcW w:w="333" w:type="pct"/>
            <w:vAlign w:val="center"/>
          </w:tcPr>
          <w:p w14:paraId="1079417C" w14:textId="386BAB3D"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0.06</w:t>
            </w:r>
          </w:p>
        </w:tc>
        <w:tc>
          <w:tcPr>
            <w:tcW w:w="833" w:type="pct"/>
            <w:vAlign w:val="center"/>
          </w:tcPr>
          <w:p w14:paraId="16D1DB69" w14:textId="1D807FEE"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649,310,602</w:t>
            </w:r>
          </w:p>
        </w:tc>
        <w:tc>
          <w:tcPr>
            <w:tcW w:w="333" w:type="pct"/>
            <w:vAlign w:val="center"/>
          </w:tcPr>
          <w:p w14:paraId="0BDB08D0" w14:textId="738799BA"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4.85</w:t>
            </w:r>
          </w:p>
        </w:tc>
      </w:tr>
      <w:tr w:rsidR="00E14A92" w:rsidRPr="00E14A92" w14:paraId="0CD61DEC" w14:textId="77777777" w:rsidTr="00F2038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95"/>
        </w:trPr>
        <w:tc>
          <w:tcPr>
            <w:tcW w:w="1500" w:type="pct"/>
            <w:vAlign w:val="center"/>
          </w:tcPr>
          <w:p w14:paraId="7BCB1BD7" w14:textId="77777777" w:rsidR="000B3747" w:rsidRPr="00E14A92" w:rsidRDefault="000B3747" w:rsidP="000B3747">
            <w:pPr>
              <w:spacing w:line="240" w:lineRule="exact"/>
              <w:ind w:leftChars="100" w:left="240"/>
              <w:jc w:val="distribute"/>
              <w:rPr>
                <w:rFonts w:ascii="標楷體" w:eastAsia="標楷體" w:hAnsi="標楷體"/>
                <w:noProof/>
                <w:color w:val="000000" w:themeColor="text1"/>
                <w:sz w:val="22"/>
              </w:rPr>
            </w:pPr>
            <w:r w:rsidRPr="00E14A92">
              <w:rPr>
                <w:rFonts w:ascii="標楷體" w:eastAsia="標楷體" w:hAnsi="標楷體" w:hint="eastAsia"/>
                <w:noProof/>
                <w:color w:val="000000" w:themeColor="text1"/>
                <w:sz w:val="22"/>
              </w:rPr>
              <w:t>其他長期投資</w:t>
            </w:r>
          </w:p>
        </w:tc>
        <w:tc>
          <w:tcPr>
            <w:tcW w:w="834" w:type="pct"/>
            <w:vAlign w:val="center"/>
          </w:tcPr>
          <w:p w14:paraId="39F8085C" w14:textId="1130A116"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458,973,752,075</w:t>
            </w:r>
          </w:p>
        </w:tc>
        <w:tc>
          <w:tcPr>
            <w:tcW w:w="334" w:type="pct"/>
            <w:vAlign w:val="center"/>
          </w:tcPr>
          <w:p w14:paraId="7B6571A2" w14:textId="5435C061"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2.19</w:t>
            </w:r>
          </w:p>
        </w:tc>
        <w:tc>
          <w:tcPr>
            <w:tcW w:w="833" w:type="pct"/>
            <w:vAlign w:val="center"/>
          </w:tcPr>
          <w:p w14:paraId="7DC5473D" w14:textId="11102ECC"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502,493,520,397</w:t>
            </w:r>
          </w:p>
        </w:tc>
        <w:tc>
          <w:tcPr>
            <w:tcW w:w="333" w:type="pct"/>
            <w:vAlign w:val="center"/>
          </w:tcPr>
          <w:p w14:paraId="144AE4E0" w14:textId="0DEEF03F"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2.40</w:t>
            </w:r>
          </w:p>
        </w:tc>
        <w:tc>
          <w:tcPr>
            <w:tcW w:w="833" w:type="pct"/>
            <w:vAlign w:val="center"/>
          </w:tcPr>
          <w:p w14:paraId="183B26A4" w14:textId="7F33E828"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- 43,519,768,322</w:t>
            </w:r>
          </w:p>
        </w:tc>
        <w:tc>
          <w:tcPr>
            <w:tcW w:w="333" w:type="pct"/>
            <w:vAlign w:val="center"/>
          </w:tcPr>
          <w:p w14:paraId="30461D13" w14:textId="0E44FB2E"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- 8.66</w:t>
            </w:r>
          </w:p>
        </w:tc>
      </w:tr>
      <w:tr w:rsidR="00E14A92" w:rsidRPr="00E14A92" w14:paraId="3A5D6266" w14:textId="77777777" w:rsidTr="00F2038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95"/>
        </w:trPr>
        <w:tc>
          <w:tcPr>
            <w:tcW w:w="1500" w:type="pct"/>
            <w:vAlign w:val="center"/>
          </w:tcPr>
          <w:p w14:paraId="0D46AD2C" w14:textId="77777777" w:rsidR="000B3747" w:rsidRPr="00E14A92" w:rsidRDefault="000B3747" w:rsidP="000B3747">
            <w:pPr>
              <w:spacing w:line="240" w:lineRule="exact"/>
              <w:ind w:leftChars="100" w:left="240"/>
              <w:jc w:val="distribute"/>
              <w:rPr>
                <w:rFonts w:ascii="標楷體" w:eastAsia="標楷體" w:hAnsi="標楷體"/>
                <w:noProof/>
                <w:color w:val="000000" w:themeColor="text1"/>
                <w:sz w:val="22"/>
              </w:rPr>
            </w:pPr>
            <w:r w:rsidRPr="00E14A92">
              <w:rPr>
                <w:rFonts w:ascii="標楷體" w:eastAsia="標楷體" w:hAnsi="標楷體" w:hint="eastAsia"/>
                <w:noProof/>
                <w:color w:val="000000" w:themeColor="text1"/>
                <w:sz w:val="22"/>
              </w:rPr>
              <w:t>長期應收款項</w:t>
            </w:r>
          </w:p>
        </w:tc>
        <w:tc>
          <w:tcPr>
            <w:tcW w:w="834" w:type="pct"/>
            <w:vAlign w:val="center"/>
          </w:tcPr>
          <w:p w14:paraId="6B6E1A91" w14:textId="2625447B"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470,224</w:t>
            </w:r>
          </w:p>
        </w:tc>
        <w:tc>
          <w:tcPr>
            <w:tcW w:w="334" w:type="pct"/>
            <w:vAlign w:val="center"/>
          </w:tcPr>
          <w:p w14:paraId="79FE259B" w14:textId="4A516D1F"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0.00</w:t>
            </w:r>
          </w:p>
        </w:tc>
        <w:tc>
          <w:tcPr>
            <w:tcW w:w="833" w:type="pct"/>
            <w:vAlign w:val="center"/>
          </w:tcPr>
          <w:p w14:paraId="25F5B21B" w14:textId="54FAE01D"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1,106,297</w:t>
            </w:r>
          </w:p>
        </w:tc>
        <w:tc>
          <w:tcPr>
            <w:tcW w:w="333" w:type="pct"/>
            <w:vAlign w:val="center"/>
          </w:tcPr>
          <w:p w14:paraId="5DBE86F4" w14:textId="11285BA2"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0.00</w:t>
            </w:r>
          </w:p>
        </w:tc>
        <w:tc>
          <w:tcPr>
            <w:tcW w:w="833" w:type="pct"/>
            <w:vAlign w:val="center"/>
          </w:tcPr>
          <w:p w14:paraId="714C33FA" w14:textId="41D55B9E"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- 636,073</w:t>
            </w:r>
          </w:p>
        </w:tc>
        <w:tc>
          <w:tcPr>
            <w:tcW w:w="333" w:type="pct"/>
            <w:vAlign w:val="center"/>
          </w:tcPr>
          <w:p w14:paraId="1372E8E5" w14:textId="7AF36C88"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- 57.50</w:t>
            </w:r>
          </w:p>
        </w:tc>
      </w:tr>
      <w:tr w:rsidR="00E14A92" w:rsidRPr="00E14A92" w14:paraId="49B3845C" w14:textId="77777777" w:rsidTr="00F2038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95"/>
        </w:trPr>
        <w:tc>
          <w:tcPr>
            <w:tcW w:w="1500" w:type="pct"/>
            <w:vAlign w:val="center"/>
          </w:tcPr>
          <w:p w14:paraId="2B94A84A" w14:textId="77777777" w:rsidR="000B3747" w:rsidRPr="00E14A92" w:rsidRDefault="000B3747" w:rsidP="000B3747">
            <w:pPr>
              <w:spacing w:line="240" w:lineRule="exact"/>
              <w:ind w:leftChars="52" w:left="125"/>
              <w:jc w:val="distribute"/>
              <w:rPr>
                <w:rFonts w:ascii="標楷體" w:eastAsia="標楷體" w:hAnsi="標楷體"/>
                <w:color w:val="000000" w:themeColor="text1"/>
                <w:sz w:val="22"/>
              </w:rPr>
            </w:pPr>
            <w:r w:rsidRPr="00E14A92">
              <w:rPr>
                <w:rFonts w:ascii="標楷體" w:eastAsia="標楷體" w:hAnsi="標楷體" w:cs="Times New Roman" w:hint="eastAsia"/>
                <w:noProof/>
                <w:color w:val="000000" w:themeColor="text1"/>
                <w:sz w:val="22"/>
              </w:rPr>
              <w:t>不動產、廠房及設備</w:t>
            </w:r>
          </w:p>
        </w:tc>
        <w:tc>
          <w:tcPr>
            <w:tcW w:w="834" w:type="pct"/>
            <w:vAlign w:val="center"/>
          </w:tcPr>
          <w:p w14:paraId="0108F26F" w14:textId="1D6BAE39"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11,489,832,140</w:t>
            </w:r>
          </w:p>
        </w:tc>
        <w:tc>
          <w:tcPr>
            <w:tcW w:w="334" w:type="pct"/>
            <w:vAlign w:val="center"/>
          </w:tcPr>
          <w:p w14:paraId="4F492DBE" w14:textId="08E0889F"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0.05</w:t>
            </w:r>
          </w:p>
        </w:tc>
        <w:tc>
          <w:tcPr>
            <w:tcW w:w="833" w:type="pct"/>
            <w:vAlign w:val="center"/>
          </w:tcPr>
          <w:p w14:paraId="456CAC50" w14:textId="1A343085"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11,457,221,587</w:t>
            </w:r>
          </w:p>
        </w:tc>
        <w:tc>
          <w:tcPr>
            <w:tcW w:w="333" w:type="pct"/>
            <w:vAlign w:val="center"/>
          </w:tcPr>
          <w:p w14:paraId="751B59A4" w14:textId="3CE475EA"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0.05</w:t>
            </w:r>
          </w:p>
        </w:tc>
        <w:tc>
          <w:tcPr>
            <w:tcW w:w="833" w:type="pct"/>
            <w:vAlign w:val="center"/>
          </w:tcPr>
          <w:p w14:paraId="354AEDF4" w14:textId="3BAEFC37"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32,610,553</w:t>
            </w:r>
          </w:p>
        </w:tc>
        <w:tc>
          <w:tcPr>
            <w:tcW w:w="333" w:type="pct"/>
            <w:vAlign w:val="center"/>
          </w:tcPr>
          <w:p w14:paraId="16976968" w14:textId="20FAC021"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0.28</w:t>
            </w:r>
          </w:p>
        </w:tc>
      </w:tr>
      <w:tr w:rsidR="00E14A92" w:rsidRPr="00E14A92" w14:paraId="12E99A4B" w14:textId="77777777" w:rsidTr="00F2038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95"/>
        </w:trPr>
        <w:tc>
          <w:tcPr>
            <w:tcW w:w="1500" w:type="pct"/>
            <w:vAlign w:val="center"/>
          </w:tcPr>
          <w:p w14:paraId="06E9A580" w14:textId="77777777" w:rsidR="000B3747" w:rsidRPr="00E14A92" w:rsidRDefault="000B3747" w:rsidP="000B3747">
            <w:pPr>
              <w:spacing w:line="240" w:lineRule="exact"/>
              <w:ind w:leftChars="100" w:left="240"/>
              <w:jc w:val="distribute"/>
              <w:rPr>
                <w:rFonts w:ascii="標楷體" w:eastAsia="標楷體" w:hAnsi="標楷體"/>
                <w:noProof/>
                <w:color w:val="000000" w:themeColor="text1"/>
                <w:sz w:val="22"/>
              </w:rPr>
            </w:pPr>
            <w:r w:rsidRPr="00E14A92">
              <w:rPr>
                <w:rFonts w:ascii="標楷體" w:eastAsia="標楷體" w:hAnsi="標楷體" w:hint="eastAsia"/>
                <w:noProof/>
                <w:color w:val="000000" w:themeColor="text1"/>
                <w:sz w:val="22"/>
              </w:rPr>
              <w:t>土地</w:t>
            </w:r>
          </w:p>
        </w:tc>
        <w:tc>
          <w:tcPr>
            <w:tcW w:w="834" w:type="pct"/>
            <w:vAlign w:val="center"/>
          </w:tcPr>
          <w:p w14:paraId="4C7EDE70" w14:textId="597A5EE3"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8,901,821,433</w:t>
            </w:r>
          </w:p>
        </w:tc>
        <w:tc>
          <w:tcPr>
            <w:tcW w:w="334" w:type="pct"/>
            <w:vAlign w:val="center"/>
          </w:tcPr>
          <w:p w14:paraId="3A285EB5" w14:textId="2CA39DF4"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0.04</w:t>
            </w:r>
          </w:p>
        </w:tc>
        <w:tc>
          <w:tcPr>
            <w:tcW w:w="833" w:type="pct"/>
            <w:vAlign w:val="center"/>
          </w:tcPr>
          <w:p w14:paraId="39C60E6F" w14:textId="4C3986D6"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8,901,821,433</w:t>
            </w:r>
          </w:p>
        </w:tc>
        <w:tc>
          <w:tcPr>
            <w:tcW w:w="333" w:type="pct"/>
            <w:vAlign w:val="center"/>
          </w:tcPr>
          <w:p w14:paraId="7E249981" w14:textId="73A4D5D0"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0.04</w:t>
            </w:r>
          </w:p>
        </w:tc>
        <w:tc>
          <w:tcPr>
            <w:tcW w:w="833" w:type="pct"/>
            <w:vAlign w:val="center"/>
          </w:tcPr>
          <w:p w14:paraId="5D21DA41" w14:textId="58B0FDD5"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hint="eastAsia"/>
                <w:bCs/>
                <w:noProof/>
                <w:color w:val="000000" w:themeColor="text1"/>
                <w:sz w:val="18"/>
                <w:szCs w:val="18"/>
              </w:rPr>
              <w:t>－</w:t>
            </w:r>
          </w:p>
        </w:tc>
        <w:tc>
          <w:tcPr>
            <w:tcW w:w="333" w:type="pct"/>
            <w:vAlign w:val="center"/>
          </w:tcPr>
          <w:p w14:paraId="76BEDB22" w14:textId="34AED9F8"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hint="eastAsia"/>
                <w:bCs/>
                <w:noProof/>
                <w:color w:val="000000" w:themeColor="text1"/>
                <w:sz w:val="18"/>
                <w:szCs w:val="18"/>
              </w:rPr>
              <w:t>－</w:t>
            </w:r>
          </w:p>
        </w:tc>
      </w:tr>
      <w:tr w:rsidR="00E14A92" w:rsidRPr="00E14A92" w14:paraId="289F6C5C" w14:textId="77777777" w:rsidTr="00F2038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95"/>
        </w:trPr>
        <w:tc>
          <w:tcPr>
            <w:tcW w:w="1500" w:type="pct"/>
            <w:vAlign w:val="center"/>
          </w:tcPr>
          <w:p w14:paraId="26D0FB4D" w14:textId="77777777" w:rsidR="000B3747" w:rsidRPr="00E14A92" w:rsidRDefault="000B3747" w:rsidP="000B3747">
            <w:pPr>
              <w:spacing w:line="240" w:lineRule="exact"/>
              <w:ind w:leftChars="100" w:left="240"/>
              <w:jc w:val="distribute"/>
              <w:rPr>
                <w:rFonts w:ascii="標楷體" w:eastAsia="標楷體" w:hAnsi="標楷體"/>
                <w:noProof/>
                <w:color w:val="000000" w:themeColor="text1"/>
                <w:sz w:val="22"/>
              </w:rPr>
            </w:pPr>
            <w:r w:rsidRPr="00E14A92">
              <w:rPr>
                <w:rFonts w:ascii="標楷體" w:eastAsia="標楷體" w:hAnsi="標楷體" w:hint="eastAsia"/>
                <w:noProof/>
                <w:color w:val="000000" w:themeColor="text1"/>
                <w:sz w:val="22"/>
              </w:rPr>
              <w:t>土地改良物</w:t>
            </w:r>
          </w:p>
        </w:tc>
        <w:tc>
          <w:tcPr>
            <w:tcW w:w="834" w:type="pct"/>
            <w:vAlign w:val="center"/>
          </w:tcPr>
          <w:p w14:paraId="3A457A76" w14:textId="6D0B3D93"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16,464,835</w:t>
            </w:r>
          </w:p>
        </w:tc>
        <w:tc>
          <w:tcPr>
            <w:tcW w:w="334" w:type="pct"/>
            <w:vAlign w:val="center"/>
          </w:tcPr>
          <w:p w14:paraId="1677D145" w14:textId="143CB93B"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0.00</w:t>
            </w:r>
          </w:p>
        </w:tc>
        <w:tc>
          <w:tcPr>
            <w:tcW w:w="833" w:type="pct"/>
            <w:vAlign w:val="center"/>
          </w:tcPr>
          <w:p w14:paraId="0DA3F3B9" w14:textId="66C09CC9"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19,172,023</w:t>
            </w:r>
          </w:p>
        </w:tc>
        <w:tc>
          <w:tcPr>
            <w:tcW w:w="333" w:type="pct"/>
            <w:vAlign w:val="center"/>
          </w:tcPr>
          <w:p w14:paraId="65C9C7C3" w14:textId="20C6892A"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0.00</w:t>
            </w:r>
          </w:p>
        </w:tc>
        <w:tc>
          <w:tcPr>
            <w:tcW w:w="833" w:type="pct"/>
            <w:vAlign w:val="center"/>
          </w:tcPr>
          <w:p w14:paraId="09016F97" w14:textId="3FEFA12A"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- 2,707,188</w:t>
            </w:r>
          </w:p>
        </w:tc>
        <w:tc>
          <w:tcPr>
            <w:tcW w:w="333" w:type="pct"/>
            <w:vAlign w:val="center"/>
          </w:tcPr>
          <w:p w14:paraId="1722AEFA" w14:textId="052383A5"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- 14.12</w:t>
            </w:r>
          </w:p>
        </w:tc>
      </w:tr>
      <w:tr w:rsidR="00E14A92" w:rsidRPr="00E14A92" w14:paraId="745EF9AB" w14:textId="77777777" w:rsidTr="00F2038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95"/>
        </w:trPr>
        <w:tc>
          <w:tcPr>
            <w:tcW w:w="1500" w:type="pct"/>
            <w:vAlign w:val="center"/>
          </w:tcPr>
          <w:p w14:paraId="070CE077" w14:textId="77777777" w:rsidR="000B3747" w:rsidRPr="00E14A92" w:rsidRDefault="000B3747" w:rsidP="000B3747">
            <w:pPr>
              <w:spacing w:line="240" w:lineRule="exact"/>
              <w:ind w:leftChars="100" w:left="240"/>
              <w:jc w:val="distribute"/>
              <w:rPr>
                <w:rFonts w:ascii="標楷體" w:eastAsia="標楷體" w:hAnsi="標楷體"/>
                <w:noProof/>
                <w:color w:val="000000" w:themeColor="text1"/>
                <w:sz w:val="22"/>
              </w:rPr>
            </w:pPr>
            <w:r w:rsidRPr="00E14A92">
              <w:rPr>
                <w:rFonts w:ascii="標楷體" w:eastAsia="標楷體" w:hAnsi="標楷體" w:hint="eastAsia"/>
                <w:noProof/>
                <w:color w:val="000000" w:themeColor="text1"/>
                <w:sz w:val="22"/>
              </w:rPr>
              <w:t>房屋及建築</w:t>
            </w:r>
          </w:p>
        </w:tc>
        <w:tc>
          <w:tcPr>
            <w:tcW w:w="834" w:type="pct"/>
            <w:vAlign w:val="center"/>
          </w:tcPr>
          <w:p w14:paraId="140BDCF2" w14:textId="48E0D3EF"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675,555,581</w:t>
            </w:r>
          </w:p>
        </w:tc>
        <w:tc>
          <w:tcPr>
            <w:tcW w:w="334" w:type="pct"/>
            <w:vAlign w:val="center"/>
          </w:tcPr>
          <w:p w14:paraId="2627EDBB" w14:textId="57202FA2"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0.00</w:t>
            </w:r>
          </w:p>
        </w:tc>
        <w:tc>
          <w:tcPr>
            <w:tcW w:w="833" w:type="pct"/>
            <w:vAlign w:val="center"/>
          </w:tcPr>
          <w:p w14:paraId="64D7F327" w14:textId="3A4FB173"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726,247,458</w:t>
            </w:r>
          </w:p>
        </w:tc>
        <w:tc>
          <w:tcPr>
            <w:tcW w:w="333" w:type="pct"/>
            <w:vAlign w:val="center"/>
          </w:tcPr>
          <w:p w14:paraId="4B97FF4D" w14:textId="1A71CD6F"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0.00</w:t>
            </w:r>
          </w:p>
        </w:tc>
        <w:tc>
          <w:tcPr>
            <w:tcW w:w="833" w:type="pct"/>
            <w:vAlign w:val="center"/>
          </w:tcPr>
          <w:p w14:paraId="212A088A" w14:textId="03F2293F"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- 50,691,877</w:t>
            </w:r>
          </w:p>
        </w:tc>
        <w:tc>
          <w:tcPr>
            <w:tcW w:w="333" w:type="pct"/>
            <w:vAlign w:val="center"/>
          </w:tcPr>
          <w:p w14:paraId="64964842" w14:textId="3180C201"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- 6.98</w:t>
            </w:r>
          </w:p>
        </w:tc>
      </w:tr>
      <w:tr w:rsidR="00E14A92" w:rsidRPr="00E14A92" w14:paraId="66933FAA" w14:textId="77777777" w:rsidTr="00F2038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95"/>
        </w:trPr>
        <w:tc>
          <w:tcPr>
            <w:tcW w:w="1500" w:type="pct"/>
            <w:vAlign w:val="center"/>
          </w:tcPr>
          <w:p w14:paraId="7A9D1253" w14:textId="77777777" w:rsidR="000B3747" w:rsidRPr="00E14A92" w:rsidRDefault="000B3747" w:rsidP="000B3747">
            <w:pPr>
              <w:spacing w:line="240" w:lineRule="exact"/>
              <w:ind w:leftChars="100" w:left="240"/>
              <w:jc w:val="distribute"/>
              <w:rPr>
                <w:rFonts w:ascii="標楷體" w:eastAsia="標楷體" w:hAnsi="標楷體"/>
                <w:noProof/>
                <w:color w:val="000000" w:themeColor="text1"/>
                <w:sz w:val="22"/>
              </w:rPr>
            </w:pPr>
            <w:r w:rsidRPr="00E14A92">
              <w:rPr>
                <w:rFonts w:ascii="標楷體" w:eastAsia="標楷體" w:hAnsi="標楷體" w:hint="eastAsia"/>
                <w:noProof/>
                <w:color w:val="000000" w:themeColor="text1"/>
                <w:sz w:val="22"/>
              </w:rPr>
              <w:t>機械及設備</w:t>
            </w:r>
          </w:p>
        </w:tc>
        <w:tc>
          <w:tcPr>
            <w:tcW w:w="834" w:type="pct"/>
            <w:vAlign w:val="center"/>
          </w:tcPr>
          <w:p w14:paraId="76D4E812" w14:textId="0BFBCAF0"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1,350,190,057</w:t>
            </w:r>
          </w:p>
        </w:tc>
        <w:tc>
          <w:tcPr>
            <w:tcW w:w="334" w:type="pct"/>
            <w:vAlign w:val="center"/>
          </w:tcPr>
          <w:p w14:paraId="60D7E65C" w14:textId="3A05CEDC"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0.01</w:t>
            </w:r>
          </w:p>
        </w:tc>
        <w:tc>
          <w:tcPr>
            <w:tcW w:w="833" w:type="pct"/>
            <w:vAlign w:val="center"/>
          </w:tcPr>
          <w:p w14:paraId="55AD3FF2" w14:textId="4F0CD172"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1,491,471,840</w:t>
            </w:r>
          </w:p>
        </w:tc>
        <w:tc>
          <w:tcPr>
            <w:tcW w:w="333" w:type="pct"/>
            <w:vAlign w:val="center"/>
          </w:tcPr>
          <w:p w14:paraId="727B0FA9" w14:textId="5DE72E9C"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0.01</w:t>
            </w:r>
          </w:p>
        </w:tc>
        <w:tc>
          <w:tcPr>
            <w:tcW w:w="833" w:type="pct"/>
            <w:vAlign w:val="center"/>
          </w:tcPr>
          <w:p w14:paraId="7614C40C" w14:textId="0762371A"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- 141,281,783</w:t>
            </w:r>
          </w:p>
        </w:tc>
        <w:tc>
          <w:tcPr>
            <w:tcW w:w="333" w:type="pct"/>
            <w:vAlign w:val="center"/>
          </w:tcPr>
          <w:p w14:paraId="15B1F1BB" w14:textId="3EF2913C"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- 9.47</w:t>
            </w:r>
          </w:p>
        </w:tc>
      </w:tr>
      <w:tr w:rsidR="00E14A92" w:rsidRPr="00E14A92" w14:paraId="622C8964" w14:textId="77777777" w:rsidTr="00F2038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95"/>
        </w:trPr>
        <w:tc>
          <w:tcPr>
            <w:tcW w:w="1500" w:type="pct"/>
            <w:vAlign w:val="center"/>
          </w:tcPr>
          <w:p w14:paraId="39FE4775" w14:textId="77777777" w:rsidR="000B3747" w:rsidRPr="00E14A92" w:rsidRDefault="000B3747" w:rsidP="000B3747">
            <w:pPr>
              <w:spacing w:line="240" w:lineRule="exact"/>
              <w:ind w:leftChars="100" w:left="240"/>
              <w:jc w:val="distribute"/>
              <w:rPr>
                <w:rFonts w:ascii="標楷體" w:eastAsia="標楷體" w:hAnsi="標楷體"/>
                <w:noProof/>
                <w:color w:val="000000" w:themeColor="text1"/>
                <w:sz w:val="22"/>
              </w:rPr>
            </w:pPr>
            <w:r w:rsidRPr="00E14A92">
              <w:rPr>
                <w:rFonts w:ascii="標楷體" w:eastAsia="標楷體" w:hAnsi="標楷體" w:hint="eastAsia"/>
                <w:noProof/>
                <w:color w:val="000000" w:themeColor="text1"/>
                <w:sz w:val="22"/>
              </w:rPr>
              <w:t>交通及運輸設備</w:t>
            </w:r>
          </w:p>
        </w:tc>
        <w:tc>
          <w:tcPr>
            <w:tcW w:w="834" w:type="pct"/>
            <w:vAlign w:val="center"/>
          </w:tcPr>
          <w:p w14:paraId="6B082027" w14:textId="140504BE"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78,849,839</w:t>
            </w:r>
          </w:p>
        </w:tc>
        <w:tc>
          <w:tcPr>
            <w:tcW w:w="334" w:type="pct"/>
            <w:vAlign w:val="center"/>
          </w:tcPr>
          <w:p w14:paraId="31C67167" w14:textId="012A3604"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0.00</w:t>
            </w:r>
          </w:p>
        </w:tc>
        <w:tc>
          <w:tcPr>
            <w:tcW w:w="833" w:type="pct"/>
            <w:vAlign w:val="center"/>
          </w:tcPr>
          <w:p w14:paraId="24F9525D" w14:textId="46218034"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81,409,157</w:t>
            </w:r>
          </w:p>
        </w:tc>
        <w:tc>
          <w:tcPr>
            <w:tcW w:w="333" w:type="pct"/>
            <w:vAlign w:val="center"/>
          </w:tcPr>
          <w:p w14:paraId="0BD97A60" w14:textId="4DD68B38"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0.00</w:t>
            </w:r>
          </w:p>
        </w:tc>
        <w:tc>
          <w:tcPr>
            <w:tcW w:w="833" w:type="pct"/>
            <w:vAlign w:val="center"/>
          </w:tcPr>
          <w:p w14:paraId="31387E62" w14:textId="5EB90752"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- 2,559,318</w:t>
            </w:r>
          </w:p>
        </w:tc>
        <w:tc>
          <w:tcPr>
            <w:tcW w:w="333" w:type="pct"/>
            <w:vAlign w:val="center"/>
          </w:tcPr>
          <w:p w14:paraId="5F553058" w14:textId="60B0AABF"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- 3.14</w:t>
            </w:r>
          </w:p>
        </w:tc>
      </w:tr>
      <w:tr w:rsidR="00E14A92" w:rsidRPr="00E14A92" w14:paraId="683BBD8E" w14:textId="77777777" w:rsidTr="00F2038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95"/>
        </w:trPr>
        <w:tc>
          <w:tcPr>
            <w:tcW w:w="1500" w:type="pct"/>
            <w:vAlign w:val="center"/>
          </w:tcPr>
          <w:p w14:paraId="619FB0F8" w14:textId="77777777" w:rsidR="000B3747" w:rsidRPr="00E14A92" w:rsidRDefault="000B3747" w:rsidP="000B3747">
            <w:pPr>
              <w:spacing w:line="240" w:lineRule="exact"/>
              <w:ind w:leftChars="100" w:left="240"/>
              <w:jc w:val="distribute"/>
              <w:rPr>
                <w:rFonts w:ascii="標楷體" w:eastAsia="標楷體" w:hAnsi="標楷體"/>
                <w:noProof/>
                <w:color w:val="000000" w:themeColor="text1"/>
                <w:sz w:val="22"/>
              </w:rPr>
            </w:pPr>
            <w:r w:rsidRPr="00E14A92">
              <w:rPr>
                <w:rFonts w:ascii="標楷體" w:eastAsia="標楷體" w:hAnsi="標楷體" w:hint="eastAsia"/>
                <w:noProof/>
                <w:color w:val="000000" w:themeColor="text1"/>
                <w:sz w:val="22"/>
              </w:rPr>
              <w:t>什項設備</w:t>
            </w:r>
          </w:p>
        </w:tc>
        <w:tc>
          <w:tcPr>
            <w:tcW w:w="834" w:type="pct"/>
            <w:vAlign w:val="center"/>
          </w:tcPr>
          <w:p w14:paraId="46550CA9" w14:textId="4E25FBDC"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92,559,771</w:t>
            </w:r>
          </w:p>
        </w:tc>
        <w:tc>
          <w:tcPr>
            <w:tcW w:w="334" w:type="pct"/>
            <w:vAlign w:val="center"/>
          </w:tcPr>
          <w:p w14:paraId="47D37ED2" w14:textId="750412D8"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0.00</w:t>
            </w:r>
          </w:p>
        </w:tc>
        <w:tc>
          <w:tcPr>
            <w:tcW w:w="833" w:type="pct"/>
            <w:vAlign w:val="center"/>
          </w:tcPr>
          <w:p w14:paraId="17B50673" w14:textId="0237EC85"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105,938,242</w:t>
            </w:r>
          </w:p>
        </w:tc>
        <w:tc>
          <w:tcPr>
            <w:tcW w:w="333" w:type="pct"/>
            <w:vAlign w:val="center"/>
          </w:tcPr>
          <w:p w14:paraId="16C51A2F" w14:textId="681BB169"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0.00</w:t>
            </w:r>
          </w:p>
        </w:tc>
        <w:tc>
          <w:tcPr>
            <w:tcW w:w="833" w:type="pct"/>
            <w:vAlign w:val="center"/>
          </w:tcPr>
          <w:p w14:paraId="228A3D97" w14:textId="5022E86E"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- 13,378,471</w:t>
            </w:r>
          </w:p>
        </w:tc>
        <w:tc>
          <w:tcPr>
            <w:tcW w:w="333" w:type="pct"/>
            <w:vAlign w:val="center"/>
          </w:tcPr>
          <w:p w14:paraId="2C698C65" w14:textId="199D0213"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- 12.63</w:t>
            </w:r>
          </w:p>
        </w:tc>
      </w:tr>
      <w:tr w:rsidR="00E14A92" w:rsidRPr="00E14A92" w14:paraId="77058ABC" w14:textId="77777777" w:rsidTr="00F2038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95"/>
        </w:trPr>
        <w:tc>
          <w:tcPr>
            <w:tcW w:w="1500" w:type="pct"/>
            <w:vAlign w:val="center"/>
          </w:tcPr>
          <w:p w14:paraId="56E3D9A2" w14:textId="77777777" w:rsidR="000B3747" w:rsidRPr="00E14A92" w:rsidRDefault="000B3747" w:rsidP="000B3747">
            <w:pPr>
              <w:spacing w:line="240" w:lineRule="exact"/>
              <w:ind w:leftChars="100" w:left="240"/>
              <w:jc w:val="distribute"/>
              <w:rPr>
                <w:rFonts w:ascii="標楷體" w:eastAsia="標楷體" w:hAnsi="標楷體"/>
                <w:noProof/>
                <w:color w:val="000000" w:themeColor="text1"/>
                <w:sz w:val="22"/>
              </w:rPr>
            </w:pPr>
            <w:r w:rsidRPr="00E14A92">
              <w:rPr>
                <w:rFonts w:ascii="標楷體" w:eastAsia="標楷體" w:hAnsi="標楷體" w:hint="eastAsia"/>
                <w:noProof/>
                <w:color w:val="000000" w:themeColor="text1"/>
                <w:sz w:val="22"/>
              </w:rPr>
              <w:t>購建中固定資產</w:t>
            </w:r>
          </w:p>
        </w:tc>
        <w:tc>
          <w:tcPr>
            <w:tcW w:w="834" w:type="pct"/>
            <w:vAlign w:val="center"/>
          </w:tcPr>
          <w:p w14:paraId="7E210F03" w14:textId="753F7FA0"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374,390,624</w:t>
            </w:r>
          </w:p>
        </w:tc>
        <w:tc>
          <w:tcPr>
            <w:tcW w:w="334" w:type="pct"/>
            <w:vAlign w:val="center"/>
          </w:tcPr>
          <w:p w14:paraId="5549ED42" w14:textId="2222D538"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0.00</w:t>
            </w:r>
          </w:p>
        </w:tc>
        <w:tc>
          <w:tcPr>
            <w:tcW w:w="833" w:type="pct"/>
            <w:vAlign w:val="center"/>
          </w:tcPr>
          <w:p w14:paraId="101FF0E5" w14:textId="030ABFC4"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131,161,434</w:t>
            </w:r>
          </w:p>
        </w:tc>
        <w:tc>
          <w:tcPr>
            <w:tcW w:w="333" w:type="pct"/>
            <w:vAlign w:val="center"/>
          </w:tcPr>
          <w:p w14:paraId="34693498" w14:textId="0C7CFB28"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0.00</w:t>
            </w:r>
          </w:p>
        </w:tc>
        <w:tc>
          <w:tcPr>
            <w:tcW w:w="833" w:type="pct"/>
            <w:vAlign w:val="center"/>
          </w:tcPr>
          <w:p w14:paraId="431375EC" w14:textId="47EFD35E"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243,229,190</w:t>
            </w:r>
          </w:p>
        </w:tc>
        <w:tc>
          <w:tcPr>
            <w:tcW w:w="333" w:type="pct"/>
            <w:vAlign w:val="center"/>
          </w:tcPr>
          <w:p w14:paraId="5C9FBC3E" w14:textId="6D801770"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185.44</w:t>
            </w:r>
          </w:p>
        </w:tc>
      </w:tr>
      <w:tr w:rsidR="00E14A92" w:rsidRPr="00E14A92" w14:paraId="287F6035" w14:textId="77777777" w:rsidTr="00F2038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95"/>
        </w:trPr>
        <w:tc>
          <w:tcPr>
            <w:tcW w:w="1500" w:type="pct"/>
            <w:vAlign w:val="center"/>
          </w:tcPr>
          <w:p w14:paraId="2AA843F0" w14:textId="77777777" w:rsidR="000B3747" w:rsidRPr="00E14A92" w:rsidRDefault="000B3747" w:rsidP="000B3747">
            <w:pPr>
              <w:spacing w:line="240" w:lineRule="exact"/>
              <w:ind w:leftChars="52" w:left="125"/>
              <w:jc w:val="distribute"/>
              <w:rPr>
                <w:rFonts w:ascii="標楷體" w:eastAsia="標楷體" w:hAnsi="標楷體"/>
                <w:color w:val="000000" w:themeColor="text1"/>
                <w:sz w:val="22"/>
              </w:rPr>
            </w:pPr>
            <w:r w:rsidRPr="00E14A92">
              <w:rPr>
                <w:rFonts w:ascii="標楷體" w:eastAsia="標楷體" w:hAnsi="標楷體" w:cs="Times New Roman" w:hint="eastAsia"/>
                <w:noProof/>
                <w:color w:val="000000" w:themeColor="text1"/>
                <w:sz w:val="22"/>
              </w:rPr>
              <w:t>使用權資產</w:t>
            </w:r>
          </w:p>
        </w:tc>
        <w:tc>
          <w:tcPr>
            <w:tcW w:w="834" w:type="pct"/>
            <w:vAlign w:val="center"/>
          </w:tcPr>
          <w:p w14:paraId="1443088F" w14:textId="0DD0F121"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83,506,585</w:t>
            </w:r>
          </w:p>
        </w:tc>
        <w:tc>
          <w:tcPr>
            <w:tcW w:w="334" w:type="pct"/>
            <w:vAlign w:val="center"/>
          </w:tcPr>
          <w:p w14:paraId="6AAC1C88" w14:textId="79338E92"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0.00</w:t>
            </w:r>
          </w:p>
        </w:tc>
        <w:tc>
          <w:tcPr>
            <w:tcW w:w="833" w:type="pct"/>
            <w:vAlign w:val="center"/>
          </w:tcPr>
          <w:p w14:paraId="67CF6B4A" w14:textId="4FC8D3A6"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126,481,525</w:t>
            </w:r>
          </w:p>
        </w:tc>
        <w:tc>
          <w:tcPr>
            <w:tcW w:w="333" w:type="pct"/>
            <w:vAlign w:val="center"/>
          </w:tcPr>
          <w:p w14:paraId="1B53E694" w14:textId="67C62F61"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0.00</w:t>
            </w:r>
          </w:p>
        </w:tc>
        <w:tc>
          <w:tcPr>
            <w:tcW w:w="833" w:type="pct"/>
            <w:vAlign w:val="center"/>
          </w:tcPr>
          <w:p w14:paraId="7CC1766E" w14:textId="121B8C26"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- 42,974,940</w:t>
            </w:r>
          </w:p>
        </w:tc>
        <w:tc>
          <w:tcPr>
            <w:tcW w:w="333" w:type="pct"/>
            <w:vAlign w:val="center"/>
          </w:tcPr>
          <w:p w14:paraId="24E962C8" w14:textId="3116F26B"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- 33.98</w:t>
            </w:r>
          </w:p>
        </w:tc>
      </w:tr>
      <w:tr w:rsidR="00E14A92" w:rsidRPr="00E14A92" w14:paraId="58EFAB8B" w14:textId="77777777" w:rsidTr="00F2038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95"/>
        </w:trPr>
        <w:tc>
          <w:tcPr>
            <w:tcW w:w="1500" w:type="pct"/>
            <w:vAlign w:val="center"/>
          </w:tcPr>
          <w:p w14:paraId="399AAB05" w14:textId="767BBCCE" w:rsidR="000B3747" w:rsidRPr="00E14A92" w:rsidRDefault="000B3747" w:rsidP="000B3747">
            <w:pPr>
              <w:spacing w:line="240" w:lineRule="exact"/>
              <w:ind w:leftChars="100" w:left="240"/>
              <w:jc w:val="distribute"/>
              <w:rPr>
                <w:rFonts w:ascii="標楷體" w:eastAsia="標楷體" w:hAnsi="標楷體"/>
                <w:color w:val="000000" w:themeColor="text1"/>
                <w:sz w:val="22"/>
              </w:rPr>
            </w:pPr>
            <w:r w:rsidRPr="00E14A92">
              <w:rPr>
                <w:rFonts w:ascii="標楷體" w:eastAsia="標楷體" w:hAnsi="標楷體" w:hint="eastAsia"/>
                <w:noProof/>
                <w:color w:val="000000" w:themeColor="text1"/>
                <w:sz w:val="22"/>
              </w:rPr>
              <w:t>使用權資產</w:t>
            </w:r>
          </w:p>
        </w:tc>
        <w:tc>
          <w:tcPr>
            <w:tcW w:w="834" w:type="pct"/>
            <w:vAlign w:val="center"/>
          </w:tcPr>
          <w:p w14:paraId="7D9FA984" w14:textId="616D0A27"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83,506,585</w:t>
            </w:r>
          </w:p>
        </w:tc>
        <w:tc>
          <w:tcPr>
            <w:tcW w:w="334" w:type="pct"/>
            <w:vAlign w:val="center"/>
          </w:tcPr>
          <w:p w14:paraId="713730D3" w14:textId="2C56C17F"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0.00</w:t>
            </w:r>
          </w:p>
        </w:tc>
        <w:tc>
          <w:tcPr>
            <w:tcW w:w="833" w:type="pct"/>
            <w:vAlign w:val="center"/>
          </w:tcPr>
          <w:p w14:paraId="6D5902DD" w14:textId="0863A110"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126,481,525</w:t>
            </w:r>
          </w:p>
        </w:tc>
        <w:tc>
          <w:tcPr>
            <w:tcW w:w="333" w:type="pct"/>
            <w:vAlign w:val="center"/>
          </w:tcPr>
          <w:p w14:paraId="0ACFCE00" w14:textId="70520733"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0.00</w:t>
            </w:r>
          </w:p>
        </w:tc>
        <w:tc>
          <w:tcPr>
            <w:tcW w:w="833" w:type="pct"/>
            <w:vAlign w:val="center"/>
          </w:tcPr>
          <w:p w14:paraId="611E9743" w14:textId="485BCE3A"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- 42,974,940</w:t>
            </w:r>
          </w:p>
        </w:tc>
        <w:tc>
          <w:tcPr>
            <w:tcW w:w="333" w:type="pct"/>
            <w:vAlign w:val="center"/>
          </w:tcPr>
          <w:p w14:paraId="6D9DC732" w14:textId="6FC8E3DF"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- 33.98</w:t>
            </w:r>
          </w:p>
        </w:tc>
      </w:tr>
      <w:tr w:rsidR="00E14A92" w:rsidRPr="00E14A92" w14:paraId="7D1021ED" w14:textId="77777777" w:rsidTr="00F2038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95"/>
        </w:trPr>
        <w:tc>
          <w:tcPr>
            <w:tcW w:w="1500" w:type="pct"/>
            <w:vAlign w:val="center"/>
          </w:tcPr>
          <w:p w14:paraId="7D94E05D" w14:textId="77777777" w:rsidR="000B3747" w:rsidRPr="00E14A92" w:rsidRDefault="000B3747" w:rsidP="000B3747">
            <w:pPr>
              <w:spacing w:line="240" w:lineRule="exact"/>
              <w:ind w:leftChars="52" w:left="125"/>
              <w:jc w:val="distribute"/>
              <w:rPr>
                <w:rFonts w:ascii="標楷體" w:eastAsia="標楷體" w:hAnsi="標楷體"/>
                <w:color w:val="000000" w:themeColor="text1"/>
                <w:sz w:val="22"/>
              </w:rPr>
            </w:pPr>
            <w:r w:rsidRPr="00E14A92">
              <w:rPr>
                <w:rFonts w:ascii="標楷體" w:eastAsia="標楷體" w:hAnsi="標楷體" w:cs="Times New Roman" w:hint="eastAsia"/>
                <w:noProof/>
                <w:color w:val="000000" w:themeColor="text1"/>
                <w:sz w:val="22"/>
              </w:rPr>
              <w:t>投資性不動產</w:t>
            </w:r>
          </w:p>
        </w:tc>
        <w:tc>
          <w:tcPr>
            <w:tcW w:w="834" w:type="pct"/>
            <w:vAlign w:val="center"/>
          </w:tcPr>
          <w:p w14:paraId="53704D10" w14:textId="77DB49F9"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161,834,587</w:t>
            </w:r>
          </w:p>
        </w:tc>
        <w:tc>
          <w:tcPr>
            <w:tcW w:w="334" w:type="pct"/>
            <w:vAlign w:val="center"/>
          </w:tcPr>
          <w:p w14:paraId="164953A1" w14:textId="6C52DB12"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0.00</w:t>
            </w:r>
          </w:p>
        </w:tc>
        <w:tc>
          <w:tcPr>
            <w:tcW w:w="833" w:type="pct"/>
            <w:vAlign w:val="center"/>
          </w:tcPr>
          <w:p w14:paraId="161A01C9" w14:textId="61341149"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164,457,631</w:t>
            </w:r>
          </w:p>
        </w:tc>
        <w:tc>
          <w:tcPr>
            <w:tcW w:w="333" w:type="pct"/>
            <w:vAlign w:val="center"/>
          </w:tcPr>
          <w:p w14:paraId="7EC33BA1" w14:textId="6D45E94A"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0.00</w:t>
            </w:r>
          </w:p>
        </w:tc>
        <w:tc>
          <w:tcPr>
            <w:tcW w:w="833" w:type="pct"/>
            <w:vAlign w:val="center"/>
          </w:tcPr>
          <w:p w14:paraId="22D397DC" w14:textId="4E565EA0"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- 2,623,044</w:t>
            </w:r>
          </w:p>
        </w:tc>
        <w:tc>
          <w:tcPr>
            <w:tcW w:w="333" w:type="pct"/>
            <w:vAlign w:val="center"/>
          </w:tcPr>
          <w:p w14:paraId="2A759CE1" w14:textId="541201CF"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- 1.59</w:t>
            </w:r>
          </w:p>
        </w:tc>
      </w:tr>
      <w:tr w:rsidR="00E14A92" w:rsidRPr="00E14A92" w14:paraId="45655563" w14:textId="77777777" w:rsidTr="00F2038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95"/>
        </w:trPr>
        <w:tc>
          <w:tcPr>
            <w:tcW w:w="1500" w:type="pct"/>
            <w:vAlign w:val="center"/>
          </w:tcPr>
          <w:p w14:paraId="6EF27828" w14:textId="77777777" w:rsidR="000B3747" w:rsidRPr="00E14A92" w:rsidRDefault="000B3747" w:rsidP="000B3B4B">
            <w:pPr>
              <w:spacing w:line="240" w:lineRule="exact"/>
              <w:ind w:leftChars="100" w:left="240" w:rightChars="10" w:right="24"/>
              <w:jc w:val="distribute"/>
              <w:rPr>
                <w:rFonts w:ascii="標楷體" w:eastAsia="標楷體" w:hAnsi="標楷體"/>
                <w:noProof/>
                <w:color w:val="000000" w:themeColor="text1"/>
                <w:sz w:val="22"/>
              </w:rPr>
            </w:pPr>
            <w:r w:rsidRPr="00E14A92">
              <w:rPr>
                <w:rFonts w:ascii="標楷體" w:eastAsia="標楷體" w:hAnsi="標楷體" w:hint="eastAsia"/>
                <w:noProof/>
                <w:color w:val="000000" w:themeColor="text1"/>
                <w:sz w:val="22"/>
              </w:rPr>
              <w:t>投資性不動產－土地</w:t>
            </w:r>
          </w:p>
        </w:tc>
        <w:tc>
          <w:tcPr>
            <w:tcW w:w="834" w:type="pct"/>
            <w:vAlign w:val="center"/>
          </w:tcPr>
          <w:p w14:paraId="66F8887F" w14:textId="426BF479"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125,870,133</w:t>
            </w:r>
          </w:p>
        </w:tc>
        <w:tc>
          <w:tcPr>
            <w:tcW w:w="334" w:type="pct"/>
            <w:vAlign w:val="center"/>
          </w:tcPr>
          <w:p w14:paraId="6799549D" w14:textId="71F764E9"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0.00</w:t>
            </w:r>
          </w:p>
        </w:tc>
        <w:tc>
          <w:tcPr>
            <w:tcW w:w="833" w:type="pct"/>
            <w:vAlign w:val="center"/>
          </w:tcPr>
          <w:p w14:paraId="004FFB22" w14:textId="547CBB57"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125,870,133</w:t>
            </w:r>
          </w:p>
        </w:tc>
        <w:tc>
          <w:tcPr>
            <w:tcW w:w="333" w:type="pct"/>
            <w:vAlign w:val="center"/>
          </w:tcPr>
          <w:p w14:paraId="1761F0A4" w14:textId="3C54CFAA"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0.00</w:t>
            </w:r>
          </w:p>
        </w:tc>
        <w:tc>
          <w:tcPr>
            <w:tcW w:w="833" w:type="pct"/>
            <w:vAlign w:val="center"/>
          </w:tcPr>
          <w:p w14:paraId="23597A48" w14:textId="0B7360BA"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hint="eastAsia"/>
                <w:bCs/>
                <w:noProof/>
                <w:color w:val="000000" w:themeColor="text1"/>
                <w:sz w:val="18"/>
                <w:szCs w:val="18"/>
              </w:rPr>
              <w:t>－</w:t>
            </w:r>
          </w:p>
        </w:tc>
        <w:tc>
          <w:tcPr>
            <w:tcW w:w="333" w:type="pct"/>
            <w:vAlign w:val="center"/>
          </w:tcPr>
          <w:p w14:paraId="3AB4CE91" w14:textId="4B81749B"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hint="eastAsia"/>
                <w:bCs/>
                <w:noProof/>
                <w:color w:val="000000" w:themeColor="text1"/>
                <w:sz w:val="18"/>
                <w:szCs w:val="18"/>
              </w:rPr>
              <w:t>－</w:t>
            </w:r>
          </w:p>
        </w:tc>
      </w:tr>
      <w:tr w:rsidR="00E14A92" w:rsidRPr="00E14A92" w14:paraId="5240FE74" w14:textId="77777777" w:rsidTr="00F2038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95"/>
        </w:trPr>
        <w:tc>
          <w:tcPr>
            <w:tcW w:w="1500" w:type="pct"/>
            <w:vAlign w:val="center"/>
          </w:tcPr>
          <w:p w14:paraId="5B898018" w14:textId="77777777" w:rsidR="000B3747" w:rsidRPr="00E14A92" w:rsidRDefault="000B3747" w:rsidP="000B3B4B">
            <w:pPr>
              <w:spacing w:line="240" w:lineRule="exact"/>
              <w:ind w:leftChars="100" w:left="240" w:rightChars="10" w:right="24"/>
              <w:jc w:val="distribute"/>
              <w:rPr>
                <w:rFonts w:ascii="標楷體" w:eastAsia="標楷體" w:hAnsi="標楷體"/>
                <w:noProof/>
                <w:color w:val="000000" w:themeColor="text1"/>
                <w:sz w:val="22"/>
              </w:rPr>
            </w:pPr>
            <w:r w:rsidRPr="00E14A92">
              <w:rPr>
                <w:rFonts w:ascii="標楷體" w:eastAsia="標楷體" w:hAnsi="標楷體" w:hint="eastAsia"/>
                <w:noProof/>
                <w:color w:val="000000" w:themeColor="text1"/>
                <w:sz w:val="22"/>
              </w:rPr>
              <w:t>投資性不動產－房屋及建築</w:t>
            </w:r>
          </w:p>
        </w:tc>
        <w:tc>
          <w:tcPr>
            <w:tcW w:w="834" w:type="pct"/>
            <w:vAlign w:val="center"/>
          </w:tcPr>
          <w:p w14:paraId="4503FD59" w14:textId="13AEDA0F"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35,964,454</w:t>
            </w:r>
          </w:p>
        </w:tc>
        <w:tc>
          <w:tcPr>
            <w:tcW w:w="334" w:type="pct"/>
            <w:vAlign w:val="center"/>
          </w:tcPr>
          <w:p w14:paraId="451B1700" w14:textId="5C5A6083"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0.00</w:t>
            </w:r>
          </w:p>
        </w:tc>
        <w:tc>
          <w:tcPr>
            <w:tcW w:w="833" w:type="pct"/>
            <w:vAlign w:val="center"/>
          </w:tcPr>
          <w:p w14:paraId="3B4E2268" w14:textId="28260CEA"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38,587,498</w:t>
            </w:r>
          </w:p>
        </w:tc>
        <w:tc>
          <w:tcPr>
            <w:tcW w:w="333" w:type="pct"/>
            <w:vAlign w:val="center"/>
          </w:tcPr>
          <w:p w14:paraId="3F8ACD98" w14:textId="254F8F92"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0.00</w:t>
            </w:r>
          </w:p>
        </w:tc>
        <w:tc>
          <w:tcPr>
            <w:tcW w:w="833" w:type="pct"/>
            <w:vAlign w:val="center"/>
          </w:tcPr>
          <w:p w14:paraId="4AFE0394" w14:textId="3B6AA496"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- 2,623,044</w:t>
            </w:r>
          </w:p>
        </w:tc>
        <w:tc>
          <w:tcPr>
            <w:tcW w:w="333" w:type="pct"/>
            <w:vAlign w:val="center"/>
          </w:tcPr>
          <w:p w14:paraId="0DDC29EC" w14:textId="7310783B"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- 6.80</w:t>
            </w:r>
          </w:p>
        </w:tc>
      </w:tr>
      <w:tr w:rsidR="00E14A92" w:rsidRPr="00E14A92" w14:paraId="07D81866" w14:textId="77777777" w:rsidTr="00F2038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95"/>
        </w:trPr>
        <w:tc>
          <w:tcPr>
            <w:tcW w:w="1500" w:type="pct"/>
            <w:vAlign w:val="center"/>
          </w:tcPr>
          <w:p w14:paraId="226E7911" w14:textId="77777777" w:rsidR="000B3747" w:rsidRPr="00E14A92" w:rsidRDefault="000B3747" w:rsidP="000B3747">
            <w:pPr>
              <w:spacing w:line="240" w:lineRule="exact"/>
              <w:ind w:leftChars="52" w:left="125"/>
              <w:jc w:val="distribute"/>
              <w:rPr>
                <w:rFonts w:ascii="標楷體" w:eastAsia="標楷體" w:hAnsi="標楷體"/>
                <w:color w:val="000000" w:themeColor="text1"/>
                <w:sz w:val="22"/>
              </w:rPr>
            </w:pPr>
            <w:r w:rsidRPr="00E14A92">
              <w:rPr>
                <w:rFonts w:ascii="標楷體" w:eastAsia="標楷體" w:hAnsi="標楷體" w:cs="Times New Roman" w:hint="eastAsia"/>
                <w:noProof/>
                <w:color w:val="000000" w:themeColor="text1"/>
                <w:sz w:val="22"/>
              </w:rPr>
              <w:t>無形資產</w:t>
            </w:r>
          </w:p>
        </w:tc>
        <w:tc>
          <w:tcPr>
            <w:tcW w:w="834" w:type="pct"/>
            <w:vAlign w:val="center"/>
          </w:tcPr>
          <w:p w14:paraId="03273B40" w14:textId="5610D251"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122,978,436</w:t>
            </w:r>
          </w:p>
        </w:tc>
        <w:tc>
          <w:tcPr>
            <w:tcW w:w="334" w:type="pct"/>
            <w:vAlign w:val="center"/>
          </w:tcPr>
          <w:p w14:paraId="1318B0F6" w14:textId="5622BFED"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0.00</w:t>
            </w:r>
          </w:p>
        </w:tc>
        <w:tc>
          <w:tcPr>
            <w:tcW w:w="833" w:type="pct"/>
            <w:vAlign w:val="center"/>
          </w:tcPr>
          <w:p w14:paraId="35499560" w14:textId="71CD5503"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110,316,006</w:t>
            </w:r>
          </w:p>
        </w:tc>
        <w:tc>
          <w:tcPr>
            <w:tcW w:w="333" w:type="pct"/>
            <w:vAlign w:val="center"/>
          </w:tcPr>
          <w:p w14:paraId="62F463B5" w14:textId="4B840D4D"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0.00</w:t>
            </w:r>
          </w:p>
        </w:tc>
        <w:tc>
          <w:tcPr>
            <w:tcW w:w="833" w:type="pct"/>
            <w:vAlign w:val="center"/>
          </w:tcPr>
          <w:p w14:paraId="54A1FCCE" w14:textId="34FB1AA0"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12,662,430</w:t>
            </w:r>
          </w:p>
        </w:tc>
        <w:tc>
          <w:tcPr>
            <w:tcW w:w="333" w:type="pct"/>
            <w:vAlign w:val="center"/>
          </w:tcPr>
          <w:p w14:paraId="656C53CF" w14:textId="4F3E11E9"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11.48</w:t>
            </w:r>
          </w:p>
        </w:tc>
      </w:tr>
      <w:tr w:rsidR="00E14A92" w:rsidRPr="00E14A92" w14:paraId="4488D45A" w14:textId="77777777" w:rsidTr="00F2038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95"/>
        </w:trPr>
        <w:tc>
          <w:tcPr>
            <w:tcW w:w="1500" w:type="pct"/>
            <w:vAlign w:val="center"/>
          </w:tcPr>
          <w:p w14:paraId="082CBFA0" w14:textId="77777777" w:rsidR="000B3747" w:rsidRPr="00E14A92" w:rsidRDefault="000B3747" w:rsidP="000B3747">
            <w:pPr>
              <w:spacing w:line="240" w:lineRule="exact"/>
              <w:ind w:leftChars="100" w:left="240"/>
              <w:jc w:val="distribute"/>
              <w:rPr>
                <w:rFonts w:ascii="標楷體" w:eastAsia="標楷體" w:hAnsi="標楷體"/>
                <w:color w:val="000000" w:themeColor="text1"/>
                <w:sz w:val="22"/>
              </w:rPr>
            </w:pPr>
            <w:r w:rsidRPr="00E14A92">
              <w:rPr>
                <w:rFonts w:ascii="標楷體" w:eastAsia="標楷體" w:hAnsi="標楷體" w:hint="eastAsia"/>
                <w:noProof/>
                <w:color w:val="000000" w:themeColor="text1"/>
                <w:sz w:val="22"/>
              </w:rPr>
              <w:t>無形資產</w:t>
            </w:r>
          </w:p>
        </w:tc>
        <w:tc>
          <w:tcPr>
            <w:tcW w:w="834" w:type="pct"/>
            <w:vAlign w:val="center"/>
          </w:tcPr>
          <w:p w14:paraId="37C003F0" w14:textId="0F908BC0"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122,978,436</w:t>
            </w:r>
          </w:p>
        </w:tc>
        <w:tc>
          <w:tcPr>
            <w:tcW w:w="334" w:type="pct"/>
            <w:vAlign w:val="center"/>
          </w:tcPr>
          <w:p w14:paraId="5C63EB79" w14:textId="4812B9E5"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0.00</w:t>
            </w:r>
          </w:p>
        </w:tc>
        <w:tc>
          <w:tcPr>
            <w:tcW w:w="833" w:type="pct"/>
            <w:vAlign w:val="center"/>
          </w:tcPr>
          <w:p w14:paraId="004D6045" w14:textId="6A25F83C"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110,316,006</w:t>
            </w:r>
          </w:p>
        </w:tc>
        <w:tc>
          <w:tcPr>
            <w:tcW w:w="333" w:type="pct"/>
            <w:vAlign w:val="center"/>
          </w:tcPr>
          <w:p w14:paraId="3372EC57" w14:textId="19B7BCF0"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0.00</w:t>
            </w:r>
          </w:p>
        </w:tc>
        <w:tc>
          <w:tcPr>
            <w:tcW w:w="833" w:type="pct"/>
            <w:vAlign w:val="center"/>
          </w:tcPr>
          <w:p w14:paraId="5AE1A510" w14:textId="4F01AF61"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12,662,430</w:t>
            </w:r>
          </w:p>
        </w:tc>
        <w:tc>
          <w:tcPr>
            <w:tcW w:w="333" w:type="pct"/>
            <w:vAlign w:val="center"/>
          </w:tcPr>
          <w:p w14:paraId="1D864EC6" w14:textId="5B17DC00"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11.48</w:t>
            </w:r>
          </w:p>
        </w:tc>
      </w:tr>
      <w:tr w:rsidR="00E14A92" w:rsidRPr="00E14A92" w14:paraId="581B5555" w14:textId="77777777" w:rsidTr="00F2038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95"/>
        </w:trPr>
        <w:tc>
          <w:tcPr>
            <w:tcW w:w="1500" w:type="pct"/>
            <w:vAlign w:val="center"/>
          </w:tcPr>
          <w:p w14:paraId="5047530A" w14:textId="77777777" w:rsidR="000B3747" w:rsidRPr="00E14A92" w:rsidRDefault="000B3747" w:rsidP="000B3747">
            <w:pPr>
              <w:spacing w:line="240" w:lineRule="exact"/>
              <w:ind w:leftChars="52" w:left="125"/>
              <w:jc w:val="distribute"/>
              <w:rPr>
                <w:rFonts w:ascii="標楷體" w:eastAsia="標楷體" w:hAnsi="標楷體"/>
                <w:color w:val="000000" w:themeColor="text1"/>
                <w:sz w:val="22"/>
              </w:rPr>
            </w:pPr>
            <w:r w:rsidRPr="00E14A92">
              <w:rPr>
                <w:rFonts w:ascii="標楷體" w:eastAsia="標楷體" w:hAnsi="標楷體" w:cs="Times New Roman" w:hint="eastAsia"/>
                <w:noProof/>
                <w:color w:val="000000" w:themeColor="text1"/>
                <w:sz w:val="22"/>
              </w:rPr>
              <w:t>其他資產</w:t>
            </w:r>
          </w:p>
        </w:tc>
        <w:tc>
          <w:tcPr>
            <w:tcW w:w="834" w:type="pct"/>
            <w:vAlign w:val="center"/>
          </w:tcPr>
          <w:p w14:paraId="5B49985F" w14:textId="537D02A2"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9,232,893,540</w:t>
            </w:r>
          </w:p>
        </w:tc>
        <w:tc>
          <w:tcPr>
            <w:tcW w:w="334" w:type="pct"/>
            <w:vAlign w:val="center"/>
          </w:tcPr>
          <w:p w14:paraId="31676A60" w14:textId="4EA5D9C0"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0.04</w:t>
            </w:r>
          </w:p>
        </w:tc>
        <w:tc>
          <w:tcPr>
            <w:tcW w:w="833" w:type="pct"/>
            <w:vAlign w:val="center"/>
          </w:tcPr>
          <w:p w14:paraId="6768B3FF" w14:textId="3FD29052"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7,295,861,541</w:t>
            </w:r>
          </w:p>
        </w:tc>
        <w:tc>
          <w:tcPr>
            <w:tcW w:w="333" w:type="pct"/>
            <w:vAlign w:val="center"/>
          </w:tcPr>
          <w:p w14:paraId="36CE36A6" w14:textId="2E248449"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0.03</w:t>
            </w:r>
          </w:p>
        </w:tc>
        <w:tc>
          <w:tcPr>
            <w:tcW w:w="833" w:type="pct"/>
            <w:vAlign w:val="center"/>
          </w:tcPr>
          <w:p w14:paraId="20133F32" w14:textId="1D470584"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1,937,031,999</w:t>
            </w:r>
          </w:p>
        </w:tc>
        <w:tc>
          <w:tcPr>
            <w:tcW w:w="333" w:type="pct"/>
            <w:vAlign w:val="center"/>
          </w:tcPr>
          <w:p w14:paraId="1D6C202E" w14:textId="6E130FF8"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26.55</w:t>
            </w:r>
          </w:p>
        </w:tc>
      </w:tr>
      <w:tr w:rsidR="00E14A92" w:rsidRPr="00E14A92" w14:paraId="2C6AC9F8" w14:textId="77777777" w:rsidTr="00F2038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95"/>
        </w:trPr>
        <w:tc>
          <w:tcPr>
            <w:tcW w:w="1500" w:type="pct"/>
            <w:vAlign w:val="center"/>
          </w:tcPr>
          <w:p w14:paraId="2BA588CE" w14:textId="77777777" w:rsidR="000B3747" w:rsidRPr="00E14A92" w:rsidRDefault="000B3747" w:rsidP="000B3747">
            <w:pPr>
              <w:spacing w:line="240" w:lineRule="exact"/>
              <w:ind w:leftChars="100" w:left="240"/>
              <w:jc w:val="distribute"/>
              <w:rPr>
                <w:rFonts w:ascii="標楷體" w:eastAsia="標楷體" w:hAnsi="標楷體"/>
                <w:noProof/>
                <w:color w:val="000000" w:themeColor="text1"/>
                <w:sz w:val="22"/>
              </w:rPr>
            </w:pPr>
            <w:r w:rsidRPr="00E14A92">
              <w:rPr>
                <w:rFonts w:ascii="標楷體" w:eastAsia="標楷體" w:hAnsi="標楷體" w:hint="eastAsia"/>
                <w:noProof/>
                <w:color w:val="000000" w:themeColor="text1"/>
                <w:sz w:val="22"/>
              </w:rPr>
              <w:t>遞延資產</w:t>
            </w:r>
          </w:p>
        </w:tc>
        <w:tc>
          <w:tcPr>
            <w:tcW w:w="834" w:type="pct"/>
            <w:vAlign w:val="center"/>
          </w:tcPr>
          <w:p w14:paraId="087E0208" w14:textId="2268544F"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7,987,225,611</w:t>
            </w:r>
          </w:p>
        </w:tc>
        <w:tc>
          <w:tcPr>
            <w:tcW w:w="334" w:type="pct"/>
            <w:vAlign w:val="center"/>
          </w:tcPr>
          <w:p w14:paraId="6520B369" w14:textId="506FC31A"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0.04</w:t>
            </w:r>
          </w:p>
        </w:tc>
        <w:tc>
          <w:tcPr>
            <w:tcW w:w="833" w:type="pct"/>
            <w:vAlign w:val="center"/>
          </w:tcPr>
          <w:p w14:paraId="328FC06D" w14:textId="1427413B"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6,015,422,222</w:t>
            </w:r>
          </w:p>
        </w:tc>
        <w:tc>
          <w:tcPr>
            <w:tcW w:w="333" w:type="pct"/>
            <w:vAlign w:val="center"/>
          </w:tcPr>
          <w:p w14:paraId="4FD5E40C" w14:textId="706DB167"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0.03</w:t>
            </w:r>
          </w:p>
        </w:tc>
        <w:tc>
          <w:tcPr>
            <w:tcW w:w="833" w:type="pct"/>
            <w:vAlign w:val="center"/>
          </w:tcPr>
          <w:p w14:paraId="5B9A8104" w14:textId="1A4A4FD1"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1,971,803,389</w:t>
            </w:r>
          </w:p>
        </w:tc>
        <w:tc>
          <w:tcPr>
            <w:tcW w:w="333" w:type="pct"/>
            <w:vAlign w:val="center"/>
          </w:tcPr>
          <w:p w14:paraId="51545C6E" w14:textId="7546904B"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32.78</w:t>
            </w:r>
          </w:p>
        </w:tc>
      </w:tr>
      <w:tr w:rsidR="00E14A92" w:rsidRPr="00E14A92" w14:paraId="06FBCE7C" w14:textId="77777777" w:rsidTr="00F2038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95"/>
        </w:trPr>
        <w:tc>
          <w:tcPr>
            <w:tcW w:w="1500" w:type="pct"/>
            <w:vAlign w:val="center"/>
          </w:tcPr>
          <w:p w14:paraId="17D2F90D" w14:textId="77777777" w:rsidR="000B3747" w:rsidRPr="00E14A92" w:rsidRDefault="000B3747" w:rsidP="000B3747">
            <w:pPr>
              <w:spacing w:line="240" w:lineRule="exact"/>
              <w:ind w:leftChars="100" w:left="240"/>
              <w:jc w:val="distribute"/>
              <w:rPr>
                <w:rFonts w:ascii="標楷體" w:eastAsia="標楷體" w:hAnsi="標楷體"/>
                <w:noProof/>
                <w:color w:val="000000" w:themeColor="text1"/>
                <w:sz w:val="22"/>
              </w:rPr>
            </w:pPr>
            <w:r w:rsidRPr="00E14A92">
              <w:rPr>
                <w:rFonts w:ascii="標楷體" w:eastAsia="標楷體" w:hAnsi="標楷體" w:hint="eastAsia"/>
                <w:noProof/>
                <w:color w:val="000000" w:themeColor="text1"/>
                <w:sz w:val="22"/>
              </w:rPr>
              <w:t>什項資產</w:t>
            </w:r>
          </w:p>
        </w:tc>
        <w:tc>
          <w:tcPr>
            <w:tcW w:w="834" w:type="pct"/>
            <w:vAlign w:val="center"/>
          </w:tcPr>
          <w:p w14:paraId="13A925EB" w14:textId="7A1C9B68"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1,245,667,929</w:t>
            </w:r>
          </w:p>
        </w:tc>
        <w:tc>
          <w:tcPr>
            <w:tcW w:w="334" w:type="pct"/>
            <w:vAlign w:val="center"/>
          </w:tcPr>
          <w:p w14:paraId="5B2052B4" w14:textId="56720B0C"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0.01</w:t>
            </w:r>
          </w:p>
        </w:tc>
        <w:tc>
          <w:tcPr>
            <w:tcW w:w="833" w:type="pct"/>
            <w:vAlign w:val="center"/>
          </w:tcPr>
          <w:p w14:paraId="0211B549" w14:textId="670155AA"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1,280,439,319</w:t>
            </w:r>
          </w:p>
        </w:tc>
        <w:tc>
          <w:tcPr>
            <w:tcW w:w="333" w:type="pct"/>
            <w:vAlign w:val="center"/>
          </w:tcPr>
          <w:p w14:paraId="7C646897" w14:textId="740E2B20"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0.01</w:t>
            </w:r>
          </w:p>
        </w:tc>
        <w:tc>
          <w:tcPr>
            <w:tcW w:w="833" w:type="pct"/>
            <w:vAlign w:val="center"/>
          </w:tcPr>
          <w:p w14:paraId="330D561B" w14:textId="26DF9B7A"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- 34,771,390</w:t>
            </w:r>
          </w:p>
        </w:tc>
        <w:tc>
          <w:tcPr>
            <w:tcW w:w="333" w:type="pct"/>
            <w:vAlign w:val="center"/>
          </w:tcPr>
          <w:p w14:paraId="21AD0DEC" w14:textId="51F87FE3" w:rsidR="000B3747" w:rsidRPr="00E14A92" w:rsidRDefault="000B3747" w:rsidP="000B3747">
            <w:pPr>
              <w:spacing w:line="24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- 2.72</w:t>
            </w:r>
          </w:p>
        </w:tc>
      </w:tr>
      <w:tr w:rsidR="00E14A92" w:rsidRPr="00E14A92" w14:paraId="0877C1DE" w14:textId="77777777" w:rsidTr="00F2038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95"/>
        </w:trPr>
        <w:tc>
          <w:tcPr>
            <w:tcW w:w="1500" w:type="pct"/>
            <w:vAlign w:val="center"/>
          </w:tcPr>
          <w:p w14:paraId="052D23EC" w14:textId="77777777" w:rsidR="000B3747" w:rsidRPr="00E14A92" w:rsidRDefault="000B3747" w:rsidP="000B3747">
            <w:pPr>
              <w:adjustRightInd w:val="0"/>
              <w:snapToGrid w:val="0"/>
              <w:spacing w:line="240" w:lineRule="exact"/>
              <w:jc w:val="distribute"/>
              <w:rPr>
                <w:rFonts w:ascii="標楷體" w:eastAsia="標楷體" w:hAnsi="標楷體"/>
                <w:noProof/>
                <w:color w:val="000000" w:themeColor="text1"/>
                <w:szCs w:val="24"/>
              </w:rPr>
            </w:pPr>
            <w:r w:rsidRPr="00E14A92">
              <w:rPr>
                <w:rFonts w:ascii="標楷體" w:eastAsia="標楷體" w:hAnsi="標楷體" w:hint="eastAsia"/>
                <w:b/>
                <w:noProof/>
                <w:color w:val="000000" w:themeColor="text1"/>
              </w:rPr>
              <w:t>資產總額</w:t>
            </w:r>
          </w:p>
        </w:tc>
        <w:tc>
          <w:tcPr>
            <w:tcW w:w="834" w:type="pct"/>
            <w:vAlign w:val="center"/>
          </w:tcPr>
          <w:p w14:paraId="2FC7C30B" w14:textId="3B00C2AA" w:rsidR="000B3747" w:rsidRPr="00E14A92" w:rsidRDefault="000B3747" w:rsidP="000B3747">
            <w:pPr>
              <w:spacing w:line="240" w:lineRule="exact"/>
              <w:jc w:val="right"/>
              <w:rPr>
                <w:rFonts w:asciiTheme="minorEastAsia" w:hAnsiTheme="minorEastAsia"/>
                <w:b/>
                <w:noProof/>
                <w:color w:val="000000" w:themeColor="text1"/>
                <w:sz w:val="18"/>
                <w:szCs w:val="18"/>
              </w:rPr>
            </w:pPr>
            <w:r w:rsidRPr="00E14A92">
              <w:rPr>
                <w:rFonts w:asciiTheme="minorEastAsia" w:hAnsiTheme="minorEastAsia"/>
                <w:b/>
                <w:noProof/>
                <w:color w:val="000000" w:themeColor="text1"/>
                <w:sz w:val="18"/>
                <w:szCs w:val="18"/>
              </w:rPr>
              <w:t>20,914,957,808,073</w:t>
            </w:r>
          </w:p>
        </w:tc>
        <w:tc>
          <w:tcPr>
            <w:tcW w:w="334" w:type="pct"/>
            <w:vAlign w:val="center"/>
          </w:tcPr>
          <w:p w14:paraId="1D923A37" w14:textId="490ED9EF" w:rsidR="000B3747" w:rsidRPr="00E14A92" w:rsidRDefault="000B3747" w:rsidP="000B3747">
            <w:pPr>
              <w:spacing w:line="240" w:lineRule="exact"/>
              <w:jc w:val="right"/>
              <w:rPr>
                <w:rFonts w:asciiTheme="minorEastAsia" w:hAnsiTheme="minorEastAsia"/>
                <w:b/>
                <w:noProof/>
                <w:color w:val="000000" w:themeColor="text1"/>
                <w:sz w:val="18"/>
                <w:szCs w:val="18"/>
              </w:rPr>
            </w:pPr>
            <w:r w:rsidRPr="00E14A92">
              <w:rPr>
                <w:rFonts w:asciiTheme="minorEastAsia" w:hAnsiTheme="minorEastAsia"/>
                <w:b/>
                <w:noProof/>
                <w:color w:val="000000" w:themeColor="text1"/>
                <w:sz w:val="18"/>
                <w:szCs w:val="18"/>
              </w:rPr>
              <w:t>100.00</w:t>
            </w:r>
          </w:p>
        </w:tc>
        <w:tc>
          <w:tcPr>
            <w:tcW w:w="833" w:type="pct"/>
            <w:vAlign w:val="center"/>
          </w:tcPr>
          <w:p w14:paraId="0DD012D2" w14:textId="7123B4F3" w:rsidR="000B3747" w:rsidRPr="00E14A92" w:rsidRDefault="000B3747" w:rsidP="000B3747">
            <w:pPr>
              <w:spacing w:line="240" w:lineRule="exact"/>
              <w:jc w:val="right"/>
              <w:rPr>
                <w:rFonts w:asciiTheme="minorEastAsia" w:hAnsiTheme="minorEastAsia"/>
                <w:b/>
                <w:noProof/>
                <w:color w:val="000000" w:themeColor="text1"/>
                <w:sz w:val="18"/>
                <w:szCs w:val="18"/>
              </w:rPr>
            </w:pPr>
            <w:r w:rsidRPr="00E14A92">
              <w:rPr>
                <w:rFonts w:asciiTheme="minorEastAsia" w:hAnsiTheme="minorEastAsia"/>
                <w:b/>
                <w:noProof/>
                <w:color w:val="000000" w:themeColor="text1"/>
                <w:sz w:val="18"/>
                <w:szCs w:val="18"/>
              </w:rPr>
              <w:t>20,908,831,876,462</w:t>
            </w:r>
          </w:p>
        </w:tc>
        <w:tc>
          <w:tcPr>
            <w:tcW w:w="333" w:type="pct"/>
            <w:vAlign w:val="center"/>
          </w:tcPr>
          <w:p w14:paraId="026EB6AB" w14:textId="4DBB4204" w:rsidR="000B3747" w:rsidRPr="00E14A92" w:rsidRDefault="000B3747" w:rsidP="000B3747">
            <w:pPr>
              <w:spacing w:line="240" w:lineRule="exact"/>
              <w:jc w:val="right"/>
              <w:rPr>
                <w:rFonts w:asciiTheme="minorEastAsia" w:hAnsiTheme="minorEastAsia"/>
                <w:b/>
                <w:noProof/>
                <w:color w:val="000000" w:themeColor="text1"/>
                <w:sz w:val="18"/>
                <w:szCs w:val="18"/>
              </w:rPr>
            </w:pPr>
            <w:r w:rsidRPr="00E14A92">
              <w:rPr>
                <w:rFonts w:asciiTheme="minorEastAsia" w:hAnsiTheme="minorEastAsia"/>
                <w:b/>
                <w:noProof/>
                <w:color w:val="000000" w:themeColor="text1"/>
                <w:sz w:val="18"/>
                <w:szCs w:val="18"/>
              </w:rPr>
              <w:t>100.00</w:t>
            </w:r>
          </w:p>
        </w:tc>
        <w:tc>
          <w:tcPr>
            <w:tcW w:w="833" w:type="pct"/>
            <w:vAlign w:val="center"/>
          </w:tcPr>
          <w:p w14:paraId="6C627052" w14:textId="05E8BCDF" w:rsidR="000B3747" w:rsidRPr="00E14A92" w:rsidRDefault="000B3747" w:rsidP="000B3747">
            <w:pPr>
              <w:spacing w:line="240" w:lineRule="exact"/>
              <w:jc w:val="right"/>
              <w:rPr>
                <w:rFonts w:asciiTheme="minorEastAsia" w:hAnsiTheme="minorEastAsia"/>
                <w:b/>
                <w:noProof/>
                <w:color w:val="000000" w:themeColor="text1"/>
                <w:sz w:val="18"/>
                <w:szCs w:val="18"/>
              </w:rPr>
            </w:pPr>
            <w:r w:rsidRPr="00E14A92">
              <w:rPr>
                <w:rFonts w:asciiTheme="minorEastAsia" w:hAnsiTheme="minorEastAsia"/>
                <w:b/>
                <w:noProof/>
                <w:color w:val="000000" w:themeColor="text1"/>
                <w:sz w:val="18"/>
                <w:szCs w:val="18"/>
              </w:rPr>
              <w:t>6,125,931,611</w:t>
            </w:r>
          </w:p>
        </w:tc>
        <w:tc>
          <w:tcPr>
            <w:tcW w:w="333" w:type="pct"/>
            <w:vAlign w:val="center"/>
          </w:tcPr>
          <w:p w14:paraId="177BEE75" w14:textId="0BB9E7A8" w:rsidR="000B3747" w:rsidRPr="00E14A92" w:rsidRDefault="000B3747" w:rsidP="000B3747">
            <w:pPr>
              <w:spacing w:line="240" w:lineRule="exact"/>
              <w:jc w:val="right"/>
              <w:rPr>
                <w:rFonts w:asciiTheme="minorEastAsia" w:hAnsiTheme="minorEastAsia"/>
                <w:b/>
                <w:noProof/>
                <w:color w:val="000000" w:themeColor="text1"/>
                <w:sz w:val="18"/>
                <w:szCs w:val="18"/>
              </w:rPr>
            </w:pPr>
            <w:r w:rsidRPr="00E14A92">
              <w:rPr>
                <w:rFonts w:asciiTheme="minorEastAsia" w:hAnsiTheme="minorEastAsia"/>
                <w:b/>
                <w:noProof/>
                <w:color w:val="000000" w:themeColor="text1"/>
                <w:sz w:val="18"/>
                <w:szCs w:val="18"/>
              </w:rPr>
              <w:t>0.03</w:t>
            </w:r>
          </w:p>
        </w:tc>
      </w:tr>
    </w:tbl>
    <w:p w14:paraId="7555206F" w14:textId="77777777" w:rsidR="00857CFA" w:rsidRPr="00E14A92" w:rsidRDefault="00857CFA" w:rsidP="004F24E1">
      <w:pPr>
        <w:spacing w:line="260" w:lineRule="exact"/>
        <w:jc w:val="both"/>
        <w:rPr>
          <w:rFonts w:ascii="標楷體" w:eastAsia="標楷體" w:hAnsi="標楷體"/>
          <w:color w:val="000000" w:themeColor="text1"/>
          <w:sz w:val="18"/>
          <w:szCs w:val="18"/>
        </w:rPr>
      </w:pPr>
      <w:r w:rsidRPr="00E14A92">
        <w:rPr>
          <w:rFonts w:ascii="標楷體" w:eastAsia="標楷體" w:hAnsi="標楷體" w:hint="eastAsia"/>
          <w:color w:val="000000" w:themeColor="text1"/>
          <w:sz w:val="18"/>
          <w:szCs w:val="18"/>
        </w:rPr>
        <w:t>註：1.表列數據係依預算採合併報表編造。</w:t>
      </w:r>
    </w:p>
    <w:p w14:paraId="69E4B622" w14:textId="2100C3C8" w:rsidR="00B14A6B" w:rsidRPr="00E14A92" w:rsidRDefault="00E41AB8" w:rsidP="0030412C">
      <w:pPr>
        <w:spacing w:line="260" w:lineRule="exact"/>
        <w:ind w:left="587" w:hangingChars="326" w:hanging="587"/>
        <w:jc w:val="both"/>
        <w:rPr>
          <w:rFonts w:ascii="標楷體" w:eastAsia="標楷體" w:hAnsi="標楷體"/>
          <w:color w:val="000000" w:themeColor="text1"/>
          <w:sz w:val="18"/>
          <w:szCs w:val="18"/>
        </w:rPr>
      </w:pPr>
      <w:r w:rsidRPr="00E14A92">
        <w:rPr>
          <w:rFonts w:ascii="標楷體" w:eastAsia="標楷體" w:hAnsi="標楷體" w:hint="eastAsia"/>
          <w:color w:val="000000" w:themeColor="text1"/>
          <w:sz w:val="18"/>
          <w:szCs w:val="18"/>
        </w:rPr>
        <w:t xml:space="preserve">　</w:t>
      </w:r>
      <w:r w:rsidR="005816FA" w:rsidRPr="00E14A92">
        <w:rPr>
          <w:rFonts w:ascii="標楷體" w:eastAsia="標楷體" w:hAnsi="標楷體" w:hint="eastAsia"/>
          <w:color w:val="000000" w:themeColor="text1"/>
          <w:sz w:val="18"/>
          <w:szCs w:val="18"/>
        </w:rPr>
        <w:t xml:space="preserve"> </w:t>
      </w:r>
      <w:r w:rsidR="00A62586" w:rsidRPr="00E14A92">
        <w:rPr>
          <w:rFonts w:ascii="標楷體" w:eastAsia="標楷體" w:hAnsi="標楷體" w:hint="eastAsia"/>
          <w:color w:val="000000" w:themeColor="text1"/>
          <w:sz w:val="18"/>
          <w:szCs w:val="18"/>
        </w:rPr>
        <w:t xml:space="preserve"> </w:t>
      </w:r>
      <w:r w:rsidR="00857CFA" w:rsidRPr="00E14A92">
        <w:rPr>
          <w:rFonts w:ascii="標楷體" w:eastAsia="標楷體" w:hAnsi="標楷體" w:hint="eastAsia"/>
          <w:color w:val="000000" w:themeColor="text1"/>
          <w:sz w:val="18"/>
          <w:szCs w:val="18"/>
        </w:rPr>
        <w:t>2.</w:t>
      </w:r>
      <w:r w:rsidR="00006D5E" w:rsidRPr="00E14A92">
        <w:rPr>
          <w:rFonts w:ascii="標楷體" w:eastAsia="標楷體" w:hAnsi="標楷體" w:hint="eastAsia"/>
          <w:color w:val="000000" w:themeColor="text1"/>
          <w:sz w:val="18"/>
          <w:szCs w:val="18"/>
        </w:rPr>
        <w:t>期收（付）款項及</w:t>
      </w:r>
      <w:r w:rsidR="00857CFA" w:rsidRPr="00E14A92">
        <w:rPr>
          <w:rFonts w:ascii="標楷體" w:eastAsia="標楷體" w:hAnsi="標楷體" w:hint="eastAsia"/>
          <w:color w:val="000000" w:themeColor="text1"/>
          <w:spacing w:val="-8"/>
          <w:sz w:val="18"/>
          <w:szCs w:val="18"/>
        </w:rPr>
        <w:t>信託代理與保證之或有資產與或有負債，</w:t>
      </w:r>
      <w:r w:rsidR="003D3C5C" w:rsidRPr="00E14A92">
        <w:rPr>
          <w:rFonts w:ascii="標楷體" w:eastAsia="標楷體" w:hAnsi="標楷體" w:hint="eastAsia"/>
          <w:color w:val="000000" w:themeColor="text1"/>
          <w:spacing w:val="-8"/>
          <w:sz w:val="18"/>
          <w:szCs w:val="18"/>
        </w:rPr>
        <w:t>11</w:t>
      </w:r>
      <w:r w:rsidR="000B3747" w:rsidRPr="00E14A92">
        <w:rPr>
          <w:rFonts w:ascii="標楷體" w:eastAsia="標楷體" w:hAnsi="標楷體" w:hint="eastAsia"/>
          <w:color w:val="000000" w:themeColor="text1"/>
          <w:spacing w:val="-8"/>
          <w:sz w:val="18"/>
          <w:szCs w:val="18"/>
        </w:rPr>
        <w:t>4</w:t>
      </w:r>
      <w:r w:rsidR="00857CFA" w:rsidRPr="00E14A92">
        <w:rPr>
          <w:rFonts w:ascii="標楷體" w:eastAsia="標楷體" w:hAnsi="標楷體" w:hint="eastAsia"/>
          <w:color w:val="000000" w:themeColor="text1"/>
          <w:spacing w:val="-8"/>
          <w:sz w:val="18"/>
          <w:szCs w:val="18"/>
        </w:rPr>
        <w:t>年底及</w:t>
      </w:r>
      <w:r w:rsidR="009312C9" w:rsidRPr="00E14A92">
        <w:rPr>
          <w:rFonts w:ascii="標楷體" w:eastAsia="標楷體" w:hAnsi="標楷體" w:hint="eastAsia"/>
          <w:color w:val="000000" w:themeColor="text1"/>
          <w:spacing w:val="-8"/>
          <w:sz w:val="18"/>
          <w:szCs w:val="18"/>
        </w:rPr>
        <w:t>11</w:t>
      </w:r>
      <w:r w:rsidR="000B3747" w:rsidRPr="00E14A92">
        <w:rPr>
          <w:rFonts w:ascii="標楷體" w:eastAsia="標楷體" w:hAnsi="標楷體" w:hint="eastAsia"/>
          <w:color w:val="000000" w:themeColor="text1"/>
          <w:spacing w:val="-8"/>
          <w:sz w:val="18"/>
          <w:szCs w:val="18"/>
        </w:rPr>
        <w:t>3</w:t>
      </w:r>
      <w:r w:rsidR="00857CFA" w:rsidRPr="00E14A92">
        <w:rPr>
          <w:rFonts w:ascii="標楷體" w:eastAsia="標楷體" w:hAnsi="標楷體" w:hint="eastAsia"/>
          <w:color w:val="000000" w:themeColor="text1"/>
          <w:spacing w:val="-8"/>
          <w:sz w:val="18"/>
          <w:szCs w:val="18"/>
        </w:rPr>
        <w:t>年底各有</w:t>
      </w:r>
      <w:r w:rsidR="000B3747" w:rsidRPr="00E14A92">
        <w:rPr>
          <w:rFonts w:ascii="標楷體" w:eastAsia="標楷體" w:hAnsi="標楷體"/>
          <w:color w:val="000000" w:themeColor="text1"/>
          <w:spacing w:val="-8"/>
          <w:sz w:val="18"/>
          <w:szCs w:val="18"/>
        </w:rPr>
        <w:t>7,796,962,064,284</w:t>
      </w:r>
      <w:r w:rsidR="00857CFA" w:rsidRPr="00E14A92">
        <w:rPr>
          <w:rFonts w:ascii="標楷體" w:eastAsia="標楷體" w:hAnsi="標楷體" w:hint="eastAsia"/>
          <w:color w:val="000000" w:themeColor="text1"/>
          <w:spacing w:val="-8"/>
          <w:sz w:val="18"/>
          <w:szCs w:val="18"/>
        </w:rPr>
        <w:t>元及</w:t>
      </w:r>
      <w:r w:rsidR="000B3747" w:rsidRPr="00E14A92">
        <w:rPr>
          <w:rFonts w:ascii="標楷體" w:eastAsia="標楷體" w:hAnsi="標楷體"/>
          <w:color w:val="000000" w:themeColor="text1"/>
          <w:spacing w:val="-8"/>
          <w:sz w:val="18"/>
          <w:szCs w:val="18"/>
        </w:rPr>
        <w:t>7,632,655,239,347</w:t>
      </w:r>
      <w:r w:rsidR="00857CFA" w:rsidRPr="00E14A92">
        <w:rPr>
          <w:rFonts w:ascii="標楷體" w:eastAsia="標楷體" w:hAnsi="標楷體" w:hint="eastAsia"/>
          <w:color w:val="000000" w:themeColor="text1"/>
          <w:spacing w:val="-8"/>
          <w:sz w:val="18"/>
          <w:szCs w:val="18"/>
        </w:rPr>
        <w:t>元</w:t>
      </w:r>
      <w:r w:rsidR="00857CFA" w:rsidRPr="00E14A92">
        <w:rPr>
          <w:rFonts w:ascii="標楷體" w:eastAsia="標楷體" w:hAnsi="標楷體" w:hint="eastAsia"/>
          <w:color w:val="000000" w:themeColor="text1"/>
          <w:sz w:val="18"/>
          <w:szCs w:val="18"/>
        </w:rPr>
        <w:t>。</w:t>
      </w:r>
    </w:p>
    <w:p w14:paraId="33A83617" w14:textId="0C5146A7" w:rsidR="00A62586" w:rsidRPr="00E14A92" w:rsidRDefault="00C90B75" w:rsidP="0030412C">
      <w:pPr>
        <w:spacing w:line="260" w:lineRule="exact"/>
        <w:ind w:left="551" w:hangingChars="306" w:hanging="551"/>
        <w:jc w:val="both"/>
        <w:rPr>
          <w:rFonts w:ascii="標楷體" w:eastAsia="標楷體" w:hAnsi="標楷體"/>
          <w:color w:val="000000" w:themeColor="text1"/>
          <w:sz w:val="18"/>
          <w:szCs w:val="18"/>
        </w:rPr>
      </w:pPr>
      <w:r w:rsidRPr="00E14A92">
        <w:rPr>
          <w:rFonts w:ascii="標楷體" w:eastAsia="標楷體" w:hAnsi="標楷體" w:hint="eastAsia"/>
          <w:color w:val="000000" w:themeColor="text1"/>
          <w:sz w:val="18"/>
          <w:szCs w:val="18"/>
        </w:rPr>
        <w:t xml:space="preserve">　　</w:t>
      </w:r>
      <w:r w:rsidR="00B826E0" w:rsidRPr="00E14A92">
        <w:rPr>
          <w:rFonts w:ascii="標楷體" w:eastAsia="標楷體" w:hAnsi="標楷體"/>
          <w:color w:val="000000" w:themeColor="text1"/>
          <w:sz w:val="18"/>
          <w:szCs w:val="18"/>
        </w:rPr>
        <w:t>3</w:t>
      </w:r>
      <w:r w:rsidR="008F564C" w:rsidRPr="00E14A92">
        <w:rPr>
          <w:rFonts w:ascii="標楷體" w:eastAsia="標楷體" w:hAnsi="標楷體" w:hint="eastAsia"/>
          <w:color w:val="000000" w:themeColor="text1"/>
          <w:sz w:val="18"/>
          <w:szCs w:val="18"/>
        </w:rPr>
        <w:t>.11</w:t>
      </w:r>
      <w:r w:rsidR="008F564C" w:rsidRPr="00E14A92">
        <w:rPr>
          <w:rFonts w:ascii="標楷體" w:eastAsia="標楷體" w:hAnsi="標楷體"/>
          <w:color w:val="000000" w:themeColor="text1"/>
          <w:sz w:val="18"/>
          <w:szCs w:val="18"/>
        </w:rPr>
        <w:t>4</w:t>
      </w:r>
      <w:r w:rsidR="008F564C" w:rsidRPr="00E14A92">
        <w:rPr>
          <w:rFonts w:ascii="標楷體" w:eastAsia="標楷體" w:hAnsi="標楷體" w:hint="eastAsia"/>
          <w:color w:val="000000" w:themeColor="text1"/>
          <w:sz w:val="18"/>
          <w:szCs w:val="18"/>
        </w:rPr>
        <w:t>年度外匯資產評價損失699</w:t>
      </w:r>
      <w:r w:rsidR="008F564C" w:rsidRPr="00E14A92">
        <w:rPr>
          <w:rFonts w:ascii="標楷體" w:eastAsia="標楷體" w:hAnsi="標楷體"/>
          <w:color w:val="000000" w:themeColor="text1"/>
          <w:sz w:val="18"/>
          <w:szCs w:val="18"/>
        </w:rPr>
        <w:t>,</w:t>
      </w:r>
      <w:r w:rsidR="008F564C" w:rsidRPr="00E14A92">
        <w:rPr>
          <w:rFonts w:ascii="標楷體" w:eastAsia="標楷體" w:hAnsi="標楷體" w:hint="eastAsia"/>
          <w:color w:val="000000" w:themeColor="text1"/>
          <w:sz w:val="18"/>
          <w:szCs w:val="18"/>
        </w:rPr>
        <w:t>167</w:t>
      </w:r>
      <w:r w:rsidR="008F564C" w:rsidRPr="00E14A92">
        <w:rPr>
          <w:rFonts w:ascii="標楷體" w:eastAsia="標楷體" w:hAnsi="標楷體"/>
          <w:color w:val="000000" w:themeColor="text1"/>
          <w:sz w:val="18"/>
          <w:szCs w:val="18"/>
        </w:rPr>
        <w:t>,</w:t>
      </w:r>
      <w:r w:rsidR="008F564C" w:rsidRPr="00E14A92">
        <w:rPr>
          <w:rFonts w:ascii="標楷體" w:eastAsia="標楷體" w:hAnsi="標楷體" w:hint="eastAsia"/>
          <w:color w:val="000000" w:themeColor="text1"/>
          <w:sz w:val="18"/>
          <w:szCs w:val="18"/>
        </w:rPr>
        <w:t>755,465元</w:t>
      </w:r>
      <w:r w:rsidR="008F564C" w:rsidRPr="00E14A92">
        <w:rPr>
          <w:rFonts w:ascii="標楷體" w:eastAsia="標楷體" w:hAnsi="標楷體" w:hint="eastAsia"/>
          <w:color w:val="000000" w:themeColor="text1"/>
          <w:spacing w:val="-2"/>
          <w:sz w:val="18"/>
          <w:szCs w:val="18"/>
        </w:rPr>
        <w:t>，悉數</w:t>
      </w:r>
      <w:r w:rsidR="00B236CF" w:rsidRPr="00E14A92">
        <w:rPr>
          <w:rFonts w:ascii="標楷體" w:eastAsia="標楷體" w:hAnsi="標楷體" w:hint="eastAsia"/>
          <w:color w:val="000000" w:themeColor="text1"/>
          <w:spacing w:val="-2"/>
          <w:sz w:val="18"/>
          <w:szCs w:val="18"/>
        </w:rPr>
        <w:t>沖抵</w:t>
      </w:r>
      <w:r w:rsidR="008F564C" w:rsidRPr="00E14A92">
        <w:rPr>
          <w:rFonts w:ascii="標楷體" w:eastAsia="標楷體" w:hAnsi="標楷體" w:hint="eastAsia"/>
          <w:color w:val="000000" w:themeColor="text1"/>
          <w:spacing w:val="-2"/>
          <w:sz w:val="18"/>
          <w:szCs w:val="18"/>
        </w:rPr>
        <w:t>兌換差價準備，另並提列兌換損失準備</w:t>
      </w:r>
      <w:r w:rsidR="008F564C" w:rsidRPr="00E14A92">
        <w:rPr>
          <w:rFonts w:ascii="標楷體" w:eastAsia="標楷體" w:hAnsi="標楷體"/>
          <w:color w:val="000000" w:themeColor="text1"/>
          <w:sz w:val="18"/>
          <w:szCs w:val="18"/>
        </w:rPr>
        <w:t>157,248,386,995</w:t>
      </w:r>
      <w:r w:rsidR="008F564C" w:rsidRPr="00E14A92">
        <w:rPr>
          <w:rFonts w:ascii="標楷體" w:eastAsia="標楷體" w:hAnsi="標楷體" w:hint="eastAsia"/>
          <w:color w:val="000000" w:themeColor="text1"/>
          <w:sz w:val="18"/>
          <w:szCs w:val="18"/>
        </w:rPr>
        <w:t>元。</w:t>
      </w:r>
    </w:p>
    <w:p w14:paraId="5CA39F4A" w14:textId="18AF5D5E" w:rsidR="00B826E0" w:rsidRPr="00E14A92" w:rsidRDefault="00B826E0" w:rsidP="0030412C">
      <w:pPr>
        <w:spacing w:line="260" w:lineRule="exact"/>
        <w:ind w:left="551" w:hangingChars="306" w:hanging="551"/>
        <w:jc w:val="both"/>
        <w:rPr>
          <w:rFonts w:ascii="標楷體" w:eastAsia="標楷體" w:hAnsi="標楷體"/>
          <w:color w:val="000000" w:themeColor="text1"/>
          <w:sz w:val="18"/>
          <w:szCs w:val="18"/>
        </w:rPr>
      </w:pPr>
      <w:r w:rsidRPr="00E14A92">
        <w:rPr>
          <w:rFonts w:ascii="標楷體" w:eastAsia="標楷體" w:hAnsi="標楷體" w:hint="eastAsia"/>
          <w:color w:val="000000" w:themeColor="text1"/>
          <w:sz w:val="18"/>
          <w:szCs w:val="18"/>
        </w:rPr>
        <w:t xml:space="preserve">　　</w:t>
      </w:r>
      <w:r w:rsidRPr="00E14A92">
        <w:rPr>
          <w:rFonts w:ascii="標楷體" w:eastAsia="標楷體" w:hAnsi="標楷體"/>
          <w:color w:val="000000" w:themeColor="text1"/>
          <w:sz w:val="18"/>
          <w:szCs w:val="18"/>
        </w:rPr>
        <w:t>4</w:t>
      </w:r>
      <w:r w:rsidRPr="00E14A92">
        <w:rPr>
          <w:rFonts w:ascii="標楷體" w:eastAsia="標楷體" w:hAnsi="標楷體" w:hint="eastAsia"/>
          <w:color w:val="000000" w:themeColor="text1"/>
          <w:sz w:val="18"/>
          <w:szCs w:val="18"/>
        </w:rPr>
        <w:t>.存貨成本係採加權平均法計算，期末以成本與淨變現價值孰低衡量。</w:t>
      </w:r>
    </w:p>
    <w:p w14:paraId="316FE06F" w14:textId="74148039" w:rsidR="00EA6AB3" w:rsidRPr="00E14A92" w:rsidRDefault="00315FC6" w:rsidP="00315FC6">
      <w:pPr>
        <w:spacing w:line="400" w:lineRule="exact"/>
        <w:jc w:val="center"/>
        <w:rPr>
          <w:rFonts w:ascii="標楷體" w:eastAsia="標楷體" w:hAnsi="標楷體"/>
          <w:color w:val="000000" w:themeColor="text1"/>
          <w:sz w:val="26"/>
          <w:szCs w:val="26"/>
          <w:u w:val="single"/>
        </w:rPr>
      </w:pPr>
      <w:r>
        <w:rPr>
          <w:rFonts w:ascii="標楷體" w:eastAsia="標楷體" w:hAnsi="標楷體" w:hint="eastAsia"/>
          <w:color w:val="000000" w:themeColor="text1"/>
          <w:sz w:val="32"/>
          <w:szCs w:val="32"/>
          <w:u w:val="single"/>
        </w:rPr>
        <w:lastRenderedPageBreak/>
        <w:t xml:space="preserve"> </w:t>
      </w:r>
      <w:r w:rsidR="00EA6AB3" w:rsidRPr="00E14A92">
        <w:rPr>
          <w:rFonts w:ascii="標楷體" w:eastAsia="標楷體" w:hAnsi="標楷體"/>
          <w:color w:val="000000" w:themeColor="text1"/>
          <w:sz w:val="32"/>
          <w:szCs w:val="32"/>
          <w:u w:val="single"/>
        </w:rPr>
        <w:t>中央銀行</w:t>
      </w:r>
      <w:r w:rsidR="00EA6AB3" w:rsidRPr="00E14A92">
        <w:rPr>
          <w:rFonts w:ascii="標楷體" w:eastAsia="標楷體" w:hAnsi="標楷體" w:hint="eastAsia"/>
          <w:color w:val="000000" w:themeColor="text1"/>
          <w:sz w:val="32"/>
          <w:szCs w:val="32"/>
          <w:u w:val="single"/>
        </w:rPr>
        <w:t xml:space="preserve">盈虧審定後資產負債表 </w:t>
      </w:r>
      <w:r w:rsidR="00FF7BB8" w:rsidRPr="00E14A92">
        <w:rPr>
          <w:rFonts w:ascii="標楷體" w:eastAsia="標楷體" w:hAnsi="標楷體" w:hint="eastAsia"/>
          <w:color w:val="000000" w:themeColor="text1"/>
          <w:sz w:val="26"/>
          <w:szCs w:val="26"/>
        </w:rPr>
        <w:t>（</w:t>
      </w:r>
      <w:r w:rsidR="00EA6AB3" w:rsidRPr="00E14A92">
        <w:rPr>
          <w:rFonts w:ascii="標楷體" w:eastAsia="標楷體" w:hAnsi="標楷體" w:hint="eastAsia"/>
          <w:color w:val="000000" w:themeColor="text1"/>
          <w:sz w:val="26"/>
          <w:szCs w:val="26"/>
        </w:rPr>
        <w:t>續）</w:t>
      </w:r>
    </w:p>
    <w:p w14:paraId="2C01CAC8" w14:textId="74DF91F6" w:rsidR="00EA6AB3" w:rsidRPr="00E14A92" w:rsidRDefault="00EA6AB3" w:rsidP="00EA6AB3">
      <w:pPr>
        <w:widowControl/>
        <w:spacing w:line="400" w:lineRule="exact"/>
        <w:jc w:val="center"/>
        <w:rPr>
          <w:rFonts w:ascii="標楷體" w:eastAsia="標楷體"/>
          <w:color w:val="000000" w:themeColor="text1"/>
          <w:spacing w:val="40"/>
          <w:kern w:val="0"/>
        </w:rPr>
      </w:pPr>
      <w:r w:rsidRPr="00E14A92">
        <w:rPr>
          <w:rFonts w:ascii="標楷體" w:eastAsia="標楷體" w:hint="eastAsia"/>
          <w:color w:val="000000" w:themeColor="text1"/>
          <w:spacing w:val="40"/>
          <w:kern w:val="0"/>
        </w:rPr>
        <w:t>中華民國11</w:t>
      </w:r>
      <w:r w:rsidR="000B3747" w:rsidRPr="00E14A92">
        <w:rPr>
          <w:rFonts w:ascii="標楷體" w:eastAsia="標楷體"/>
          <w:color w:val="000000" w:themeColor="text1"/>
          <w:spacing w:val="40"/>
          <w:kern w:val="0"/>
        </w:rPr>
        <w:t>4</w:t>
      </w:r>
      <w:r w:rsidRPr="00E14A92">
        <w:rPr>
          <w:rFonts w:ascii="標楷體" w:eastAsia="標楷體" w:hint="eastAsia"/>
          <w:color w:val="000000" w:themeColor="text1"/>
          <w:spacing w:val="40"/>
          <w:kern w:val="0"/>
        </w:rPr>
        <w:t>年12月31日</w:t>
      </w:r>
    </w:p>
    <w:p w14:paraId="5BCD26EF" w14:textId="77777777" w:rsidR="00EA6AB3" w:rsidRPr="00E14A92" w:rsidRDefault="00EA6AB3" w:rsidP="00446EF2">
      <w:pPr>
        <w:widowControl/>
        <w:ind w:firstLine="482"/>
        <w:jc w:val="right"/>
        <w:rPr>
          <w:rFonts w:ascii="標楷體" w:eastAsia="標楷體" w:hAnsi="標楷體"/>
          <w:color w:val="000000" w:themeColor="text1"/>
          <w:sz w:val="22"/>
        </w:rPr>
      </w:pPr>
      <w:r w:rsidRPr="00E14A92">
        <w:rPr>
          <w:rFonts w:ascii="標楷體" w:eastAsia="標楷體" w:hAnsi="標楷體" w:hint="eastAsia"/>
          <w:color w:val="000000" w:themeColor="text1"/>
          <w:sz w:val="22"/>
        </w:rPr>
        <w:t>單位：新臺幣元</w:t>
      </w: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61"/>
        <w:gridCol w:w="1700"/>
        <w:gridCol w:w="682"/>
        <w:gridCol w:w="1698"/>
        <w:gridCol w:w="684"/>
        <w:gridCol w:w="1698"/>
        <w:gridCol w:w="682"/>
      </w:tblGrid>
      <w:tr w:rsidR="00E14A92" w:rsidRPr="00E14A92" w14:paraId="49E78483" w14:textId="77777777" w:rsidTr="000B3747">
        <w:trPr>
          <w:trHeight w:hRule="exact" w:val="369"/>
          <w:tblHeader/>
        </w:trPr>
        <w:tc>
          <w:tcPr>
            <w:tcW w:w="1500" w:type="pct"/>
            <w:vMerge w:val="restart"/>
            <w:tcBorders>
              <w:top w:val="single" w:sz="8" w:space="0" w:color="auto"/>
              <w:left w:val="nil"/>
              <w:bottom w:val="single" w:sz="8" w:space="0" w:color="auto"/>
              <w:right w:val="nil"/>
            </w:tcBorders>
            <w:vAlign w:val="center"/>
          </w:tcPr>
          <w:p w14:paraId="685B7537" w14:textId="77777777" w:rsidR="00EA6AB3" w:rsidRPr="00E14A92" w:rsidRDefault="00EA6AB3" w:rsidP="00EA6AB3">
            <w:pPr>
              <w:jc w:val="distribute"/>
              <w:rPr>
                <w:rFonts w:ascii="標楷體" w:eastAsia="標楷體" w:hAnsi="標楷體"/>
                <w:color w:val="000000" w:themeColor="text1"/>
                <w:szCs w:val="24"/>
              </w:rPr>
            </w:pPr>
            <w:r w:rsidRPr="00E14A92">
              <w:rPr>
                <w:rFonts w:ascii="標楷體" w:eastAsia="標楷體" w:hAnsi="標楷體" w:hint="eastAsia"/>
                <w:color w:val="000000" w:themeColor="text1"/>
                <w:szCs w:val="24"/>
              </w:rPr>
              <w:t>科目</w:t>
            </w:r>
          </w:p>
        </w:tc>
        <w:tc>
          <w:tcPr>
            <w:tcW w:w="1167" w:type="pct"/>
            <w:gridSpan w:val="2"/>
            <w:tcBorders>
              <w:top w:val="single" w:sz="8" w:space="0" w:color="auto"/>
              <w:left w:val="single" w:sz="4" w:space="0" w:color="auto"/>
              <w:bottom w:val="single" w:sz="4" w:space="0" w:color="auto"/>
              <w:right w:val="single" w:sz="4" w:space="0" w:color="auto"/>
            </w:tcBorders>
            <w:vAlign w:val="center"/>
          </w:tcPr>
          <w:p w14:paraId="17ACA962" w14:textId="6205E768" w:rsidR="00EA6AB3" w:rsidRPr="00E14A92" w:rsidRDefault="00EA6AB3" w:rsidP="00796CD7">
            <w:pPr>
              <w:jc w:val="distribute"/>
              <w:rPr>
                <w:rFonts w:ascii="標楷體" w:eastAsia="標楷體" w:hAnsi="標楷體"/>
                <w:color w:val="000000" w:themeColor="text1"/>
                <w:szCs w:val="24"/>
              </w:rPr>
            </w:pPr>
            <w:r w:rsidRPr="00E14A92">
              <w:rPr>
                <w:rFonts w:ascii="標楷體" w:eastAsia="標楷體" w:hAnsi="標楷體" w:hint="eastAsia"/>
                <w:color w:val="000000" w:themeColor="text1"/>
                <w:szCs w:val="24"/>
              </w:rPr>
              <w:t>1</w:t>
            </w:r>
            <w:r w:rsidR="00796CD7" w:rsidRPr="00E14A92">
              <w:rPr>
                <w:rFonts w:ascii="標楷體" w:eastAsia="標楷體" w:hAnsi="標楷體"/>
                <w:color w:val="000000" w:themeColor="text1"/>
                <w:szCs w:val="24"/>
              </w:rPr>
              <w:t>1</w:t>
            </w:r>
            <w:r w:rsidR="000B3747" w:rsidRPr="00E14A92">
              <w:rPr>
                <w:rFonts w:ascii="標楷體" w:eastAsia="標楷體" w:hAnsi="標楷體"/>
                <w:color w:val="000000" w:themeColor="text1"/>
                <w:szCs w:val="24"/>
              </w:rPr>
              <w:t>4</w:t>
            </w:r>
            <w:r w:rsidRPr="00E14A92">
              <w:rPr>
                <w:rFonts w:ascii="標楷體" w:eastAsia="標楷體" w:hAnsi="標楷體" w:hint="eastAsia"/>
                <w:color w:val="000000" w:themeColor="text1"/>
                <w:szCs w:val="24"/>
              </w:rPr>
              <w:t>年12月31日</w:t>
            </w:r>
          </w:p>
        </w:tc>
        <w:tc>
          <w:tcPr>
            <w:tcW w:w="1167" w:type="pct"/>
            <w:gridSpan w:val="2"/>
            <w:tcBorders>
              <w:top w:val="single" w:sz="8" w:space="0" w:color="auto"/>
              <w:left w:val="single" w:sz="4" w:space="0" w:color="auto"/>
              <w:bottom w:val="single" w:sz="4" w:space="0" w:color="auto"/>
              <w:right w:val="single" w:sz="4" w:space="0" w:color="auto"/>
            </w:tcBorders>
            <w:vAlign w:val="center"/>
          </w:tcPr>
          <w:p w14:paraId="55EAC561" w14:textId="5BCC4D25" w:rsidR="00EA6AB3" w:rsidRPr="00E14A92" w:rsidRDefault="00EA6AB3" w:rsidP="00796CD7">
            <w:pPr>
              <w:jc w:val="distribute"/>
              <w:rPr>
                <w:rFonts w:ascii="標楷體" w:eastAsia="標楷體" w:hAnsi="標楷體"/>
                <w:color w:val="000000" w:themeColor="text1"/>
                <w:szCs w:val="24"/>
              </w:rPr>
            </w:pPr>
            <w:r w:rsidRPr="00E14A92">
              <w:rPr>
                <w:rFonts w:ascii="標楷體" w:eastAsia="標楷體" w:hAnsi="標楷體"/>
                <w:color w:val="000000" w:themeColor="text1"/>
                <w:szCs w:val="24"/>
              </w:rPr>
              <w:t>1</w:t>
            </w:r>
            <w:r w:rsidR="00F434B2" w:rsidRPr="00E14A92">
              <w:rPr>
                <w:rFonts w:ascii="標楷體" w:eastAsia="標楷體" w:hAnsi="標楷體" w:hint="eastAsia"/>
                <w:color w:val="000000" w:themeColor="text1"/>
                <w:szCs w:val="24"/>
              </w:rPr>
              <w:t>1</w:t>
            </w:r>
            <w:r w:rsidR="000B3747" w:rsidRPr="00E14A92">
              <w:rPr>
                <w:rFonts w:ascii="標楷體" w:eastAsia="標楷體" w:hAnsi="標楷體"/>
                <w:color w:val="000000" w:themeColor="text1"/>
                <w:szCs w:val="24"/>
              </w:rPr>
              <w:t>3</w:t>
            </w:r>
            <w:r w:rsidRPr="00E14A92">
              <w:rPr>
                <w:rFonts w:ascii="標楷體" w:eastAsia="標楷體" w:hAnsi="標楷體" w:hint="eastAsia"/>
                <w:color w:val="000000" w:themeColor="text1"/>
                <w:szCs w:val="24"/>
              </w:rPr>
              <w:t>年12月31日</w:t>
            </w:r>
          </w:p>
        </w:tc>
        <w:tc>
          <w:tcPr>
            <w:tcW w:w="1166" w:type="pct"/>
            <w:gridSpan w:val="2"/>
            <w:tcBorders>
              <w:top w:val="single" w:sz="8" w:space="0" w:color="auto"/>
              <w:left w:val="nil"/>
              <w:bottom w:val="single" w:sz="4" w:space="0" w:color="auto"/>
              <w:right w:val="nil"/>
            </w:tcBorders>
            <w:vAlign w:val="center"/>
          </w:tcPr>
          <w:p w14:paraId="2AA2FD98" w14:textId="77777777" w:rsidR="00EA6AB3" w:rsidRPr="00E14A92" w:rsidRDefault="00EA6AB3" w:rsidP="00EA6AB3">
            <w:pPr>
              <w:jc w:val="distribute"/>
              <w:rPr>
                <w:rFonts w:ascii="標楷體" w:eastAsia="標楷體" w:hAnsi="標楷體"/>
                <w:color w:val="000000" w:themeColor="text1"/>
                <w:szCs w:val="24"/>
              </w:rPr>
            </w:pPr>
            <w:r w:rsidRPr="00E14A92">
              <w:rPr>
                <w:rFonts w:ascii="標楷體" w:eastAsia="標楷體" w:hAnsi="標楷體" w:hint="eastAsia"/>
                <w:color w:val="000000" w:themeColor="text1"/>
                <w:szCs w:val="24"/>
              </w:rPr>
              <w:t>比較增減</w:t>
            </w:r>
          </w:p>
        </w:tc>
      </w:tr>
      <w:tr w:rsidR="00E14A92" w:rsidRPr="00E14A92" w14:paraId="0A81D2D2" w14:textId="77777777" w:rsidTr="000B3747">
        <w:trPr>
          <w:trHeight w:hRule="exact" w:val="369"/>
          <w:tblHeader/>
        </w:trPr>
        <w:tc>
          <w:tcPr>
            <w:tcW w:w="1500" w:type="pct"/>
            <w:vMerge/>
            <w:tcBorders>
              <w:top w:val="single" w:sz="12" w:space="0" w:color="auto"/>
              <w:left w:val="nil"/>
              <w:bottom w:val="single" w:sz="8" w:space="0" w:color="auto"/>
              <w:right w:val="nil"/>
            </w:tcBorders>
            <w:vAlign w:val="center"/>
          </w:tcPr>
          <w:p w14:paraId="51D37CB1" w14:textId="77777777" w:rsidR="00EA6AB3" w:rsidRPr="00E14A92" w:rsidRDefault="00EA6AB3" w:rsidP="00EA6AB3">
            <w:pPr>
              <w:jc w:val="center"/>
              <w:rPr>
                <w:rFonts w:ascii="標楷體" w:eastAsia="標楷體" w:hAnsi="標楷體"/>
                <w:color w:val="000000" w:themeColor="text1"/>
                <w:szCs w:val="24"/>
              </w:rPr>
            </w:pPr>
          </w:p>
        </w:tc>
        <w:tc>
          <w:tcPr>
            <w:tcW w:w="833" w:type="pct"/>
            <w:tcBorders>
              <w:left w:val="single" w:sz="4" w:space="0" w:color="auto"/>
              <w:bottom w:val="single" w:sz="8" w:space="0" w:color="auto"/>
              <w:right w:val="single" w:sz="4" w:space="0" w:color="auto"/>
            </w:tcBorders>
            <w:vAlign w:val="center"/>
          </w:tcPr>
          <w:p w14:paraId="396369BE" w14:textId="77777777" w:rsidR="00EA6AB3" w:rsidRPr="00E14A92" w:rsidRDefault="00EA6AB3" w:rsidP="00EA6AB3">
            <w:pPr>
              <w:jc w:val="distribute"/>
              <w:rPr>
                <w:rFonts w:ascii="標楷體" w:eastAsia="標楷體" w:hAnsi="標楷體"/>
                <w:color w:val="000000" w:themeColor="text1"/>
                <w:szCs w:val="24"/>
              </w:rPr>
            </w:pPr>
            <w:r w:rsidRPr="00E14A92">
              <w:rPr>
                <w:rFonts w:ascii="標楷體" w:eastAsia="標楷體" w:hAnsi="標楷體" w:hint="eastAsia"/>
                <w:color w:val="000000" w:themeColor="text1"/>
                <w:szCs w:val="24"/>
              </w:rPr>
              <w:t>金額</w:t>
            </w:r>
          </w:p>
        </w:tc>
        <w:tc>
          <w:tcPr>
            <w:tcW w:w="334" w:type="pct"/>
            <w:tcBorders>
              <w:left w:val="single" w:sz="4" w:space="0" w:color="auto"/>
              <w:bottom w:val="single" w:sz="8" w:space="0" w:color="auto"/>
              <w:right w:val="single" w:sz="4" w:space="0" w:color="auto"/>
            </w:tcBorders>
            <w:vAlign w:val="center"/>
          </w:tcPr>
          <w:p w14:paraId="35DC76E4" w14:textId="77777777" w:rsidR="00EA6AB3" w:rsidRPr="00E14A92" w:rsidRDefault="00EA6AB3" w:rsidP="00EA6AB3">
            <w:pPr>
              <w:jc w:val="center"/>
              <w:rPr>
                <w:rFonts w:ascii="標楷體" w:eastAsia="標楷體" w:hAnsi="標楷體"/>
                <w:color w:val="000000" w:themeColor="text1"/>
                <w:szCs w:val="24"/>
              </w:rPr>
            </w:pPr>
            <w:r w:rsidRPr="00E14A92">
              <w:rPr>
                <w:rFonts w:ascii="標楷體" w:eastAsia="標楷體" w:hAnsi="標楷體" w:hint="eastAsia"/>
                <w:color w:val="000000" w:themeColor="text1"/>
                <w:szCs w:val="24"/>
              </w:rPr>
              <w:t>％</w:t>
            </w:r>
          </w:p>
        </w:tc>
        <w:tc>
          <w:tcPr>
            <w:tcW w:w="832" w:type="pct"/>
            <w:tcBorders>
              <w:left w:val="single" w:sz="4" w:space="0" w:color="auto"/>
              <w:bottom w:val="single" w:sz="8" w:space="0" w:color="auto"/>
              <w:right w:val="single" w:sz="4" w:space="0" w:color="auto"/>
            </w:tcBorders>
            <w:vAlign w:val="center"/>
          </w:tcPr>
          <w:p w14:paraId="65C9CCA3" w14:textId="77777777" w:rsidR="00EA6AB3" w:rsidRPr="00E14A92" w:rsidRDefault="00EA6AB3" w:rsidP="00EA6AB3">
            <w:pPr>
              <w:jc w:val="distribute"/>
              <w:rPr>
                <w:rFonts w:ascii="標楷體" w:eastAsia="標楷體" w:hAnsi="標楷體"/>
                <w:color w:val="000000" w:themeColor="text1"/>
                <w:szCs w:val="24"/>
              </w:rPr>
            </w:pPr>
            <w:r w:rsidRPr="00E14A92">
              <w:rPr>
                <w:rFonts w:ascii="標楷體" w:eastAsia="標楷體" w:hAnsi="標楷體" w:hint="eastAsia"/>
                <w:color w:val="000000" w:themeColor="text1"/>
                <w:szCs w:val="24"/>
              </w:rPr>
              <w:t>金額</w:t>
            </w:r>
          </w:p>
        </w:tc>
        <w:tc>
          <w:tcPr>
            <w:tcW w:w="335" w:type="pct"/>
            <w:tcBorders>
              <w:left w:val="single" w:sz="4" w:space="0" w:color="auto"/>
              <w:bottom w:val="single" w:sz="8" w:space="0" w:color="auto"/>
              <w:right w:val="single" w:sz="4" w:space="0" w:color="auto"/>
            </w:tcBorders>
            <w:vAlign w:val="center"/>
          </w:tcPr>
          <w:p w14:paraId="09BC71D2" w14:textId="77777777" w:rsidR="00EA6AB3" w:rsidRPr="00E14A92" w:rsidRDefault="00EA6AB3" w:rsidP="00EA6AB3">
            <w:pPr>
              <w:jc w:val="center"/>
              <w:rPr>
                <w:rFonts w:ascii="標楷體" w:eastAsia="標楷體" w:hAnsi="標楷體"/>
                <w:color w:val="000000" w:themeColor="text1"/>
                <w:szCs w:val="24"/>
              </w:rPr>
            </w:pPr>
            <w:r w:rsidRPr="00E14A92">
              <w:rPr>
                <w:rFonts w:ascii="標楷體" w:eastAsia="標楷體" w:hAnsi="標楷體" w:hint="eastAsia"/>
                <w:color w:val="000000" w:themeColor="text1"/>
                <w:szCs w:val="24"/>
              </w:rPr>
              <w:t>％</w:t>
            </w:r>
          </w:p>
        </w:tc>
        <w:tc>
          <w:tcPr>
            <w:tcW w:w="832" w:type="pct"/>
            <w:tcBorders>
              <w:left w:val="nil"/>
              <w:bottom w:val="single" w:sz="8" w:space="0" w:color="auto"/>
              <w:right w:val="single" w:sz="4" w:space="0" w:color="auto"/>
            </w:tcBorders>
            <w:vAlign w:val="center"/>
          </w:tcPr>
          <w:p w14:paraId="1D672848" w14:textId="77777777" w:rsidR="00EA6AB3" w:rsidRPr="00E14A92" w:rsidRDefault="00EA6AB3" w:rsidP="00EA6AB3">
            <w:pPr>
              <w:jc w:val="distribute"/>
              <w:rPr>
                <w:rFonts w:ascii="標楷體" w:eastAsia="標楷體" w:hAnsi="標楷體"/>
                <w:color w:val="000000" w:themeColor="text1"/>
                <w:szCs w:val="24"/>
              </w:rPr>
            </w:pPr>
            <w:r w:rsidRPr="00E14A92">
              <w:rPr>
                <w:rFonts w:ascii="標楷體" w:eastAsia="標楷體" w:hAnsi="標楷體" w:hint="eastAsia"/>
                <w:color w:val="000000" w:themeColor="text1"/>
                <w:szCs w:val="24"/>
              </w:rPr>
              <w:t>金額</w:t>
            </w:r>
          </w:p>
        </w:tc>
        <w:tc>
          <w:tcPr>
            <w:tcW w:w="334" w:type="pct"/>
            <w:tcBorders>
              <w:left w:val="nil"/>
              <w:bottom w:val="single" w:sz="8" w:space="0" w:color="auto"/>
              <w:right w:val="nil"/>
            </w:tcBorders>
            <w:vAlign w:val="center"/>
          </w:tcPr>
          <w:p w14:paraId="19812554" w14:textId="77777777" w:rsidR="00EA6AB3" w:rsidRPr="00E14A92" w:rsidRDefault="00EA6AB3" w:rsidP="00EA6AB3">
            <w:pPr>
              <w:jc w:val="center"/>
              <w:rPr>
                <w:rFonts w:ascii="標楷體" w:eastAsia="標楷體" w:hAnsi="標楷體"/>
                <w:color w:val="000000" w:themeColor="text1"/>
                <w:szCs w:val="24"/>
              </w:rPr>
            </w:pPr>
            <w:r w:rsidRPr="00E14A92">
              <w:rPr>
                <w:rFonts w:ascii="標楷體" w:eastAsia="標楷體" w:hAnsi="標楷體" w:hint="eastAsia"/>
                <w:color w:val="000000" w:themeColor="text1"/>
                <w:szCs w:val="24"/>
              </w:rPr>
              <w:t>％</w:t>
            </w:r>
          </w:p>
        </w:tc>
      </w:tr>
      <w:tr w:rsidR="00E14A92" w:rsidRPr="00E14A92" w14:paraId="071B21E1" w14:textId="77777777" w:rsidTr="008E0FE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52"/>
        </w:trPr>
        <w:tc>
          <w:tcPr>
            <w:tcW w:w="1500" w:type="pct"/>
            <w:vAlign w:val="center"/>
          </w:tcPr>
          <w:p w14:paraId="31818AD2" w14:textId="77777777" w:rsidR="00BD2A20" w:rsidRPr="00E14A92" w:rsidRDefault="00BD2A20" w:rsidP="00BD2A20">
            <w:pPr>
              <w:adjustRightInd w:val="0"/>
              <w:snapToGrid w:val="0"/>
              <w:spacing w:line="260" w:lineRule="exact"/>
              <w:jc w:val="distribute"/>
              <w:rPr>
                <w:rFonts w:ascii="標楷體" w:eastAsia="標楷體" w:hAnsi="標楷體"/>
                <w:b/>
                <w:color w:val="000000" w:themeColor="text1"/>
                <w:sz w:val="20"/>
              </w:rPr>
            </w:pPr>
            <w:r w:rsidRPr="00E14A92">
              <w:rPr>
                <w:rFonts w:ascii="標楷體" w:eastAsia="標楷體" w:hAnsi="標楷體" w:hint="eastAsia"/>
                <w:b/>
                <w:noProof/>
                <w:color w:val="000000" w:themeColor="text1"/>
              </w:rPr>
              <w:t>負債</w:t>
            </w:r>
          </w:p>
        </w:tc>
        <w:tc>
          <w:tcPr>
            <w:tcW w:w="833" w:type="pct"/>
            <w:vAlign w:val="center"/>
          </w:tcPr>
          <w:p w14:paraId="51B76D89" w14:textId="2D48D5D6" w:rsidR="00BD2A20" w:rsidRPr="00E14A92" w:rsidRDefault="00BD2A20" w:rsidP="00BD2A20">
            <w:pPr>
              <w:spacing w:line="260" w:lineRule="exact"/>
              <w:jc w:val="right"/>
              <w:rPr>
                <w:rFonts w:asciiTheme="minorEastAsia" w:hAnsiTheme="minorEastAsia"/>
                <w:b/>
                <w:noProof/>
                <w:color w:val="000000" w:themeColor="text1"/>
                <w:sz w:val="18"/>
                <w:szCs w:val="18"/>
              </w:rPr>
            </w:pPr>
            <w:r w:rsidRPr="00E14A92">
              <w:rPr>
                <w:rFonts w:asciiTheme="minorEastAsia" w:hAnsiTheme="minorEastAsia"/>
                <w:b/>
                <w:noProof/>
                <w:color w:val="000000" w:themeColor="text1"/>
                <w:sz w:val="18"/>
                <w:szCs w:val="18"/>
              </w:rPr>
              <w:t>19,511,092,924,483</w:t>
            </w:r>
          </w:p>
        </w:tc>
        <w:tc>
          <w:tcPr>
            <w:tcW w:w="334" w:type="pct"/>
            <w:vAlign w:val="center"/>
          </w:tcPr>
          <w:p w14:paraId="04F1F30B" w14:textId="63EEFFFD" w:rsidR="00BD2A20" w:rsidRPr="00E14A92" w:rsidRDefault="00BD2A20" w:rsidP="00BD2A20">
            <w:pPr>
              <w:spacing w:line="260" w:lineRule="exact"/>
              <w:jc w:val="right"/>
              <w:rPr>
                <w:rFonts w:asciiTheme="minorEastAsia" w:hAnsiTheme="minorEastAsia"/>
                <w:b/>
                <w:noProof/>
                <w:color w:val="000000" w:themeColor="text1"/>
                <w:sz w:val="18"/>
                <w:szCs w:val="18"/>
              </w:rPr>
            </w:pPr>
            <w:r w:rsidRPr="00E14A92">
              <w:rPr>
                <w:rFonts w:asciiTheme="minorEastAsia" w:hAnsiTheme="minorEastAsia"/>
                <w:b/>
                <w:noProof/>
                <w:color w:val="000000" w:themeColor="text1"/>
                <w:sz w:val="18"/>
                <w:szCs w:val="18"/>
              </w:rPr>
              <w:t>93.29</w:t>
            </w:r>
          </w:p>
        </w:tc>
        <w:tc>
          <w:tcPr>
            <w:tcW w:w="832" w:type="pct"/>
            <w:vAlign w:val="center"/>
          </w:tcPr>
          <w:p w14:paraId="5105B168" w14:textId="6486FDF2" w:rsidR="00BD2A20" w:rsidRPr="00E14A92" w:rsidRDefault="00BD2A20" w:rsidP="00BD2A20">
            <w:pPr>
              <w:spacing w:line="260" w:lineRule="exact"/>
              <w:jc w:val="right"/>
              <w:rPr>
                <w:rFonts w:asciiTheme="minorEastAsia" w:hAnsiTheme="minorEastAsia"/>
                <w:b/>
                <w:noProof/>
                <w:color w:val="000000" w:themeColor="text1"/>
                <w:sz w:val="18"/>
                <w:szCs w:val="18"/>
              </w:rPr>
            </w:pPr>
            <w:r w:rsidRPr="00E14A92">
              <w:rPr>
                <w:rFonts w:asciiTheme="minorEastAsia" w:hAnsiTheme="minorEastAsia"/>
                <w:b/>
                <w:noProof/>
                <w:color w:val="000000" w:themeColor="text1"/>
                <w:sz w:val="18"/>
                <w:szCs w:val="18"/>
              </w:rPr>
              <w:t>19,553,141,854,123</w:t>
            </w:r>
          </w:p>
        </w:tc>
        <w:tc>
          <w:tcPr>
            <w:tcW w:w="335" w:type="pct"/>
            <w:vAlign w:val="center"/>
          </w:tcPr>
          <w:p w14:paraId="6273B666" w14:textId="2519D1FA" w:rsidR="00BD2A20" w:rsidRPr="00E14A92" w:rsidRDefault="00BD2A20" w:rsidP="00BD2A20">
            <w:pPr>
              <w:spacing w:line="260" w:lineRule="exact"/>
              <w:jc w:val="right"/>
              <w:rPr>
                <w:rFonts w:asciiTheme="minorEastAsia" w:hAnsiTheme="minorEastAsia"/>
                <w:b/>
                <w:noProof/>
                <w:color w:val="000000" w:themeColor="text1"/>
                <w:sz w:val="18"/>
                <w:szCs w:val="18"/>
              </w:rPr>
            </w:pPr>
            <w:r w:rsidRPr="00E14A92">
              <w:rPr>
                <w:rFonts w:asciiTheme="minorEastAsia" w:hAnsiTheme="minorEastAsia"/>
                <w:b/>
                <w:noProof/>
                <w:color w:val="000000" w:themeColor="text1"/>
                <w:sz w:val="18"/>
                <w:szCs w:val="18"/>
              </w:rPr>
              <w:t>93.52</w:t>
            </w:r>
          </w:p>
        </w:tc>
        <w:tc>
          <w:tcPr>
            <w:tcW w:w="832" w:type="pct"/>
            <w:vAlign w:val="center"/>
          </w:tcPr>
          <w:p w14:paraId="0C295C2C" w14:textId="014E0CEE" w:rsidR="00BD2A20" w:rsidRPr="00E14A92" w:rsidRDefault="00BD2A20" w:rsidP="00BD2A20">
            <w:pPr>
              <w:spacing w:line="260" w:lineRule="exact"/>
              <w:jc w:val="right"/>
              <w:rPr>
                <w:rFonts w:asciiTheme="minorEastAsia" w:hAnsiTheme="minorEastAsia"/>
                <w:b/>
                <w:noProof/>
                <w:color w:val="000000" w:themeColor="text1"/>
                <w:sz w:val="18"/>
                <w:szCs w:val="18"/>
              </w:rPr>
            </w:pPr>
            <w:r w:rsidRPr="00E14A92">
              <w:rPr>
                <w:rFonts w:asciiTheme="minorEastAsia" w:hAnsiTheme="minorEastAsia"/>
                <w:b/>
                <w:noProof/>
                <w:color w:val="000000" w:themeColor="text1"/>
                <w:sz w:val="18"/>
                <w:szCs w:val="18"/>
              </w:rPr>
              <w:t>- 42,048,929,640</w:t>
            </w:r>
          </w:p>
        </w:tc>
        <w:tc>
          <w:tcPr>
            <w:tcW w:w="334" w:type="pct"/>
            <w:vAlign w:val="center"/>
          </w:tcPr>
          <w:p w14:paraId="29C1B3CA" w14:textId="3FABE0C7" w:rsidR="00BD2A20" w:rsidRPr="00E14A92" w:rsidRDefault="00BD2A20" w:rsidP="00BD2A20">
            <w:pPr>
              <w:spacing w:line="260" w:lineRule="exact"/>
              <w:jc w:val="right"/>
              <w:rPr>
                <w:rFonts w:asciiTheme="minorEastAsia" w:hAnsiTheme="minorEastAsia"/>
                <w:b/>
                <w:noProof/>
                <w:color w:val="000000" w:themeColor="text1"/>
                <w:sz w:val="18"/>
                <w:szCs w:val="18"/>
              </w:rPr>
            </w:pPr>
            <w:r w:rsidRPr="00E14A92">
              <w:rPr>
                <w:rFonts w:asciiTheme="minorEastAsia" w:hAnsiTheme="minorEastAsia"/>
                <w:b/>
                <w:noProof/>
                <w:color w:val="000000" w:themeColor="text1"/>
                <w:sz w:val="18"/>
                <w:szCs w:val="18"/>
              </w:rPr>
              <w:t>- 0.22</w:t>
            </w:r>
          </w:p>
        </w:tc>
      </w:tr>
      <w:tr w:rsidR="00E14A92" w:rsidRPr="00E14A92" w14:paraId="7A25B5DE" w14:textId="77777777" w:rsidTr="008E0FE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52"/>
        </w:trPr>
        <w:tc>
          <w:tcPr>
            <w:tcW w:w="1500" w:type="pct"/>
            <w:vAlign w:val="center"/>
          </w:tcPr>
          <w:p w14:paraId="36EF71E1" w14:textId="77777777" w:rsidR="00BD2A20" w:rsidRPr="00E14A92" w:rsidRDefault="00BD2A20" w:rsidP="00BD2A20">
            <w:pPr>
              <w:spacing w:line="240" w:lineRule="exact"/>
              <w:ind w:leftChars="52" w:left="125"/>
              <w:jc w:val="distribute"/>
              <w:rPr>
                <w:rFonts w:ascii="標楷體" w:eastAsia="標楷體" w:hAnsi="標楷體"/>
                <w:color w:val="000000" w:themeColor="text1"/>
                <w:sz w:val="20"/>
              </w:rPr>
            </w:pPr>
            <w:r w:rsidRPr="00E14A92">
              <w:rPr>
                <w:rFonts w:ascii="標楷體" w:eastAsia="標楷體" w:hAnsi="標楷體" w:cs="Times New Roman" w:hint="eastAsia"/>
                <w:noProof/>
                <w:color w:val="000000" w:themeColor="text1"/>
                <w:sz w:val="22"/>
              </w:rPr>
              <w:t>流動負債</w:t>
            </w:r>
          </w:p>
        </w:tc>
        <w:tc>
          <w:tcPr>
            <w:tcW w:w="833" w:type="pct"/>
            <w:vAlign w:val="center"/>
          </w:tcPr>
          <w:p w14:paraId="1AF0A6F9" w14:textId="323E855A"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17,337,921,315,885</w:t>
            </w:r>
          </w:p>
        </w:tc>
        <w:tc>
          <w:tcPr>
            <w:tcW w:w="334" w:type="pct"/>
            <w:vAlign w:val="center"/>
          </w:tcPr>
          <w:p w14:paraId="1D4256F5" w14:textId="2EFDEFA3"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82.90</w:t>
            </w:r>
          </w:p>
        </w:tc>
        <w:tc>
          <w:tcPr>
            <w:tcW w:w="832" w:type="pct"/>
            <w:vAlign w:val="center"/>
          </w:tcPr>
          <w:p w14:paraId="150EA6D6" w14:textId="13B43002"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16,788,582,726,232</w:t>
            </w:r>
          </w:p>
        </w:tc>
        <w:tc>
          <w:tcPr>
            <w:tcW w:w="335" w:type="pct"/>
            <w:vAlign w:val="center"/>
          </w:tcPr>
          <w:p w14:paraId="6E230B33" w14:textId="3029C4DC"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80.29</w:t>
            </w:r>
          </w:p>
        </w:tc>
        <w:tc>
          <w:tcPr>
            <w:tcW w:w="832" w:type="pct"/>
            <w:vAlign w:val="center"/>
          </w:tcPr>
          <w:p w14:paraId="51718ADA" w14:textId="531B02BA"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549,338,589,653</w:t>
            </w:r>
          </w:p>
        </w:tc>
        <w:tc>
          <w:tcPr>
            <w:tcW w:w="334" w:type="pct"/>
            <w:vAlign w:val="center"/>
          </w:tcPr>
          <w:p w14:paraId="0BE8B99F" w14:textId="33291386"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3.27</w:t>
            </w:r>
          </w:p>
        </w:tc>
      </w:tr>
      <w:tr w:rsidR="00E14A92" w:rsidRPr="00E14A92" w14:paraId="4F0B1220" w14:textId="77777777" w:rsidTr="008E0FE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52"/>
        </w:trPr>
        <w:tc>
          <w:tcPr>
            <w:tcW w:w="1500" w:type="pct"/>
            <w:vAlign w:val="center"/>
          </w:tcPr>
          <w:p w14:paraId="13BEECD4" w14:textId="77777777" w:rsidR="00BD2A20" w:rsidRPr="00E14A92" w:rsidRDefault="00BD2A20" w:rsidP="00BD2A20">
            <w:pPr>
              <w:spacing w:line="260" w:lineRule="exact"/>
              <w:ind w:leftChars="100" w:left="240"/>
              <w:jc w:val="distribute"/>
              <w:rPr>
                <w:rFonts w:ascii="標楷體" w:eastAsia="標楷體" w:hAnsi="標楷體"/>
                <w:noProof/>
                <w:color w:val="000000" w:themeColor="text1"/>
                <w:sz w:val="22"/>
              </w:rPr>
            </w:pPr>
            <w:r w:rsidRPr="00E14A92">
              <w:rPr>
                <w:rFonts w:ascii="標楷體" w:eastAsia="標楷體" w:hAnsi="標楷體" w:hint="eastAsia"/>
                <w:noProof/>
                <w:color w:val="000000" w:themeColor="text1"/>
                <w:sz w:val="22"/>
              </w:rPr>
              <w:t>銀行業存款</w:t>
            </w:r>
          </w:p>
        </w:tc>
        <w:tc>
          <w:tcPr>
            <w:tcW w:w="833" w:type="pct"/>
            <w:vAlign w:val="center"/>
          </w:tcPr>
          <w:p w14:paraId="1E903924" w14:textId="2F33E58E"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13,013,204,779,661</w:t>
            </w:r>
          </w:p>
        </w:tc>
        <w:tc>
          <w:tcPr>
            <w:tcW w:w="334" w:type="pct"/>
            <w:vAlign w:val="center"/>
          </w:tcPr>
          <w:p w14:paraId="1DECCF6E" w14:textId="3E286016"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62.22</w:t>
            </w:r>
          </w:p>
        </w:tc>
        <w:tc>
          <w:tcPr>
            <w:tcW w:w="832" w:type="pct"/>
            <w:vAlign w:val="center"/>
          </w:tcPr>
          <w:p w14:paraId="20DE6F07" w14:textId="2A6251DF"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12,488,330,062,823</w:t>
            </w:r>
          </w:p>
        </w:tc>
        <w:tc>
          <w:tcPr>
            <w:tcW w:w="335" w:type="pct"/>
            <w:vAlign w:val="center"/>
          </w:tcPr>
          <w:p w14:paraId="10561EA3" w14:textId="208F3DDC"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59.73</w:t>
            </w:r>
          </w:p>
        </w:tc>
        <w:tc>
          <w:tcPr>
            <w:tcW w:w="832" w:type="pct"/>
            <w:vAlign w:val="center"/>
          </w:tcPr>
          <w:p w14:paraId="52E20471" w14:textId="0433A6AF"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524,874,716,838</w:t>
            </w:r>
          </w:p>
        </w:tc>
        <w:tc>
          <w:tcPr>
            <w:tcW w:w="334" w:type="pct"/>
            <w:vAlign w:val="center"/>
          </w:tcPr>
          <w:p w14:paraId="43D149DA" w14:textId="05D88648"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4.20</w:t>
            </w:r>
          </w:p>
        </w:tc>
      </w:tr>
      <w:tr w:rsidR="00E14A92" w:rsidRPr="00E14A92" w14:paraId="1B9E5975" w14:textId="77777777" w:rsidTr="008E0FE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52"/>
        </w:trPr>
        <w:tc>
          <w:tcPr>
            <w:tcW w:w="1500" w:type="pct"/>
            <w:vAlign w:val="center"/>
          </w:tcPr>
          <w:p w14:paraId="76C33EF9" w14:textId="77777777" w:rsidR="00BD2A20" w:rsidRPr="00E14A92" w:rsidRDefault="00BD2A20" w:rsidP="00BD2A20">
            <w:pPr>
              <w:spacing w:line="260" w:lineRule="exact"/>
              <w:ind w:leftChars="100" w:left="240"/>
              <w:jc w:val="distribute"/>
              <w:rPr>
                <w:rFonts w:ascii="標楷體" w:eastAsia="標楷體" w:hAnsi="標楷體"/>
                <w:noProof/>
                <w:color w:val="000000" w:themeColor="text1"/>
                <w:sz w:val="22"/>
              </w:rPr>
            </w:pPr>
            <w:r w:rsidRPr="00E14A92">
              <w:rPr>
                <w:rFonts w:ascii="標楷體" w:eastAsia="標楷體" w:hAnsi="標楷體" w:hint="eastAsia"/>
                <w:noProof/>
                <w:color w:val="000000" w:themeColor="text1"/>
                <w:sz w:val="22"/>
              </w:rPr>
              <w:t>國際金融機構存款</w:t>
            </w:r>
          </w:p>
        </w:tc>
        <w:tc>
          <w:tcPr>
            <w:tcW w:w="833" w:type="pct"/>
            <w:vAlign w:val="center"/>
          </w:tcPr>
          <w:p w14:paraId="3B53BF22" w14:textId="11639655"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55,517,574</w:t>
            </w:r>
          </w:p>
        </w:tc>
        <w:tc>
          <w:tcPr>
            <w:tcW w:w="334" w:type="pct"/>
            <w:vAlign w:val="center"/>
          </w:tcPr>
          <w:p w14:paraId="16D84BC1" w14:textId="501DB3C8"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0.00</w:t>
            </w:r>
          </w:p>
        </w:tc>
        <w:tc>
          <w:tcPr>
            <w:tcW w:w="832" w:type="pct"/>
            <w:vAlign w:val="center"/>
          </w:tcPr>
          <w:p w14:paraId="02DEDAC6" w14:textId="16921359"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56,108,264</w:t>
            </w:r>
          </w:p>
        </w:tc>
        <w:tc>
          <w:tcPr>
            <w:tcW w:w="335" w:type="pct"/>
            <w:vAlign w:val="center"/>
          </w:tcPr>
          <w:p w14:paraId="3A7B7F20" w14:textId="11C2A370"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0.00</w:t>
            </w:r>
          </w:p>
        </w:tc>
        <w:tc>
          <w:tcPr>
            <w:tcW w:w="832" w:type="pct"/>
            <w:vAlign w:val="center"/>
          </w:tcPr>
          <w:p w14:paraId="2EC8B403" w14:textId="5947CD40"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- 590,690</w:t>
            </w:r>
          </w:p>
        </w:tc>
        <w:tc>
          <w:tcPr>
            <w:tcW w:w="334" w:type="pct"/>
            <w:vAlign w:val="center"/>
          </w:tcPr>
          <w:p w14:paraId="64AEA936" w14:textId="55EA03B3"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- 1.05</w:t>
            </w:r>
          </w:p>
        </w:tc>
      </w:tr>
      <w:tr w:rsidR="00E14A92" w:rsidRPr="00E14A92" w14:paraId="4A527792" w14:textId="77777777" w:rsidTr="008E0FE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52"/>
        </w:trPr>
        <w:tc>
          <w:tcPr>
            <w:tcW w:w="1500" w:type="pct"/>
            <w:vAlign w:val="center"/>
          </w:tcPr>
          <w:p w14:paraId="24DA9301" w14:textId="77777777" w:rsidR="00BD2A20" w:rsidRPr="00E14A92" w:rsidRDefault="00BD2A20" w:rsidP="00BD2A20">
            <w:pPr>
              <w:spacing w:line="260" w:lineRule="exact"/>
              <w:ind w:leftChars="100" w:left="240"/>
              <w:jc w:val="distribute"/>
              <w:rPr>
                <w:rFonts w:ascii="標楷體" w:eastAsia="標楷體" w:hAnsi="標楷體"/>
                <w:noProof/>
                <w:color w:val="000000" w:themeColor="text1"/>
                <w:sz w:val="22"/>
              </w:rPr>
            </w:pPr>
            <w:r w:rsidRPr="00E14A92">
              <w:rPr>
                <w:rFonts w:ascii="標楷體" w:eastAsia="標楷體" w:hAnsi="標楷體" w:hint="eastAsia"/>
                <w:noProof/>
                <w:color w:val="000000" w:themeColor="text1"/>
                <w:sz w:val="22"/>
              </w:rPr>
              <w:t>應付款項</w:t>
            </w:r>
          </w:p>
        </w:tc>
        <w:tc>
          <w:tcPr>
            <w:tcW w:w="833" w:type="pct"/>
            <w:vAlign w:val="center"/>
          </w:tcPr>
          <w:p w14:paraId="70465B5C" w14:textId="393E0D2F"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124,238,205,212</w:t>
            </w:r>
          </w:p>
        </w:tc>
        <w:tc>
          <w:tcPr>
            <w:tcW w:w="334" w:type="pct"/>
            <w:vAlign w:val="center"/>
          </w:tcPr>
          <w:p w14:paraId="562BDBFF" w14:textId="59E927CC"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0.59</w:t>
            </w:r>
          </w:p>
        </w:tc>
        <w:tc>
          <w:tcPr>
            <w:tcW w:w="832" w:type="pct"/>
            <w:vAlign w:val="center"/>
          </w:tcPr>
          <w:p w14:paraId="6BA39DFA" w14:textId="198A7F34"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153,118,704,026</w:t>
            </w:r>
          </w:p>
        </w:tc>
        <w:tc>
          <w:tcPr>
            <w:tcW w:w="335" w:type="pct"/>
            <w:vAlign w:val="center"/>
          </w:tcPr>
          <w:p w14:paraId="7EF05F93" w14:textId="0D8A44C0"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0.73</w:t>
            </w:r>
          </w:p>
        </w:tc>
        <w:tc>
          <w:tcPr>
            <w:tcW w:w="832" w:type="pct"/>
            <w:vAlign w:val="center"/>
          </w:tcPr>
          <w:p w14:paraId="668F8FFF" w14:textId="526369B3"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- 28,880,498,814</w:t>
            </w:r>
          </w:p>
        </w:tc>
        <w:tc>
          <w:tcPr>
            <w:tcW w:w="334" w:type="pct"/>
            <w:vAlign w:val="center"/>
          </w:tcPr>
          <w:p w14:paraId="2C9424BF" w14:textId="4795449D"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- 18.86</w:t>
            </w:r>
          </w:p>
        </w:tc>
      </w:tr>
      <w:tr w:rsidR="00E14A92" w:rsidRPr="00E14A92" w14:paraId="71691A53" w14:textId="77777777" w:rsidTr="008E0FE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52"/>
        </w:trPr>
        <w:tc>
          <w:tcPr>
            <w:tcW w:w="1500" w:type="pct"/>
            <w:vAlign w:val="center"/>
          </w:tcPr>
          <w:p w14:paraId="58C2011E" w14:textId="77777777" w:rsidR="00BD2A20" w:rsidRPr="00E14A92" w:rsidRDefault="00BD2A20" w:rsidP="00BD2A20">
            <w:pPr>
              <w:spacing w:line="260" w:lineRule="exact"/>
              <w:ind w:leftChars="100" w:left="240"/>
              <w:jc w:val="distribute"/>
              <w:rPr>
                <w:rFonts w:ascii="標楷體" w:eastAsia="標楷體" w:hAnsi="標楷體"/>
                <w:noProof/>
                <w:color w:val="000000" w:themeColor="text1"/>
                <w:sz w:val="22"/>
              </w:rPr>
            </w:pPr>
            <w:r w:rsidRPr="00E14A92">
              <w:rPr>
                <w:rFonts w:ascii="標楷體" w:eastAsia="標楷體" w:hAnsi="標楷體" w:hint="eastAsia"/>
                <w:noProof/>
                <w:color w:val="000000" w:themeColor="text1"/>
                <w:sz w:val="22"/>
              </w:rPr>
              <w:t>本期所得稅負債</w:t>
            </w:r>
          </w:p>
        </w:tc>
        <w:tc>
          <w:tcPr>
            <w:tcW w:w="833" w:type="pct"/>
            <w:vAlign w:val="center"/>
          </w:tcPr>
          <w:p w14:paraId="25B1B703" w14:textId="431A8741"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37,900,798</w:t>
            </w:r>
          </w:p>
        </w:tc>
        <w:tc>
          <w:tcPr>
            <w:tcW w:w="334" w:type="pct"/>
            <w:vAlign w:val="center"/>
          </w:tcPr>
          <w:p w14:paraId="2DC6C323" w14:textId="4A89D5D5"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0.00</w:t>
            </w:r>
          </w:p>
        </w:tc>
        <w:tc>
          <w:tcPr>
            <w:tcW w:w="832" w:type="pct"/>
            <w:vAlign w:val="center"/>
          </w:tcPr>
          <w:p w14:paraId="3D38CF69" w14:textId="14E54477"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31,949,791</w:t>
            </w:r>
          </w:p>
        </w:tc>
        <w:tc>
          <w:tcPr>
            <w:tcW w:w="335" w:type="pct"/>
            <w:vAlign w:val="center"/>
          </w:tcPr>
          <w:p w14:paraId="4779C3BD" w14:textId="6865D23B"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0.00</w:t>
            </w:r>
          </w:p>
        </w:tc>
        <w:tc>
          <w:tcPr>
            <w:tcW w:w="832" w:type="pct"/>
            <w:vAlign w:val="center"/>
          </w:tcPr>
          <w:p w14:paraId="25570646" w14:textId="0167A2EA"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5,951,007</w:t>
            </w:r>
          </w:p>
        </w:tc>
        <w:tc>
          <w:tcPr>
            <w:tcW w:w="334" w:type="pct"/>
            <w:vAlign w:val="center"/>
          </w:tcPr>
          <w:p w14:paraId="16987264" w14:textId="0AF4AA78"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18.63</w:t>
            </w:r>
          </w:p>
        </w:tc>
      </w:tr>
      <w:tr w:rsidR="00E14A92" w:rsidRPr="00E14A92" w14:paraId="7F26D7B7" w14:textId="77777777" w:rsidTr="008E0FE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52"/>
        </w:trPr>
        <w:tc>
          <w:tcPr>
            <w:tcW w:w="1500" w:type="pct"/>
            <w:vAlign w:val="center"/>
          </w:tcPr>
          <w:p w14:paraId="6823E49A" w14:textId="77777777" w:rsidR="00BD2A20" w:rsidRPr="00E14A92" w:rsidRDefault="00BD2A20" w:rsidP="00BD2A20">
            <w:pPr>
              <w:spacing w:line="260" w:lineRule="exact"/>
              <w:ind w:leftChars="100" w:left="240"/>
              <w:jc w:val="distribute"/>
              <w:rPr>
                <w:rFonts w:ascii="標楷體" w:eastAsia="標楷體" w:hAnsi="標楷體"/>
                <w:noProof/>
                <w:color w:val="000000" w:themeColor="text1"/>
                <w:sz w:val="22"/>
              </w:rPr>
            </w:pPr>
            <w:r w:rsidRPr="00E14A92">
              <w:rPr>
                <w:rFonts w:ascii="標楷體" w:eastAsia="標楷體" w:hAnsi="標楷體" w:hint="eastAsia"/>
                <w:noProof/>
                <w:color w:val="000000" w:themeColor="text1"/>
                <w:sz w:val="22"/>
              </w:rPr>
              <w:t>發行券幣</w:t>
            </w:r>
          </w:p>
        </w:tc>
        <w:tc>
          <w:tcPr>
            <w:tcW w:w="833" w:type="pct"/>
            <w:vAlign w:val="center"/>
          </w:tcPr>
          <w:p w14:paraId="4405CAED" w14:textId="510A9B4B"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3,781,181,531,915</w:t>
            </w:r>
          </w:p>
        </w:tc>
        <w:tc>
          <w:tcPr>
            <w:tcW w:w="334" w:type="pct"/>
            <w:vAlign w:val="center"/>
          </w:tcPr>
          <w:p w14:paraId="2D46BDEA" w14:textId="22DA5633"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18.08</w:t>
            </w:r>
          </w:p>
        </w:tc>
        <w:tc>
          <w:tcPr>
            <w:tcW w:w="832" w:type="pct"/>
            <w:vAlign w:val="center"/>
          </w:tcPr>
          <w:p w14:paraId="0DF08F5B" w14:textId="7CDB76DB"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3,709,963,605,913</w:t>
            </w:r>
          </w:p>
        </w:tc>
        <w:tc>
          <w:tcPr>
            <w:tcW w:w="335" w:type="pct"/>
            <w:vAlign w:val="center"/>
          </w:tcPr>
          <w:p w14:paraId="60B84543" w14:textId="601A5F65"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17.74</w:t>
            </w:r>
          </w:p>
        </w:tc>
        <w:tc>
          <w:tcPr>
            <w:tcW w:w="832" w:type="pct"/>
            <w:vAlign w:val="center"/>
          </w:tcPr>
          <w:p w14:paraId="184605D1" w14:textId="14C4D179"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71,217,926,002</w:t>
            </w:r>
          </w:p>
        </w:tc>
        <w:tc>
          <w:tcPr>
            <w:tcW w:w="334" w:type="pct"/>
            <w:vAlign w:val="center"/>
          </w:tcPr>
          <w:p w14:paraId="5159DAAC" w14:textId="15EEE08D"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1.92</w:t>
            </w:r>
          </w:p>
        </w:tc>
      </w:tr>
      <w:tr w:rsidR="00E14A92" w:rsidRPr="00E14A92" w14:paraId="26827334" w14:textId="77777777" w:rsidTr="008E0FE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52"/>
        </w:trPr>
        <w:tc>
          <w:tcPr>
            <w:tcW w:w="1500" w:type="pct"/>
            <w:vAlign w:val="center"/>
          </w:tcPr>
          <w:p w14:paraId="102E8284" w14:textId="77777777" w:rsidR="00BD2A20" w:rsidRPr="00E14A92" w:rsidRDefault="00BD2A20" w:rsidP="00BD2A20">
            <w:pPr>
              <w:spacing w:line="260" w:lineRule="exact"/>
              <w:ind w:leftChars="100" w:left="240"/>
              <w:jc w:val="distribute"/>
              <w:rPr>
                <w:rFonts w:ascii="標楷體" w:eastAsia="標楷體" w:hAnsi="標楷體"/>
                <w:noProof/>
                <w:color w:val="000000" w:themeColor="text1"/>
                <w:sz w:val="22"/>
              </w:rPr>
            </w:pPr>
            <w:r w:rsidRPr="00E14A92">
              <w:rPr>
                <w:rFonts w:ascii="標楷體" w:eastAsia="標楷體" w:hAnsi="標楷體" w:hint="eastAsia"/>
                <w:noProof/>
                <w:color w:val="000000" w:themeColor="text1"/>
                <w:sz w:val="22"/>
              </w:rPr>
              <w:t>預收款項</w:t>
            </w:r>
          </w:p>
        </w:tc>
        <w:tc>
          <w:tcPr>
            <w:tcW w:w="833" w:type="pct"/>
            <w:vAlign w:val="center"/>
          </w:tcPr>
          <w:p w14:paraId="6351BF51" w14:textId="30526BB1"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18,151,256</w:t>
            </w:r>
          </w:p>
        </w:tc>
        <w:tc>
          <w:tcPr>
            <w:tcW w:w="334" w:type="pct"/>
            <w:vAlign w:val="center"/>
          </w:tcPr>
          <w:p w14:paraId="52257D90" w14:textId="6BDA01D7"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0.00</w:t>
            </w:r>
          </w:p>
        </w:tc>
        <w:tc>
          <w:tcPr>
            <w:tcW w:w="832" w:type="pct"/>
            <w:vAlign w:val="center"/>
          </w:tcPr>
          <w:p w14:paraId="034ECFD0" w14:textId="6D6B0975"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17,077,236</w:t>
            </w:r>
          </w:p>
        </w:tc>
        <w:tc>
          <w:tcPr>
            <w:tcW w:w="335" w:type="pct"/>
            <w:vAlign w:val="center"/>
          </w:tcPr>
          <w:p w14:paraId="01871185" w14:textId="22B6EF29"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0.00</w:t>
            </w:r>
          </w:p>
        </w:tc>
        <w:tc>
          <w:tcPr>
            <w:tcW w:w="832" w:type="pct"/>
            <w:vAlign w:val="center"/>
          </w:tcPr>
          <w:p w14:paraId="35B7BC37" w14:textId="2EC954DB"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1,074,020</w:t>
            </w:r>
          </w:p>
        </w:tc>
        <w:tc>
          <w:tcPr>
            <w:tcW w:w="334" w:type="pct"/>
            <w:vAlign w:val="center"/>
          </w:tcPr>
          <w:p w14:paraId="64BC4A7C" w14:textId="4DAAA809"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6.29</w:t>
            </w:r>
          </w:p>
        </w:tc>
      </w:tr>
      <w:tr w:rsidR="00E14A92" w:rsidRPr="00E14A92" w14:paraId="14C38D93" w14:textId="77777777" w:rsidTr="008E0FE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52"/>
        </w:trPr>
        <w:tc>
          <w:tcPr>
            <w:tcW w:w="1500" w:type="pct"/>
            <w:vAlign w:val="center"/>
          </w:tcPr>
          <w:p w14:paraId="758A6AE7" w14:textId="77777777" w:rsidR="00BD2A20" w:rsidRPr="00E14A92" w:rsidRDefault="00BD2A20" w:rsidP="00BD2A20">
            <w:pPr>
              <w:spacing w:line="260" w:lineRule="exact"/>
              <w:ind w:leftChars="100" w:left="240"/>
              <w:jc w:val="distribute"/>
              <w:rPr>
                <w:rFonts w:ascii="標楷體" w:eastAsia="標楷體" w:hAnsi="標楷體"/>
                <w:noProof/>
                <w:color w:val="000000" w:themeColor="text1"/>
                <w:sz w:val="22"/>
              </w:rPr>
            </w:pPr>
            <w:r w:rsidRPr="00E14A92">
              <w:rPr>
                <w:rFonts w:ascii="標楷體" w:eastAsia="標楷體" w:hAnsi="標楷體" w:hint="eastAsia"/>
                <w:noProof/>
                <w:color w:val="000000" w:themeColor="text1"/>
                <w:sz w:val="22"/>
              </w:rPr>
              <w:t>流動金融負債</w:t>
            </w:r>
          </w:p>
        </w:tc>
        <w:tc>
          <w:tcPr>
            <w:tcW w:w="833" w:type="pct"/>
            <w:vAlign w:val="center"/>
          </w:tcPr>
          <w:p w14:paraId="5A341807" w14:textId="0CA77886"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419,185,229,469</w:t>
            </w:r>
          </w:p>
        </w:tc>
        <w:tc>
          <w:tcPr>
            <w:tcW w:w="334" w:type="pct"/>
            <w:vAlign w:val="center"/>
          </w:tcPr>
          <w:p w14:paraId="1B8AA4FA" w14:textId="70503E39"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2.00</w:t>
            </w:r>
          </w:p>
        </w:tc>
        <w:tc>
          <w:tcPr>
            <w:tcW w:w="832" w:type="pct"/>
            <w:vAlign w:val="center"/>
          </w:tcPr>
          <w:p w14:paraId="30E7DBE5" w14:textId="5E4ECABA"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437,065,218,179</w:t>
            </w:r>
          </w:p>
        </w:tc>
        <w:tc>
          <w:tcPr>
            <w:tcW w:w="335" w:type="pct"/>
            <w:vAlign w:val="center"/>
          </w:tcPr>
          <w:p w14:paraId="49EBA832" w14:textId="710EC04E"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2.09</w:t>
            </w:r>
          </w:p>
        </w:tc>
        <w:tc>
          <w:tcPr>
            <w:tcW w:w="832" w:type="pct"/>
            <w:vAlign w:val="center"/>
          </w:tcPr>
          <w:p w14:paraId="70A0755B" w14:textId="5D586141"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- 17,879,988,710</w:t>
            </w:r>
          </w:p>
        </w:tc>
        <w:tc>
          <w:tcPr>
            <w:tcW w:w="334" w:type="pct"/>
            <w:vAlign w:val="center"/>
          </w:tcPr>
          <w:p w14:paraId="56C3132D" w14:textId="37EBDEB9"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- 4.09</w:t>
            </w:r>
          </w:p>
        </w:tc>
      </w:tr>
      <w:tr w:rsidR="00E14A92" w:rsidRPr="00E14A92" w14:paraId="6F8E0C41" w14:textId="77777777" w:rsidTr="008E0FE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52"/>
        </w:trPr>
        <w:tc>
          <w:tcPr>
            <w:tcW w:w="1500" w:type="pct"/>
            <w:vAlign w:val="center"/>
          </w:tcPr>
          <w:p w14:paraId="2D1B0D48" w14:textId="77777777" w:rsidR="00BD2A20" w:rsidRPr="00E14A92" w:rsidRDefault="00BD2A20" w:rsidP="00BD2A20">
            <w:pPr>
              <w:spacing w:line="240" w:lineRule="exact"/>
              <w:ind w:leftChars="52" w:left="125"/>
              <w:jc w:val="distribute"/>
              <w:rPr>
                <w:rFonts w:ascii="標楷體" w:eastAsia="標楷體" w:hAnsi="標楷體"/>
                <w:color w:val="000000" w:themeColor="text1"/>
                <w:sz w:val="20"/>
              </w:rPr>
            </w:pPr>
            <w:r w:rsidRPr="00E14A92">
              <w:rPr>
                <w:rFonts w:ascii="標楷體" w:eastAsia="標楷體" w:hAnsi="標楷體" w:cs="Times New Roman" w:hint="eastAsia"/>
                <w:noProof/>
                <w:color w:val="000000" w:themeColor="text1"/>
                <w:sz w:val="22"/>
              </w:rPr>
              <w:t>存款</w:t>
            </w:r>
          </w:p>
        </w:tc>
        <w:tc>
          <w:tcPr>
            <w:tcW w:w="833" w:type="pct"/>
            <w:vAlign w:val="center"/>
          </w:tcPr>
          <w:p w14:paraId="01D94493" w14:textId="5398E891"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431,806,838,973</w:t>
            </w:r>
          </w:p>
        </w:tc>
        <w:tc>
          <w:tcPr>
            <w:tcW w:w="334" w:type="pct"/>
            <w:vAlign w:val="center"/>
          </w:tcPr>
          <w:p w14:paraId="07285E79" w14:textId="3643AE08"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2.06</w:t>
            </w:r>
          </w:p>
        </w:tc>
        <w:tc>
          <w:tcPr>
            <w:tcW w:w="832" w:type="pct"/>
            <w:vAlign w:val="center"/>
          </w:tcPr>
          <w:p w14:paraId="32BCFBBC" w14:textId="04EA5754"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479,304,043,816</w:t>
            </w:r>
          </w:p>
        </w:tc>
        <w:tc>
          <w:tcPr>
            <w:tcW w:w="335" w:type="pct"/>
            <w:vAlign w:val="center"/>
          </w:tcPr>
          <w:p w14:paraId="1712397A" w14:textId="7E2C3684"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2.29</w:t>
            </w:r>
          </w:p>
        </w:tc>
        <w:tc>
          <w:tcPr>
            <w:tcW w:w="832" w:type="pct"/>
            <w:vAlign w:val="center"/>
          </w:tcPr>
          <w:p w14:paraId="3133ADEA" w14:textId="2C8FC934"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- 47,497,204,843</w:t>
            </w:r>
          </w:p>
        </w:tc>
        <w:tc>
          <w:tcPr>
            <w:tcW w:w="334" w:type="pct"/>
            <w:vAlign w:val="center"/>
          </w:tcPr>
          <w:p w14:paraId="26A3A8C3" w14:textId="1C4D47FD"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- 9.91</w:t>
            </w:r>
          </w:p>
        </w:tc>
      </w:tr>
      <w:tr w:rsidR="00E14A92" w:rsidRPr="00E14A92" w14:paraId="4466400E" w14:textId="77777777" w:rsidTr="008E0FE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52"/>
        </w:trPr>
        <w:tc>
          <w:tcPr>
            <w:tcW w:w="1500" w:type="pct"/>
            <w:vAlign w:val="center"/>
          </w:tcPr>
          <w:p w14:paraId="3778FFC7" w14:textId="77777777" w:rsidR="00BD2A20" w:rsidRPr="00E14A92" w:rsidRDefault="00BD2A20" w:rsidP="00BD2A20">
            <w:pPr>
              <w:spacing w:line="260" w:lineRule="exact"/>
              <w:ind w:leftChars="100" w:left="240"/>
              <w:jc w:val="distribute"/>
              <w:rPr>
                <w:rFonts w:ascii="標楷體" w:eastAsia="標楷體" w:hAnsi="標楷體"/>
                <w:noProof/>
                <w:color w:val="000000" w:themeColor="text1"/>
                <w:sz w:val="22"/>
              </w:rPr>
            </w:pPr>
            <w:r w:rsidRPr="00E14A92">
              <w:rPr>
                <w:rFonts w:ascii="標楷體" w:eastAsia="標楷體" w:hAnsi="標楷體" w:hint="eastAsia"/>
                <w:noProof/>
                <w:color w:val="000000" w:themeColor="text1"/>
                <w:sz w:val="22"/>
              </w:rPr>
              <w:t>公庫及政府機關存款</w:t>
            </w:r>
          </w:p>
        </w:tc>
        <w:tc>
          <w:tcPr>
            <w:tcW w:w="833" w:type="pct"/>
            <w:vAlign w:val="center"/>
          </w:tcPr>
          <w:p w14:paraId="37F95594" w14:textId="697A4CFF"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423,616,987,655</w:t>
            </w:r>
          </w:p>
        </w:tc>
        <w:tc>
          <w:tcPr>
            <w:tcW w:w="334" w:type="pct"/>
            <w:vAlign w:val="center"/>
          </w:tcPr>
          <w:p w14:paraId="7354D1E6" w14:textId="63A00E4A"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2.03</w:t>
            </w:r>
          </w:p>
        </w:tc>
        <w:tc>
          <w:tcPr>
            <w:tcW w:w="832" w:type="pct"/>
            <w:vAlign w:val="center"/>
          </w:tcPr>
          <w:p w14:paraId="18055B2B" w14:textId="519645D5"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471,201,300,071</w:t>
            </w:r>
          </w:p>
        </w:tc>
        <w:tc>
          <w:tcPr>
            <w:tcW w:w="335" w:type="pct"/>
            <w:vAlign w:val="center"/>
          </w:tcPr>
          <w:p w14:paraId="208748C7" w14:textId="1C6409E2"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2.25</w:t>
            </w:r>
          </w:p>
        </w:tc>
        <w:tc>
          <w:tcPr>
            <w:tcW w:w="832" w:type="pct"/>
            <w:vAlign w:val="center"/>
          </w:tcPr>
          <w:p w14:paraId="00FFD110" w14:textId="416E1269"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- 47,584,312,416</w:t>
            </w:r>
          </w:p>
        </w:tc>
        <w:tc>
          <w:tcPr>
            <w:tcW w:w="334" w:type="pct"/>
            <w:vAlign w:val="center"/>
          </w:tcPr>
          <w:p w14:paraId="71041353" w14:textId="41BF6B5C"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- 10.10</w:t>
            </w:r>
          </w:p>
        </w:tc>
      </w:tr>
      <w:tr w:rsidR="00E14A92" w:rsidRPr="00E14A92" w14:paraId="3E5257C3" w14:textId="77777777" w:rsidTr="008E0FE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52"/>
        </w:trPr>
        <w:tc>
          <w:tcPr>
            <w:tcW w:w="1500" w:type="pct"/>
            <w:vAlign w:val="center"/>
          </w:tcPr>
          <w:p w14:paraId="21B4237E" w14:textId="77777777" w:rsidR="00BD2A20" w:rsidRPr="00E14A92" w:rsidRDefault="00BD2A20" w:rsidP="00BD2A20">
            <w:pPr>
              <w:spacing w:line="260" w:lineRule="exact"/>
              <w:ind w:leftChars="100" w:left="240"/>
              <w:jc w:val="distribute"/>
              <w:rPr>
                <w:rFonts w:ascii="標楷體" w:eastAsia="標楷體" w:hAnsi="標楷體"/>
                <w:noProof/>
                <w:color w:val="000000" w:themeColor="text1"/>
                <w:sz w:val="22"/>
              </w:rPr>
            </w:pPr>
            <w:r w:rsidRPr="00E14A92">
              <w:rPr>
                <w:rFonts w:ascii="標楷體" w:eastAsia="標楷體" w:hAnsi="標楷體" w:hint="eastAsia"/>
                <w:noProof/>
                <w:color w:val="000000" w:themeColor="text1"/>
                <w:sz w:val="22"/>
              </w:rPr>
              <w:t>儲蓄存款及儲蓄券</w:t>
            </w:r>
          </w:p>
        </w:tc>
        <w:tc>
          <w:tcPr>
            <w:tcW w:w="833" w:type="pct"/>
            <w:vAlign w:val="center"/>
          </w:tcPr>
          <w:p w14:paraId="16C25A6A" w14:textId="558A183B"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8,189,851,318</w:t>
            </w:r>
          </w:p>
        </w:tc>
        <w:tc>
          <w:tcPr>
            <w:tcW w:w="334" w:type="pct"/>
            <w:vAlign w:val="center"/>
          </w:tcPr>
          <w:p w14:paraId="39134C7B" w14:textId="31FB763A"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0.04</w:t>
            </w:r>
          </w:p>
        </w:tc>
        <w:tc>
          <w:tcPr>
            <w:tcW w:w="832" w:type="pct"/>
            <w:vAlign w:val="center"/>
          </w:tcPr>
          <w:p w14:paraId="3469D876" w14:textId="4597C5D4"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8,102,743,745</w:t>
            </w:r>
          </w:p>
        </w:tc>
        <w:tc>
          <w:tcPr>
            <w:tcW w:w="335" w:type="pct"/>
            <w:vAlign w:val="center"/>
          </w:tcPr>
          <w:p w14:paraId="5BA1EF2C" w14:textId="4446C3AE"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0.04</w:t>
            </w:r>
          </w:p>
        </w:tc>
        <w:tc>
          <w:tcPr>
            <w:tcW w:w="832" w:type="pct"/>
            <w:vAlign w:val="center"/>
          </w:tcPr>
          <w:p w14:paraId="6E614FAF" w14:textId="2D995D84"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87,107,573</w:t>
            </w:r>
          </w:p>
        </w:tc>
        <w:tc>
          <w:tcPr>
            <w:tcW w:w="334" w:type="pct"/>
            <w:vAlign w:val="center"/>
          </w:tcPr>
          <w:p w14:paraId="263AF193" w14:textId="3380F326"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1.08</w:t>
            </w:r>
          </w:p>
        </w:tc>
      </w:tr>
      <w:tr w:rsidR="00E14A92" w:rsidRPr="00E14A92" w14:paraId="3DFD60FA" w14:textId="77777777" w:rsidTr="008E0FE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52"/>
        </w:trPr>
        <w:tc>
          <w:tcPr>
            <w:tcW w:w="1500" w:type="pct"/>
            <w:vAlign w:val="center"/>
          </w:tcPr>
          <w:p w14:paraId="77FDB8FD" w14:textId="77777777" w:rsidR="00BD2A20" w:rsidRPr="00E14A92" w:rsidRDefault="00BD2A20" w:rsidP="00BD2A20">
            <w:pPr>
              <w:spacing w:line="240" w:lineRule="exact"/>
              <w:ind w:leftChars="52" w:left="125"/>
              <w:jc w:val="distribute"/>
              <w:rPr>
                <w:rFonts w:ascii="標楷體" w:eastAsia="標楷體" w:hAnsi="標楷體"/>
                <w:color w:val="000000" w:themeColor="text1"/>
                <w:sz w:val="22"/>
              </w:rPr>
            </w:pPr>
            <w:r w:rsidRPr="00E14A92">
              <w:rPr>
                <w:rFonts w:ascii="標楷體" w:eastAsia="標楷體" w:hAnsi="標楷體" w:cs="Times New Roman" w:hint="eastAsia"/>
                <w:noProof/>
                <w:color w:val="000000" w:themeColor="text1"/>
                <w:sz w:val="22"/>
              </w:rPr>
              <w:t>長期負債</w:t>
            </w:r>
          </w:p>
        </w:tc>
        <w:tc>
          <w:tcPr>
            <w:tcW w:w="833" w:type="pct"/>
            <w:vAlign w:val="center"/>
          </w:tcPr>
          <w:p w14:paraId="5BAECA5A" w14:textId="140C58CF"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91,023,244</w:t>
            </w:r>
          </w:p>
        </w:tc>
        <w:tc>
          <w:tcPr>
            <w:tcW w:w="334" w:type="pct"/>
            <w:vAlign w:val="center"/>
          </w:tcPr>
          <w:p w14:paraId="5B95D60E" w14:textId="7C773232"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0.00</w:t>
            </w:r>
          </w:p>
        </w:tc>
        <w:tc>
          <w:tcPr>
            <w:tcW w:w="832" w:type="pct"/>
            <w:vAlign w:val="center"/>
          </w:tcPr>
          <w:p w14:paraId="1E41BE7D" w14:textId="16D2ADCB"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133,083,482</w:t>
            </w:r>
          </w:p>
        </w:tc>
        <w:tc>
          <w:tcPr>
            <w:tcW w:w="335" w:type="pct"/>
            <w:vAlign w:val="center"/>
          </w:tcPr>
          <w:p w14:paraId="5B358E5C" w14:textId="6984E87B"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0.00</w:t>
            </w:r>
          </w:p>
        </w:tc>
        <w:tc>
          <w:tcPr>
            <w:tcW w:w="832" w:type="pct"/>
            <w:vAlign w:val="center"/>
          </w:tcPr>
          <w:p w14:paraId="30A34E2B" w14:textId="21F05834"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- 42,060,238</w:t>
            </w:r>
          </w:p>
        </w:tc>
        <w:tc>
          <w:tcPr>
            <w:tcW w:w="334" w:type="pct"/>
            <w:vAlign w:val="center"/>
          </w:tcPr>
          <w:p w14:paraId="03FA8CEF" w14:textId="3BBCBC82"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- 31.60</w:t>
            </w:r>
          </w:p>
        </w:tc>
      </w:tr>
      <w:tr w:rsidR="00E14A92" w:rsidRPr="00E14A92" w14:paraId="5CAE6107" w14:textId="77777777" w:rsidTr="008E0FE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52"/>
        </w:trPr>
        <w:tc>
          <w:tcPr>
            <w:tcW w:w="1500" w:type="pct"/>
            <w:vAlign w:val="center"/>
          </w:tcPr>
          <w:p w14:paraId="3C7E1A7B" w14:textId="77777777" w:rsidR="00BD2A20" w:rsidRPr="00E14A92" w:rsidRDefault="00BD2A20" w:rsidP="00BD2A20">
            <w:pPr>
              <w:spacing w:line="260" w:lineRule="exact"/>
              <w:ind w:leftChars="100" w:left="240"/>
              <w:jc w:val="distribute"/>
              <w:rPr>
                <w:rFonts w:ascii="標楷體" w:eastAsia="標楷體" w:hAnsi="標楷體"/>
                <w:color w:val="000000" w:themeColor="text1"/>
                <w:sz w:val="20"/>
              </w:rPr>
            </w:pPr>
            <w:r w:rsidRPr="00E14A92">
              <w:rPr>
                <w:rFonts w:ascii="標楷體" w:eastAsia="標楷體" w:hAnsi="標楷體" w:hint="eastAsia"/>
                <w:noProof/>
                <w:color w:val="000000" w:themeColor="text1"/>
                <w:sz w:val="22"/>
              </w:rPr>
              <w:t>租賃負債</w:t>
            </w:r>
          </w:p>
        </w:tc>
        <w:tc>
          <w:tcPr>
            <w:tcW w:w="833" w:type="pct"/>
            <w:vAlign w:val="center"/>
          </w:tcPr>
          <w:p w14:paraId="4CCABB59" w14:textId="00AA7364"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91,023,244</w:t>
            </w:r>
          </w:p>
        </w:tc>
        <w:tc>
          <w:tcPr>
            <w:tcW w:w="334" w:type="pct"/>
            <w:vAlign w:val="center"/>
          </w:tcPr>
          <w:p w14:paraId="188216EF" w14:textId="373ACDAD"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0.00</w:t>
            </w:r>
          </w:p>
        </w:tc>
        <w:tc>
          <w:tcPr>
            <w:tcW w:w="832" w:type="pct"/>
            <w:vAlign w:val="center"/>
          </w:tcPr>
          <w:p w14:paraId="51B67AE2" w14:textId="2B6B6F5F"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133,083,482</w:t>
            </w:r>
          </w:p>
        </w:tc>
        <w:tc>
          <w:tcPr>
            <w:tcW w:w="335" w:type="pct"/>
            <w:vAlign w:val="center"/>
          </w:tcPr>
          <w:p w14:paraId="60950272" w14:textId="2DD6A92B"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0.00</w:t>
            </w:r>
          </w:p>
        </w:tc>
        <w:tc>
          <w:tcPr>
            <w:tcW w:w="832" w:type="pct"/>
            <w:vAlign w:val="center"/>
          </w:tcPr>
          <w:p w14:paraId="4F8BC128" w14:textId="45DD8A09"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- 42,060,238</w:t>
            </w:r>
          </w:p>
        </w:tc>
        <w:tc>
          <w:tcPr>
            <w:tcW w:w="334" w:type="pct"/>
            <w:vAlign w:val="center"/>
          </w:tcPr>
          <w:p w14:paraId="3F7DEB08" w14:textId="6AC1634A"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- 31.60</w:t>
            </w:r>
          </w:p>
        </w:tc>
      </w:tr>
      <w:tr w:rsidR="00E14A92" w:rsidRPr="00E14A92" w14:paraId="5D285274" w14:textId="77777777" w:rsidTr="008E0FE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52"/>
        </w:trPr>
        <w:tc>
          <w:tcPr>
            <w:tcW w:w="1500" w:type="pct"/>
            <w:vAlign w:val="center"/>
          </w:tcPr>
          <w:p w14:paraId="28CD428E" w14:textId="77777777" w:rsidR="00BD2A20" w:rsidRPr="00E14A92" w:rsidRDefault="00BD2A20" w:rsidP="00BD2A20">
            <w:pPr>
              <w:spacing w:line="240" w:lineRule="exact"/>
              <w:ind w:leftChars="52" w:left="125"/>
              <w:jc w:val="distribute"/>
              <w:rPr>
                <w:rFonts w:ascii="標楷體" w:eastAsia="標楷體" w:hAnsi="標楷體"/>
                <w:color w:val="000000" w:themeColor="text1"/>
                <w:sz w:val="20"/>
              </w:rPr>
            </w:pPr>
            <w:r w:rsidRPr="00E14A92">
              <w:rPr>
                <w:rFonts w:ascii="標楷體" w:eastAsia="標楷體" w:hAnsi="標楷體" w:cs="Times New Roman" w:hint="eastAsia"/>
                <w:noProof/>
                <w:color w:val="000000" w:themeColor="text1"/>
                <w:sz w:val="22"/>
              </w:rPr>
              <w:t>其他負債</w:t>
            </w:r>
          </w:p>
        </w:tc>
        <w:tc>
          <w:tcPr>
            <w:tcW w:w="833" w:type="pct"/>
            <w:vAlign w:val="center"/>
          </w:tcPr>
          <w:p w14:paraId="657F0279" w14:textId="742938DD"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1,741,273,746,381</w:t>
            </w:r>
          </w:p>
        </w:tc>
        <w:tc>
          <w:tcPr>
            <w:tcW w:w="334" w:type="pct"/>
            <w:vAlign w:val="center"/>
          </w:tcPr>
          <w:p w14:paraId="548EC156" w14:textId="3F0C1F85"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8.33</w:t>
            </w:r>
          </w:p>
        </w:tc>
        <w:tc>
          <w:tcPr>
            <w:tcW w:w="832" w:type="pct"/>
            <w:vAlign w:val="center"/>
          </w:tcPr>
          <w:p w14:paraId="039BD0DE" w14:textId="5BB54601"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2,285,122,000,593</w:t>
            </w:r>
          </w:p>
        </w:tc>
        <w:tc>
          <w:tcPr>
            <w:tcW w:w="335" w:type="pct"/>
            <w:vAlign w:val="center"/>
          </w:tcPr>
          <w:p w14:paraId="0BA89936" w14:textId="7186DC3E"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10.93</w:t>
            </w:r>
          </w:p>
        </w:tc>
        <w:tc>
          <w:tcPr>
            <w:tcW w:w="832" w:type="pct"/>
            <w:vAlign w:val="center"/>
          </w:tcPr>
          <w:p w14:paraId="5E0A67CF" w14:textId="796D8794"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- 543,848,254,212</w:t>
            </w:r>
          </w:p>
        </w:tc>
        <w:tc>
          <w:tcPr>
            <w:tcW w:w="334" w:type="pct"/>
            <w:vAlign w:val="center"/>
          </w:tcPr>
          <w:p w14:paraId="503D5D12" w14:textId="199F72E2"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- 23.80</w:t>
            </w:r>
          </w:p>
        </w:tc>
      </w:tr>
      <w:tr w:rsidR="00E14A92" w:rsidRPr="00E14A92" w14:paraId="54D0D233" w14:textId="77777777" w:rsidTr="008E0FE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52"/>
        </w:trPr>
        <w:tc>
          <w:tcPr>
            <w:tcW w:w="1500" w:type="pct"/>
            <w:vAlign w:val="center"/>
          </w:tcPr>
          <w:p w14:paraId="6EF020F4" w14:textId="77777777" w:rsidR="00BD2A20" w:rsidRPr="00E14A92" w:rsidRDefault="00BD2A20" w:rsidP="00BD2A20">
            <w:pPr>
              <w:spacing w:line="260" w:lineRule="exact"/>
              <w:ind w:leftChars="100" w:left="240"/>
              <w:jc w:val="distribute"/>
              <w:rPr>
                <w:rFonts w:ascii="標楷體" w:eastAsia="標楷體" w:hAnsi="標楷體"/>
                <w:noProof/>
                <w:color w:val="000000" w:themeColor="text1"/>
                <w:sz w:val="22"/>
              </w:rPr>
            </w:pPr>
            <w:r w:rsidRPr="00E14A92">
              <w:rPr>
                <w:rFonts w:ascii="標楷體" w:eastAsia="標楷體" w:hAnsi="標楷體" w:hint="eastAsia"/>
                <w:noProof/>
                <w:color w:val="000000" w:themeColor="text1"/>
                <w:sz w:val="22"/>
              </w:rPr>
              <w:t>負債準備</w:t>
            </w:r>
          </w:p>
        </w:tc>
        <w:tc>
          <w:tcPr>
            <w:tcW w:w="833" w:type="pct"/>
            <w:vAlign w:val="center"/>
          </w:tcPr>
          <w:p w14:paraId="0D2D114D" w14:textId="6538B00D"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1,724,640,020,477</w:t>
            </w:r>
          </w:p>
        </w:tc>
        <w:tc>
          <w:tcPr>
            <w:tcW w:w="334" w:type="pct"/>
            <w:vAlign w:val="center"/>
          </w:tcPr>
          <w:p w14:paraId="14FD76BD" w14:textId="46CF1FE1"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8.25</w:t>
            </w:r>
          </w:p>
        </w:tc>
        <w:tc>
          <w:tcPr>
            <w:tcW w:w="832" w:type="pct"/>
            <w:vAlign w:val="center"/>
          </w:tcPr>
          <w:p w14:paraId="5AC0FA3D" w14:textId="17CE97DB"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2,266,356,597,598</w:t>
            </w:r>
          </w:p>
        </w:tc>
        <w:tc>
          <w:tcPr>
            <w:tcW w:w="335" w:type="pct"/>
            <w:vAlign w:val="center"/>
          </w:tcPr>
          <w:p w14:paraId="384CDE3D" w14:textId="1D8359BE"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10.84</w:t>
            </w:r>
          </w:p>
        </w:tc>
        <w:tc>
          <w:tcPr>
            <w:tcW w:w="832" w:type="pct"/>
            <w:vAlign w:val="center"/>
          </w:tcPr>
          <w:p w14:paraId="77F68919" w14:textId="47A9318B"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- 541,716,577,121</w:t>
            </w:r>
          </w:p>
        </w:tc>
        <w:tc>
          <w:tcPr>
            <w:tcW w:w="334" w:type="pct"/>
            <w:vAlign w:val="center"/>
          </w:tcPr>
          <w:p w14:paraId="47F6741A" w14:textId="2FB040A0"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- 23.90</w:t>
            </w:r>
          </w:p>
        </w:tc>
      </w:tr>
      <w:tr w:rsidR="00E14A92" w:rsidRPr="00E14A92" w14:paraId="15E8ECB4" w14:textId="77777777" w:rsidTr="008E0FE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52"/>
        </w:trPr>
        <w:tc>
          <w:tcPr>
            <w:tcW w:w="1500" w:type="pct"/>
            <w:vAlign w:val="center"/>
          </w:tcPr>
          <w:p w14:paraId="6A1CD6AD" w14:textId="77777777" w:rsidR="00BD2A20" w:rsidRPr="00E14A92" w:rsidRDefault="00BD2A20" w:rsidP="00BD2A20">
            <w:pPr>
              <w:spacing w:line="260" w:lineRule="exact"/>
              <w:ind w:leftChars="100" w:left="240"/>
              <w:jc w:val="distribute"/>
              <w:rPr>
                <w:rFonts w:ascii="標楷體" w:eastAsia="標楷體" w:hAnsi="標楷體"/>
                <w:noProof/>
                <w:color w:val="000000" w:themeColor="text1"/>
                <w:sz w:val="22"/>
              </w:rPr>
            </w:pPr>
            <w:r w:rsidRPr="00E14A92">
              <w:rPr>
                <w:rFonts w:ascii="標楷體" w:eastAsia="標楷體" w:hAnsi="標楷體" w:hint="eastAsia"/>
                <w:noProof/>
                <w:color w:val="000000" w:themeColor="text1"/>
                <w:sz w:val="22"/>
              </w:rPr>
              <w:t>遞延負債</w:t>
            </w:r>
          </w:p>
        </w:tc>
        <w:tc>
          <w:tcPr>
            <w:tcW w:w="833" w:type="pct"/>
            <w:vAlign w:val="center"/>
          </w:tcPr>
          <w:p w14:paraId="6F64971E" w14:textId="07CB46CE"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14,537,278,478</w:t>
            </w:r>
          </w:p>
        </w:tc>
        <w:tc>
          <w:tcPr>
            <w:tcW w:w="334" w:type="pct"/>
            <w:vAlign w:val="center"/>
          </w:tcPr>
          <w:p w14:paraId="010645CD" w14:textId="5B9EDD38"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0.07</w:t>
            </w:r>
          </w:p>
        </w:tc>
        <w:tc>
          <w:tcPr>
            <w:tcW w:w="832" w:type="pct"/>
            <w:vAlign w:val="center"/>
          </w:tcPr>
          <w:p w14:paraId="68B06C2A" w14:textId="257DAE9E"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16,824,460,203</w:t>
            </w:r>
          </w:p>
        </w:tc>
        <w:tc>
          <w:tcPr>
            <w:tcW w:w="335" w:type="pct"/>
            <w:vAlign w:val="center"/>
          </w:tcPr>
          <w:p w14:paraId="533264EB" w14:textId="6A9A8C18"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0.08</w:t>
            </w:r>
          </w:p>
        </w:tc>
        <w:tc>
          <w:tcPr>
            <w:tcW w:w="832" w:type="pct"/>
            <w:vAlign w:val="center"/>
          </w:tcPr>
          <w:p w14:paraId="4F56729F" w14:textId="3E954744"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- 2,287,181,725</w:t>
            </w:r>
          </w:p>
        </w:tc>
        <w:tc>
          <w:tcPr>
            <w:tcW w:w="334" w:type="pct"/>
            <w:vAlign w:val="center"/>
          </w:tcPr>
          <w:p w14:paraId="42782324" w14:textId="2FAD4665"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- 13.59</w:t>
            </w:r>
          </w:p>
        </w:tc>
      </w:tr>
      <w:tr w:rsidR="00E14A92" w:rsidRPr="00E14A92" w14:paraId="041C4C2A" w14:textId="77777777" w:rsidTr="008E0FE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52"/>
        </w:trPr>
        <w:tc>
          <w:tcPr>
            <w:tcW w:w="1500" w:type="pct"/>
            <w:vAlign w:val="center"/>
          </w:tcPr>
          <w:p w14:paraId="23CD79F4" w14:textId="77777777" w:rsidR="00BD2A20" w:rsidRPr="00E14A92" w:rsidRDefault="00BD2A20" w:rsidP="00BD2A20">
            <w:pPr>
              <w:spacing w:line="260" w:lineRule="exact"/>
              <w:ind w:leftChars="100" w:left="240"/>
              <w:jc w:val="distribute"/>
              <w:rPr>
                <w:rFonts w:ascii="標楷體" w:eastAsia="標楷體" w:hAnsi="標楷體"/>
                <w:noProof/>
                <w:color w:val="000000" w:themeColor="text1"/>
                <w:sz w:val="22"/>
              </w:rPr>
            </w:pPr>
            <w:r w:rsidRPr="00E14A92">
              <w:rPr>
                <w:rFonts w:ascii="標楷體" w:eastAsia="標楷體" w:hAnsi="標楷體" w:hint="eastAsia"/>
                <w:noProof/>
                <w:color w:val="000000" w:themeColor="text1"/>
                <w:sz w:val="22"/>
              </w:rPr>
              <w:t>什項負債</w:t>
            </w:r>
          </w:p>
        </w:tc>
        <w:tc>
          <w:tcPr>
            <w:tcW w:w="833" w:type="pct"/>
            <w:vAlign w:val="center"/>
          </w:tcPr>
          <w:p w14:paraId="1CCC40D6" w14:textId="3500A674"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2,096,447,426</w:t>
            </w:r>
          </w:p>
        </w:tc>
        <w:tc>
          <w:tcPr>
            <w:tcW w:w="334" w:type="pct"/>
            <w:vAlign w:val="center"/>
          </w:tcPr>
          <w:p w14:paraId="62E0183F" w14:textId="6381B98B"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0.01</w:t>
            </w:r>
          </w:p>
        </w:tc>
        <w:tc>
          <w:tcPr>
            <w:tcW w:w="832" w:type="pct"/>
            <w:vAlign w:val="center"/>
          </w:tcPr>
          <w:p w14:paraId="4A0F262B" w14:textId="2519EED3"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1,940,942,792</w:t>
            </w:r>
          </w:p>
        </w:tc>
        <w:tc>
          <w:tcPr>
            <w:tcW w:w="335" w:type="pct"/>
            <w:vAlign w:val="center"/>
          </w:tcPr>
          <w:p w14:paraId="42380E12" w14:textId="6ACA7939"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0.01</w:t>
            </w:r>
          </w:p>
        </w:tc>
        <w:tc>
          <w:tcPr>
            <w:tcW w:w="832" w:type="pct"/>
            <w:vAlign w:val="center"/>
          </w:tcPr>
          <w:p w14:paraId="7B80A931" w14:textId="2DA7E088"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155,504,634</w:t>
            </w:r>
          </w:p>
        </w:tc>
        <w:tc>
          <w:tcPr>
            <w:tcW w:w="334" w:type="pct"/>
            <w:vAlign w:val="center"/>
          </w:tcPr>
          <w:p w14:paraId="11E7C925" w14:textId="4E924C20"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8.01</w:t>
            </w:r>
          </w:p>
        </w:tc>
      </w:tr>
      <w:tr w:rsidR="00E14A92" w:rsidRPr="00E14A92" w14:paraId="66BD8120" w14:textId="77777777" w:rsidTr="008E0FE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52"/>
        </w:trPr>
        <w:tc>
          <w:tcPr>
            <w:tcW w:w="1500" w:type="pct"/>
            <w:vAlign w:val="center"/>
          </w:tcPr>
          <w:p w14:paraId="4CA291D1" w14:textId="77777777" w:rsidR="00BD2A20" w:rsidRPr="00E14A92" w:rsidRDefault="00BD2A20" w:rsidP="00BD2A20">
            <w:pPr>
              <w:adjustRightInd w:val="0"/>
              <w:snapToGrid w:val="0"/>
              <w:spacing w:line="260" w:lineRule="exact"/>
              <w:jc w:val="distribute"/>
              <w:rPr>
                <w:rFonts w:ascii="標楷體" w:eastAsia="標楷體" w:hAnsi="標楷體"/>
                <w:b/>
                <w:color w:val="000000" w:themeColor="text1"/>
                <w:sz w:val="20"/>
              </w:rPr>
            </w:pPr>
            <w:r w:rsidRPr="00E14A92">
              <w:rPr>
                <w:rFonts w:ascii="標楷體" w:eastAsia="標楷體" w:hAnsi="標楷體" w:hint="eastAsia"/>
                <w:b/>
                <w:noProof/>
                <w:color w:val="000000" w:themeColor="text1"/>
              </w:rPr>
              <w:t>權益</w:t>
            </w:r>
          </w:p>
        </w:tc>
        <w:tc>
          <w:tcPr>
            <w:tcW w:w="833" w:type="pct"/>
            <w:vAlign w:val="center"/>
          </w:tcPr>
          <w:p w14:paraId="13C0DF5D" w14:textId="67BAFC52" w:rsidR="00BD2A20" w:rsidRPr="00E14A92" w:rsidRDefault="00BD2A20" w:rsidP="00BD2A20">
            <w:pPr>
              <w:spacing w:line="260" w:lineRule="exact"/>
              <w:jc w:val="right"/>
              <w:rPr>
                <w:rFonts w:asciiTheme="minorEastAsia" w:hAnsiTheme="minorEastAsia"/>
                <w:b/>
                <w:noProof/>
                <w:color w:val="000000" w:themeColor="text1"/>
                <w:sz w:val="18"/>
                <w:szCs w:val="18"/>
              </w:rPr>
            </w:pPr>
            <w:r w:rsidRPr="00E14A92">
              <w:rPr>
                <w:rFonts w:asciiTheme="minorEastAsia" w:hAnsiTheme="minorEastAsia"/>
                <w:b/>
                <w:noProof/>
                <w:color w:val="000000" w:themeColor="text1"/>
                <w:sz w:val="18"/>
                <w:szCs w:val="18"/>
              </w:rPr>
              <w:t>1,403,864,883,590</w:t>
            </w:r>
          </w:p>
        </w:tc>
        <w:tc>
          <w:tcPr>
            <w:tcW w:w="334" w:type="pct"/>
            <w:vAlign w:val="center"/>
          </w:tcPr>
          <w:p w14:paraId="69459D7E" w14:textId="32F53DE7" w:rsidR="00BD2A20" w:rsidRPr="00E14A92" w:rsidRDefault="00BD2A20" w:rsidP="00BD2A20">
            <w:pPr>
              <w:spacing w:line="260" w:lineRule="exact"/>
              <w:jc w:val="right"/>
              <w:rPr>
                <w:rFonts w:asciiTheme="minorEastAsia" w:hAnsiTheme="minorEastAsia"/>
                <w:b/>
                <w:noProof/>
                <w:color w:val="000000" w:themeColor="text1"/>
                <w:sz w:val="18"/>
                <w:szCs w:val="18"/>
              </w:rPr>
            </w:pPr>
            <w:r w:rsidRPr="00E14A92">
              <w:rPr>
                <w:rFonts w:asciiTheme="minorEastAsia" w:hAnsiTheme="minorEastAsia"/>
                <w:b/>
                <w:noProof/>
                <w:color w:val="000000" w:themeColor="text1"/>
                <w:sz w:val="18"/>
                <w:szCs w:val="18"/>
              </w:rPr>
              <w:t>6.71</w:t>
            </w:r>
          </w:p>
        </w:tc>
        <w:tc>
          <w:tcPr>
            <w:tcW w:w="832" w:type="pct"/>
            <w:vAlign w:val="center"/>
          </w:tcPr>
          <w:p w14:paraId="2EB7D925" w14:textId="3A971B66" w:rsidR="00BD2A20" w:rsidRPr="00E14A92" w:rsidRDefault="00BD2A20" w:rsidP="00BD2A20">
            <w:pPr>
              <w:spacing w:line="260" w:lineRule="exact"/>
              <w:jc w:val="right"/>
              <w:rPr>
                <w:rFonts w:asciiTheme="minorEastAsia" w:hAnsiTheme="minorEastAsia"/>
                <w:b/>
                <w:noProof/>
                <w:color w:val="000000" w:themeColor="text1"/>
                <w:sz w:val="18"/>
                <w:szCs w:val="18"/>
              </w:rPr>
            </w:pPr>
            <w:r w:rsidRPr="00E14A92">
              <w:rPr>
                <w:rFonts w:asciiTheme="minorEastAsia" w:hAnsiTheme="minorEastAsia"/>
                <w:b/>
                <w:noProof/>
                <w:color w:val="000000" w:themeColor="text1"/>
                <w:sz w:val="18"/>
                <w:szCs w:val="18"/>
              </w:rPr>
              <w:t>1,355,690,022,339</w:t>
            </w:r>
          </w:p>
        </w:tc>
        <w:tc>
          <w:tcPr>
            <w:tcW w:w="335" w:type="pct"/>
            <w:vAlign w:val="center"/>
          </w:tcPr>
          <w:p w14:paraId="5E122945" w14:textId="561DAED4" w:rsidR="00BD2A20" w:rsidRPr="00E14A92" w:rsidRDefault="00BD2A20" w:rsidP="00BD2A20">
            <w:pPr>
              <w:spacing w:line="260" w:lineRule="exact"/>
              <w:jc w:val="right"/>
              <w:rPr>
                <w:rFonts w:asciiTheme="minorEastAsia" w:hAnsiTheme="minorEastAsia"/>
                <w:b/>
                <w:noProof/>
                <w:color w:val="000000" w:themeColor="text1"/>
                <w:sz w:val="18"/>
                <w:szCs w:val="18"/>
              </w:rPr>
            </w:pPr>
            <w:r w:rsidRPr="00E14A92">
              <w:rPr>
                <w:rFonts w:asciiTheme="minorEastAsia" w:hAnsiTheme="minorEastAsia"/>
                <w:b/>
                <w:noProof/>
                <w:color w:val="000000" w:themeColor="text1"/>
                <w:sz w:val="18"/>
                <w:szCs w:val="18"/>
              </w:rPr>
              <w:t>6.48</w:t>
            </w:r>
          </w:p>
        </w:tc>
        <w:tc>
          <w:tcPr>
            <w:tcW w:w="832" w:type="pct"/>
            <w:vAlign w:val="center"/>
          </w:tcPr>
          <w:p w14:paraId="79C62B2F" w14:textId="78BCA458" w:rsidR="00BD2A20" w:rsidRPr="00E14A92" w:rsidRDefault="00BD2A20" w:rsidP="00BD2A20">
            <w:pPr>
              <w:spacing w:line="260" w:lineRule="exact"/>
              <w:jc w:val="right"/>
              <w:rPr>
                <w:rFonts w:asciiTheme="minorEastAsia" w:hAnsiTheme="minorEastAsia"/>
                <w:b/>
                <w:noProof/>
                <w:color w:val="000000" w:themeColor="text1"/>
                <w:sz w:val="18"/>
                <w:szCs w:val="18"/>
              </w:rPr>
            </w:pPr>
            <w:r w:rsidRPr="00E14A92">
              <w:rPr>
                <w:rFonts w:asciiTheme="minorEastAsia" w:hAnsiTheme="minorEastAsia"/>
                <w:b/>
                <w:noProof/>
                <w:color w:val="000000" w:themeColor="text1"/>
                <w:sz w:val="18"/>
                <w:szCs w:val="18"/>
              </w:rPr>
              <w:t>48,174,861,251</w:t>
            </w:r>
          </w:p>
        </w:tc>
        <w:tc>
          <w:tcPr>
            <w:tcW w:w="334" w:type="pct"/>
            <w:vAlign w:val="center"/>
          </w:tcPr>
          <w:p w14:paraId="4273923A" w14:textId="429FEC79" w:rsidR="00BD2A20" w:rsidRPr="00E14A92" w:rsidRDefault="00BD2A20" w:rsidP="00BD2A20">
            <w:pPr>
              <w:spacing w:line="260" w:lineRule="exact"/>
              <w:jc w:val="right"/>
              <w:rPr>
                <w:rFonts w:asciiTheme="minorEastAsia" w:hAnsiTheme="minorEastAsia"/>
                <w:b/>
                <w:noProof/>
                <w:color w:val="000000" w:themeColor="text1"/>
                <w:sz w:val="18"/>
                <w:szCs w:val="18"/>
              </w:rPr>
            </w:pPr>
            <w:r w:rsidRPr="00E14A92">
              <w:rPr>
                <w:rFonts w:asciiTheme="minorEastAsia" w:hAnsiTheme="minorEastAsia"/>
                <w:b/>
                <w:noProof/>
                <w:color w:val="000000" w:themeColor="text1"/>
                <w:sz w:val="18"/>
                <w:szCs w:val="18"/>
              </w:rPr>
              <w:t>3.55</w:t>
            </w:r>
          </w:p>
        </w:tc>
      </w:tr>
      <w:tr w:rsidR="00E14A92" w:rsidRPr="00E14A92" w14:paraId="5D1E0855" w14:textId="77777777" w:rsidTr="008E0FE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52"/>
        </w:trPr>
        <w:tc>
          <w:tcPr>
            <w:tcW w:w="1500" w:type="pct"/>
            <w:vAlign w:val="center"/>
          </w:tcPr>
          <w:p w14:paraId="0F0FA276" w14:textId="77777777" w:rsidR="00BD2A20" w:rsidRPr="00E14A92" w:rsidRDefault="00BD2A20" w:rsidP="00BD2A20">
            <w:pPr>
              <w:spacing w:line="240" w:lineRule="exact"/>
              <w:ind w:leftChars="52" w:left="125"/>
              <w:jc w:val="distribute"/>
              <w:rPr>
                <w:rFonts w:ascii="標楷體" w:eastAsia="標楷體" w:hAnsi="標楷體"/>
                <w:color w:val="000000" w:themeColor="text1"/>
                <w:sz w:val="20"/>
              </w:rPr>
            </w:pPr>
            <w:r w:rsidRPr="00E14A92">
              <w:rPr>
                <w:rFonts w:ascii="標楷體" w:eastAsia="標楷體" w:hAnsi="標楷體" w:cs="Times New Roman" w:hint="eastAsia"/>
                <w:noProof/>
                <w:color w:val="000000" w:themeColor="text1"/>
                <w:sz w:val="22"/>
              </w:rPr>
              <w:t>資本</w:t>
            </w:r>
          </w:p>
        </w:tc>
        <w:tc>
          <w:tcPr>
            <w:tcW w:w="833" w:type="pct"/>
            <w:vAlign w:val="center"/>
          </w:tcPr>
          <w:p w14:paraId="65D849AE" w14:textId="1871BDA1"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80,000,000,000</w:t>
            </w:r>
          </w:p>
        </w:tc>
        <w:tc>
          <w:tcPr>
            <w:tcW w:w="334" w:type="pct"/>
            <w:vAlign w:val="center"/>
          </w:tcPr>
          <w:p w14:paraId="358F769F" w14:textId="1C983772"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0.38</w:t>
            </w:r>
          </w:p>
        </w:tc>
        <w:tc>
          <w:tcPr>
            <w:tcW w:w="832" w:type="pct"/>
            <w:vAlign w:val="center"/>
          </w:tcPr>
          <w:p w14:paraId="5BC68681" w14:textId="73585EB1"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80,000,000,000</w:t>
            </w:r>
          </w:p>
        </w:tc>
        <w:tc>
          <w:tcPr>
            <w:tcW w:w="335" w:type="pct"/>
            <w:vAlign w:val="center"/>
          </w:tcPr>
          <w:p w14:paraId="6A22ED69" w14:textId="45922956"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0.38</w:t>
            </w:r>
          </w:p>
        </w:tc>
        <w:tc>
          <w:tcPr>
            <w:tcW w:w="832" w:type="pct"/>
            <w:vAlign w:val="center"/>
          </w:tcPr>
          <w:p w14:paraId="58FABA39" w14:textId="05E2031C"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hint="eastAsia"/>
                <w:bCs/>
                <w:noProof/>
                <w:color w:val="000000" w:themeColor="text1"/>
                <w:sz w:val="18"/>
                <w:szCs w:val="18"/>
              </w:rPr>
              <w:t>－</w:t>
            </w:r>
          </w:p>
        </w:tc>
        <w:tc>
          <w:tcPr>
            <w:tcW w:w="334" w:type="pct"/>
            <w:vAlign w:val="center"/>
          </w:tcPr>
          <w:p w14:paraId="25C6F7D2" w14:textId="29F23DFA"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hint="eastAsia"/>
                <w:bCs/>
                <w:noProof/>
                <w:color w:val="000000" w:themeColor="text1"/>
                <w:sz w:val="18"/>
                <w:szCs w:val="18"/>
              </w:rPr>
              <w:t>－</w:t>
            </w:r>
          </w:p>
        </w:tc>
      </w:tr>
      <w:tr w:rsidR="00E14A92" w:rsidRPr="00E14A92" w14:paraId="54634D4C" w14:textId="77777777" w:rsidTr="008E0FE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52"/>
        </w:trPr>
        <w:tc>
          <w:tcPr>
            <w:tcW w:w="1500" w:type="pct"/>
            <w:vAlign w:val="center"/>
          </w:tcPr>
          <w:p w14:paraId="643284EF" w14:textId="77777777" w:rsidR="00BD2A20" w:rsidRPr="00E14A92" w:rsidRDefault="00BD2A20" w:rsidP="00BD2A20">
            <w:pPr>
              <w:spacing w:line="260" w:lineRule="exact"/>
              <w:ind w:leftChars="100" w:left="240"/>
              <w:jc w:val="distribute"/>
              <w:rPr>
                <w:rFonts w:ascii="標楷體" w:eastAsia="標楷體" w:hAnsi="標楷體"/>
                <w:color w:val="000000" w:themeColor="text1"/>
                <w:sz w:val="20"/>
              </w:rPr>
            </w:pPr>
            <w:r w:rsidRPr="00E14A92">
              <w:rPr>
                <w:rFonts w:ascii="標楷體" w:eastAsia="標楷體" w:hAnsi="標楷體" w:hint="eastAsia"/>
                <w:noProof/>
                <w:color w:val="000000" w:themeColor="text1"/>
                <w:sz w:val="22"/>
              </w:rPr>
              <w:t>資本</w:t>
            </w:r>
          </w:p>
        </w:tc>
        <w:tc>
          <w:tcPr>
            <w:tcW w:w="833" w:type="pct"/>
            <w:vAlign w:val="center"/>
          </w:tcPr>
          <w:p w14:paraId="0122BFC9" w14:textId="41EDC40A"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80,000,000,000</w:t>
            </w:r>
          </w:p>
        </w:tc>
        <w:tc>
          <w:tcPr>
            <w:tcW w:w="334" w:type="pct"/>
            <w:vAlign w:val="center"/>
          </w:tcPr>
          <w:p w14:paraId="2D243845" w14:textId="176D2979"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0.38</w:t>
            </w:r>
          </w:p>
        </w:tc>
        <w:tc>
          <w:tcPr>
            <w:tcW w:w="832" w:type="pct"/>
            <w:vAlign w:val="center"/>
          </w:tcPr>
          <w:p w14:paraId="618F7606" w14:textId="63178177"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80,000,000,000</w:t>
            </w:r>
          </w:p>
        </w:tc>
        <w:tc>
          <w:tcPr>
            <w:tcW w:w="335" w:type="pct"/>
            <w:vAlign w:val="center"/>
          </w:tcPr>
          <w:p w14:paraId="57AFAA0B" w14:textId="6C44A4AA"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0.38</w:t>
            </w:r>
          </w:p>
        </w:tc>
        <w:tc>
          <w:tcPr>
            <w:tcW w:w="832" w:type="pct"/>
            <w:vAlign w:val="center"/>
          </w:tcPr>
          <w:p w14:paraId="091B52B3" w14:textId="3D76DAD8"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hint="eastAsia"/>
                <w:bCs/>
                <w:noProof/>
                <w:color w:val="000000" w:themeColor="text1"/>
                <w:sz w:val="18"/>
                <w:szCs w:val="18"/>
              </w:rPr>
              <w:t>－</w:t>
            </w:r>
          </w:p>
        </w:tc>
        <w:tc>
          <w:tcPr>
            <w:tcW w:w="334" w:type="pct"/>
            <w:vAlign w:val="center"/>
          </w:tcPr>
          <w:p w14:paraId="78404350" w14:textId="55FCC2AF"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hint="eastAsia"/>
                <w:bCs/>
                <w:noProof/>
                <w:color w:val="000000" w:themeColor="text1"/>
                <w:sz w:val="18"/>
                <w:szCs w:val="18"/>
              </w:rPr>
              <w:t>－</w:t>
            </w:r>
          </w:p>
        </w:tc>
      </w:tr>
      <w:tr w:rsidR="00E14A92" w:rsidRPr="00E14A92" w14:paraId="4B6AFCE1" w14:textId="77777777" w:rsidTr="008E0FE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52"/>
        </w:trPr>
        <w:tc>
          <w:tcPr>
            <w:tcW w:w="1500" w:type="pct"/>
            <w:vAlign w:val="center"/>
          </w:tcPr>
          <w:p w14:paraId="0099328E" w14:textId="77777777" w:rsidR="00BD2A20" w:rsidRPr="00E14A92" w:rsidRDefault="00BD2A20" w:rsidP="00BD2A20">
            <w:pPr>
              <w:spacing w:line="240" w:lineRule="exact"/>
              <w:ind w:leftChars="52" w:left="125"/>
              <w:jc w:val="distribute"/>
              <w:rPr>
                <w:rFonts w:ascii="標楷體" w:eastAsia="標楷體" w:hAnsi="標楷體"/>
                <w:color w:val="000000" w:themeColor="text1"/>
                <w:sz w:val="20"/>
              </w:rPr>
            </w:pPr>
            <w:r w:rsidRPr="00E14A92">
              <w:rPr>
                <w:rFonts w:ascii="標楷體" w:eastAsia="標楷體" w:hAnsi="標楷體" w:cs="Times New Roman" w:hint="eastAsia"/>
                <w:noProof/>
                <w:color w:val="000000" w:themeColor="text1"/>
                <w:sz w:val="22"/>
              </w:rPr>
              <w:t>資本公積</w:t>
            </w:r>
          </w:p>
        </w:tc>
        <w:tc>
          <w:tcPr>
            <w:tcW w:w="833" w:type="pct"/>
            <w:vAlign w:val="center"/>
          </w:tcPr>
          <w:p w14:paraId="1035322D" w14:textId="1B95A9C0"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1,735,991,032</w:t>
            </w:r>
          </w:p>
        </w:tc>
        <w:tc>
          <w:tcPr>
            <w:tcW w:w="334" w:type="pct"/>
            <w:vAlign w:val="center"/>
          </w:tcPr>
          <w:p w14:paraId="63D2B1DA" w14:textId="5EFB81E3"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0.01</w:t>
            </w:r>
          </w:p>
        </w:tc>
        <w:tc>
          <w:tcPr>
            <w:tcW w:w="832" w:type="pct"/>
            <w:vAlign w:val="center"/>
          </w:tcPr>
          <w:p w14:paraId="24FDE4CE" w14:textId="33F8C34B"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1,735,348,041</w:t>
            </w:r>
          </w:p>
        </w:tc>
        <w:tc>
          <w:tcPr>
            <w:tcW w:w="335" w:type="pct"/>
            <w:vAlign w:val="center"/>
          </w:tcPr>
          <w:p w14:paraId="3B3F8482" w14:textId="764F5885"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0.01</w:t>
            </w:r>
          </w:p>
        </w:tc>
        <w:tc>
          <w:tcPr>
            <w:tcW w:w="832" w:type="pct"/>
            <w:vAlign w:val="center"/>
          </w:tcPr>
          <w:p w14:paraId="0ECB489F" w14:textId="22DD2106"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642,991</w:t>
            </w:r>
          </w:p>
        </w:tc>
        <w:tc>
          <w:tcPr>
            <w:tcW w:w="334" w:type="pct"/>
            <w:vAlign w:val="center"/>
          </w:tcPr>
          <w:p w14:paraId="27ADA3A0" w14:textId="38E741BB"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0.04</w:t>
            </w:r>
          </w:p>
        </w:tc>
      </w:tr>
      <w:tr w:rsidR="00E14A92" w:rsidRPr="00E14A92" w14:paraId="02434FC7" w14:textId="77777777" w:rsidTr="008E0FE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52"/>
        </w:trPr>
        <w:tc>
          <w:tcPr>
            <w:tcW w:w="1500" w:type="pct"/>
            <w:vAlign w:val="center"/>
          </w:tcPr>
          <w:p w14:paraId="62740FB7" w14:textId="77777777" w:rsidR="00BD2A20" w:rsidRPr="00E14A92" w:rsidRDefault="00BD2A20" w:rsidP="00BD2A20">
            <w:pPr>
              <w:spacing w:line="260" w:lineRule="exact"/>
              <w:ind w:leftChars="100" w:left="240"/>
              <w:jc w:val="distribute"/>
              <w:rPr>
                <w:rFonts w:ascii="標楷體" w:eastAsia="標楷體" w:hAnsi="標楷體"/>
                <w:color w:val="000000" w:themeColor="text1"/>
                <w:sz w:val="20"/>
              </w:rPr>
            </w:pPr>
            <w:r w:rsidRPr="00E14A92">
              <w:rPr>
                <w:rFonts w:ascii="標楷體" w:eastAsia="標楷體" w:hAnsi="標楷體" w:hint="eastAsia"/>
                <w:noProof/>
                <w:color w:val="000000" w:themeColor="text1"/>
                <w:sz w:val="22"/>
              </w:rPr>
              <w:t>資本公積</w:t>
            </w:r>
          </w:p>
        </w:tc>
        <w:tc>
          <w:tcPr>
            <w:tcW w:w="833" w:type="pct"/>
            <w:vAlign w:val="center"/>
          </w:tcPr>
          <w:p w14:paraId="198BC05E" w14:textId="727A7D7A"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1,735,991,032</w:t>
            </w:r>
          </w:p>
        </w:tc>
        <w:tc>
          <w:tcPr>
            <w:tcW w:w="334" w:type="pct"/>
            <w:vAlign w:val="center"/>
          </w:tcPr>
          <w:p w14:paraId="215F844E" w14:textId="2C5002B0"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0.01</w:t>
            </w:r>
          </w:p>
        </w:tc>
        <w:tc>
          <w:tcPr>
            <w:tcW w:w="832" w:type="pct"/>
            <w:vAlign w:val="center"/>
          </w:tcPr>
          <w:p w14:paraId="686379FA" w14:textId="7767C83D"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1,735,348,041</w:t>
            </w:r>
          </w:p>
        </w:tc>
        <w:tc>
          <w:tcPr>
            <w:tcW w:w="335" w:type="pct"/>
            <w:vAlign w:val="center"/>
          </w:tcPr>
          <w:p w14:paraId="4B4B5D43" w14:textId="51740B2F"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0.01</w:t>
            </w:r>
          </w:p>
        </w:tc>
        <w:tc>
          <w:tcPr>
            <w:tcW w:w="832" w:type="pct"/>
            <w:vAlign w:val="center"/>
          </w:tcPr>
          <w:p w14:paraId="2545AD55" w14:textId="71B24957"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642,991</w:t>
            </w:r>
          </w:p>
        </w:tc>
        <w:tc>
          <w:tcPr>
            <w:tcW w:w="334" w:type="pct"/>
            <w:vAlign w:val="center"/>
          </w:tcPr>
          <w:p w14:paraId="7D174F1F" w14:textId="2B89FBF3"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0.04</w:t>
            </w:r>
          </w:p>
        </w:tc>
      </w:tr>
      <w:tr w:rsidR="00E14A92" w:rsidRPr="00E14A92" w14:paraId="3368DAD3" w14:textId="77777777" w:rsidTr="008E0FE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52"/>
        </w:trPr>
        <w:tc>
          <w:tcPr>
            <w:tcW w:w="1500" w:type="pct"/>
            <w:vAlign w:val="center"/>
          </w:tcPr>
          <w:p w14:paraId="6B582DFA" w14:textId="77777777" w:rsidR="00BD2A20" w:rsidRPr="00E14A92" w:rsidRDefault="00BD2A20" w:rsidP="00315FC6">
            <w:pPr>
              <w:spacing w:line="240" w:lineRule="exact"/>
              <w:ind w:leftChars="52" w:left="125" w:rightChars="-30" w:right="-72"/>
              <w:jc w:val="distribute"/>
              <w:rPr>
                <w:rFonts w:ascii="標楷體" w:eastAsia="標楷體" w:hAnsi="標楷體"/>
                <w:color w:val="000000" w:themeColor="text1"/>
                <w:sz w:val="20"/>
              </w:rPr>
            </w:pPr>
            <w:r w:rsidRPr="00E14A92">
              <w:rPr>
                <w:rFonts w:ascii="標楷體" w:eastAsia="標楷體" w:hAnsi="標楷體" w:cs="Times New Roman" w:hint="eastAsia"/>
                <w:noProof/>
                <w:color w:val="000000" w:themeColor="text1"/>
                <w:sz w:val="22"/>
              </w:rPr>
              <w:t>保留盈餘（或累積虧損）</w:t>
            </w:r>
          </w:p>
        </w:tc>
        <w:tc>
          <w:tcPr>
            <w:tcW w:w="833" w:type="pct"/>
            <w:vAlign w:val="center"/>
          </w:tcPr>
          <w:p w14:paraId="30E8C1DD" w14:textId="2448D52F"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1,302,875,360,834</w:t>
            </w:r>
          </w:p>
        </w:tc>
        <w:tc>
          <w:tcPr>
            <w:tcW w:w="334" w:type="pct"/>
            <w:vAlign w:val="center"/>
          </w:tcPr>
          <w:p w14:paraId="6C62175F" w14:textId="0FACB679"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6.23</w:t>
            </w:r>
          </w:p>
        </w:tc>
        <w:tc>
          <w:tcPr>
            <w:tcW w:w="832" w:type="pct"/>
            <w:vAlign w:val="center"/>
          </w:tcPr>
          <w:p w14:paraId="0A277A6C" w14:textId="3E1DCFE8"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1,255,641,695,042</w:t>
            </w:r>
          </w:p>
        </w:tc>
        <w:tc>
          <w:tcPr>
            <w:tcW w:w="335" w:type="pct"/>
            <w:vAlign w:val="center"/>
          </w:tcPr>
          <w:p w14:paraId="27902BB8" w14:textId="46BB9089"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6.01</w:t>
            </w:r>
          </w:p>
        </w:tc>
        <w:tc>
          <w:tcPr>
            <w:tcW w:w="832" w:type="pct"/>
            <w:vAlign w:val="center"/>
          </w:tcPr>
          <w:p w14:paraId="60EA0B4E" w14:textId="1C94D004"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47,233,665,792</w:t>
            </w:r>
          </w:p>
        </w:tc>
        <w:tc>
          <w:tcPr>
            <w:tcW w:w="334" w:type="pct"/>
            <w:vAlign w:val="center"/>
          </w:tcPr>
          <w:p w14:paraId="0DC0AAE5" w14:textId="6860B4DC"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3.76</w:t>
            </w:r>
          </w:p>
        </w:tc>
      </w:tr>
      <w:tr w:rsidR="00E14A92" w:rsidRPr="00E14A92" w14:paraId="148D9D28" w14:textId="77777777" w:rsidTr="008E0FE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52"/>
        </w:trPr>
        <w:tc>
          <w:tcPr>
            <w:tcW w:w="1500" w:type="pct"/>
            <w:vAlign w:val="center"/>
          </w:tcPr>
          <w:p w14:paraId="589F9D01" w14:textId="77777777" w:rsidR="00BD2A20" w:rsidRPr="00E14A92" w:rsidRDefault="00BD2A20" w:rsidP="00BD2A20">
            <w:pPr>
              <w:spacing w:line="260" w:lineRule="exact"/>
              <w:ind w:leftChars="100" w:left="240"/>
              <w:jc w:val="distribute"/>
              <w:rPr>
                <w:rFonts w:ascii="標楷體" w:eastAsia="標楷體" w:hAnsi="標楷體"/>
                <w:noProof/>
                <w:color w:val="000000" w:themeColor="text1"/>
                <w:sz w:val="22"/>
              </w:rPr>
            </w:pPr>
            <w:r w:rsidRPr="00E14A92">
              <w:rPr>
                <w:rFonts w:ascii="標楷體" w:eastAsia="標楷體" w:hAnsi="標楷體" w:hint="eastAsia"/>
                <w:noProof/>
                <w:color w:val="000000" w:themeColor="text1"/>
                <w:sz w:val="22"/>
              </w:rPr>
              <w:t>已指撥保留盈餘</w:t>
            </w:r>
          </w:p>
        </w:tc>
        <w:tc>
          <w:tcPr>
            <w:tcW w:w="833" w:type="pct"/>
            <w:vAlign w:val="center"/>
          </w:tcPr>
          <w:p w14:paraId="7E570CB8" w14:textId="233E22A1"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1,243,075,360,834</w:t>
            </w:r>
          </w:p>
        </w:tc>
        <w:tc>
          <w:tcPr>
            <w:tcW w:w="334" w:type="pct"/>
            <w:vAlign w:val="center"/>
          </w:tcPr>
          <w:p w14:paraId="6C8FFB7B" w14:textId="59AA18AD"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5.94</w:t>
            </w:r>
          </w:p>
        </w:tc>
        <w:tc>
          <w:tcPr>
            <w:tcW w:w="832" w:type="pct"/>
            <w:vAlign w:val="center"/>
          </w:tcPr>
          <w:p w14:paraId="6AAF9BA3" w14:textId="5C86879F"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1,193,541,695,042</w:t>
            </w:r>
          </w:p>
        </w:tc>
        <w:tc>
          <w:tcPr>
            <w:tcW w:w="335" w:type="pct"/>
            <w:vAlign w:val="center"/>
          </w:tcPr>
          <w:p w14:paraId="6DF2A317" w14:textId="18A686AC"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5.71</w:t>
            </w:r>
          </w:p>
        </w:tc>
        <w:tc>
          <w:tcPr>
            <w:tcW w:w="832" w:type="pct"/>
            <w:vAlign w:val="center"/>
          </w:tcPr>
          <w:p w14:paraId="10679242" w14:textId="724C2A75"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49,533,665,792</w:t>
            </w:r>
          </w:p>
        </w:tc>
        <w:tc>
          <w:tcPr>
            <w:tcW w:w="334" w:type="pct"/>
            <w:vAlign w:val="center"/>
          </w:tcPr>
          <w:p w14:paraId="7062ACD7" w14:textId="4BFC3666"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4.15</w:t>
            </w:r>
          </w:p>
        </w:tc>
      </w:tr>
      <w:tr w:rsidR="00E14A92" w:rsidRPr="00E14A92" w14:paraId="59C0CC80" w14:textId="77777777" w:rsidTr="008E0FE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52"/>
        </w:trPr>
        <w:tc>
          <w:tcPr>
            <w:tcW w:w="1500" w:type="pct"/>
            <w:vAlign w:val="center"/>
          </w:tcPr>
          <w:p w14:paraId="17D2D47C" w14:textId="77777777" w:rsidR="00BD2A20" w:rsidRPr="00E14A92" w:rsidRDefault="00BD2A20" w:rsidP="00BD2A20">
            <w:pPr>
              <w:spacing w:line="260" w:lineRule="exact"/>
              <w:ind w:leftChars="100" w:left="240"/>
              <w:jc w:val="distribute"/>
              <w:rPr>
                <w:rFonts w:ascii="標楷體" w:eastAsia="標楷體" w:hAnsi="標楷體"/>
                <w:noProof/>
                <w:color w:val="000000" w:themeColor="text1"/>
                <w:sz w:val="22"/>
              </w:rPr>
            </w:pPr>
            <w:r w:rsidRPr="00E14A92">
              <w:rPr>
                <w:rFonts w:ascii="標楷體" w:eastAsia="標楷體" w:hAnsi="標楷體" w:hint="eastAsia"/>
                <w:noProof/>
                <w:color w:val="000000" w:themeColor="text1"/>
                <w:sz w:val="22"/>
              </w:rPr>
              <w:t>未指撥保留盈餘</w:t>
            </w:r>
          </w:p>
        </w:tc>
        <w:tc>
          <w:tcPr>
            <w:tcW w:w="833" w:type="pct"/>
            <w:vAlign w:val="center"/>
          </w:tcPr>
          <w:p w14:paraId="0E2E616E" w14:textId="1B8FBB7E"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59,800,000,000</w:t>
            </w:r>
          </w:p>
        </w:tc>
        <w:tc>
          <w:tcPr>
            <w:tcW w:w="334" w:type="pct"/>
            <w:vAlign w:val="center"/>
          </w:tcPr>
          <w:p w14:paraId="245C7E46" w14:textId="6CCCCEF4"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0.29</w:t>
            </w:r>
          </w:p>
        </w:tc>
        <w:tc>
          <w:tcPr>
            <w:tcW w:w="832" w:type="pct"/>
            <w:vAlign w:val="center"/>
          </w:tcPr>
          <w:p w14:paraId="0B64F795" w14:textId="76BA3869"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62,100,000,000</w:t>
            </w:r>
          </w:p>
        </w:tc>
        <w:tc>
          <w:tcPr>
            <w:tcW w:w="335" w:type="pct"/>
            <w:vAlign w:val="center"/>
          </w:tcPr>
          <w:p w14:paraId="3B7AD2CA" w14:textId="3456A833"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0.30</w:t>
            </w:r>
          </w:p>
        </w:tc>
        <w:tc>
          <w:tcPr>
            <w:tcW w:w="832" w:type="pct"/>
            <w:vAlign w:val="center"/>
          </w:tcPr>
          <w:p w14:paraId="71F56A0B" w14:textId="4AFE4458"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- 2,300,000,000</w:t>
            </w:r>
          </w:p>
        </w:tc>
        <w:tc>
          <w:tcPr>
            <w:tcW w:w="334" w:type="pct"/>
            <w:vAlign w:val="center"/>
          </w:tcPr>
          <w:p w14:paraId="6EF21FF4" w14:textId="24B7D7ED"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- 3.70</w:t>
            </w:r>
          </w:p>
        </w:tc>
      </w:tr>
      <w:tr w:rsidR="00E14A92" w:rsidRPr="00E14A92" w14:paraId="58A5F414" w14:textId="77777777" w:rsidTr="008E0FE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52"/>
        </w:trPr>
        <w:tc>
          <w:tcPr>
            <w:tcW w:w="1500" w:type="pct"/>
            <w:vAlign w:val="center"/>
          </w:tcPr>
          <w:p w14:paraId="547223E3" w14:textId="77777777" w:rsidR="00BD2A20" w:rsidRPr="00E14A92" w:rsidRDefault="00BD2A20" w:rsidP="00BD2A20">
            <w:pPr>
              <w:spacing w:line="240" w:lineRule="exact"/>
              <w:ind w:leftChars="52" w:left="125"/>
              <w:jc w:val="distribute"/>
              <w:rPr>
                <w:rFonts w:ascii="標楷體" w:eastAsia="標楷體" w:hAnsi="標楷體"/>
                <w:color w:val="000000" w:themeColor="text1"/>
                <w:sz w:val="20"/>
              </w:rPr>
            </w:pPr>
            <w:r w:rsidRPr="00E14A92">
              <w:rPr>
                <w:rFonts w:ascii="標楷體" w:eastAsia="標楷體" w:hAnsi="標楷體" w:cs="Times New Roman" w:hint="eastAsia"/>
                <w:noProof/>
                <w:color w:val="000000" w:themeColor="text1"/>
                <w:sz w:val="22"/>
              </w:rPr>
              <w:t>累積其他綜合損益</w:t>
            </w:r>
          </w:p>
        </w:tc>
        <w:tc>
          <w:tcPr>
            <w:tcW w:w="833" w:type="pct"/>
            <w:vAlign w:val="center"/>
          </w:tcPr>
          <w:p w14:paraId="39D7B00E" w14:textId="26F16691"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19,253,531,724</w:t>
            </w:r>
          </w:p>
        </w:tc>
        <w:tc>
          <w:tcPr>
            <w:tcW w:w="334" w:type="pct"/>
            <w:vAlign w:val="center"/>
          </w:tcPr>
          <w:p w14:paraId="2289D4D7" w14:textId="7CB0A871"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0.09</w:t>
            </w:r>
          </w:p>
        </w:tc>
        <w:tc>
          <w:tcPr>
            <w:tcW w:w="832" w:type="pct"/>
            <w:vAlign w:val="center"/>
          </w:tcPr>
          <w:p w14:paraId="1CB70816" w14:textId="6604F94F"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18,312,979,256</w:t>
            </w:r>
          </w:p>
        </w:tc>
        <w:tc>
          <w:tcPr>
            <w:tcW w:w="335" w:type="pct"/>
            <w:vAlign w:val="center"/>
          </w:tcPr>
          <w:p w14:paraId="34BDEE83" w14:textId="2F14B5D5"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0.09</w:t>
            </w:r>
          </w:p>
        </w:tc>
        <w:tc>
          <w:tcPr>
            <w:tcW w:w="832" w:type="pct"/>
            <w:vAlign w:val="center"/>
          </w:tcPr>
          <w:p w14:paraId="7573EC1B" w14:textId="207562EE"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940,552,468</w:t>
            </w:r>
          </w:p>
        </w:tc>
        <w:tc>
          <w:tcPr>
            <w:tcW w:w="334" w:type="pct"/>
            <w:vAlign w:val="center"/>
          </w:tcPr>
          <w:p w14:paraId="7B35C3D0" w14:textId="7125150A"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5.14</w:t>
            </w:r>
          </w:p>
        </w:tc>
      </w:tr>
      <w:tr w:rsidR="00E14A92" w:rsidRPr="00E14A92" w14:paraId="2E4BDB4B" w14:textId="77777777" w:rsidTr="008E0FE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52"/>
        </w:trPr>
        <w:tc>
          <w:tcPr>
            <w:tcW w:w="1500" w:type="pct"/>
            <w:vAlign w:val="center"/>
          </w:tcPr>
          <w:p w14:paraId="7191844C" w14:textId="77777777" w:rsidR="00BD2A20" w:rsidRPr="00E14A92" w:rsidRDefault="00BD2A20" w:rsidP="00BD2A20">
            <w:pPr>
              <w:spacing w:beforeLines="20" w:before="72" w:afterLines="20" w:after="72" w:line="260" w:lineRule="exact"/>
              <w:ind w:leftChars="100" w:left="240"/>
              <w:jc w:val="distribute"/>
              <w:rPr>
                <w:rFonts w:ascii="標楷體" w:eastAsia="標楷體" w:hAnsi="標楷體"/>
                <w:noProof/>
                <w:color w:val="000000" w:themeColor="text1"/>
                <w:sz w:val="22"/>
              </w:rPr>
            </w:pPr>
            <w:r w:rsidRPr="00E14A92">
              <w:rPr>
                <w:rFonts w:ascii="標楷體" w:eastAsia="標楷體" w:hAnsi="標楷體" w:hint="eastAsia"/>
                <w:noProof/>
                <w:color w:val="000000" w:themeColor="text1"/>
                <w:sz w:val="22"/>
              </w:rPr>
              <w:t>確定福利計畫之再衡量數</w:t>
            </w:r>
          </w:p>
        </w:tc>
        <w:tc>
          <w:tcPr>
            <w:tcW w:w="833" w:type="pct"/>
            <w:vAlign w:val="center"/>
          </w:tcPr>
          <w:p w14:paraId="768D3A10" w14:textId="12CD1789"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- 73,779,956</w:t>
            </w:r>
          </w:p>
        </w:tc>
        <w:tc>
          <w:tcPr>
            <w:tcW w:w="334" w:type="pct"/>
            <w:vAlign w:val="center"/>
          </w:tcPr>
          <w:p w14:paraId="22F96BBB" w14:textId="3D4B4545"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- 0.00</w:t>
            </w:r>
          </w:p>
        </w:tc>
        <w:tc>
          <w:tcPr>
            <w:tcW w:w="832" w:type="pct"/>
            <w:vAlign w:val="center"/>
          </w:tcPr>
          <w:p w14:paraId="55A69869" w14:textId="6B7FA3C1"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- 58,408,001</w:t>
            </w:r>
          </w:p>
        </w:tc>
        <w:tc>
          <w:tcPr>
            <w:tcW w:w="335" w:type="pct"/>
            <w:vAlign w:val="center"/>
          </w:tcPr>
          <w:p w14:paraId="7331C5D0" w14:textId="709C3B2C"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- 0.00</w:t>
            </w:r>
          </w:p>
        </w:tc>
        <w:tc>
          <w:tcPr>
            <w:tcW w:w="832" w:type="pct"/>
            <w:vAlign w:val="center"/>
          </w:tcPr>
          <w:p w14:paraId="577EBC50" w14:textId="787EFCC3"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- 15,371,955</w:t>
            </w:r>
          </w:p>
        </w:tc>
        <w:tc>
          <w:tcPr>
            <w:tcW w:w="334" w:type="pct"/>
            <w:vAlign w:val="center"/>
          </w:tcPr>
          <w:p w14:paraId="340B3DBA" w14:textId="1B36C45E"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26.32</w:t>
            </w:r>
          </w:p>
        </w:tc>
      </w:tr>
      <w:tr w:rsidR="00E14A92" w:rsidRPr="00E14A92" w14:paraId="75D479BD" w14:textId="77777777" w:rsidTr="008E0FE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80"/>
        </w:trPr>
        <w:tc>
          <w:tcPr>
            <w:tcW w:w="1500" w:type="pct"/>
            <w:vAlign w:val="center"/>
          </w:tcPr>
          <w:p w14:paraId="2F28941B" w14:textId="77777777" w:rsidR="00BD2A20" w:rsidRPr="00E14A92" w:rsidRDefault="00BD2A20" w:rsidP="00BD2A20">
            <w:pPr>
              <w:spacing w:line="260" w:lineRule="exact"/>
              <w:ind w:leftChars="100" w:left="240"/>
              <w:jc w:val="distribute"/>
              <w:rPr>
                <w:rFonts w:ascii="標楷體" w:eastAsia="標楷體" w:hAnsi="標楷體"/>
                <w:noProof/>
                <w:color w:val="000000" w:themeColor="text1"/>
                <w:sz w:val="22"/>
              </w:rPr>
            </w:pPr>
            <w:r w:rsidRPr="00E14A92">
              <w:rPr>
                <w:rFonts w:ascii="標楷體" w:eastAsia="標楷體" w:hAnsi="標楷體" w:hint="eastAsia"/>
                <w:noProof/>
                <w:color w:val="000000" w:themeColor="text1"/>
                <w:sz w:val="22"/>
              </w:rPr>
              <w:t>透過其他綜合損益按公允價值衡量之金融資產損益</w:t>
            </w:r>
          </w:p>
        </w:tc>
        <w:tc>
          <w:tcPr>
            <w:tcW w:w="833" w:type="pct"/>
            <w:vAlign w:val="center"/>
          </w:tcPr>
          <w:p w14:paraId="42C68AB4" w14:textId="12A07D9E"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19,327,311,680</w:t>
            </w:r>
          </w:p>
        </w:tc>
        <w:tc>
          <w:tcPr>
            <w:tcW w:w="334" w:type="pct"/>
            <w:vAlign w:val="center"/>
          </w:tcPr>
          <w:p w14:paraId="55C3EC63" w14:textId="3E747697"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0.09</w:t>
            </w:r>
          </w:p>
        </w:tc>
        <w:tc>
          <w:tcPr>
            <w:tcW w:w="832" w:type="pct"/>
            <w:vAlign w:val="center"/>
          </w:tcPr>
          <w:p w14:paraId="5850795D" w14:textId="1EDC46B4"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18,371,387,257</w:t>
            </w:r>
          </w:p>
        </w:tc>
        <w:tc>
          <w:tcPr>
            <w:tcW w:w="335" w:type="pct"/>
            <w:vAlign w:val="center"/>
          </w:tcPr>
          <w:p w14:paraId="224CD81A" w14:textId="74837CFE"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0.09</w:t>
            </w:r>
          </w:p>
        </w:tc>
        <w:tc>
          <w:tcPr>
            <w:tcW w:w="832" w:type="pct"/>
            <w:vAlign w:val="center"/>
          </w:tcPr>
          <w:p w14:paraId="790B25D3" w14:textId="77BFC567"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955,924,423</w:t>
            </w:r>
          </w:p>
        </w:tc>
        <w:tc>
          <w:tcPr>
            <w:tcW w:w="334" w:type="pct"/>
            <w:vAlign w:val="center"/>
          </w:tcPr>
          <w:p w14:paraId="3BB6FB53" w14:textId="432377DB" w:rsidR="00BD2A20" w:rsidRPr="00E14A92" w:rsidRDefault="00BD2A20" w:rsidP="00BD2A20">
            <w:pPr>
              <w:spacing w:line="260" w:lineRule="exact"/>
              <w:jc w:val="right"/>
              <w:rPr>
                <w:rFonts w:asciiTheme="minorEastAsia" w:hAnsiTheme="minorEastAsia"/>
                <w:bCs/>
                <w:noProof/>
                <w:color w:val="000000" w:themeColor="text1"/>
                <w:sz w:val="18"/>
                <w:szCs w:val="18"/>
              </w:rPr>
            </w:pPr>
            <w:r w:rsidRPr="00E14A92">
              <w:rPr>
                <w:rFonts w:asciiTheme="minorEastAsia" w:hAnsiTheme="minorEastAsia"/>
                <w:bCs/>
                <w:noProof/>
                <w:color w:val="000000" w:themeColor="text1"/>
                <w:sz w:val="18"/>
                <w:szCs w:val="18"/>
              </w:rPr>
              <w:t>5.20</w:t>
            </w:r>
          </w:p>
        </w:tc>
      </w:tr>
      <w:tr w:rsidR="00E14A92" w:rsidRPr="00E14A92" w14:paraId="77C9DEC7" w14:textId="77777777" w:rsidTr="0023203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3"/>
        </w:trPr>
        <w:tc>
          <w:tcPr>
            <w:tcW w:w="1500" w:type="pct"/>
            <w:vAlign w:val="center"/>
          </w:tcPr>
          <w:p w14:paraId="3C78FD71" w14:textId="77777777" w:rsidR="00BD2A20" w:rsidRPr="00E14A92" w:rsidRDefault="00BD2A20" w:rsidP="00BD2A20">
            <w:pPr>
              <w:adjustRightInd w:val="0"/>
              <w:snapToGrid w:val="0"/>
              <w:spacing w:line="260" w:lineRule="exact"/>
              <w:jc w:val="distribute"/>
              <w:rPr>
                <w:rFonts w:ascii="標楷體" w:eastAsia="標楷體" w:hAnsi="標楷體"/>
                <w:b/>
                <w:color w:val="000000" w:themeColor="text1"/>
                <w:sz w:val="20"/>
              </w:rPr>
            </w:pPr>
            <w:r w:rsidRPr="00E14A92">
              <w:rPr>
                <w:rFonts w:ascii="標楷體" w:eastAsia="標楷體" w:hAnsi="標楷體" w:hint="eastAsia"/>
                <w:b/>
                <w:noProof/>
                <w:color w:val="000000" w:themeColor="text1"/>
              </w:rPr>
              <w:t>負債及權益總額</w:t>
            </w:r>
          </w:p>
        </w:tc>
        <w:tc>
          <w:tcPr>
            <w:tcW w:w="833" w:type="pct"/>
            <w:vAlign w:val="center"/>
          </w:tcPr>
          <w:p w14:paraId="089FAD9F" w14:textId="46C17859" w:rsidR="00BD2A20" w:rsidRPr="00E14A92" w:rsidRDefault="00BD2A20" w:rsidP="00BD2A20">
            <w:pPr>
              <w:spacing w:line="260" w:lineRule="exact"/>
              <w:jc w:val="right"/>
              <w:rPr>
                <w:rFonts w:asciiTheme="minorEastAsia" w:hAnsiTheme="minorEastAsia"/>
                <w:b/>
                <w:noProof/>
                <w:color w:val="000000" w:themeColor="text1"/>
                <w:sz w:val="18"/>
                <w:szCs w:val="18"/>
              </w:rPr>
            </w:pPr>
            <w:r w:rsidRPr="00E14A92">
              <w:rPr>
                <w:rFonts w:asciiTheme="minorEastAsia" w:hAnsiTheme="minorEastAsia"/>
                <w:b/>
                <w:noProof/>
                <w:color w:val="000000" w:themeColor="text1"/>
                <w:sz w:val="18"/>
                <w:szCs w:val="18"/>
              </w:rPr>
              <w:t>20,914,957,808,073</w:t>
            </w:r>
          </w:p>
        </w:tc>
        <w:tc>
          <w:tcPr>
            <w:tcW w:w="334" w:type="pct"/>
            <w:vAlign w:val="center"/>
          </w:tcPr>
          <w:p w14:paraId="70D470DE" w14:textId="4397A1C0" w:rsidR="00BD2A20" w:rsidRPr="00E14A92" w:rsidRDefault="00BD2A20" w:rsidP="00BD2A20">
            <w:pPr>
              <w:spacing w:line="260" w:lineRule="exact"/>
              <w:jc w:val="right"/>
              <w:rPr>
                <w:rFonts w:asciiTheme="minorEastAsia" w:hAnsiTheme="minorEastAsia"/>
                <w:b/>
                <w:noProof/>
                <w:color w:val="000000" w:themeColor="text1"/>
                <w:sz w:val="18"/>
                <w:szCs w:val="18"/>
              </w:rPr>
            </w:pPr>
            <w:r w:rsidRPr="00E14A92">
              <w:rPr>
                <w:rFonts w:asciiTheme="minorEastAsia" w:hAnsiTheme="minorEastAsia"/>
                <w:b/>
                <w:noProof/>
                <w:color w:val="000000" w:themeColor="text1"/>
                <w:sz w:val="18"/>
                <w:szCs w:val="18"/>
              </w:rPr>
              <w:t>100.00</w:t>
            </w:r>
          </w:p>
        </w:tc>
        <w:tc>
          <w:tcPr>
            <w:tcW w:w="832" w:type="pct"/>
            <w:vAlign w:val="center"/>
          </w:tcPr>
          <w:p w14:paraId="20FAF920" w14:textId="22D725DD" w:rsidR="00BD2A20" w:rsidRPr="00E14A92" w:rsidRDefault="00BD2A20" w:rsidP="00BD2A20">
            <w:pPr>
              <w:spacing w:line="260" w:lineRule="exact"/>
              <w:jc w:val="right"/>
              <w:rPr>
                <w:rFonts w:asciiTheme="minorEastAsia" w:hAnsiTheme="minorEastAsia"/>
                <w:b/>
                <w:noProof/>
                <w:color w:val="000000" w:themeColor="text1"/>
                <w:sz w:val="18"/>
                <w:szCs w:val="18"/>
              </w:rPr>
            </w:pPr>
            <w:r w:rsidRPr="00E14A92">
              <w:rPr>
                <w:rFonts w:asciiTheme="minorEastAsia" w:hAnsiTheme="minorEastAsia"/>
                <w:b/>
                <w:noProof/>
                <w:color w:val="000000" w:themeColor="text1"/>
                <w:sz w:val="18"/>
                <w:szCs w:val="18"/>
              </w:rPr>
              <w:t>20,908,831,876,462</w:t>
            </w:r>
          </w:p>
        </w:tc>
        <w:tc>
          <w:tcPr>
            <w:tcW w:w="335" w:type="pct"/>
            <w:vAlign w:val="center"/>
          </w:tcPr>
          <w:p w14:paraId="5733F97F" w14:textId="19254A0F" w:rsidR="00BD2A20" w:rsidRPr="00E14A92" w:rsidRDefault="00BD2A20" w:rsidP="00BD2A20">
            <w:pPr>
              <w:spacing w:line="260" w:lineRule="exact"/>
              <w:jc w:val="right"/>
              <w:rPr>
                <w:rFonts w:asciiTheme="minorEastAsia" w:hAnsiTheme="minorEastAsia"/>
                <w:b/>
                <w:noProof/>
                <w:color w:val="000000" w:themeColor="text1"/>
                <w:sz w:val="18"/>
                <w:szCs w:val="18"/>
              </w:rPr>
            </w:pPr>
            <w:r w:rsidRPr="00E14A92">
              <w:rPr>
                <w:rFonts w:asciiTheme="minorEastAsia" w:hAnsiTheme="minorEastAsia"/>
                <w:b/>
                <w:noProof/>
                <w:color w:val="000000" w:themeColor="text1"/>
                <w:sz w:val="18"/>
                <w:szCs w:val="18"/>
              </w:rPr>
              <w:t>100.00</w:t>
            </w:r>
          </w:p>
        </w:tc>
        <w:tc>
          <w:tcPr>
            <w:tcW w:w="832" w:type="pct"/>
            <w:vAlign w:val="center"/>
          </w:tcPr>
          <w:p w14:paraId="7FF751CD" w14:textId="6F1C5BFE" w:rsidR="00BD2A20" w:rsidRPr="00E14A92" w:rsidRDefault="00BD2A20" w:rsidP="00BD2A20">
            <w:pPr>
              <w:spacing w:line="260" w:lineRule="exact"/>
              <w:jc w:val="right"/>
              <w:rPr>
                <w:rFonts w:asciiTheme="minorEastAsia" w:hAnsiTheme="minorEastAsia"/>
                <w:b/>
                <w:noProof/>
                <w:color w:val="000000" w:themeColor="text1"/>
                <w:sz w:val="18"/>
                <w:szCs w:val="18"/>
              </w:rPr>
            </w:pPr>
            <w:r w:rsidRPr="00E14A92">
              <w:rPr>
                <w:rFonts w:asciiTheme="minorEastAsia" w:hAnsiTheme="minorEastAsia"/>
                <w:b/>
                <w:noProof/>
                <w:color w:val="000000" w:themeColor="text1"/>
                <w:sz w:val="18"/>
                <w:szCs w:val="18"/>
              </w:rPr>
              <w:t>6,125,931,611</w:t>
            </w:r>
          </w:p>
        </w:tc>
        <w:tc>
          <w:tcPr>
            <w:tcW w:w="334" w:type="pct"/>
            <w:vAlign w:val="center"/>
          </w:tcPr>
          <w:p w14:paraId="4E0A2F6A" w14:textId="2275BD62" w:rsidR="00BD2A20" w:rsidRPr="00E14A92" w:rsidRDefault="00BD2A20" w:rsidP="00BD2A20">
            <w:pPr>
              <w:spacing w:line="260" w:lineRule="exact"/>
              <w:jc w:val="right"/>
              <w:rPr>
                <w:rFonts w:asciiTheme="minorEastAsia" w:hAnsiTheme="minorEastAsia"/>
                <w:b/>
                <w:noProof/>
                <w:color w:val="000000" w:themeColor="text1"/>
                <w:sz w:val="18"/>
                <w:szCs w:val="18"/>
              </w:rPr>
            </w:pPr>
            <w:r w:rsidRPr="00E14A92">
              <w:rPr>
                <w:rFonts w:asciiTheme="minorEastAsia" w:hAnsiTheme="minorEastAsia"/>
                <w:b/>
                <w:noProof/>
                <w:color w:val="000000" w:themeColor="text1"/>
                <w:sz w:val="18"/>
                <w:szCs w:val="18"/>
              </w:rPr>
              <w:t>0.03</w:t>
            </w:r>
          </w:p>
        </w:tc>
      </w:tr>
    </w:tbl>
    <w:p w14:paraId="0E6D443C" w14:textId="2931B524" w:rsidR="00EA6AB3" w:rsidRPr="00E14A92" w:rsidRDefault="006F7358" w:rsidP="00B826E0">
      <w:pPr>
        <w:spacing w:line="250" w:lineRule="exact"/>
        <w:ind w:left="540" w:rightChars="-30" w:right="-72" w:hangingChars="300" w:hanging="540"/>
        <w:jc w:val="both"/>
        <w:rPr>
          <w:rFonts w:ascii="標楷體" w:eastAsia="標楷體" w:hAnsi="標楷體"/>
          <w:color w:val="000000" w:themeColor="text1"/>
          <w:sz w:val="18"/>
          <w:szCs w:val="18"/>
        </w:rPr>
      </w:pPr>
      <w:r w:rsidRPr="00E14A92">
        <w:rPr>
          <w:rFonts w:ascii="標楷體" w:eastAsia="標楷體" w:hAnsi="標楷體" w:hint="eastAsia"/>
          <w:color w:val="000000" w:themeColor="text1"/>
          <w:sz w:val="18"/>
          <w:szCs w:val="18"/>
        </w:rPr>
        <w:t xml:space="preserve">　　</w:t>
      </w:r>
      <w:r w:rsidR="00B826E0" w:rsidRPr="00E14A92">
        <w:rPr>
          <w:rFonts w:ascii="標楷體" w:eastAsia="標楷體" w:hAnsi="標楷體"/>
          <w:color w:val="000000" w:themeColor="text1"/>
          <w:sz w:val="18"/>
          <w:szCs w:val="18"/>
        </w:rPr>
        <w:t>5</w:t>
      </w:r>
      <w:r w:rsidR="00D22979" w:rsidRPr="00E14A92">
        <w:rPr>
          <w:rFonts w:ascii="標楷體" w:eastAsia="標楷體" w:hAnsi="標楷體" w:hint="eastAsia"/>
          <w:color w:val="000000" w:themeColor="text1"/>
          <w:sz w:val="18"/>
          <w:szCs w:val="18"/>
        </w:rPr>
        <w:t>.投資性不動產後續衡量係採成本模式。</w:t>
      </w:r>
    </w:p>
    <w:p w14:paraId="11C1E012" w14:textId="27C9B329" w:rsidR="008D2F6F" w:rsidRPr="00E14A92" w:rsidRDefault="00E41AB8" w:rsidP="00590771">
      <w:pPr>
        <w:spacing w:line="250" w:lineRule="exact"/>
        <w:rPr>
          <w:rFonts w:ascii="標楷體" w:eastAsia="標楷體" w:hAnsi="標楷體"/>
          <w:color w:val="000000" w:themeColor="text1"/>
          <w:sz w:val="18"/>
          <w:szCs w:val="18"/>
        </w:rPr>
      </w:pPr>
      <w:r w:rsidRPr="00E14A92">
        <w:rPr>
          <w:rFonts w:ascii="標楷體" w:eastAsia="標楷體" w:hAnsi="標楷體" w:hint="eastAsia"/>
          <w:color w:val="000000" w:themeColor="text1"/>
          <w:sz w:val="18"/>
          <w:szCs w:val="18"/>
        </w:rPr>
        <w:t xml:space="preserve">　　</w:t>
      </w:r>
      <w:r w:rsidR="00B826E0" w:rsidRPr="00E14A92">
        <w:rPr>
          <w:rFonts w:ascii="標楷體" w:eastAsia="標楷體" w:hAnsi="標楷體"/>
          <w:color w:val="000000" w:themeColor="text1"/>
          <w:sz w:val="18"/>
          <w:szCs w:val="18"/>
        </w:rPr>
        <w:t>6</w:t>
      </w:r>
      <w:r w:rsidR="00D22979" w:rsidRPr="00E14A92">
        <w:rPr>
          <w:rFonts w:ascii="標楷體" w:eastAsia="標楷體" w:hAnsi="標楷體" w:hint="eastAsia"/>
          <w:color w:val="000000" w:themeColor="text1"/>
          <w:sz w:val="18"/>
          <w:szCs w:val="18"/>
        </w:rPr>
        <w:t>.不動產、廠房及設備、使用權資產、投資性不動產之折舊係採平均法計算。</w:t>
      </w:r>
    </w:p>
    <w:p w14:paraId="4A346B8E" w14:textId="7270BB32" w:rsidR="008F564C" w:rsidRPr="00E14A92" w:rsidRDefault="007C6129" w:rsidP="00730BDC">
      <w:pPr>
        <w:spacing w:line="250" w:lineRule="exact"/>
        <w:ind w:left="540" w:hangingChars="300" w:hanging="540"/>
        <w:rPr>
          <w:rFonts w:ascii="標楷體" w:eastAsia="標楷體" w:hAnsi="標楷體"/>
          <w:color w:val="000000" w:themeColor="text1"/>
          <w:sz w:val="18"/>
          <w:szCs w:val="18"/>
        </w:rPr>
      </w:pPr>
      <w:r w:rsidRPr="00E14A92">
        <w:rPr>
          <w:rFonts w:ascii="標楷體" w:eastAsia="標楷體" w:hAnsi="標楷體" w:hint="eastAsia"/>
          <w:color w:val="000000" w:themeColor="text1"/>
          <w:sz w:val="18"/>
          <w:szCs w:val="18"/>
        </w:rPr>
        <w:t xml:space="preserve">    </w:t>
      </w:r>
      <w:r w:rsidR="00B826E0" w:rsidRPr="00E14A92">
        <w:rPr>
          <w:rFonts w:ascii="標楷體" w:eastAsia="標楷體" w:hAnsi="標楷體"/>
          <w:color w:val="000000" w:themeColor="text1"/>
          <w:sz w:val="18"/>
          <w:szCs w:val="18"/>
        </w:rPr>
        <w:t>7</w:t>
      </w:r>
      <w:r w:rsidR="00D22979" w:rsidRPr="00E14A92">
        <w:rPr>
          <w:rFonts w:ascii="標楷體" w:eastAsia="標楷體" w:hAnsi="標楷體" w:hint="eastAsia"/>
          <w:color w:val="000000" w:themeColor="text1"/>
          <w:sz w:val="18"/>
          <w:szCs w:val="18"/>
        </w:rPr>
        <w:t>.</w:t>
      </w:r>
      <w:r w:rsidR="00D22979" w:rsidRPr="00E14A92">
        <w:rPr>
          <w:rFonts w:ascii="標楷體" w:eastAsia="標楷體" w:hAnsi="標楷體"/>
          <w:color w:val="000000" w:themeColor="text1"/>
          <w:sz w:val="18"/>
          <w:szCs w:val="18"/>
        </w:rPr>
        <w:t>期末已提撥</w:t>
      </w:r>
      <w:r w:rsidR="00D22979" w:rsidRPr="00E14A92">
        <w:rPr>
          <w:rFonts w:ascii="標楷體" w:eastAsia="標楷體" w:hAnsi="標楷體" w:hint="eastAsia"/>
          <w:color w:val="000000" w:themeColor="text1"/>
          <w:sz w:val="18"/>
          <w:szCs w:val="18"/>
        </w:rPr>
        <w:t>退休金資產33億8,856萬餘元</w:t>
      </w:r>
      <w:r w:rsidR="00D22979" w:rsidRPr="00E14A92">
        <w:rPr>
          <w:rFonts w:ascii="標楷體" w:eastAsia="標楷體" w:hAnsi="標楷體"/>
          <w:color w:val="000000" w:themeColor="text1"/>
          <w:sz w:val="18"/>
          <w:szCs w:val="18"/>
        </w:rPr>
        <w:t>，</w:t>
      </w:r>
      <w:r w:rsidR="00D22979" w:rsidRPr="00E14A92">
        <w:rPr>
          <w:rFonts w:ascii="標楷體" w:eastAsia="標楷體" w:hAnsi="標楷體" w:hint="eastAsia"/>
          <w:color w:val="000000" w:themeColor="text1"/>
          <w:sz w:val="18"/>
          <w:szCs w:val="18"/>
        </w:rPr>
        <w:t>及提列員工福利負債準備（屬退休金部分）</w:t>
      </w:r>
      <w:r w:rsidR="00D22979" w:rsidRPr="00E14A92">
        <w:rPr>
          <w:rFonts w:ascii="標楷體" w:eastAsia="標楷體" w:hAnsi="標楷體"/>
          <w:color w:val="000000" w:themeColor="text1"/>
          <w:sz w:val="18"/>
          <w:szCs w:val="18"/>
        </w:rPr>
        <w:t>27</w:t>
      </w:r>
      <w:r w:rsidR="00D22979" w:rsidRPr="00E14A92">
        <w:rPr>
          <w:rFonts w:ascii="標楷體" w:eastAsia="標楷體" w:hAnsi="標楷體" w:hint="eastAsia"/>
          <w:color w:val="000000" w:themeColor="text1"/>
          <w:sz w:val="18"/>
          <w:szCs w:val="18"/>
        </w:rPr>
        <w:t>億</w:t>
      </w:r>
      <w:r w:rsidR="00D22979" w:rsidRPr="00E14A92">
        <w:rPr>
          <w:rFonts w:ascii="標楷體" w:eastAsia="標楷體" w:hAnsi="標楷體"/>
          <w:color w:val="000000" w:themeColor="text1"/>
          <w:sz w:val="18"/>
          <w:szCs w:val="18"/>
        </w:rPr>
        <w:t>711</w:t>
      </w:r>
      <w:r w:rsidR="00D22979" w:rsidRPr="00E14A92">
        <w:rPr>
          <w:rFonts w:ascii="標楷體" w:eastAsia="標楷體" w:hAnsi="標楷體" w:hint="eastAsia"/>
          <w:color w:val="000000" w:themeColor="text1"/>
          <w:sz w:val="18"/>
          <w:szCs w:val="18"/>
        </w:rPr>
        <w:t>萬餘元。</w:t>
      </w:r>
    </w:p>
    <w:sectPr w:rsidR="008F564C" w:rsidRPr="00E14A92" w:rsidSect="00593AC3">
      <w:pgSz w:w="11907" w:h="16840" w:code="9"/>
      <w:pgMar w:top="1418" w:right="851" w:bottom="1418" w:left="851" w:header="1021" w:footer="737"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16666" w14:textId="77777777" w:rsidR="00280B5C" w:rsidRDefault="00280B5C">
      <w:r>
        <w:separator/>
      </w:r>
    </w:p>
  </w:endnote>
  <w:endnote w:type="continuationSeparator" w:id="0">
    <w:p w14:paraId="18D4A79D" w14:textId="77777777" w:rsidR="00280B5C" w:rsidRDefault="00280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MicrosoftJhengHeiRegular">
    <w:altName w:val="Times New Roman"/>
    <w:panose1 w:val="00000000000000000000"/>
    <w:charset w:val="00"/>
    <w:family w:val="roman"/>
    <w:notTrueType/>
    <w:pitch w:val="default"/>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FB698" w14:textId="60EDB57C" w:rsidR="0029707E" w:rsidRPr="00F17E75" w:rsidRDefault="0029707E">
    <w:pPr>
      <w:pStyle w:val="a6"/>
      <w:jc w:val="center"/>
      <w:rPr>
        <w:szCs w:val="18"/>
      </w:rPr>
    </w:pPr>
    <w:r w:rsidRPr="00F17E75">
      <w:rPr>
        <w:rFonts w:ascii="標楷體" w:eastAsia="標楷體" w:hAnsi="標楷體" w:hint="eastAsia"/>
        <w:szCs w:val="18"/>
      </w:rPr>
      <w:t>乙－</w:t>
    </w:r>
    <w:r w:rsidRPr="00F17E75">
      <w:rPr>
        <w:rFonts w:ascii="標楷體" w:eastAsia="標楷體" w:hAnsi="標楷體"/>
        <w:szCs w:val="18"/>
      </w:rPr>
      <w:fldChar w:fldCharType="begin"/>
    </w:r>
    <w:r w:rsidRPr="00F17E75">
      <w:rPr>
        <w:rFonts w:ascii="標楷體" w:eastAsia="標楷體" w:hAnsi="標楷體"/>
        <w:szCs w:val="18"/>
      </w:rPr>
      <w:instrText>PAGE   \* MERGEFORMAT</w:instrText>
    </w:r>
    <w:r w:rsidRPr="00F17E75">
      <w:rPr>
        <w:rFonts w:ascii="標楷體" w:eastAsia="標楷體" w:hAnsi="標楷體"/>
        <w:szCs w:val="18"/>
      </w:rPr>
      <w:fldChar w:fldCharType="separate"/>
    </w:r>
    <w:r w:rsidR="00DB33A3" w:rsidRPr="00DB33A3">
      <w:rPr>
        <w:rFonts w:ascii="標楷體" w:eastAsia="標楷體" w:hAnsi="標楷體"/>
        <w:noProof/>
        <w:szCs w:val="18"/>
        <w:lang w:val="zh-TW"/>
      </w:rPr>
      <w:t>16</w:t>
    </w:r>
    <w:r w:rsidRPr="00F17E75">
      <w:rPr>
        <w:rFonts w:ascii="標楷體" w:eastAsia="標楷體" w:hAnsi="標楷體"/>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ADFF2" w14:textId="49732C9D" w:rsidR="0029707E" w:rsidRPr="00F17E75" w:rsidRDefault="0029707E">
    <w:pPr>
      <w:pStyle w:val="a6"/>
      <w:jc w:val="center"/>
      <w:rPr>
        <w:rFonts w:ascii="標楷體" w:eastAsia="標楷體" w:hAnsi="標楷體"/>
      </w:rPr>
    </w:pPr>
    <w:r w:rsidRPr="00F17E75">
      <w:rPr>
        <w:rFonts w:ascii="標楷體" w:eastAsia="標楷體" w:hAnsi="標楷體" w:hint="eastAsia"/>
      </w:rPr>
      <w:t>乙－</w:t>
    </w:r>
    <w:r w:rsidRPr="00F17E75">
      <w:rPr>
        <w:rFonts w:ascii="標楷體" w:eastAsia="標楷體" w:hAnsi="標楷體"/>
      </w:rPr>
      <w:fldChar w:fldCharType="begin"/>
    </w:r>
    <w:r w:rsidRPr="00F17E75">
      <w:rPr>
        <w:rFonts w:ascii="標楷體" w:eastAsia="標楷體" w:hAnsi="標楷體"/>
      </w:rPr>
      <w:instrText>PAGE   \* MERGEFORMAT</w:instrText>
    </w:r>
    <w:r w:rsidRPr="00F17E75">
      <w:rPr>
        <w:rFonts w:ascii="標楷體" w:eastAsia="標楷體" w:hAnsi="標楷體"/>
      </w:rPr>
      <w:fldChar w:fldCharType="separate"/>
    </w:r>
    <w:r w:rsidR="00DB33A3" w:rsidRPr="00DB33A3">
      <w:rPr>
        <w:rFonts w:ascii="標楷體" w:eastAsia="標楷體" w:hAnsi="標楷體"/>
        <w:noProof/>
        <w:lang w:val="zh-TW"/>
      </w:rPr>
      <w:t>17</w:t>
    </w:r>
    <w:r w:rsidRPr="00F17E75">
      <w:rPr>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9FE75" w14:textId="77777777" w:rsidR="00280B5C" w:rsidRDefault="00280B5C">
      <w:r>
        <w:separator/>
      </w:r>
    </w:p>
  </w:footnote>
  <w:footnote w:type="continuationSeparator" w:id="0">
    <w:p w14:paraId="7A72121A" w14:textId="77777777" w:rsidR="00280B5C" w:rsidRDefault="00280B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0B09F30"/>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12962D9A"/>
    <w:multiLevelType w:val="hybridMultilevel"/>
    <w:tmpl w:val="6CFEDD34"/>
    <w:lvl w:ilvl="0" w:tplc="696005B6">
      <w:start w:val="1"/>
      <w:numFmt w:val="decimal"/>
      <w:lvlText w:val="%1."/>
      <w:lvlJc w:val="left"/>
      <w:pPr>
        <w:ind w:left="2124" w:hanging="360"/>
      </w:pPr>
      <w:rPr>
        <w:rFonts w:hint="default"/>
      </w:rPr>
    </w:lvl>
    <w:lvl w:ilvl="1" w:tplc="04090019" w:tentative="1">
      <w:start w:val="1"/>
      <w:numFmt w:val="ideographTraditional"/>
      <w:lvlText w:val="%2、"/>
      <w:lvlJc w:val="left"/>
      <w:pPr>
        <w:ind w:left="2724" w:hanging="480"/>
      </w:pPr>
    </w:lvl>
    <w:lvl w:ilvl="2" w:tplc="0409001B" w:tentative="1">
      <w:start w:val="1"/>
      <w:numFmt w:val="lowerRoman"/>
      <w:lvlText w:val="%3."/>
      <w:lvlJc w:val="right"/>
      <w:pPr>
        <w:ind w:left="3204" w:hanging="480"/>
      </w:pPr>
    </w:lvl>
    <w:lvl w:ilvl="3" w:tplc="0409000F" w:tentative="1">
      <w:start w:val="1"/>
      <w:numFmt w:val="decimal"/>
      <w:lvlText w:val="%4."/>
      <w:lvlJc w:val="left"/>
      <w:pPr>
        <w:ind w:left="3684" w:hanging="480"/>
      </w:pPr>
    </w:lvl>
    <w:lvl w:ilvl="4" w:tplc="04090019" w:tentative="1">
      <w:start w:val="1"/>
      <w:numFmt w:val="ideographTraditional"/>
      <w:lvlText w:val="%5、"/>
      <w:lvlJc w:val="left"/>
      <w:pPr>
        <w:ind w:left="4164" w:hanging="480"/>
      </w:pPr>
    </w:lvl>
    <w:lvl w:ilvl="5" w:tplc="0409001B" w:tentative="1">
      <w:start w:val="1"/>
      <w:numFmt w:val="lowerRoman"/>
      <w:lvlText w:val="%6."/>
      <w:lvlJc w:val="right"/>
      <w:pPr>
        <w:ind w:left="4644" w:hanging="480"/>
      </w:pPr>
    </w:lvl>
    <w:lvl w:ilvl="6" w:tplc="0409000F" w:tentative="1">
      <w:start w:val="1"/>
      <w:numFmt w:val="decimal"/>
      <w:lvlText w:val="%7."/>
      <w:lvlJc w:val="left"/>
      <w:pPr>
        <w:ind w:left="5124" w:hanging="480"/>
      </w:pPr>
    </w:lvl>
    <w:lvl w:ilvl="7" w:tplc="04090019" w:tentative="1">
      <w:start w:val="1"/>
      <w:numFmt w:val="ideographTraditional"/>
      <w:lvlText w:val="%8、"/>
      <w:lvlJc w:val="left"/>
      <w:pPr>
        <w:ind w:left="5604" w:hanging="480"/>
      </w:pPr>
    </w:lvl>
    <w:lvl w:ilvl="8" w:tplc="0409001B" w:tentative="1">
      <w:start w:val="1"/>
      <w:numFmt w:val="lowerRoman"/>
      <w:lvlText w:val="%9."/>
      <w:lvlJc w:val="right"/>
      <w:pPr>
        <w:ind w:left="6084" w:hanging="480"/>
      </w:pPr>
    </w:lvl>
  </w:abstractNum>
  <w:num w:numId="1" w16cid:durableId="780612700">
    <w:abstractNumId w:val="1"/>
  </w:num>
  <w:num w:numId="2" w16cid:durableId="97676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proofState w:spelling="clean" w:grammar="clean"/>
  <w:defaultTabStop w:val="480"/>
  <w:evenAndOddHeaders/>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543A"/>
    <w:rsid w:val="00001D70"/>
    <w:rsid w:val="00001DD4"/>
    <w:rsid w:val="00002A86"/>
    <w:rsid w:val="00005DEA"/>
    <w:rsid w:val="00006832"/>
    <w:rsid w:val="00006C76"/>
    <w:rsid w:val="00006D5E"/>
    <w:rsid w:val="00010281"/>
    <w:rsid w:val="0001132E"/>
    <w:rsid w:val="00011B82"/>
    <w:rsid w:val="00012A4E"/>
    <w:rsid w:val="00014D8B"/>
    <w:rsid w:val="0001575B"/>
    <w:rsid w:val="00017334"/>
    <w:rsid w:val="00017B0F"/>
    <w:rsid w:val="00024B84"/>
    <w:rsid w:val="00025E48"/>
    <w:rsid w:val="00026549"/>
    <w:rsid w:val="00026B35"/>
    <w:rsid w:val="00031685"/>
    <w:rsid w:val="000316D4"/>
    <w:rsid w:val="00031BDD"/>
    <w:rsid w:val="000326C0"/>
    <w:rsid w:val="0003300C"/>
    <w:rsid w:val="00033085"/>
    <w:rsid w:val="000333DC"/>
    <w:rsid w:val="00035C7F"/>
    <w:rsid w:val="0003714E"/>
    <w:rsid w:val="000409FC"/>
    <w:rsid w:val="00041509"/>
    <w:rsid w:val="00041AD8"/>
    <w:rsid w:val="000425B3"/>
    <w:rsid w:val="00042BFC"/>
    <w:rsid w:val="000436BE"/>
    <w:rsid w:val="00046E5A"/>
    <w:rsid w:val="000530CE"/>
    <w:rsid w:val="00053DB0"/>
    <w:rsid w:val="00055342"/>
    <w:rsid w:val="00055D4D"/>
    <w:rsid w:val="00056368"/>
    <w:rsid w:val="000573BF"/>
    <w:rsid w:val="000574A0"/>
    <w:rsid w:val="00060904"/>
    <w:rsid w:val="00060C98"/>
    <w:rsid w:val="0006127C"/>
    <w:rsid w:val="000619C5"/>
    <w:rsid w:val="00061E4F"/>
    <w:rsid w:val="00063029"/>
    <w:rsid w:val="00064816"/>
    <w:rsid w:val="00065AB8"/>
    <w:rsid w:val="00070856"/>
    <w:rsid w:val="00072A31"/>
    <w:rsid w:val="00074824"/>
    <w:rsid w:val="00075485"/>
    <w:rsid w:val="000767CF"/>
    <w:rsid w:val="0007733E"/>
    <w:rsid w:val="000819A4"/>
    <w:rsid w:val="00081A38"/>
    <w:rsid w:val="00083C7A"/>
    <w:rsid w:val="00083D4B"/>
    <w:rsid w:val="00086B6F"/>
    <w:rsid w:val="00094CA0"/>
    <w:rsid w:val="00097696"/>
    <w:rsid w:val="000A1239"/>
    <w:rsid w:val="000A1F47"/>
    <w:rsid w:val="000A2059"/>
    <w:rsid w:val="000A49E5"/>
    <w:rsid w:val="000A70B6"/>
    <w:rsid w:val="000A75D3"/>
    <w:rsid w:val="000B171B"/>
    <w:rsid w:val="000B1E3A"/>
    <w:rsid w:val="000B3747"/>
    <w:rsid w:val="000B3B4B"/>
    <w:rsid w:val="000B3E0C"/>
    <w:rsid w:val="000B49C9"/>
    <w:rsid w:val="000B527F"/>
    <w:rsid w:val="000C09A5"/>
    <w:rsid w:val="000C12F0"/>
    <w:rsid w:val="000C4A74"/>
    <w:rsid w:val="000C4F37"/>
    <w:rsid w:val="000C5BE5"/>
    <w:rsid w:val="000C5E36"/>
    <w:rsid w:val="000C72B2"/>
    <w:rsid w:val="000C7372"/>
    <w:rsid w:val="000D11DA"/>
    <w:rsid w:val="000D12BF"/>
    <w:rsid w:val="000D1548"/>
    <w:rsid w:val="000D2218"/>
    <w:rsid w:val="000D2C5B"/>
    <w:rsid w:val="000D321A"/>
    <w:rsid w:val="000D51D0"/>
    <w:rsid w:val="000D55F4"/>
    <w:rsid w:val="000D5F3E"/>
    <w:rsid w:val="000D6AA9"/>
    <w:rsid w:val="000E0D49"/>
    <w:rsid w:val="000E1776"/>
    <w:rsid w:val="000E20D8"/>
    <w:rsid w:val="000E37D1"/>
    <w:rsid w:val="000E484E"/>
    <w:rsid w:val="000E6FA4"/>
    <w:rsid w:val="000F0C56"/>
    <w:rsid w:val="000F1EBD"/>
    <w:rsid w:val="000F2145"/>
    <w:rsid w:val="000F5753"/>
    <w:rsid w:val="000F77F4"/>
    <w:rsid w:val="00101035"/>
    <w:rsid w:val="00101E6D"/>
    <w:rsid w:val="001036E8"/>
    <w:rsid w:val="00106D27"/>
    <w:rsid w:val="001070E9"/>
    <w:rsid w:val="00113C82"/>
    <w:rsid w:val="00114EA6"/>
    <w:rsid w:val="0012506E"/>
    <w:rsid w:val="001272CF"/>
    <w:rsid w:val="0012762E"/>
    <w:rsid w:val="001303AE"/>
    <w:rsid w:val="00133E2F"/>
    <w:rsid w:val="00137234"/>
    <w:rsid w:val="0013724B"/>
    <w:rsid w:val="00142298"/>
    <w:rsid w:val="00142AC3"/>
    <w:rsid w:val="001449FF"/>
    <w:rsid w:val="00146730"/>
    <w:rsid w:val="00146EAC"/>
    <w:rsid w:val="001475EB"/>
    <w:rsid w:val="00147876"/>
    <w:rsid w:val="0015014D"/>
    <w:rsid w:val="0015257A"/>
    <w:rsid w:val="001532D0"/>
    <w:rsid w:val="001558E2"/>
    <w:rsid w:val="00157CA9"/>
    <w:rsid w:val="001603B8"/>
    <w:rsid w:val="001608E9"/>
    <w:rsid w:val="001652F7"/>
    <w:rsid w:val="00165D43"/>
    <w:rsid w:val="001662B4"/>
    <w:rsid w:val="0017028A"/>
    <w:rsid w:val="00171899"/>
    <w:rsid w:val="001719E4"/>
    <w:rsid w:val="001734BC"/>
    <w:rsid w:val="00177D2F"/>
    <w:rsid w:val="001814C3"/>
    <w:rsid w:val="00184E12"/>
    <w:rsid w:val="00190604"/>
    <w:rsid w:val="00190876"/>
    <w:rsid w:val="00190CFB"/>
    <w:rsid w:val="00192CE7"/>
    <w:rsid w:val="00193221"/>
    <w:rsid w:val="001959AB"/>
    <w:rsid w:val="001967C5"/>
    <w:rsid w:val="00196DE2"/>
    <w:rsid w:val="001A0570"/>
    <w:rsid w:val="001A1167"/>
    <w:rsid w:val="001A29BD"/>
    <w:rsid w:val="001A3604"/>
    <w:rsid w:val="001A68CE"/>
    <w:rsid w:val="001B0F65"/>
    <w:rsid w:val="001B66CB"/>
    <w:rsid w:val="001C1E7F"/>
    <w:rsid w:val="001C26F3"/>
    <w:rsid w:val="001C4757"/>
    <w:rsid w:val="001C47B3"/>
    <w:rsid w:val="001C75CF"/>
    <w:rsid w:val="001D0AD4"/>
    <w:rsid w:val="001D1085"/>
    <w:rsid w:val="001D1301"/>
    <w:rsid w:val="001D19E1"/>
    <w:rsid w:val="001D25F3"/>
    <w:rsid w:val="001D3013"/>
    <w:rsid w:val="001D5705"/>
    <w:rsid w:val="001D5A9A"/>
    <w:rsid w:val="001D75ED"/>
    <w:rsid w:val="001E01AF"/>
    <w:rsid w:val="001E1638"/>
    <w:rsid w:val="001E2448"/>
    <w:rsid w:val="001E2E3A"/>
    <w:rsid w:val="001E4499"/>
    <w:rsid w:val="001E477C"/>
    <w:rsid w:val="001E4B6B"/>
    <w:rsid w:val="001E55BA"/>
    <w:rsid w:val="001F37B0"/>
    <w:rsid w:val="001F3AD1"/>
    <w:rsid w:val="001F3C4C"/>
    <w:rsid w:val="001F4575"/>
    <w:rsid w:val="001F5286"/>
    <w:rsid w:val="001F6F84"/>
    <w:rsid w:val="001F7335"/>
    <w:rsid w:val="00200EE0"/>
    <w:rsid w:val="00201EEC"/>
    <w:rsid w:val="0020534B"/>
    <w:rsid w:val="00205C05"/>
    <w:rsid w:val="0021170C"/>
    <w:rsid w:val="00211977"/>
    <w:rsid w:val="00211D55"/>
    <w:rsid w:val="00212712"/>
    <w:rsid w:val="00212C3F"/>
    <w:rsid w:val="002154A7"/>
    <w:rsid w:val="00216134"/>
    <w:rsid w:val="0021615A"/>
    <w:rsid w:val="002163B4"/>
    <w:rsid w:val="002217A4"/>
    <w:rsid w:val="002230D4"/>
    <w:rsid w:val="0022526B"/>
    <w:rsid w:val="002266D6"/>
    <w:rsid w:val="00227714"/>
    <w:rsid w:val="002278E3"/>
    <w:rsid w:val="00231012"/>
    <w:rsid w:val="00232039"/>
    <w:rsid w:val="002331E6"/>
    <w:rsid w:val="0023338D"/>
    <w:rsid w:val="00234EC4"/>
    <w:rsid w:val="002406CF"/>
    <w:rsid w:val="00244462"/>
    <w:rsid w:val="0024462C"/>
    <w:rsid w:val="00246378"/>
    <w:rsid w:val="00246F72"/>
    <w:rsid w:val="00252552"/>
    <w:rsid w:val="00253A91"/>
    <w:rsid w:val="00256395"/>
    <w:rsid w:val="002609F4"/>
    <w:rsid w:val="00261676"/>
    <w:rsid w:val="0026654B"/>
    <w:rsid w:val="002665EC"/>
    <w:rsid w:val="002669D0"/>
    <w:rsid w:val="00270D89"/>
    <w:rsid w:val="00270E44"/>
    <w:rsid w:val="00271C56"/>
    <w:rsid w:val="00271F29"/>
    <w:rsid w:val="00273B9F"/>
    <w:rsid w:val="00274FB0"/>
    <w:rsid w:val="002758E0"/>
    <w:rsid w:val="002776C2"/>
    <w:rsid w:val="00277B4F"/>
    <w:rsid w:val="0028011E"/>
    <w:rsid w:val="002808EA"/>
    <w:rsid w:val="00280B5C"/>
    <w:rsid w:val="00281788"/>
    <w:rsid w:val="002821E6"/>
    <w:rsid w:val="00283426"/>
    <w:rsid w:val="00283C0A"/>
    <w:rsid w:val="00285602"/>
    <w:rsid w:val="00285AC0"/>
    <w:rsid w:val="00287E34"/>
    <w:rsid w:val="0029084A"/>
    <w:rsid w:val="002920EC"/>
    <w:rsid w:val="00292D54"/>
    <w:rsid w:val="00293100"/>
    <w:rsid w:val="0029405E"/>
    <w:rsid w:val="0029707E"/>
    <w:rsid w:val="0029730C"/>
    <w:rsid w:val="002A2A26"/>
    <w:rsid w:val="002A2BF0"/>
    <w:rsid w:val="002A3163"/>
    <w:rsid w:val="002A5C85"/>
    <w:rsid w:val="002B0E70"/>
    <w:rsid w:val="002B1302"/>
    <w:rsid w:val="002B2978"/>
    <w:rsid w:val="002B3382"/>
    <w:rsid w:val="002B38E6"/>
    <w:rsid w:val="002B46C3"/>
    <w:rsid w:val="002B5378"/>
    <w:rsid w:val="002B5646"/>
    <w:rsid w:val="002B63AF"/>
    <w:rsid w:val="002B7F78"/>
    <w:rsid w:val="002C00CE"/>
    <w:rsid w:val="002C0595"/>
    <w:rsid w:val="002C0B89"/>
    <w:rsid w:val="002C1A41"/>
    <w:rsid w:val="002C27C1"/>
    <w:rsid w:val="002C4933"/>
    <w:rsid w:val="002C4C6B"/>
    <w:rsid w:val="002C60A1"/>
    <w:rsid w:val="002C750F"/>
    <w:rsid w:val="002C7867"/>
    <w:rsid w:val="002D0A3E"/>
    <w:rsid w:val="002D1762"/>
    <w:rsid w:val="002D3520"/>
    <w:rsid w:val="002D39A9"/>
    <w:rsid w:val="002D51D8"/>
    <w:rsid w:val="002D562D"/>
    <w:rsid w:val="002E786F"/>
    <w:rsid w:val="002F0441"/>
    <w:rsid w:val="002F1CF4"/>
    <w:rsid w:val="002F282D"/>
    <w:rsid w:val="002F541A"/>
    <w:rsid w:val="002F5687"/>
    <w:rsid w:val="002F7198"/>
    <w:rsid w:val="002F7ADF"/>
    <w:rsid w:val="00301167"/>
    <w:rsid w:val="0030412C"/>
    <w:rsid w:val="00304B1A"/>
    <w:rsid w:val="0030664D"/>
    <w:rsid w:val="00306E7B"/>
    <w:rsid w:val="00307912"/>
    <w:rsid w:val="00310604"/>
    <w:rsid w:val="0031105C"/>
    <w:rsid w:val="00315FC6"/>
    <w:rsid w:val="0031795E"/>
    <w:rsid w:val="00320E76"/>
    <w:rsid w:val="00321FC1"/>
    <w:rsid w:val="00322325"/>
    <w:rsid w:val="0032263F"/>
    <w:rsid w:val="00323865"/>
    <w:rsid w:val="00323A87"/>
    <w:rsid w:val="00324A31"/>
    <w:rsid w:val="00325AD9"/>
    <w:rsid w:val="00326AE7"/>
    <w:rsid w:val="00331868"/>
    <w:rsid w:val="00331A8F"/>
    <w:rsid w:val="00331D5B"/>
    <w:rsid w:val="0033303B"/>
    <w:rsid w:val="003338DF"/>
    <w:rsid w:val="00334FDD"/>
    <w:rsid w:val="003353EE"/>
    <w:rsid w:val="00335D81"/>
    <w:rsid w:val="00336AFC"/>
    <w:rsid w:val="00337E9C"/>
    <w:rsid w:val="00340C05"/>
    <w:rsid w:val="003438E7"/>
    <w:rsid w:val="00343E4C"/>
    <w:rsid w:val="003446FD"/>
    <w:rsid w:val="003455A1"/>
    <w:rsid w:val="00345656"/>
    <w:rsid w:val="003503A2"/>
    <w:rsid w:val="003525C9"/>
    <w:rsid w:val="003608DE"/>
    <w:rsid w:val="003617B3"/>
    <w:rsid w:val="003633B6"/>
    <w:rsid w:val="00363F20"/>
    <w:rsid w:val="0036411A"/>
    <w:rsid w:val="00365BDC"/>
    <w:rsid w:val="0036689A"/>
    <w:rsid w:val="00366D26"/>
    <w:rsid w:val="003672CF"/>
    <w:rsid w:val="00370E4D"/>
    <w:rsid w:val="00371400"/>
    <w:rsid w:val="00372A6A"/>
    <w:rsid w:val="0037383F"/>
    <w:rsid w:val="00373F2F"/>
    <w:rsid w:val="00376608"/>
    <w:rsid w:val="00376C58"/>
    <w:rsid w:val="00382241"/>
    <w:rsid w:val="003859CA"/>
    <w:rsid w:val="00387BC0"/>
    <w:rsid w:val="00390126"/>
    <w:rsid w:val="00390235"/>
    <w:rsid w:val="00390BA4"/>
    <w:rsid w:val="00397543"/>
    <w:rsid w:val="00397871"/>
    <w:rsid w:val="003A622F"/>
    <w:rsid w:val="003A7253"/>
    <w:rsid w:val="003A7CAD"/>
    <w:rsid w:val="003B0292"/>
    <w:rsid w:val="003B0EC5"/>
    <w:rsid w:val="003B40BD"/>
    <w:rsid w:val="003B4E53"/>
    <w:rsid w:val="003B7BE9"/>
    <w:rsid w:val="003B7D4F"/>
    <w:rsid w:val="003C031E"/>
    <w:rsid w:val="003C1AE8"/>
    <w:rsid w:val="003C1FA1"/>
    <w:rsid w:val="003C2F04"/>
    <w:rsid w:val="003C4FC4"/>
    <w:rsid w:val="003C594E"/>
    <w:rsid w:val="003C5D04"/>
    <w:rsid w:val="003D0C50"/>
    <w:rsid w:val="003D2C27"/>
    <w:rsid w:val="003D2DAD"/>
    <w:rsid w:val="003D3C5C"/>
    <w:rsid w:val="003D5EC0"/>
    <w:rsid w:val="003D765A"/>
    <w:rsid w:val="003D79CB"/>
    <w:rsid w:val="003E177B"/>
    <w:rsid w:val="003E2437"/>
    <w:rsid w:val="003E2E21"/>
    <w:rsid w:val="003E37B0"/>
    <w:rsid w:val="003E3EA6"/>
    <w:rsid w:val="003E5524"/>
    <w:rsid w:val="003E6871"/>
    <w:rsid w:val="003E7160"/>
    <w:rsid w:val="003F1BD0"/>
    <w:rsid w:val="003F3648"/>
    <w:rsid w:val="0040176F"/>
    <w:rsid w:val="00402999"/>
    <w:rsid w:val="00407D43"/>
    <w:rsid w:val="00410415"/>
    <w:rsid w:val="00410653"/>
    <w:rsid w:val="00410C15"/>
    <w:rsid w:val="00412106"/>
    <w:rsid w:val="0041215A"/>
    <w:rsid w:val="00412C74"/>
    <w:rsid w:val="00413B5C"/>
    <w:rsid w:val="00414A76"/>
    <w:rsid w:val="00415A1C"/>
    <w:rsid w:val="0041638F"/>
    <w:rsid w:val="004205D8"/>
    <w:rsid w:val="00421912"/>
    <w:rsid w:val="00422E64"/>
    <w:rsid w:val="00426467"/>
    <w:rsid w:val="00433E1F"/>
    <w:rsid w:val="00435525"/>
    <w:rsid w:val="0043585A"/>
    <w:rsid w:val="00435863"/>
    <w:rsid w:val="00436CC6"/>
    <w:rsid w:val="00436DBE"/>
    <w:rsid w:val="004374AF"/>
    <w:rsid w:val="0044081D"/>
    <w:rsid w:val="00440CBF"/>
    <w:rsid w:val="0044100E"/>
    <w:rsid w:val="004423C6"/>
    <w:rsid w:val="0044506F"/>
    <w:rsid w:val="00446EF2"/>
    <w:rsid w:val="004512A3"/>
    <w:rsid w:val="00453E40"/>
    <w:rsid w:val="004545C5"/>
    <w:rsid w:val="00455363"/>
    <w:rsid w:val="00455BEF"/>
    <w:rsid w:val="00455EDD"/>
    <w:rsid w:val="00456809"/>
    <w:rsid w:val="00460056"/>
    <w:rsid w:val="00460D3A"/>
    <w:rsid w:val="00460EFC"/>
    <w:rsid w:val="00461277"/>
    <w:rsid w:val="00461998"/>
    <w:rsid w:val="00463D87"/>
    <w:rsid w:val="00464DE8"/>
    <w:rsid w:val="0046551C"/>
    <w:rsid w:val="00471A5A"/>
    <w:rsid w:val="00472AB1"/>
    <w:rsid w:val="00474B8C"/>
    <w:rsid w:val="00475B83"/>
    <w:rsid w:val="004760A8"/>
    <w:rsid w:val="0047643B"/>
    <w:rsid w:val="004777F9"/>
    <w:rsid w:val="00477FB3"/>
    <w:rsid w:val="004837F4"/>
    <w:rsid w:val="00484436"/>
    <w:rsid w:val="004846FF"/>
    <w:rsid w:val="00484F83"/>
    <w:rsid w:val="0048522A"/>
    <w:rsid w:val="004866A2"/>
    <w:rsid w:val="00486F5F"/>
    <w:rsid w:val="00487462"/>
    <w:rsid w:val="004913C7"/>
    <w:rsid w:val="004917A7"/>
    <w:rsid w:val="00492E0A"/>
    <w:rsid w:val="004931B7"/>
    <w:rsid w:val="004957A3"/>
    <w:rsid w:val="004958D7"/>
    <w:rsid w:val="004965E8"/>
    <w:rsid w:val="00496A7D"/>
    <w:rsid w:val="004A0BD4"/>
    <w:rsid w:val="004A0C11"/>
    <w:rsid w:val="004A1973"/>
    <w:rsid w:val="004A2336"/>
    <w:rsid w:val="004A407A"/>
    <w:rsid w:val="004A538E"/>
    <w:rsid w:val="004B4B1E"/>
    <w:rsid w:val="004C0635"/>
    <w:rsid w:val="004C08E8"/>
    <w:rsid w:val="004C2F01"/>
    <w:rsid w:val="004C387F"/>
    <w:rsid w:val="004C6372"/>
    <w:rsid w:val="004D1BA7"/>
    <w:rsid w:val="004E0043"/>
    <w:rsid w:val="004E2017"/>
    <w:rsid w:val="004E28C9"/>
    <w:rsid w:val="004E2DB0"/>
    <w:rsid w:val="004E37DA"/>
    <w:rsid w:val="004E5D95"/>
    <w:rsid w:val="004E60ED"/>
    <w:rsid w:val="004E6580"/>
    <w:rsid w:val="004E79D9"/>
    <w:rsid w:val="004E7B19"/>
    <w:rsid w:val="004E7C91"/>
    <w:rsid w:val="004F0414"/>
    <w:rsid w:val="004F07B2"/>
    <w:rsid w:val="004F1A63"/>
    <w:rsid w:val="004F24E1"/>
    <w:rsid w:val="004F2F1B"/>
    <w:rsid w:val="004F39FF"/>
    <w:rsid w:val="004F437E"/>
    <w:rsid w:val="004F4CEE"/>
    <w:rsid w:val="004F4F8F"/>
    <w:rsid w:val="004F7F2C"/>
    <w:rsid w:val="005020DA"/>
    <w:rsid w:val="005025EE"/>
    <w:rsid w:val="00503737"/>
    <w:rsid w:val="0050421B"/>
    <w:rsid w:val="00504EA0"/>
    <w:rsid w:val="00506261"/>
    <w:rsid w:val="00506AA5"/>
    <w:rsid w:val="00510A4A"/>
    <w:rsid w:val="00513397"/>
    <w:rsid w:val="00513B54"/>
    <w:rsid w:val="00514F33"/>
    <w:rsid w:val="00517DF2"/>
    <w:rsid w:val="0052114F"/>
    <w:rsid w:val="00521589"/>
    <w:rsid w:val="0052191F"/>
    <w:rsid w:val="00522372"/>
    <w:rsid w:val="00522F5D"/>
    <w:rsid w:val="005236CC"/>
    <w:rsid w:val="00523B6F"/>
    <w:rsid w:val="00524E22"/>
    <w:rsid w:val="00525137"/>
    <w:rsid w:val="00530649"/>
    <w:rsid w:val="0053080B"/>
    <w:rsid w:val="005310EC"/>
    <w:rsid w:val="0053423C"/>
    <w:rsid w:val="00534D1C"/>
    <w:rsid w:val="00534DA6"/>
    <w:rsid w:val="005363E9"/>
    <w:rsid w:val="00540A90"/>
    <w:rsid w:val="00540CE8"/>
    <w:rsid w:val="005428A0"/>
    <w:rsid w:val="00546380"/>
    <w:rsid w:val="00546D9A"/>
    <w:rsid w:val="005475EE"/>
    <w:rsid w:val="00551D5D"/>
    <w:rsid w:val="00551D8F"/>
    <w:rsid w:val="0055293B"/>
    <w:rsid w:val="00553D02"/>
    <w:rsid w:val="00554DE6"/>
    <w:rsid w:val="00555AAC"/>
    <w:rsid w:val="0055667F"/>
    <w:rsid w:val="0055732C"/>
    <w:rsid w:val="00557B32"/>
    <w:rsid w:val="00560957"/>
    <w:rsid w:val="00560C50"/>
    <w:rsid w:val="00561385"/>
    <w:rsid w:val="00561732"/>
    <w:rsid w:val="00562031"/>
    <w:rsid w:val="005620B7"/>
    <w:rsid w:val="00563372"/>
    <w:rsid w:val="00564CA1"/>
    <w:rsid w:val="00564EDB"/>
    <w:rsid w:val="00565AF9"/>
    <w:rsid w:val="00565BA7"/>
    <w:rsid w:val="00566639"/>
    <w:rsid w:val="005734EF"/>
    <w:rsid w:val="00573641"/>
    <w:rsid w:val="005736C2"/>
    <w:rsid w:val="00573AA0"/>
    <w:rsid w:val="00576731"/>
    <w:rsid w:val="00577737"/>
    <w:rsid w:val="005813F3"/>
    <w:rsid w:val="005816FA"/>
    <w:rsid w:val="00583729"/>
    <w:rsid w:val="005878FA"/>
    <w:rsid w:val="00590771"/>
    <w:rsid w:val="00590B44"/>
    <w:rsid w:val="00590B80"/>
    <w:rsid w:val="00591955"/>
    <w:rsid w:val="00592BB0"/>
    <w:rsid w:val="0059309A"/>
    <w:rsid w:val="00593AC3"/>
    <w:rsid w:val="005A03A1"/>
    <w:rsid w:val="005A0633"/>
    <w:rsid w:val="005A19D8"/>
    <w:rsid w:val="005A2C9E"/>
    <w:rsid w:val="005A2F74"/>
    <w:rsid w:val="005A47DB"/>
    <w:rsid w:val="005A4F7A"/>
    <w:rsid w:val="005A4F85"/>
    <w:rsid w:val="005A584F"/>
    <w:rsid w:val="005A68D6"/>
    <w:rsid w:val="005A7EBD"/>
    <w:rsid w:val="005B0CA5"/>
    <w:rsid w:val="005B11E2"/>
    <w:rsid w:val="005B17B1"/>
    <w:rsid w:val="005B1DD9"/>
    <w:rsid w:val="005B31E6"/>
    <w:rsid w:val="005B4D60"/>
    <w:rsid w:val="005B5A19"/>
    <w:rsid w:val="005B6AA0"/>
    <w:rsid w:val="005B6AC1"/>
    <w:rsid w:val="005C0043"/>
    <w:rsid w:val="005C470A"/>
    <w:rsid w:val="005C5436"/>
    <w:rsid w:val="005D03F2"/>
    <w:rsid w:val="005D6F50"/>
    <w:rsid w:val="005D6F5C"/>
    <w:rsid w:val="005D788D"/>
    <w:rsid w:val="005E000D"/>
    <w:rsid w:val="005E23AD"/>
    <w:rsid w:val="005E34D5"/>
    <w:rsid w:val="005E4333"/>
    <w:rsid w:val="005E4516"/>
    <w:rsid w:val="005E57D0"/>
    <w:rsid w:val="005E5F64"/>
    <w:rsid w:val="005F0D78"/>
    <w:rsid w:val="005F13BE"/>
    <w:rsid w:val="005F1609"/>
    <w:rsid w:val="005F21E8"/>
    <w:rsid w:val="005F2D9A"/>
    <w:rsid w:val="005F302C"/>
    <w:rsid w:val="005F3DEC"/>
    <w:rsid w:val="005F40E3"/>
    <w:rsid w:val="005F57F1"/>
    <w:rsid w:val="005F58CE"/>
    <w:rsid w:val="005F686E"/>
    <w:rsid w:val="005F6883"/>
    <w:rsid w:val="005F6F66"/>
    <w:rsid w:val="005F7048"/>
    <w:rsid w:val="005F778F"/>
    <w:rsid w:val="00600911"/>
    <w:rsid w:val="0060123E"/>
    <w:rsid w:val="0060209B"/>
    <w:rsid w:val="00602A7F"/>
    <w:rsid w:val="00602E5D"/>
    <w:rsid w:val="00603C1A"/>
    <w:rsid w:val="00605017"/>
    <w:rsid w:val="00605DC3"/>
    <w:rsid w:val="00607F9C"/>
    <w:rsid w:val="00610306"/>
    <w:rsid w:val="00610DD0"/>
    <w:rsid w:val="00612EA8"/>
    <w:rsid w:val="00614379"/>
    <w:rsid w:val="0061480E"/>
    <w:rsid w:val="00614851"/>
    <w:rsid w:val="00614B9A"/>
    <w:rsid w:val="006166FB"/>
    <w:rsid w:val="00622CC0"/>
    <w:rsid w:val="0062379F"/>
    <w:rsid w:val="0062380E"/>
    <w:rsid w:val="00625350"/>
    <w:rsid w:val="00626617"/>
    <w:rsid w:val="00631285"/>
    <w:rsid w:val="0063184F"/>
    <w:rsid w:val="00632390"/>
    <w:rsid w:val="0063251F"/>
    <w:rsid w:val="0063352B"/>
    <w:rsid w:val="006339B0"/>
    <w:rsid w:val="00633F96"/>
    <w:rsid w:val="00634D69"/>
    <w:rsid w:val="00642E9D"/>
    <w:rsid w:val="00650602"/>
    <w:rsid w:val="00650B23"/>
    <w:rsid w:val="00651354"/>
    <w:rsid w:val="00651374"/>
    <w:rsid w:val="00651BDA"/>
    <w:rsid w:val="00653490"/>
    <w:rsid w:val="0065619B"/>
    <w:rsid w:val="006565A8"/>
    <w:rsid w:val="00656671"/>
    <w:rsid w:val="0065685E"/>
    <w:rsid w:val="00657BCA"/>
    <w:rsid w:val="00657E7F"/>
    <w:rsid w:val="00662AE2"/>
    <w:rsid w:val="00662C71"/>
    <w:rsid w:val="00662F27"/>
    <w:rsid w:val="00666059"/>
    <w:rsid w:val="006671BB"/>
    <w:rsid w:val="00667EF5"/>
    <w:rsid w:val="0067116A"/>
    <w:rsid w:val="00671595"/>
    <w:rsid w:val="0067252C"/>
    <w:rsid w:val="0067323F"/>
    <w:rsid w:val="006734E1"/>
    <w:rsid w:val="00674165"/>
    <w:rsid w:val="006746E6"/>
    <w:rsid w:val="0067677B"/>
    <w:rsid w:val="006802A2"/>
    <w:rsid w:val="0068187E"/>
    <w:rsid w:val="00681FE1"/>
    <w:rsid w:val="00684C63"/>
    <w:rsid w:val="0069037A"/>
    <w:rsid w:val="00690E16"/>
    <w:rsid w:val="00691065"/>
    <w:rsid w:val="00693540"/>
    <w:rsid w:val="00693DA4"/>
    <w:rsid w:val="0069515B"/>
    <w:rsid w:val="00695ABD"/>
    <w:rsid w:val="006969D1"/>
    <w:rsid w:val="006976D5"/>
    <w:rsid w:val="006A3379"/>
    <w:rsid w:val="006A4739"/>
    <w:rsid w:val="006A5E31"/>
    <w:rsid w:val="006A6463"/>
    <w:rsid w:val="006A7243"/>
    <w:rsid w:val="006A78F2"/>
    <w:rsid w:val="006A7A4F"/>
    <w:rsid w:val="006B04B7"/>
    <w:rsid w:val="006B0F21"/>
    <w:rsid w:val="006B271D"/>
    <w:rsid w:val="006B2730"/>
    <w:rsid w:val="006B350F"/>
    <w:rsid w:val="006B3699"/>
    <w:rsid w:val="006B4361"/>
    <w:rsid w:val="006B67E4"/>
    <w:rsid w:val="006B6A06"/>
    <w:rsid w:val="006B7441"/>
    <w:rsid w:val="006C1163"/>
    <w:rsid w:val="006C2734"/>
    <w:rsid w:val="006C2B9F"/>
    <w:rsid w:val="006C321C"/>
    <w:rsid w:val="006C3875"/>
    <w:rsid w:val="006C432E"/>
    <w:rsid w:val="006C4564"/>
    <w:rsid w:val="006C45E2"/>
    <w:rsid w:val="006C61F0"/>
    <w:rsid w:val="006C78EB"/>
    <w:rsid w:val="006D033E"/>
    <w:rsid w:val="006D0632"/>
    <w:rsid w:val="006D08BF"/>
    <w:rsid w:val="006D12EE"/>
    <w:rsid w:val="006D1FF5"/>
    <w:rsid w:val="006D2541"/>
    <w:rsid w:val="006D2585"/>
    <w:rsid w:val="006D43B0"/>
    <w:rsid w:val="006D6074"/>
    <w:rsid w:val="006E0845"/>
    <w:rsid w:val="006E1CDA"/>
    <w:rsid w:val="006E39CC"/>
    <w:rsid w:val="006E5C76"/>
    <w:rsid w:val="006E7F0F"/>
    <w:rsid w:val="006E7F65"/>
    <w:rsid w:val="006F1AC2"/>
    <w:rsid w:val="006F2F03"/>
    <w:rsid w:val="006F388C"/>
    <w:rsid w:val="006F3FB1"/>
    <w:rsid w:val="006F4082"/>
    <w:rsid w:val="006F45E2"/>
    <w:rsid w:val="006F59AC"/>
    <w:rsid w:val="006F6A24"/>
    <w:rsid w:val="006F6EDD"/>
    <w:rsid w:val="006F711A"/>
    <w:rsid w:val="006F7358"/>
    <w:rsid w:val="0070143A"/>
    <w:rsid w:val="007020C5"/>
    <w:rsid w:val="007031A3"/>
    <w:rsid w:val="007037C2"/>
    <w:rsid w:val="0070396D"/>
    <w:rsid w:val="007059D0"/>
    <w:rsid w:val="00706810"/>
    <w:rsid w:val="00707EC0"/>
    <w:rsid w:val="00711977"/>
    <w:rsid w:val="007133B7"/>
    <w:rsid w:val="00713CA0"/>
    <w:rsid w:val="00714228"/>
    <w:rsid w:val="00715100"/>
    <w:rsid w:val="007160C9"/>
    <w:rsid w:val="007169A7"/>
    <w:rsid w:val="00717328"/>
    <w:rsid w:val="00717BD6"/>
    <w:rsid w:val="0072079C"/>
    <w:rsid w:val="00721D4D"/>
    <w:rsid w:val="00723878"/>
    <w:rsid w:val="00725D71"/>
    <w:rsid w:val="00727C0D"/>
    <w:rsid w:val="00727C87"/>
    <w:rsid w:val="00730BDC"/>
    <w:rsid w:val="00732BDE"/>
    <w:rsid w:val="007338FF"/>
    <w:rsid w:val="00733965"/>
    <w:rsid w:val="0073515A"/>
    <w:rsid w:val="00735A4A"/>
    <w:rsid w:val="00736986"/>
    <w:rsid w:val="007417D1"/>
    <w:rsid w:val="007420DE"/>
    <w:rsid w:val="00743B54"/>
    <w:rsid w:val="00744835"/>
    <w:rsid w:val="00745487"/>
    <w:rsid w:val="007455F4"/>
    <w:rsid w:val="00746C2E"/>
    <w:rsid w:val="0075354C"/>
    <w:rsid w:val="00756AF2"/>
    <w:rsid w:val="00761316"/>
    <w:rsid w:val="00764D6F"/>
    <w:rsid w:val="00764D9D"/>
    <w:rsid w:val="00764FFF"/>
    <w:rsid w:val="007652BD"/>
    <w:rsid w:val="00766102"/>
    <w:rsid w:val="00766F19"/>
    <w:rsid w:val="007714A7"/>
    <w:rsid w:val="00773C65"/>
    <w:rsid w:val="00775860"/>
    <w:rsid w:val="007830FC"/>
    <w:rsid w:val="00787916"/>
    <w:rsid w:val="0079024A"/>
    <w:rsid w:val="0079084B"/>
    <w:rsid w:val="007918A1"/>
    <w:rsid w:val="00792395"/>
    <w:rsid w:val="00792DD4"/>
    <w:rsid w:val="00794310"/>
    <w:rsid w:val="00795316"/>
    <w:rsid w:val="0079531D"/>
    <w:rsid w:val="00796030"/>
    <w:rsid w:val="00796CD7"/>
    <w:rsid w:val="007A1F43"/>
    <w:rsid w:val="007A3B9D"/>
    <w:rsid w:val="007A50F0"/>
    <w:rsid w:val="007A7417"/>
    <w:rsid w:val="007B0720"/>
    <w:rsid w:val="007B1C3D"/>
    <w:rsid w:val="007B330D"/>
    <w:rsid w:val="007B5064"/>
    <w:rsid w:val="007B7C66"/>
    <w:rsid w:val="007C059F"/>
    <w:rsid w:val="007C175F"/>
    <w:rsid w:val="007C274F"/>
    <w:rsid w:val="007C2E43"/>
    <w:rsid w:val="007C2E86"/>
    <w:rsid w:val="007C4CEB"/>
    <w:rsid w:val="007C4DF6"/>
    <w:rsid w:val="007C6129"/>
    <w:rsid w:val="007C6DD2"/>
    <w:rsid w:val="007C7C32"/>
    <w:rsid w:val="007D0121"/>
    <w:rsid w:val="007D1469"/>
    <w:rsid w:val="007D3314"/>
    <w:rsid w:val="007D360D"/>
    <w:rsid w:val="007D46A1"/>
    <w:rsid w:val="007D5448"/>
    <w:rsid w:val="007D7F3B"/>
    <w:rsid w:val="007E0179"/>
    <w:rsid w:val="007E0F8F"/>
    <w:rsid w:val="007E192C"/>
    <w:rsid w:val="007E1A06"/>
    <w:rsid w:val="007E3841"/>
    <w:rsid w:val="007E4ACD"/>
    <w:rsid w:val="007E5563"/>
    <w:rsid w:val="007E621A"/>
    <w:rsid w:val="007E6340"/>
    <w:rsid w:val="007E73B9"/>
    <w:rsid w:val="007F096D"/>
    <w:rsid w:val="007F1D12"/>
    <w:rsid w:val="007F61DD"/>
    <w:rsid w:val="0080133C"/>
    <w:rsid w:val="00802A79"/>
    <w:rsid w:val="00802EE4"/>
    <w:rsid w:val="008031AD"/>
    <w:rsid w:val="008047EC"/>
    <w:rsid w:val="0080523E"/>
    <w:rsid w:val="00810055"/>
    <w:rsid w:val="008101CD"/>
    <w:rsid w:val="00812197"/>
    <w:rsid w:val="00813D71"/>
    <w:rsid w:val="00813E33"/>
    <w:rsid w:val="00814139"/>
    <w:rsid w:val="00814258"/>
    <w:rsid w:val="008149A6"/>
    <w:rsid w:val="0081506B"/>
    <w:rsid w:val="00815879"/>
    <w:rsid w:val="00815BED"/>
    <w:rsid w:val="008164AB"/>
    <w:rsid w:val="00821A87"/>
    <w:rsid w:val="00822219"/>
    <w:rsid w:val="008235BC"/>
    <w:rsid w:val="0082362A"/>
    <w:rsid w:val="00825EEC"/>
    <w:rsid w:val="00826092"/>
    <w:rsid w:val="008279AE"/>
    <w:rsid w:val="0083080E"/>
    <w:rsid w:val="00830E82"/>
    <w:rsid w:val="00831552"/>
    <w:rsid w:val="0083296C"/>
    <w:rsid w:val="00832ACB"/>
    <w:rsid w:val="00832DC0"/>
    <w:rsid w:val="00833FF7"/>
    <w:rsid w:val="00834D98"/>
    <w:rsid w:val="008426C0"/>
    <w:rsid w:val="00844CCB"/>
    <w:rsid w:val="008468A4"/>
    <w:rsid w:val="0084709A"/>
    <w:rsid w:val="00847EDB"/>
    <w:rsid w:val="00847FAC"/>
    <w:rsid w:val="008500DE"/>
    <w:rsid w:val="0085150E"/>
    <w:rsid w:val="00855338"/>
    <w:rsid w:val="008564D6"/>
    <w:rsid w:val="00857052"/>
    <w:rsid w:val="00857CFA"/>
    <w:rsid w:val="00857F81"/>
    <w:rsid w:val="0086144B"/>
    <w:rsid w:val="008618FA"/>
    <w:rsid w:val="008624A9"/>
    <w:rsid w:val="00863F32"/>
    <w:rsid w:val="008655E6"/>
    <w:rsid w:val="008660EE"/>
    <w:rsid w:val="0086691F"/>
    <w:rsid w:val="00867871"/>
    <w:rsid w:val="00867981"/>
    <w:rsid w:val="00871FFE"/>
    <w:rsid w:val="00872641"/>
    <w:rsid w:val="00872AA7"/>
    <w:rsid w:val="00872B5F"/>
    <w:rsid w:val="008730F9"/>
    <w:rsid w:val="008740C9"/>
    <w:rsid w:val="00874A55"/>
    <w:rsid w:val="00874C84"/>
    <w:rsid w:val="008778BB"/>
    <w:rsid w:val="0088087B"/>
    <w:rsid w:val="00881932"/>
    <w:rsid w:val="00882230"/>
    <w:rsid w:val="0088263B"/>
    <w:rsid w:val="00883CB7"/>
    <w:rsid w:val="00883D6B"/>
    <w:rsid w:val="00886480"/>
    <w:rsid w:val="0088661C"/>
    <w:rsid w:val="00890EF3"/>
    <w:rsid w:val="008917BE"/>
    <w:rsid w:val="00893AA7"/>
    <w:rsid w:val="00894E8D"/>
    <w:rsid w:val="008958C0"/>
    <w:rsid w:val="00896A8E"/>
    <w:rsid w:val="008A11D0"/>
    <w:rsid w:val="008A3078"/>
    <w:rsid w:val="008A6D83"/>
    <w:rsid w:val="008A719D"/>
    <w:rsid w:val="008A78DF"/>
    <w:rsid w:val="008A7FBC"/>
    <w:rsid w:val="008B04A6"/>
    <w:rsid w:val="008B08A6"/>
    <w:rsid w:val="008B36A9"/>
    <w:rsid w:val="008B5E3E"/>
    <w:rsid w:val="008B6305"/>
    <w:rsid w:val="008C0FB2"/>
    <w:rsid w:val="008C117A"/>
    <w:rsid w:val="008C1DDE"/>
    <w:rsid w:val="008C3C96"/>
    <w:rsid w:val="008C3FFD"/>
    <w:rsid w:val="008C4B04"/>
    <w:rsid w:val="008C5AC4"/>
    <w:rsid w:val="008C6E5C"/>
    <w:rsid w:val="008D1880"/>
    <w:rsid w:val="008D2AF8"/>
    <w:rsid w:val="008D2F6F"/>
    <w:rsid w:val="008D318C"/>
    <w:rsid w:val="008D35B8"/>
    <w:rsid w:val="008D3681"/>
    <w:rsid w:val="008D3794"/>
    <w:rsid w:val="008D4088"/>
    <w:rsid w:val="008D4B53"/>
    <w:rsid w:val="008D4D94"/>
    <w:rsid w:val="008D542E"/>
    <w:rsid w:val="008D6426"/>
    <w:rsid w:val="008D6EFE"/>
    <w:rsid w:val="008D6F7E"/>
    <w:rsid w:val="008E034C"/>
    <w:rsid w:val="008E0FE6"/>
    <w:rsid w:val="008E2BB5"/>
    <w:rsid w:val="008E2E29"/>
    <w:rsid w:val="008E57EB"/>
    <w:rsid w:val="008E77CB"/>
    <w:rsid w:val="008E7FC2"/>
    <w:rsid w:val="008F0F07"/>
    <w:rsid w:val="008F1BB6"/>
    <w:rsid w:val="008F2939"/>
    <w:rsid w:val="008F3077"/>
    <w:rsid w:val="008F4B3F"/>
    <w:rsid w:val="008F564C"/>
    <w:rsid w:val="008F72A6"/>
    <w:rsid w:val="008F7325"/>
    <w:rsid w:val="008F79CB"/>
    <w:rsid w:val="008F7FED"/>
    <w:rsid w:val="009032E1"/>
    <w:rsid w:val="00903620"/>
    <w:rsid w:val="00903FE4"/>
    <w:rsid w:val="009043BE"/>
    <w:rsid w:val="00904BFB"/>
    <w:rsid w:val="00905B94"/>
    <w:rsid w:val="00907A06"/>
    <w:rsid w:val="0091037E"/>
    <w:rsid w:val="00910E01"/>
    <w:rsid w:val="0091320D"/>
    <w:rsid w:val="00914B23"/>
    <w:rsid w:val="009152A2"/>
    <w:rsid w:val="00916C4D"/>
    <w:rsid w:val="009174EF"/>
    <w:rsid w:val="00917FD4"/>
    <w:rsid w:val="0092168A"/>
    <w:rsid w:val="0092278A"/>
    <w:rsid w:val="009254DD"/>
    <w:rsid w:val="009257E1"/>
    <w:rsid w:val="009312C9"/>
    <w:rsid w:val="00931DD8"/>
    <w:rsid w:val="009324A9"/>
    <w:rsid w:val="00932870"/>
    <w:rsid w:val="00932894"/>
    <w:rsid w:val="00935651"/>
    <w:rsid w:val="00937482"/>
    <w:rsid w:val="009378A7"/>
    <w:rsid w:val="00940A62"/>
    <w:rsid w:val="00943FA6"/>
    <w:rsid w:val="00947408"/>
    <w:rsid w:val="00947E54"/>
    <w:rsid w:val="00950562"/>
    <w:rsid w:val="00954914"/>
    <w:rsid w:val="00955280"/>
    <w:rsid w:val="00956F0D"/>
    <w:rsid w:val="00957C24"/>
    <w:rsid w:val="00957C90"/>
    <w:rsid w:val="009601D0"/>
    <w:rsid w:val="00960C99"/>
    <w:rsid w:val="009629FC"/>
    <w:rsid w:val="00962BDE"/>
    <w:rsid w:val="0096409D"/>
    <w:rsid w:val="00964416"/>
    <w:rsid w:val="00964696"/>
    <w:rsid w:val="009648F0"/>
    <w:rsid w:val="00964F59"/>
    <w:rsid w:val="00965457"/>
    <w:rsid w:val="00965C61"/>
    <w:rsid w:val="00967036"/>
    <w:rsid w:val="00967722"/>
    <w:rsid w:val="00967CFC"/>
    <w:rsid w:val="00970495"/>
    <w:rsid w:val="009731C5"/>
    <w:rsid w:val="009745E2"/>
    <w:rsid w:val="009764E9"/>
    <w:rsid w:val="00976B75"/>
    <w:rsid w:val="00976ECA"/>
    <w:rsid w:val="0097730D"/>
    <w:rsid w:val="00980239"/>
    <w:rsid w:val="009806CE"/>
    <w:rsid w:val="00981033"/>
    <w:rsid w:val="00982815"/>
    <w:rsid w:val="0098327E"/>
    <w:rsid w:val="009838E0"/>
    <w:rsid w:val="00985B71"/>
    <w:rsid w:val="00990349"/>
    <w:rsid w:val="00990740"/>
    <w:rsid w:val="00991A52"/>
    <w:rsid w:val="009927CF"/>
    <w:rsid w:val="00993110"/>
    <w:rsid w:val="0099349E"/>
    <w:rsid w:val="00993CD5"/>
    <w:rsid w:val="00996506"/>
    <w:rsid w:val="0099653D"/>
    <w:rsid w:val="00997B54"/>
    <w:rsid w:val="009A17ED"/>
    <w:rsid w:val="009A1F18"/>
    <w:rsid w:val="009A448F"/>
    <w:rsid w:val="009A4BF0"/>
    <w:rsid w:val="009A4C68"/>
    <w:rsid w:val="009A6C2C"/>
    <w:rsid w:val="009A7D2A"/>
    <w:rsid w:val="009B0E75"/>
    <w:rsid w:val="009B302B"/>
    <w:rsid w:val="009B3C15"/>
    <w:rsid w:val="009B3E11"/>
    <w:rsid w:val="009B6DF6"/>
    <w:rsid w:val="009B7FBE"/>
    <w:rsid w:val="009C3DB1"/>
    <w:rsid w:val="009C55D5"/>
    <w:rsid w:val="009C5D4E"/>
    <w:rsid w:val="009C6954"/>
    <w:rsid w:val="009C790C"/>
    <w:rsid w:val="009C7C90"/>
    <w:rsid w:val="009D1A81"/>
    <w:rsid w:val="009D31EB"/>
    <w:rsid w:val="009D3EE7"/>
    <w:rsid w:val="009E1545"/>
    <w:rsid w:val="009E1B6C"/>
    <w:rsid w:val="009E2AC1"/>
    <w:rsid w:val="009E2BBA"/>
    <w:rsid w:val="009E3EF4"/>
    <w:rsid w:val="009E41CC"/>
    <w:rsid w:val="009E72E9"/>
    <w:rsid w:val="009E7CA1"/>
    <w:rsid w:val="009F06AC"/>
    <w:rsid w:val="009F1D50"/>
    <w:rsid w:val="009F4AF3"/>
    <w:rsid w:val="009F5031"/>
    <w:rsid w:val="009F7E6F"/>
    <w:rsid w:val="00A003A9"/>
    <w:rsid w:val="00A01556"/>
    <w:rsid w:val="00A03502"/>
    <w:rsid w:val="00A049B8"/>
    <w:rsid w:val="00A11BF9"/>
    <w:rsid w:val="00A12A62"/>
    <w:rsid w:val="00A14E37"/>
    <w:rsid w:val="00A14E8C"/>
    <w:rsid w:val="00A15698"/>
    <w:rsid w:val="00A201C6"/>
    <w:rsid w:val="00A20708"/>
    <w:rsid w:val="00A20DC7"/>
    <w:rsid w:val="00A21A90"/>
    <w:rsid w:val="00A24D6B"/>
    <w:rsid w:val="00A24E1F"/>
    <w:rsid w:val="00A27071"/>
    <w:rsid w:val="00A274EB"/>
    <w:rsid w:val="00A27B26"/>
    <w:rsid w:val="00A3047A"/>
    <w:rsid w:val="00A31065"/>
    <w:rsid w:val="00A314BE"/>
    <w:rsid w:val="00A33277"/>
    <w:rsid w:val="00A3601F"/>
    <w:rsid w:val="00A36389"/>
    <w:rsid w:val="00A369DC"/>
    <w:rsid w:val="00A37730"/>
    <w:rsid w:val="00A37AE3"/>
    <w:rsid w:val="00A40019"/>
    <w:rsid w:val="00A40B12"/>
    <w:rsid w:val="00A40E99"/>
    <w:rsid w:val="00A41BD9"/>
    <w:rsid w:val="00A46398"/>
    <w:rsid w:val="00A46D1B"/>
    <w:rsid w:val="00A47476"/>
    <w:rsid w:val="00A47C14"/>
    <w:rsid w:val="00A529A8"/>
    <w:rsid w:val="00A52C8A"/>
    <w:rsid w:val="00A53807"/>
    <w:rsid w:val="00A54A34"/>
    <w:rsid w:val="00A55F17"/>
    <w:rsid w:val="00A57627"/>
    <w:rsid w:val="00A60306"/>
    <w:rsid w:val="00A60973"/>
    <w:rsid w:val="00A60D9C"/>
    <w:rsid w:val="00A62586"/>
    <w:rsid w:val="00A63F73"/>
    <w:rsid w:val="00A64981"/>
    <w:rsid w:val="00A70B38"/>
    <w:rsid w:val="00A7134C"/>
    <w:rsid w:val="00A71653"/>
    <w:rsid w:val="00A720E2"/>
    <w:rsid w:val="00A74A64"/>
    <w:rsid w:val="00A767DE"/>
    <w:rsid w:val="00A77A31"/>
    <w:rsid w:val="00A77C34"/>
    <w:rsid w:val="00A80279"/>
    <w:rsid w:val="00A809FB"/>
    <w:rsid w:val="00A81186"/>
    <w:rsid w:val="00A81407"/>
    <w:rsid w:val="00A81921"/>
    <w:rsid w:val="00A82B6F"/>
    <w:rsid w:val="00A84162"/>
    <w:rsid w:val="00A8451B"/>
    <w:rsid w:val="00A84B70"/>
    <w:rsid w:val="00A8591C"/>
    <w:rsid w:val="00A87190"/>
    <w:rsid w:val="00A87753"/>
    <w:rsid w:val="00A90724"/>
    <w:rsid w:val="00A909A7"/>
    <w:rsid w:val="00A95ACF"/>
    <w:rsid w:val="00A96A1B"/>
    <w:rsid w:val="00AA0DDC"/>
    <w:rsid w:val="00AA16AA"/>
    <w:rsid w:val="00AA45DA"/>
    <w:rsid w:val="00AA4631"/>
    <w:rsid w:val="00AA6408"/>
    <w:rsid w:val="00AA6CA7"/>
    <w:rsid w:val="00AA6D4D"/>
    <w:rsid w:val="00AB00AB"/>
    <w:rsid w:val="00AB0608"/>
    <w:rsid w:val="00AB115B"/>
    <w:rsid w:val="00AB12F4"/>
    <w:rsid w:val="00AB2053"/>
    <w:rsid w:val="00AB3036"/>
    <w:rsid w:val="00AB3308"/>
    <w:rsid w:val="00AB40FE"/>
    <w:rsid w:val="00AB6349"/>
    <w:rsid w:val="00AB65D8"/>
    <w:rsid w:val="00AB6F57"/>
    <w:rsid w:val="00AB71A7"/>
    <w:rsid w:val="00AB7B85"/>
    <w:rsid w:val="00AB7EF7"/>
    <w:rsid w:val="00AC0867"/>
    <w:rsid w:val="00AC1CC6"/>
    <w:rsid w:val="00AC2A82"/>
    <w:rsid w:val="00AC7615"/>
    <w:rsid w:val="00AD0AE4"/>
    <w:rsid w:val="00AD0E10"/>
    <w:rsid w:val="00AD105D"/>
    <w:rsid w:val="00AD13AB"/>
    <w:rsid w:val="00AD1934"/>
    <w:rsid w:val="00AD2645"/>
    <w:rsid w:val="00AD2768"/>
    <w:rsid w:val="00AD3503"/>
    <w:rsid w:val="00AD4413"/>
    <w:rsid w:val="00AD44F0"/>
    <w:rsid w:val="00AD5409"/>
    <w:rsid w:val="00AD55F9"/>
    <w:rsid w:val="00AD5C5F"/>
    <w:rsid w:val="00AE11EA"/>
    <w:rsid w:val="00AE2AB7"/>
    <w:rsid w:val="00AE33FE"/>
    <w:rsid w:val="00AE4462"/>
    <w:rsid w:val="00AE4BFE"/>
    <w:rsid w:val="00AE56FD"/>
    <w:rsid w:val="00AE7DE9"/>
    <w:rsid w:val="00AF0168"/>
    <w:rsid w:val="00AF0739"/>
    <w:rsid w:val="00AF0D90"/>
    <w:rsid w:val="00AF0E1D"/>
    <w:rsid w:val="00AF249F"/>
    <w:rsid w:val="00AF452A"/>
    <w:rsid w:val="00AF4C71"/>
    <w:rsid w:val="00AF4FC9"/>
    <w:rsid w:val="00AF504C"/>
    <w:rsid w:val="00AF5414"/>
    <w:rsid w:val="00AF755D"/>
    <w:rsid w:val="00AF7EE5"/>
    <w:rsid w:val="00B02109"/>
    <w:rsid w:val="00B02DB4"/>
    <w:rsid w:val="00B03F3B"/>
    <w:rsid w:val="00B04A42"/>
    <w:rsid w:val="00B04E6D"/>
    <w:rsid w:val="00B06739"/>
    <w:rsid w:val="00B079D5"/>
    <w:rsid w:val="00B119A1"/>
    <w:rsid w:val="00B124D3"/>
    <w:rsid w:val="00B1288F"/>
    <w:rsid w:val="00B14182"/>
    <w:rsid w:val="00B14817"/>
    <w:rsid w:val="00B14A6B"/>
    <w:rsid w:val="00B150A5"/>
    <w:rsid w:val="00B15C23"/>
    <w:rsid w:val="00B164CB"/>
    <w:rsid w:val="00B169AB"/>
    <w:rsid w:val="00B210A3"/>
    <w:rsid w:val="00B22122"/>
    <w:rsid w:val="00B236CF"/>
    <w:rsid w:val="00B24100"/>
    <w:rsid w:val="00B26387"/>
    <w:rsid w:val="00B272EC"/>
    <w:rsid w:val="00B3084F"/>
    <w:rsid w:val="00B31135"/>
    <w:rsid w:val="00B3596E"/>
    <w:rsid w:val="00B37308"/>
    <w:rsid w:val="00B37BF2"/>
    <w:rsid w:val="00B41B2C"/>
    <w:rsid w:val="00B43110"/>
    <w:rsid w:val="00B4543F"/>
    <w:rsid w:val="00B47A05"/>
    <w:rsid w:val="00B508D4"/>
    <w:rsid w:val="00B50BFC"/>
    <w:rsid w:val="00B52C92"/>
    <w:rsid w:val="00B52D50"/>
    <w:rsid w:val="00B53319"/>
    <w:rsid w:val="00B536AB"/>
    <w:rsid w:val="00B53870"/>
    <w:rsid w:val="00B54364"/>
    <w:rsid w:val="00B54D6D"/>
    <w:rsid w:val="00B55433"/>
    <w:rsid w:val="00B56D7D"/>
    <w:rsid w:val="00B57035"/>
    <w:rsid w:val="00B57391"/>
    <w:rsid w:val="00B57EDF"/>
    <w:rsid w:val="00B617CC"/>
    <w:rsid w:val="00B61A07"/>
    <w:rsid w:val="00B63F2F"/>
    <w:rsid w:val="00B70373"/>
    <w:rsid w:val="00B71555"/>
    <w:rsid w:val="00B72459"/>
    <w:rsid w:val="00B73533"/>
    <w:rsid w:val="00B73AF9"/>
    <w:rsid w:val="00B74B33"/>
    <w:rsid w:val="00B74C6D"/>
    <w:rsid w:val="00B753BF"/>
    <w:rsid w:val="00B7617E"/>
    <w:rsid w:val="00B77929"/>
    <w:rsid w:val="00B77CD1"/>
    <w:rsid w:val="00B826E0"/>
    <w:rsid w:val="00B83056"/>
    <w:rsid w:val="00B83CF4"/>
    <w:rsid w:val="00B84C66"/>
    <w:rsid w:val="00B86CEE"/>
    <w:rsid w:val="00B87085"/>
    <w:rsid w:val="00B9000F"/>
    <w:rsid w:val="00B90A89"/>
    <w:rsid w:val="00B92B0F"/>
    <w:rsid w:val="00B93277"/>
    <w:rsid w:val="00B93380"/>
    <w:rsid w:val="00B934BD"/>
    <w:rsid w:val="00B940F3"/>
    <w:rsid w:val="00B95277"/>
    <w:rsid w:val="00B95921"/>
    <w:rsid w:val="00B95E72"/>
    <w:rsid w:val="00B9744E"/>
    <w:rsid w:val="00BA080C"/>
    <w:rsid w:val="00BA1511"/>
    <w:rsid w:val="00BA1C9A"/>
    <w:rsid w:val="00BA22A5"/>
    <w:rsid w:val="00BB0068"/>
    <w:rsid w:val="00BB05B4"/>
    <w:rsid w:val="00BB0BCD"/>
    <w:rsid w:val="00BB197E"/>
    <w:rsid w:val="00BB2109"/>
    <w:rsid w:val="00BB22A9"/>
    <w:rsid w:val="00BB37B8"/>
    <w:rsid w:val="00BB5AAB"/>
    <w:rsid w:val="00BB64F9"/>
    <w:rsid w:val="00BB6DF7"/>
    <w:rsid w:val="00BC3CD6"/>
    <w:rsid w:val="00BC63CA"/>
    <w:rsid w:val="00BC6945"/>
    <w:rsid w:val="00BD024D"/>
    <w:rsid w:val="00BD1338"/>
    <w:rsid w:val="00BD2110"/>
    <w:rsid w:val="00BD2A20"/>
    <w:rsid w:val="00BD33D7"/>
    <w:rsid w:val="00BD36FE"/>
    <w:rsid w:val="00BD401D"/>
    <w:rsid w:val="00BD74B1"/>
    <w:rsid w:val="00BD768C"/>
    <w:rsid w:val="00BE1405"/>
    <w:rsid w:val="00BE39A3"/>
    <w:rsid w:val="00BE3D63"/>
    <w:rsid w:val="00BE4467"/>
    <w:rsid w:val="00BE5555"/>
    <w:rsid w:val="00BE7895"/>
    <w:rsid w:val="00BF1503"/>
    <w:rsid w:val="00BF1721"/>
    <w:rsid w:val="00BF27C9"/>
    <w:rsid w:val="00BF3B89"/>
    <w:rsid w:val="00BF4E80"/>
    <w:rsid w:val="00BF5623"/>
    <w:rsid w:val="00BF6117"/>
    <w:rsid w:val="00BF6C6B"/>
    <w:rsid w:val="00BF6EAD"/>
    <w:rsid w:val="00BF708C"/>
    <w:rsid w:val="00C010B5"/>
    <w:rsid w:val="00C02BE5"/>
    <w:rsid w:val="00C06173"/>
    <w:rsid w:val="00C06E37"/>
    <w:rsid w:val="00C07A62"/>
    <w:rsid w:val="00C10055"/>
    <w:rsid w:val="00C10FC1"/>
    <w:rsid w:val="00C112F1"/>
    <w:rsid w:val="00C13EEB"/>
    <w:rsid w:val="00C14F35"/>
    <w:rsid w:val="00C158DA"/>
    <w:rsid w:val="00C16220"/>
    <w:rsid w:val="00C202C6"/>
    <w:rsid w:val="00C21031"/>
    <w:rsid w:val="00C30018"/>
    <w:rsid w:val="00C3135B"/>
    <w:rsid w:val="00C31924"/>
    <w:rsid w:val="00C353AC"/>
    <w:rsid w:val="00C37615"/>
    <w:rsid w:val="00C37F1E"/>
    <w:rsid w:val="00C42D6D"/>
    <w:rsid w:val="00C44325"/>
    <w:rsid w:val="00C44A62"/>
    <w:rsid w:val="00C45622"/>
    <w:rsid w:val="00C45EB9"/>
    <w:rsid w:val="00C460EF"/>
    <w:rsid w:val="00C46131"/>
    <w:rsid w:val="00C46E5B"/>
    <w:rsid w:val="00C54F57"/>
    <w:rsid w:val="00C56746"/>
    <w:rsid w:val="00C57F40"/>
    <w:rsid w:val="00C60018"/>
    <w:rsid w:val="00C6005A"/>
    <w:rsid w:val="00C60C50"/>
    <w:rsid w:val="00C610D4"/>
    <w:rsid w:val="00C6188F"/>
    <w:rsid w:val="00C631B5"/>
    <w:rsid w:val="00C634CF"/>
    <w:rsid w:val="00C67360"/>
    <w:rsid w:val="00C67C93"/>
    <w:rsid w:val="00C709E2"/>
    <w:rsid w:val="00C71652"/>
    <w:rsid w:val="00C756D9"/>
    <w:rsid w:val="00C83910"/>
    <w:rsid w:val="00C83DED"/>
    <w:rsid w:val="00C87E6E"/>
    <w:rsid w:val="00C90AB0"/>
    <w:rsid w:val="00C90B75"/>
    <w:rsid w:val="00C911D7"/>
    <w:rsid w:val="00C939AB"/>
    <w:rsid w:val="00C93B1A"/>
    <w:rsid w:val="00C94CD7"/>
    <w:rsid w:val="00C95260"/>
    <w:rsid w:val="00C9599B"/>
    <w:rsid w:val="00CA0B94"/>
    <w:rsid w:val="00CA198F"/>
    <w:rsid w:val="00CA380D"/>
    <w:rsid w:val="00CA4E25"/>
    <w:rsid w:val="00CA5A76"/>
    <w:rsid w:val="00CA7832"/>
    <w:rsid w:val="00CA7927"/>
    <w:rsid w:val="00CB05A7"/>
    <w:rsid w:val="00CB09B6"/>
    <w:rsid w:val="00CB0BD6"/>
    <w:rsid w:val="00CB2A55"/>
    <w:rsid w:val="00CB2E9F"/>
    <w:rsid w:val="00CB44F7"/>
    <w:rsid w:val="00CB6CB8"/>
    <w:rsid w:val="00CC0505"/>
    <w:rsid w:val="00CC0E49"/>
    <w:rsid w:val="00CC179C"/>
    <w:rsid w:val="00CC1CF1"/>
    <w:rsid w:val="00CC2729"/>
    <w:rsid w:val="00CC2D8C"/>
    <w:rsid w:val="00CC438D"/>
    <w:rsid w:val="00CC6090"/>
    <w:rsid w:val="00CC6862"/>
    <w:rsid w:val="00CD1EDC"/>
    <w:rsid w:val="00CD245A"/>
    <w:rsid w:val="00CD26C5"/>
    <w:rsid w:val="00CD356B"/>
    <w:rsid w:val="00CD567D"/>
    <w:rsid w:val="00CD78EC"/>
    <w:rsid w:val="00CE0214"/>
    <w:rsid w:val="00CE0653"/>
    <w:rsid w:val="00CE0C79"/>
    <w:rsid w:val="00CE1143"/>
    <w:rsid w:val="00CE1FE9"/>
    <w:rsid w:val="00CE38B6"/>
    <w:rsid w:val="00CE4221"/>
    <w:rsid w:val="00CE4ED8"/>
    <w:rsid w:val="00CE72A0"/>
    <w:rsid w:val="00CF0BB8"/>
    <w:rsid w:val="00CF36DA"/>
    <w:rsid w:val="00CF61D5"/>
    <w:rsid w:val="00CF6532"/>
    <w:rsid w:val="00CF68B5"/>
    <w:rsid w:val="00CF6935"/>
    <w:rsid w:val="00CF6BD2"/>
    <w:rsid w:val="00CF7E82"/>
    <w:rsid w:val="00CF7FBC"/>
    <w:rsid w:val="00CF7FE3"/>
    <w:rsid w:val="00D0086E"/>
    <w:rsid w:val="00D01087"/>
    <w:rsid w:val="00D02027"/>
    <w:rsid w:val="00D0234C"/>
    <w:rsid w:val="00D024D3"/>
    <w:rsid w:val="00D025B2"/>
    <w:rsid w:val="00D03309"/>
    <w:rsid w:val="00D0420E"/>
    <w:rsid w:val="00D0434C"/>
    <w:rsid w:val="00D04500"/>
    <w:rsid w:val="00D05E3C"/>
    <w:rsid w:val="00D06314"/>
    <w:rsid w:val="00D1023B"/>
    <w:rsid w:val="00D12578"/>
    <w:rsid w:val="00D14AE5"/>
    <w:rsid w:val="00D17DAD"/>
    <w:rsid w:val="00D21A68"/>
    <w:rsid w:val="00D22979"/>
    <w:rsid w:val="00D22E0E"/>
    <w:rsid w:val="00D24A31"/>
    <w:rsid w:val="00D24F97"/>
    <w:rsid w:val="00D250B3"/>
    <w:rsid w:val="00D2604A"/>
    <w:rsid w:val="00D27499"/>
    <w:rsid w:val="00D27AA6"/>
    <w:rsid w:val="00D314BD"/>
    <w:rsid w:val="00D3233E"/>
    <w:rsid w:val="00D32395"/>
    <w:rsid w:val="00D32572"/>
    <w:rsid w:val="00D34CDD"/>
    <w:rsid w:val="00D35B75"/>
    <w:rsid w:val="00D35BB0"/>
    <w:rsid w:val="00D4006F"/>
    <w:rsid w:val="00D41E72"/>
    <w:rsid w:val="00D44BF1"/>
    <w:rsid w:val="00D453B1"/>
    <w:rsid w:val="00D45528"/>
    <w:rsid w:val="00D476B1"/>
    <w:rsid w:val="00D506FA"/>
    <w:rsid w:val="00D52981"/>
    <w:rsid w:val="00D531BD"/>
    <w:rsid w:val="00D54BD4"/>
    <w:rsid w:val="00D55AF2"/>
    <w:rsid w:val="00D5662B"/>
    <w:rsid w:val="00D60C2B"/>
    <w:rsid w:val="00D60D0E"/>
    <w:rsid w:val="00D62128"/>
    <w:rsid w:val="00D6393F"/>
    <w:rsid w:val="00D660F6"/>
    <w:rsid w:val="00D66CE4"/>
    <w:rsid w:val="00D67B54"/>
    <w:rsid w:val="00D700D1"/>
    <w:rsid w:val="00D72907"/>
    <w:rsid w:val="00D73209"/>
    <w:rsid w:val="00D767D5"/>
    <w:rsid w:val="00D80F96"/>
    <w:rsid w:val="00D82BCA"/>
    <w:rsid w:val="00D830AA"/>
    <w:rsid w:val="00D8328B"/>
    <w:rsid w:val="00D836AE"/>
    <w:rsid w:val="00D837C9"/>
    <w:rsid w:val="00D837F9"/>
    <w:rsid w:val="00D84112"/>
    <w:rsid w:val="00D842E9"/>
    <w:rsid w:val="00D84402"/>
    <w:rsid w:val="00D861FE"/>
    <w:rsid w:val="00D875AC"/>
    <w:rsid w:val="00D87928"/>
    <w:rsid w:val="00D87AEE"/>
    <w:rsid w:val="00D905A8"/>
    <w:rsid w:val="00D906AF"/>
    <w:rsid w:val="00D9070B"/>
    <w:rsid w:val="00D92BDC"/>
    <w:rsid w:val="00D92D0C"/>
    <w:rsid w:val="00D93411"/>
    <w:rsid w:val="00D93C2A"/>
    <w:rsid w:val="00D93FB9"/>
    <w:rsid w:val="00D94F15"/>
    <w:rsid w:val="00D95984"/>
    <w:rsid w:val="00D97184"/>
    <w:rsid w:val="00D9790B"/>
    <w:rsid w:val="00DA14B3"/>
    <w:rsid w:val="00DA1DA4"/>
    <w:rsid w:val="00DA2936"/>
    <w:rsid w:val="00DA32C1"/>
    <w:rsid w:val="00DA3A5A"/>
    <w:rsid w:val="00DA52EE"/>
    <w:rsid w:val="00DA695A"/>
    <w:rsid w:val="00DA720D"/>
    <w:rsid w:val="00DA764E"/>
    <w:rsid w:val="00DA7EFC"/>
    <w:rsid w:val="00DB0B0A"/>
    <w:rsid w:val="00DB0C53"/>
    <w:rsid w:val="00DB0EBB"/>
    <w:rsid w:val="00DB28FE"/>
    <w:rsid w:val="00DB2DA7"/>
    <w:rsid w:val="00DB2ED5"/>
    <w:rsid w:val="00DB2F1E"/>
    <w:rsid w:val="00DB33A3"/>
    <w:rsid w:val="00DB4D66"/>
    <w:rsid w:val="00DB5931"/>
    <w:rsid w:val="00DB66CB"/>
    <w:rsid w:val="00DB75E9"/>
    <w:rsid w:val="00DB7E36"/>
    <w:rsid w:val="00DC145A"/>
    <w:rsid w:val="00DC3DEC"/>
    <w:rsid w:val="00DC3F45"/>
    <w:rsid w:val="00DC6410"/>
    <w:rsid w:val="00DC670F"/>
    <w:rsid w:val="00DC75A7"/>
    <w:rsid w:val="00DC7606"/>
    <w:rsid w:val="00DD1123"/>
    <w:rsid w:val="00DD11E7"/>
    <w:rsid w:val="00DD2854"/>
    <w:rsid w:val="00DD3664"/>
    <w:rsid w:val="00DD38AB"/>
    <w:rsid w:val="00DD4666"/>
    <w:rsid w:val="00DD5CE3"/>
    <w:rsid w:val="00DD7E83"/>
    <w:rsid w:val="00DE0DEB"/>
    <w:rsid w:val="00DE20D0"/>
    <w:rsid w:val="00DE26F6"/>
    <w:rsid w:val="00DE29F1"/>
    <w:rsid w:val="00DE3074"/>
    <w:rsid w:val="00DE3DBD"/>
    <w:rsid w:val="00DE4F38"/>
    <w:rsid w:val="00DE6AF1"/>
    <w:rsid w:val="00DF0996"/>
    <w:rsid w:val="00DF137B"/>
    <w:rsid w:val="00DF1961"/>
    <w:rsid w:val="00DF21D4"/>
    <w:rsid w:val="00DF2899"/>
    <w:rsid w:val="00DF3D2D"/>
    <w:rsid w:val="00DF5155"/>
    <w:rsid w:val="00DF6EC7"/>
    <w:rsid w:val="00DF73AF"/>
    <w:rsid w:val="00E00CDC"/>
    <w:rsid w:val="00E01007"/>
    <w:rsid w:val="00E01C34"/>
    <w:rsid w:val="00E037DF"/>
    <w:rsid w:val="00E03DAB"/>
    <w:rsid w:val="00E03EEF"/>
    <w:rsid w:val="00E07EFC"/>
    <w:rsid w:val="00E10504"/>
    <w:rsid w:val="00E107FF"/>
    <w:rsid w:val="00E11252"/>
    <w:rsid w:val="00E12B3E"/>
    <w:rsid w:val="00E14A92"/>
    <w:rsid w:val="00E17842"/>
    <w:rsid w:val="00E17E9E"/>
    <w:rsid w:val="00E21097"/>
    <w:rsid w:val="00E2127F"/>
    <w:rsid w:val="00E2249A"/>
    <w:rsid w:val="00E23647"/>
    <w:rsid w:val="00E314CD"/>
    <w:rsid w:val="00E325E8"/>
    <w:rsid w:val="00E349BE"/>
    <w:rsid w:val="00E34E9B"/>
    <w:rsid w:val="00E35B50"/>
    <w:rsid w:val="00E35B76"/>
    <w:rsid w:val="00E36817"/>
    <w:rsid w:val="00E37194"/>
    <w:rsid w:val="00E37C12"/>
    <w:rsid w:val="00E41AB8"/>
    <w:rsid w:val="00E42780"/>
    <w:rsid w:val="00E42D22"/>
    <w:rsid w:val="00E4366A"/>
    <w:rsid w:val="00E45249"/>
    <w:rsid w:val="00E4543A"/>
    <w:rsid w:val="00E45794"/>
    <w:rsid w:val="00E45DB5"/>
    <w:rsid w:val="00E45FF6"/>
    <w:rsid w:val="00E47FEB"/>
    <w:rsid w:val="00E5058D"/>
    <w:rsid w:val="00E5080F"/>
    <w:rsid w:val="00E51E50"/>
    <w:rsid w:val="00E52184"/>
    <w:rsid w:val="00E528D2"/>
    <w:rsid w:val="00E54E7B"/>
    <w:rsid w:val="00E55C37"/>
    <w:rsid w:val="00E562C9"/>
    <w:rsid w:val="00E56693"/>
    <w:rsid w:val="00E57E15"/>
    <w:rsid w:val="00E61CCC"/>
    <w:rsid w:val="00E6359B"/>
    <w:rsid w:val="00E644E6"/>
    <w:rsid w:val="00E65656"/>
    <w:rsid w:val="00E65D5B"/>
    <w:rsid w:val="00E66C7B"/>
    <w:rsid w:val="00E70D22"/>
    <w:rsid w:val="00E71521"/>
    <w:rsid w:val="00E73DE7"/>
    <w:rsid w:val="00E76A61"/>
    <w:rsid w:val="00E76CBD"/>
    <w:rsid w:val="00E77087"/>
    <w:rsid w:val="00E779E7"/>
    <w:rsid w:val="00E81B06"/>
    <w:rsid w:val="00E81B86"/>
    <w:rsid w:val="00E82F4F"/>
    <w:rsid w:val="00E838EB"/>
    <w:rsid w:val="00E84A8C"/>
    <w:rsid w:val="00E923BE"/>
    <w:rsid w:val="00E93AD0"/>
    <w:rsid w:val="00E942D3"/>
    <w:rsid w:val="00E94394"/>
    <w:rsid w:val="00E94437"/>
    <w:rsid w:val="00E94B78"/>
    <w:rsid w:val="00E96B9A"/>
    <w:rsid w:val="00E97627"/>
    <w:rsid w:val="00EA23C1"/>
    <w:rsid w:val="00EA2C7D"/>
    <w:rsid w:val="00EA3C46"/>
    <w:rsid w:val="00EA5DB7"/>
    <w:rsid w:val="00EA6AB3"/>
    <w:rsid w:val="00EA7470"/>
    <w:rsid w:val="00EA78D5"/>
    <w:rsid w:val="00EB0431"/>
    <w:rsid w:val="00EB08A6"/>
    <w:rsid w:val="00EB0D6D"/>
    <w:rsid w:val="00EB123B"/>
    <w:rsid w:val="00EB15B6"/>
    <w:rsid w:val="00EB272D"/>
    <w:rsid w:val="00EB4870"/>
    <w:rsid w:val="00EB4B86"/>
    <w:rsid w:val="00EB6AB6"/>
    <w:rsid w:val="00EB6B92"/>
    <w:rsid w:val="00EC022F"/>
    <w:rsid w:val="00EC090B"/>
    <w:rsid w:val="00EC4043"/>
    <w:rsid w:val="00EC433B"/>
    <w:rsid w:val="00EC6598"/>
    <w:rsid w:val="00EC7F76"/>
    <w:rsid w:val="00ED0157"/>
    <w:rsid w:val="00ED0439"/>
    <w:rsid w:val="00ED1B52"/>
    <w:rsid w:val="00ED1CF7"/>
    <w:rsid w:val="00ED3366"/>
    <w:rsid w:val="00ED3486"/>
    <w:rsid w:val="00ED54FE"/>
    <w:rsid w:val="00ED68F0"/>
    <w:rsid w:val="00EE0A8A"/>
    <w:rsid w:val="00EE0CCE"/>
    <w:rsid w:val="00EE2D57"/>
    <w:rsid w:val="00EE37F6"/>
    <w:rsid w:val="00EE5192"/>
    <w:rsid w:val="00EE5438"/>
    <w:rsid w:val="00EE5C4A"/>
    <w:rsid w:val="00EE71D8"/>
    <w:rsid w:val="00EE795B"/>
    <w:rsid w:val="00EF10F7"/>
    <w:rsid w:val="00EF1B15"/>
    <w:rsid w:val="00EF250E"/>
    <w:rsid w:val="00EF2593"/>
    <w:rsid w:val="00EF2AC4"/>
    <w:rsid w:val="00EF3782"/>
    <w:rsid w:val="00EF6766"/>
    <w:rsid w:val="00F007CE"/>
    <w:rsid w:val="00F04058"/>
    <w:rsid w:val="00F07138"/>
    <w:rsid w:val="00F07F5F"/>
    <w:rsid w:val="00F105CF"/>
    <w:rsid w:val="00F132AA"/>
    <w:rsid w:val="00F1457A"/>
    <w:rsid w:val="00F15147"/>
    <w:rsid w:val="00F157E6"/>
    <w:rsid w:val="00F202FE"/>
    <w:rsid w:val="00F20382"/>
    <w:rsid w:val="00F23362"/>
    <w:rsid w:val="00F248C1"/>
    <w:rsid w:val="00F25CAF"/>
    <w:rsid w:val="00F30F31"/>
    <w:rsid w:val="00F3123E"/>
    <w:rsid w:val="00F33A8D"/>
    <w:rsid w:val="00F401BD"/>
    <w:rsid w:val="00F40231"/>
    <w:rsid w:val="00F416F4"/>
    <w:rsid w:val="00F424FD"/>
    <w:rsid w:val="00F428AB"/>
    <w:rsid w:val="00F42D3A"/>
    <w:rsid w:val="00F434B2"/>
    <w:rsid w:val="00F45569"/>
    <w:rsid w:val="00F4652B"/>
    <w:rsid w:val="00F47E7E"/>
    <w:rsid w:val="00F5014D"/>
    <w:rsid w:val="00F520D4"/>
    <w:rsid w:val="00F53AAF"/>
    <w:rsid w:val="00F540AF"/>
    <w:rsid w:val="00F54E71"/>
    <w:rsid w:val="00F55DBB"/>
    <w:rsid w:val="00F60D7F"/>
    <w:rsid w:val="00F64F25"/>
    <w:rsid w:val="00F6743E"/>
    <w:rsid w:val="00F7142F"/>
    <w:rsid w:val="00F74CC6"/>
    <w:rsid w:val="00F75D80"/>
    <w:rsid w:val="00F76516"/>
    <w:rsid w:val="00F76BB7"/>
    <w:rsid w:val="00F77400"/>
    <w:rsid w:val="00F77A27"/>
    <w:rsid w:val="00F77E0A"/>
    <w:rsid w:val="00F81A42"/>
    <w:rsid w:val="00F839A5"/>
    <w:rsid w:val="00F842F3"/>
    <w:rsid w:val="00F845BC"/>
    <w:rsid w:val="00F8511D"/>
    <w:rsid w:val="00F8520B"/>
    <w:rsid w:val="00F85431"/>
    <w:rsid w:val="00F869FA"/>
    <w:rsid w:val="00F94152"/>
    <w:rsid w:val="00F950D0"/>
    <w:rsid w:val="00F96312"/>
    <w:rsid w:val="00FA23C5"/>
    <w:rsid w:val="00FA2649"/>
    <w:rsid w:val="00FA2B7E"/>
    <w:rsid w:val="00FB1D75"/>
    <w:rsid w:val="00FB21AD"/>
    <w:rsid w:val="00FB2606"/>
    <w:rsid w:val="00FB2EDA"/>
    <w:rsid w:val="00FB3AE9"/>
    <w:rsid w:val="00FB43BB"/>
    <w:rsid w:val="00FB4527"/>
    <w:rsid w:val="00FB4AD8"/>
    <w:rsid w:val="00FB57B6"/>
    <w:rsid w:val="00FB5880"/>
    <w:rsid w:val="00FB6430"/>
    <w:rsid w:val="00FB71CA"/>
    <w:rsid w:val="00FB7597"/>
    <w:rsid w:val="00FB7707"/>
    <w:rsid w:val="00FB7C1E"/>
    <w:rsid w:val="00FB7D87"/>
    <w:rsid w:val="00FC0039"/>
    <w:rsid w:val="00FC1DD3"/>
    <w:rsid w:val="00FC2665"/>
    <w:rsid w:val="00FC325D"/>
    <w:rsid w:val="00FC3834"/>
    <w:rsid w:val="00FC3FFE"/>
    <w:rsid w:val="00FC708D"/>
    <w:rsid w:val="00FD069A"/>
    <w:rsid w:val="00FD181C"/>
    <w:rsid w:val="00FD1B8B"/>
    <w:rsid w:val="00FD3E7E"/>
    <w:rsid w:val="00FD3EB0"/>
    <w:rsid w:val="00FD46D4"/>
    <w:rsid w:val="00FD7B4A"/>
    <w:rsid w:val="00FE10CE"/>
    <w:rsid w:val="00FE35D8"/>
    <w:rsid w:val="00FE3C63"/>
    <w:rsid w:val="00FE4353"/>
    <w:rsid w:val="00FF0547"/>
    <w:rsid w:val="00FF4691"/>
    <w:rsid w:val="00FF4844"/>
    <w:rsid w:val="00FF571C"/>
    <w:rsid w:val="00FF7BB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ECDE81"/>
  <w15:docId w15:val="{2351D536-28B1-4B82-AAF6-3C587B847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672CF"/>
    <w:pPr>
      <w:widowControl w:val="0"/>
    </w:pPr>
  </w:style>
  <w:style w:type="paragraph" w:styleId="1">
    <w:name w:val="heading 1"/>
    <w:basedOn w:val="a0"/>
    <w:next w:val="a0"/>
    <w:link w:val="10"/>
    <w:uiPriority w:val="9"/>
    <w:qFormat/>
    <w:rsid w:val="000F77F4"/>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012">
    <w:name w:val="01_內文_第一行空2字元"/>
    <w:qFormat/>
    <w:rsid w:val="003C1AE8"/>
    <w:pPr>
      <w:widowControl w:val="0"/>
      <w:overflowPunct w:val="0"/>
      <w:spacing w:line="460" w:lineRule="exact"/>
      <w:ind w:firstLineChars="200" w:firstLine="200"/>
      <w:jc w:val="both"/>
    </w:pPr>
    <w:rPr>
      <w:rFonts w:ascii="標楷體" w:eastAsia="標楷體" w:hAnsi="標楷體" w:cs="Times New Roman"/>
      <w:szCs w:val="32"/>
    </w:rPr>
  </w:style>
  <w:style w:type="paragraph" w:customStyle="1" w:styleId="a4">
    <w:name w:val="小標"/>
    <w:basedOn w:val="a0"/>
    <w:rsid w:val="003C1AE8"/>
    <w:pPr>
      <w:spacing w:line="360" w:lineRule="auto"/>
      <w:ind w:left="420"/>
      <w:jc w:val="both"/>
    </w:pPr>
    <w:rPr>
      <w:rFonts w:ascii="標楷體" w:eastAsia="標楷體" w:hAnsi="Times New Roman" w:cs="Times New Roman"/>
      <w:b/>
      <w:sz w:val="32"/>
      <w:szCs w:val="24"/>
    </w:rPr>
  </w:style>
  <w:style w:type="paragraph" w:customStyle="1" w:styleId="218P">
    <w:name w:val="2_中標_18P_甲壹～伍"/>
    <w:qFormat/>
    <w:rsid w:val="003C1AE8"/>
    <w:pPr>
      <w:widowControl w:val="0"/>
      <w:overflowPunct w:val="0"/>
      <w:spacing w:line="360" w:lineRule="auto"/>
      <w:ind w:leftChars="200" w:left="200"/>
      <w:jc w:val="both"/>
    </w:pPr>
    <w:rPr>
      <w:rFonts w:ascii="標楷體" w:eastAsia="標楷體" w:hAnsi="Times New Roman" w:cs="Times New Roman"/>
      <w:b/>
      <w:sz w:val="36"/>
      <w:szCs w:val="24"/>
    </w:rPr>
  </w:style>
  <w:style w:type="paragraph" w:customStyle="1" w:styleId="023">
    <w:name w:val="02_內文（一）_第一行空3字元_用在甲：壹、伍、陸"/>
    <w:qFormat/>
    <w:rsid w:val="00287E34"/>
    <w:pPr>
      <w:widowControl w:val="0"/>
      <w:overflowPunct w:val="0"/>
      <w:spacing w:line="460" w:lineRule="exact"/>
      <w:ind w:firstLineChars="300" w:firstLine="300"/>
      <w:jc w:val="both"/>
    </w:pPr>
    <w:rPr>
      <w:rFonts w:ascii="標楷體" w:eastAsia="標楷體" w:hAnsi="Times New Roman" w:cs="Times New Roman"/>
      <w:szCs w:val="24"/>
    </w:rPr>
  </w:style>
  <w:style w:type="paragraph" w:customStyle="1" w:styleId="514P">
    <w:name w:val="5_次標_14P_一或（一）"/>
    <w:qFormat/>
    <w:rsid w:val="002B1302"/>
    <w:pPr>
      <w:widowControl w:val="0"/>
      <w:overflowPunct w:val="0"/>
      <w:spacing w:before="120" w:after="120" w:line="440" w:lineRule="exact"/>
      <w:ind w:leftChars="200" w:left="200"/>
      <w:jc w:val="both"/>
    </w:pPr>
    <w:rPr>
      <w:rFonts w:ascii="標楷體" w:eastAsia="標楷體" w:hAnsi="標楷體" w:cs="Times New Roman"/>
      <w:b/>
      <w:sz w:val="28"/>
      <w:szCs w:val="32"/>
    </w:rPr>
  </w:style>
  <w:style w:type="table" w:styleId="a5">
    <w:name w:val="Table Grid"/>
    <w:aliases w:val="表格細"/>
    <w:basedOn w:val="a2"/>
    <w:uiPriority w:val="39"/>
    <w:qFormat/>
    <w:rsid w:val="003438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0"/>
    <w:link w:val="a7"/>
    <w:uiPriority w:val="99"/>
    <w:rsid w:val="004C6372"/>
    <w:pPr>
      <w:tabs>
        <w:tab w:val="center" w:pos="4153"/>
        <w:tab w:val="right" w:pos="8306"/>
      </w:tabs>
      <w:snapToGrid w:val="0"/>
    </w:pPr>
    <w:rPr>
      <w:rFonts w:ascii="Times New Roman" w:eastAsia="新細明體" w:hAnsi="Times New Roman" w:cs="Times New Roman"/>
      <w:sz w:val="20"/>
      <w:szCs w:val="20"/>
    </w:rPr>
  </w:style>
  <w:style w:type="character" w:customStyle="1" w:styleId="a7">
    <w:name w:val="頁尾 字元"/>
    <w:basedOn w:val="a1"/>
    <w:link w:val="a6"/>
    <w:uiPriority w:val="99"/>
    <w:rsid w:val="004C6372"/>
    <w:rPr>
      <w:rFonts w:ascii="Times New Roman" w:eastAsia="新細明體" w:hAnsi="Times New Roman" w:cs="Times New Roman"/>
      <w:sz w:val="20"/>
      <w:szCs w:val="20"/>
    </w:rPr>
  </w:style>
  <w:style w:type="paragraph" w:customStyle="1" w:styleId="a8">
    <w:name w:val="表格註："/>
    <w:uiPriority w:val="1"/>
    <w:qFormat/>
    <w:rsid w:val="004C6372"/>
    <w:pPr>
      <w:widowControl w:val="0"/>
      <w:overflowPunct w:val="0"/>
      <w:adjustRightInd w:val="0"/>
      <w:snapToGrid w:val="0"/>
      <w:spacing w:line="240" w:lineRule="exact"/>
      <w:ind w:left="300" w:hangingChars="300" w:hanging="300"/>
      <w:jc w:val="both"/>
    </w:pPr>
    <w:rPr>
      <w:rFonts w:ascii="標楷體" w:eastAsia="標楷體" w:hAnsi="標楷體" w:cs="Times New Roman"/>
      <w:sz w:val="20"/>
      <w:szCs w:val="32"/>
    </w:rPr>
  </w:style>
  <w:style w:type="paragraph" w:customStyle="1" w:styleId="616P">
    <w:name w:val="6_表標題_16P"/>
    <w:qFormat/>
    <w:rsid w:val="004C6372"/>
    <w:pPr>
      <w:spacing w:line="400" w:lineRule="exact"/>
      <w:jc w:val="center"/>
      <w:outlineLvl w:val="0"/>
    </w:pPr>
    <w:rPr>
      <w:rFonts w:ascii="標楷體" w:eastAsia="標楷體" w:hAnsi="標楷體" w:cs="Times New Roman"/>
      <w:spacing w:val="20"/>
      <w:sz w:val="32"/>
      <w:szCs w:val="32"/>
      <w:u w:val="single"/>
    </w:rPr>
  </w:style>
  <w:style w:type="paragraph" w:customStyle="1" w:styleId="a9">
    <w:name w:val="表用_中華民國"/>
    <w:qFormat/>
    <w:rsid w:val="004C6372"/>
    <w:pPr>
      <w:spacing w:line="400" w:lineRule="exact"/>
      <w:jc w:val="center"/>
    </w:pPr>
    <w:rPr>
      <w:rFonts w:ascii="標楷體" w:eastAsia="標楷體" w:hAnsi="Times New Roman" w:cs="Times New Roman"/>
      <w:spacing w:val="100"/>
      <w:szCs w:val="20"/>
    </w:rPr>
  </w:style>
  <w:style w:type="paragraph" w:customStyle="1" w:styleId="9P">
    <w:name w:val="表格數字_9P新細明體"/>
    <w:qFormat/>
    <w:rsid w:val="004C6372"/>
    <w:pPr>
      <w:autoSpaceDE w:val="0"/>
      <w:autoSpaceDN w:val="0"/>
      <w:adjustRightInd w:val="0"/>
      <w:spacing w:line="240" w:lineRule="exact"/>
      <w:ind w:right="28"/>
      <w:jc w:val="right"/>
    </w:pPr>
    <w:rPr>
      <w:rFonts w:ascii="新細明體" w:eastAsia="新細明體" w:hAnsi="新細明體" w:cs="Times New Roman"/>
      <w:noProof/>
      <w:kern w:val="0"/>
      <w:sz w:val="18"/>
      <w:szCs w:val="20"/>
    </w:rPr>
  </w:style>
  <w:style w:type="paragraph" w:customStyle="1" w:styleId="11P">
    <w:name w:val="表格表頭_11P"/>
    <w:qFormat/>
    <w:rsid w:val="004C6372"/>
    <w:pPr>
      <w:spacing w:line="240" w:lineRule="exact"/>
      <w:ind w:leftChars="10" w:left="10" w:rightChars="10" w:right="10"/>
      <w:jc w:val="distribute"/>
    </w:pPr>
    <w:rPr>
      <w:rFonts w:ascii="標楷體" w:eastAsia="標楷體" w:hAnsi="Times New Roman" w:cs="Times New Roman"/>
      <w:sz w:val="22"/>
      <w:szCs w:val="20"/>
    </w:rPr>
  </w:style>
  <w:style w:type="paragraph" w:styleId="aa">
    <w:name w:val="Balloon Text"/>
    <w:basedOn w:val="a0"/>
    <w:link w:val="ab"/>
    <w:uiPriority w:val="99"/>
    <w:semiHidden/>
    <w:unhideWhenUsed/>
    <w:rsid w:val="00234EC4"/>
    <w:rPr>
      <w:rFonts w:asciiTheme="majorHAnsi" w:eastAsiaTheme="majorEastAsia" w:hAnsiTheme="majorHAnsi" w:cstheme="majorBidi"/>
      <w:sz w:val="18"/>
      <w:szCs w:val="18"/>
    </w:rPr>
  </w:style>
  <w:style w:type="character" w:customStyle="1" w:styleId="ab">
    <w:name w:val="註解方塊文字 字元"/>
    <w:basedOn w:val="a1"/>
    <w:link w:val="aa"/>
    <w:uiPriority w:val="99"/>
    <w:semiHidden/>
    <w:rsid w:val="00234EC4"/>
    <w:rPr>
      <w:rFonts w:asciiTheme="majorHAnsi" w:eastAsiaTheme="majorEastAsia" w:hAnsiTheme="majorHAnsi" w:cstheme="majorBidi"/>
      <w:sz w:val="18"/>
      <w:szCs w:val="18"/>
    </w:rPr>
  </w:style>
  <w:style w:type="paragraph" w:styleId="ac">
    <w:name w:val="header"/>
    <w:basedOn w:val="a0"/>
    <w:link w:val="ad"/>
    <w:uiPriority w:val="99"/>
    <w:unhideWhenUsed/>
    <w:rsid w:val="00E35B50"/>
    <w:pPr>
      <w:tabs>
        <w:tab w:val="center" w:pos="4153"/>
        <w:tab w:val="right" w:pos="8306"/>
      </w:tabs>
      <w:snapToGrid w:val="0"/>
    </w:pPr>
    <w:rPr>
      <w:sz w:val="20"/>
      <w:szCs w:val="20"/>
    </w:rPr>
  </w:style>
  <w:style w:type="character" w:customStyle="1" w:styleId="ad">
    <w:name w:val="頁首 字元"/>
    <w:basedOn w:val="a1"/>
    <w:link w:val="ac"/>
    <w:uiPriority w:val="99"/>
    <w:rsid w:val="00E35B50"/>
    <w:rPr>
      <w:sz w:val="20"/>
      <w:szCs w:val="20"/>
    </w:rPr>
  </w:style>
  <w:style w:type="paragraph" w:customStyle="1" w:styleId="218P0">
    <w:name w:val="2_中標_中標_18P_甲及丙：壹～柒"/>
    <w:qFormat/>
    <w:rsid w:val="0080133C"/>
    <w:pPr>
      <w:widowControl w:val="0"/>
      <w:overflowPunct w:val="0"/>
      <w:spacing w:line="360" w:lineRule="auto"/>
      <w:ind w:leftChars="200" w:left="200"/>
      <w:jc w:val="both"/>
    </w:pPr>
    <w:rPr>
      <w:rFonts w:ascii="標楷體" w:eastAsia="標楷體" w:hAnsi="Times New Roman" w:cs="Times New Roman"/>
      <w:b/>
      <w:sz w:val="36"/>
      <w:szCs w:val="24"/>
    </w:rPr>
  </w:style>
  <w:style w:type="paragraph" w:customStyle="1" w:styleId="3A16P">
    <w:name w:val="3_小標_A_16P_甲部分：壹～伍_一、及丙參～肆_一、"/>
    <w:qFormat/>
    <w:rsid w:val="00336AFC"/>
    <w:pPr>
      <w:spacing w:before="120" w:after="120" w:line="400" w:lineRule="exact"/>
      <w:jc w:val="both"/>
    </w:pPr>
    <w:rPr>
      <w:rFonts w:ascii="標楷體" w:eastAsia="標楷體" w:hAnsi="Times New Roman" w:cs="Times New Roman"/>
      <w:b/>
      <w:sz w:val="32"/>
      <w:szCs w:val="24"/>
    </w:rPr>
  </w:style>
  <w:style w:type="paragraph" w:customStyle="1" w:styleId="1-1">
    <w:name w:val="表格欄1-1主管"/>
    <w:basedOn w:val="a0"/>
    <w:link w:val="1-10"/>
    <w:rsid w:val="00D54BD4"/>
    <w:pPr>
      <w:jc w:val="distribute"/>
    </w:pPr>
    <w:rPr>
      <w:rFonts w:ascii="Times New Roman" w:eastAsia="標楷體" w:hAnsi="Times New Roman" w:cs="新細明體"/>
      <w:b/>
      <w:sz w:val="20"/>
      <w:szCs w:val="20"/>
    </w:rPr>
  </w:style>
  <w:style w:type="character" w:customStyle="1" w:styleId="1-10">
    <w:name w:val="表格欄1-1主管 字元"/>
    <w:link w:val="1-1"/>
    <w:rsid w:val="00D54BD4"/>
    <w:rPr>
      <w:rFonts w:ascii="Times New Roman" w:eastAsia="標楷體" w:hAnsi="Times New Roman" w:cs="新細明體"/>
      <w:b/>
      <w:sz w:val="20"/>
      <w:szCs w:val="20"/>
    </w:rPr>
  </w:style>
  <w:style w:type="paragraph" w:customStyle="1" w:styleId="1-31">
    <w:name w:val="表格欄1-3退1"/>
    <w:basedOn w:val="a0"/>
    <w:rsid w:val="00D54BD4"/>
    <w:pPr>
      <w:ind w:firstLineChars="100" w:firstLine="100"/>
      <w:jc w:val="distribute"/>
    </w:pPr>
    <w:rPr>
      <w:rFonts w:ascii="Times New Roman" w:eastAsia="標楷體" w:hAnsi="Times New Roman" w:cs="新細明體"/>
      <w:sz w:val="18"/>
      <w:szCs w:val="18"/>
    </w:rPr>
  </w:style>
  <w:style w:type="table" w:customStyle="1" w:styleId="11">
    <w:name w:val="表格格線1"/>
    <w:basedOn w:val="a2"/>
    <w:next w:val="a5"/>
    <w:uiPriority w:val="59"/>
    <w:qFormat/>
    <w:rsid w:val="008778BB"/>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0"/>
    <w:uiPriority w:val="99"/>
    <w:unhideWhenUsed/>
    <w:rsid w:val="007C4CEB"/>
    <w:pPr>
      <w:widowControl/>
      <w:spacing w:before="100" w:beforeAutospacing="1" w:after="100" w:afterAutospacing="1"/>
    </w:pPr>
    <w:rPr>
      <w:rFonts w:ascii="新細明體" w:eastAsia="新細明體" w:hAnsi="新細明體" w:cs="新細明體"/>
      <w:kern w:val="0"/>
      <w:szCs w:val="24"/>
    </w:rPr>
  </w:style>
  <w:style w:type="paragraph" w:styleId="ae">
    <w:name w:val="List Paragraph"/>
    <w:basedOn w:val="a0"/>
    <w:uiPriority w:val="34"/>
    <w:qFormat/>
    <w:rsid w:val="00792395"/>
    <w:pPr>
      <w:ind w:leftChars="200" w:left="480"/>
    </w:pPr>
  </w:style>
  <w:style w:type="paragraph" w:styleId="HTML">
    <w:name w:val="HTML Preformatted"/>
    <w:basedOn w:val="a0"/>
    <w:link w:val="HTML0"/>
    <w:uiPriority w:val="99"/>
    <w:semiHidden/>
    <w:unhideWhenUsed/>
    <w:rsid w:val="005F30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1"/>
    <w:link w:val="HTML"/>
    <w:uiPriority w:val="99"/>
    <w:semiHidden/>
    <w:rsid w:val="005F302C"/>
    <w:rPr>
      <w:rFonts w:ascii="細明體" w:eastAsia="細明體" w:hAnsi="細明體" w:cs="細明體"/>
      <w:kern w:val="0"/>
      <w:szCs w:val="24"/>
    </w:rPr>
  </w:style>
  <w:style w:type="character" w:customStyle="1" w:styleId="fontstyle01">
    <w:name w:val="fontstyle01"/>
    <w:basedOn w:val="a1"/>
    <w:rsid w:val="000F77F4"/>
    <w:rPr>
      <w:rFonts w:ascii="MicrosoftJhengHeiRegular" w:hAnsi="MicrosoftJhengHeiRegular" w:hint="default"/>
      <w:b w:val="0"/>
      <w:bCs w:val="0"/>
      <w:i w:val="0"/>
      <w:iCs w:val="0"/>
      <w:color w:val="000000"/>
      <w:sz w:val="26"/>
      <w:szCs w:val="26"/>
    </w:rPr>
  </w:style>
  <w:style w:type="paragraph" w:customStyle="1" w:styleId="123">
    <w:name w:val="標題123"/>
    <w:basedOn w:val="1"/>
    <w:rsid w:val="000F77F4"/>
    <w:pPr>
      <w:keepNext w:val="0"/>
      <w:adjustRightInd w:val="0"/>
      <w:snapToGrid w:val="0"/>
      <w:spacing w:before="0" w:after="0" w:line="560" w:lineRule="exact"/>
      <w:ind w:leftChars="350" w:left="450" w:hangingChars="100" w:hanging="100"/>
      <w:jc w:val="both"/>
    </w:pPr>
    <w:rPr>
      <w:rFonts w:ascii="標楷體" w:eastAsia="標楷體" w:hAnsi="標楷體" w:cs="標楷體"/>
      <w:b w:val="0"/>
      <w:bCs w:val="0"/>
      <w:sz w:val="32"/>
      <w:szCs w:val="32"/>
    </w:rPr>
  </w:style>
  <w:style w:type="character" w:customStyle="1" w:styleId="10">
    <w:name w:val="標題 1 字元"/>
    <w:basedOn w:val="a1"/>
    <w:link w:val="1"/>
    <w:uiPriority w:val="9"/>
    <w:rsid w:val="000F77F4"/>
    <w:rPr>
      <w:rFonts w:asciiTheme="majorHAnsi" w:eastAsiaTheme="majorEastAsia" w:hAnsiTheme="majorHAnsi" w:cstheme="majorBidi"/>
      <w:b/>
      <w:bCs/>
      <w:kern w:val="52"/>
      <w:sz w:val="52"/>
      <w:szCs w:val="52"/>
    </w:rPr>
  </w:style>
  <w:style w:type="paragraph" w:styleId="a">
    <w:name w:val="List Bullet"/>
    <w:basedOn w:val="a0"/>
    <w:uiPriority w:val="99"/>
    <w:unhideWhenUsed/>
    <w:rsid w:val="00F42D3A"/>
    <w:pPr>
      <w:numPr>
        <w:numId w:val="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6420017">
      <w:bodyDiv w:val="1"/>
      <w:marLeft w:val="0"/>
      <w:marRight w:val="0"/>
      <w:marTop w:val="0"/>
      <w:marBottom w:val="0"/>
      <w:divBdr>
        <w:top w:val="none" w:sz="0" w:space="0" w:color="auto"/>
        <w:left w:val="none" w:sz="0" w:space="0" w:color="auto"/>
        <w:bottom w:val="none" w:sz="0" w:space="0" w:color="auto"/>
        <w:right w:val="none" w:sz="0" w:space="0" w:color="auto"/>
      </w:divBdr>
    </w:div>
    <w:div w:id="2056536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0.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liuzj\Desktop\&#32317;&#27770;&#31639;&#25991;&#31295;\&#20013;&#22830;&#37504;&#34892;\&#22294;&#34920;-&#22830;&#34892;-&#32317;&#39636;&#32147;&#28639;&#21450;&#21295;&#29575;(&#37329;&#34701;&#31337;&#23450;&#21450;&#32147;&#28639;&#25104;&#38263;)&#25913;&#20840;&#24418;.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liuzj\Desktop\&#32317;&#27770;&#31639;&#25991;&#31295;\&#20013;&#22830;&#37504;&#34892;\&#22294;&#34920;-&#22830;&#34892;-&#32317;&#39636;&#32147;&#28639;&#21450;&#21295;&#29575;(&#37329;&#34701;&#31337;&#23450;&#21450;&#32147;&#28639;&#25104;&#38263;)&#25913;&#20840;&#24418;.xlsx" TargetMode="External"/><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liuzj\Desktop\&#32317;&#27770;&#31639;&#25991;&#31295;\&#20013;&#22830;&#37504;&#34892;\&#22294;&#34920;-&#22830;&#34892;-&#37396;&#21048;&#25913;&#29256;.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liuzj\Desktop\&#32317;&#27770;&#31639;&#25991;&#31295;\&#20013;&#22830;&#37504;&#34892;\&#22294;&#34920;-&#36896;&#24163;&#24288;.&#21360;&#35069;&#24288;5&#24180;&#24230;&#36001;&#21209;&#27604;&#29575;&#20998;&#26512;.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國際機構預測2026年全球經濟成長!$C$5</c:f>
              <c:strCache>
                <c:ptCount val="1"/>
                <c:pt idx="0">
                  <c:v>預估成長率</c:v>
                </c:pt>
              </c:strCache>
            </c:strRef>
          </c:tx>
          <c:spPr>
            <a:pattFill prst="ltUpDiag">
              <a:fgClr>
                <a:schemeClr val="tx1"/>
              </a:fgClr>
              <a:bgClr>
                <a:schemeClr val="bg1"/>
              </a:bgClr>
            </a:pattFill>
            <a:ln>
              <a:solidFill>
                <a:schemeClr val="tx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國際機構預測2026年全球經濟成長!$B$6:$B$9</c:f>
              <c:strCache>
                <c:ptCount val="4"/>
                <c:pt idx="0">
                  <c:v>世界貿易組織（WTO）</c:v>
                </c:pt>
                <c:pt idx="1">
                  <c:v>標準普爾信評公司（S＆P）</c:v>
                </c:pt>
                <c:pt idx="2">
                  <c:v>經濟合作暨發展組織（OECD）</c:v>
                </c:pt>
                <c:pt idx="3">
                  <c:v>國際貨幣基金組織（IMF）</c:v>
                </c:pt>
              </c:strCache>
            </c:strRef>
          </c:cat>
          <c:val>
            <c:numRef>
              <c:f>國際機構預測2026年全球經濟成長!$C$6:$C$9</c:f>
              <c:numCache>
                <c:formatCode>General</c:formatCode>
                <c:ptCount val="4"/>
                <c:pt idx="0">
                  <c:v>1.9</c:v>
                </c:pt>
                <c:pt idx="1">
                  <c:v>2.4</c:v>
                </c:pt>
                <c:pt idx="2">
                  <c:v>2.9</c:v>
                </c:pt>
                <c:pt idx="3">
                  <c:v>3.1</c:v>
                </c:pt>
              </c:numCache>
            </c:numRef>
          </c:val>
          <c:extLst>
            <c:ext xmlns:c16="http://schemas.microsoft.com/office/drawing/2014/chart" uri="{C3380CC4-5D6E-409C-BE32-E72D297353CC}">
              <c16:uniqueId val="{00000000-E5F4-42F0-A32A-7537515C5BD9}"/>
            </c:ext>
          </c:extLst>
        </c:ser>
        <c:dLbls>
          <c:showLegendKey val="0"/>
          <c:showVal val="1"/>
          <c:showCatName val="0"/>
          <c:showSerName val="0"/>
          <c:showPercent val="0"/>
          <c:showBubbleSize val="0"/>
        </c:dLbls>
        <c:gapWidth val="75"/>
        <c:axId val="43195487"/>
        <c:axId val="43200479"/>
      </c:barChart>
      <c:catAx>
        <c:axId val="43195487"/>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43200479"/>
        <c:crosses val="autoZero"/>
        <c:auto val="1"/>
        <c:lblAlgn val="ctr"/>
        <c:lblOffset val="100"/>
        <c:noMultiLvlLbl val="0"/>
      </c:catAx>
      <c:valAx>
        <c:axId val="43200479"/>
        <c:scaling>
          <c:orientation val="minMax"/>
          <c:min val="1"/>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43195487"/>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solidFill>
            <a:schemeClr val="tx1"/>
          </a:solidFill>
          <a:latin typeface="標楷體" panose="03000509000000000000" pitchFamily="65" charset="-120"/>
          <a:ea typeface="標楷體" panose="03000509000000000000" pitchFamily="65" charset="-120"/>
        </a:defRPr>
      </a:pPr>
      <a:endParaRPr lang="zh-TW"/>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國際機構預測2026年全球經濟成長!$C$5</c:f>
              <c:strCache>
                <c:ptCount val="1"/>
                <c:pt idx="0">
                  <c:v>預估成長率</c:v>
                </c:pt>
              </c:strCache>
            </c:strRef>
          </c:tx>
          <c:spPr>
            <a:pattFill prst="ltUpDiag">
              <a:fgClr>
                <a:schemeClr val="tx1"/>
              </a:fgClr>
              <a:bgClr>
                <a:schemeClr val="bg1"/>
              </a:bgClr>
            </a:pattFill>
            <a:ln>
              <a:solidFill>
                <a:schemeClr val="tx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國際機構預測2026年全球經濟成長!$B$6:$B$9</c:f>
              <c:strCache>
                <c:ptCount val="4"/>
                <c:pt idx="0">
                  <c:v>世界貿易組織（WTO）</c:v>
                </c:pt>
                <c:pt idx="1">
                  <c:v>標準普爾信評公司（S＆P）</c:v>
                </c:pt>
                <c:pt idx="2">
                  <c:v>經濟合作暨發展組織（OECD）</c:v>
                </c:pt>
                <c:pt idx="3">
                  <c:v>國際貨幣基金組織（IMF）</c:v>
                </c:pt>
              </c:strCache>
            </c:strRef>
          </c:cat>
          <c:val>
            <c:numRef>
              <c:f>國際機構預測2026年全球經濟成長!$C$6:$C$9</c:f>
              <c:numCache>
                <c:formatCode>General</c:formatCode>
                <c:ptCount val="4"/>
                <c:pt idx="0">
                  <c:v>1.9</c:v>
                </c:pt>
                <c:pt idx="1">
                  <c:v>2.4</c:v>
                </c:pt>
                <c:pt idx="2">
                  <c:v>2.9</c:v>
                </c:pt>
                <c:pt idx="3">
                  <c:v>3.1</c:v>
                </c:pt>
              </c:numCache>
            </c:numRef>
          </c:val>
          <c:extLst>
            <c:ext xmlns:c16="http://schemas.microsoft.com/office/drawing/2014/chart" uri="{C3380CC4-5D6E-409C-BE32-E72D297353CC}">
              <c16:uniqueId val="{00000000-E5F4-42F0-A32A-7537515C5BD9}"/>
            </c:ext>
          </c:extLst>
        </c:ser>
        <c:dLbls>
          <c:showLegendKey val="0"/>
          <c:showVal val="1"/>
          <c:showCatName val="0"/>
          <c:showSerName val="0"/>
          <c:showPercent val="0"/>
          <c:showBubbleSize val="0"/>
        </c:dLbls>
        <c:gapWidth val="75"/>
        <c:axId val="43195487"/>
        <c:axId val="43200479"/>
      </c:barChart>
      <c:catAx>
        <c:axId val="43195487"/>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43200479"/>
        <c:crosses val="autoZero"/>
        <c:auto val="1"/>
        <c:lblAlgn val="ctr"/>
        <c:lblOffset val="100"/>
        <c:noMultiLvlLbl val="0"/>
      </c:catAx>
      <c:valAx>
        <c:axId val="43200479"/>
        <c:scaling>
          <c:orientation val="minMax"/>
          <c:min val="1"/>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43195487"/>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solidFill>
            <a:schemeClr val="tx1"/>
          </a:solidFill>
          <a:latin typeface="標楷體" panose="03000509000000000000" pitchFamily="65" charset="-120"/>
          <a:ea typeface="標楷體" panose="03000509000000000000" pitchFamily="65" charset="-120"/>
        </a:defRPr>
      </a:pPr>
      <a:endParaRPr lang="zh-TW"/>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'主要國家改版時間(總決算列印)'!$C$4</c:f>
              <c:strCache>
                <c:ptCount val="1"/>
                <c:pt idx="0">
                  <c:v>宣布至改版完成耗用時間</c:v>
                </c:pt>
              </c:strCache>
            </c:strRef>
          </c:tx>
          <c:spPr>
            <a:pattFill prst="openDmnd">
              <a:fgClr>
                <a:schemeClr val="tx1"/>
              </a:fgClr>
              <a:bgClr>
                <a:schemeClr val="bg1"/>
              </a:bgClr>
            </a:pattFill>
            <a:ln>
              <a:solidFill>
                <a:schemeClr val="tx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'主要國家改版時間(總決算列印)'!$B$5:$B$12</c:f>
              <c:strCache>
                <c:ptCount val="8"/>
                <c:pt idx="0">
                  <c:v>瑞士</c:v>
                </c:pt>
                <c:pt idx="1">
                  <c:v>英國</c:v>
                </c:pt>
                <c:pt idx="2">
                  <c:v>澳洲</c:v>
                </c:pt>
                <c:pt idx="3">
                  <c:v>挪威</c:v>
                </c:pt>
                <c:pt idx="4">
                  <c:v>歐元區</c:v>
                </c:pt>
                <c:pt idx="5">
                  <c:v>日本</c:v>
                </c:pt>
                <c:pt idx="6">
                  <c:v>紐西蘭</c:v>
                </c:pt>
                <c:pt idx="7">
                  <c:v>韓國</c:v>
                </c:pt>
              </c:strCache>
            </c:strRef>
          </c:cat>
          <c:val>
            <c:numRef>
              <c:f>'主要國家改版時間(總決算列印)'!$C$5:$C$12</c:f>
              <c:numCache>
                <c:formatCode>General</c:formatCode>
                <c:ptCount val="8"/>
                <c:pt idx="0">
                  <c:v>14</c:v>
                </c:pt>
                <c:pt idx="1">
                  <c:v>8</c:v>
                </c:pt>
                <c:pt idx="2">
                  <c:v>8</c:v>
                </c:pt>
                <c:pt idx="3">
                  <c:v>7</c:v>
                </c:pt>
                <c:pt idx="4">
                  <c:v>7</c:v>
                </c:pt>
                <c:pt idx="5">
                  <c:v>5</c:v>
                </c:pt>
                <c:pt idx="6">
                  <c:v>5</c:v>
                </c:pt>
                <c:pt idx="7">
                  <c:v>4</c:v>
                </c:pt>
              </c:numCache>
            </c:numRef>
          </c:val>
          <c:extLst>
            <c:ext xmlns:c16="http://schemas.microsoft.com/office/drawing/2014/chart" uri="{C3380CC4-5D6E-409C-BE32-E72D297353CC}">
              <c16:uniqueId val="{00000000-8BDC-40E0-8C33-73C6B12848BD}"/>
            </c:ext>
          </c:extLst>
        </c:ser>
        <c:dLbls>
          <c:showLegendKey val="0"/>
          <c:showVal val="1"/>
          <c:showCatName val="0"/>
          <c:showSerName val="0"/>
          <c:showPercent val="0"/>
          <c:showBubbleSize val="0"/>
        </c:dLbls>
        <c:gapWidth val="75"/>
        <c:axId val="1668946143"/>
        <c:axId val="1668947391"/>
      </c:barChart>
      <c:catAx>
        <c:axId val="166894614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668947391"/>
        <c:crosses val="autoZero"/>
        <c:auto val="1"/>
        <c:lblAlgn val="ctr"/>
        <c:lblOffset val="100"/>
        <c:noMultiLvlLbl val="0"/>
      </c:catAx>
      <c:valAx>
        <c:axId val="1668947391"/>
        <c:scaling>
          <c:orientation val="minMax"/>
          <c:max val="15"/>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668946143"/>
        <c:crosses val="autoZero"/>
        <c:crossBetween val="between"/>
        <c:majorUnit val="3"/>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solidFill>
            <a:schemeClr val="tx1"/>
          </a:solidFill>
          <a:latin typeface="標楷體" panose="03000509000000000000" pitchFamily="65" charset="-120"/>
          <a:ea typeface="標楷體" panose="03000509000000000000" pitchFamily="65" charset="-120"/>
        </a:defRPr>
      </a:pPr>
      <a:endParaRPr lang="zh-TW"/>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'近5年度投資報酬率分析-審定數(重要審核意見)'!$H$22</c:f>
              <c:strCache>
                <c:ptCount val="1"/>
                <c:pt idx="0">
                  <c:v> 營業收入 </c:v>
                </c:pt>
              </c:strCache>
            </c:strRef>
          </c:tx>
          <c:spPr>
            <a:solidFill>
              <a:schemeClr val="accent6">
                <a:lumMod val="60000"/>
                <a:lumOff val="40000"/>
              </a:schemeClr>
            </a:solidFill>
            <a:ln>
              <a:noFill/>
            </a:ln>
            <a:effectLst/>
          </c:spPr>
          <c:invertIfNegative val="0"/>
          <c:cat>
            <c:numRef>
              <c:f>'近5年度投資報酬率分析-審定數(重要審核意見)'!$G$23:$G$27</c:f>
              <c:numCache>
                <c:formatCode>General</c:formatCode>
                <c:ptCount val="5"/>
                <c:pt idx="0">
                  <c:v>110</c:v>
                </c:pt>
                <c:pt idx="1">
                  <c:v>111</c:v>
                </c:pt>
                <c:pt idx="2">
                  <c:v>112</c:v>
                </c:pt>
                <c:pt idx="3">
                  <c:v>113</c:v>
                </c:pt>
                <c:pt idx="4">
                  <c:v>114</c:v>
                </c:pt>
              </c:numCache>
            </c:numRef>
          </c:cat>
          <c:val>
            <c:numRef>
              <c:f>'近5年度投資報酬率分析-審定數(重要審核意見)'!$H$23:$H$27</c:f>
              <c:numCache>
                <c:formatCode>_-* #,##0_-;\-* #,##0_-;_-* "-"??_-;_-@_-</c:formatCode>
                <c:ptCount val="5"/>
                <c:pt idx="0">
                  <c:v>1856</c:v>
                </c:pt>
                <c:pt idx="1">
                  <c:v>1867</c:v>
                </c:pt>
                <c:pt idx="2">
                  <c:v>1945</c:v>
                </c:pt>
                <c:pt idx="3">
                  <c:v>1964</c:v>
                </c:pt>
                <c:pt idx="4">
                  <c:v>1994</c:v>
                </c:pt>
              </c:numCache>
            </c:numRef>
          </c:val>
          <c:extLst>
            <c:ext xmlns:c16="http://schemas.microsoft.com/office/drawing/2014/chart" uri="{C3380CC4-5D6E-409C-BE32-E72D297353CC}">
              <c16:uniqueId val="{00000000-25DF-4BF1-9C09-03FDD1F3F108}"/>
            </c:ext>
          </c:extLst>
        </c:ser>
        <c:dLbls>
          <c:showLegendKey val="0"/>
          <c:showVal val="0"/>
          <c:showCatName val="0"/>
          <c:showSerName val="0"/>
          <c:showPercent val="0"/>
          <c:showBubbleSize val="0"/>
        </c:dLbls>
        <c:gapWidth val="150"/>
        <c:axId val="1669277567"/>
        <c:axId val="1669275071"/>
      </c:barChart>
      <c:lineChart>
        <c:grouping val="standard"/>
        <c:varyColors val="0"/>
        <c:ser>
          <c:idx val="1"/>
          <c:order val="1"/>
          <c:tx>
            <c:strRef>
              <c:f>'近5年度投資報酬率分析-審定數(重要審核意見)'!$I$22</c:f>
              <c:strCache>
                <c:ptCount val="1"/>
                <c:pt idx="0">
                  <c:v> 淨利率 </c:v>
                </c:pt>
              </c:strCache>
            </c:strRef>
          </c:tx>
          <c:spPr>
            <a:ln w="28575" cap="rnd">
              <a:solidFill>
                <a:schemeClr val="tx1"/>
              </a:solidFill>
              <a:prstDash val="sysDash"/>
              <a:round/>
            </a:ln>
            <a:effectLst/>
          </c:spPr>
          <c:marker>
            <c:symbol val="diamond"/>
            <c:size val="7"/>
            <c:spPr>
              <a:solidFill>
                <a:schemeClr val="dk1"/>
              </a:solidFill>
              <a:ln w="9525">
                <a:solidFill>
                  <a:schemeClr val="tx1"/>
                </a:solidFill>
              </a:ln>
              <a:effectLst/>
            </c:spPr>
          </c:marker>
          <c:val>
            <c:numRef>
              <c:f>'近5年度投資報酬率分析-審定數(重要審核意見)'!$I$23:$I$27</c:f>
              <c:numCache>
                <c:formatCode>_(* #,##0.00_);_(* \(#,##0.00\);_(* "-"??_);_(@_)</c:formatCode>
                <c:ptCount val="5"/>
                <c:pt idx="0">
                  <c:v>10.1</c:v>
                </c:pt>
                <c:pt idx="1">
                  <c:v>9.35</c:v>
                </c:pt>
                <c:pt idx="2">
                  <c:v>9.36</c:v>
                </c:pt>
                <c:pt idx="3">
                  <c:v>9.16</c:v>
                </c:pt>
                <c:pt idx="4">
                  <c:v>8.8000000000000007</c:v>
                </c:pt>
              </c:numCache>
            </c:numRef>
          </c:val>
          <c:smooth val="0"/>
          <c:extLst>
            <c:ext xmlns:c16="http://schemas.microsoft.com/office/drawing/2014/chart" uri="{C3380CC4-5D6E-409C-BE32-E72D297353CC}">
              <c16:uniqueId val="{00000001-25DF-4BF1-9C09-03FDD1F3F108}"/>
            </c:ext>
          </c:extLst>
        </c:ser>
        <c:dLbls>
          <c:showLegendKey val="0"/>
          <c:showVal val="0"/>
          <c:showCatName val="0"/>
          <c:showSerName val="0"/>
          <c:showPercent val="0"/>
          <c:showBubbleSize val="0"/>
        </c:dLbls>
        <c:marker val="1"/>
        <c:smooth val="0"/>
        <c:axId val="1631220351"/>
        <c:axId val="1631221183"/>
      </c:lineChart>
      <c:catAx>
        <c:axId val="166927756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669275071"/>
        <c:crosses val="autoZero"/>
        <c:auto val="1"/>
        <c:lblAlgn val="ctr"/>
        <c:lblOffset val="100"/>
        <c:noMultiLvlLbl val="0"/>
      </c:catAx>
      <c:valAx>
        <c:axId val="1669275071"/>
        <c:scaling>
          <c:orientation val="minMax"/>
          <c:max val="2000"/>
          <c:min val="1700"/>
        </c:scaling>
        <c:delete val="0"/>
        <c:axPos val="l"/>
        <c:numFmt formatCode="_-* #,##0_-;\-* #,##0_-;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669277567"/>
        <c:crosses val="autoZero"/>
        <c:crossBetween val="between"/>
        <c:majorUnit val="100"/>
      </c:valAx>
      <c:valAx>
        <c:axId val="1631221183"/>
        <c:scaling>
          <c:orientation val="minMax"/>
          <c:min val="7.5"/>
        </c:scaling>
        <c:delete val="0"/>
        <c:axPos val="r"/>
        <c:numFmt formatCode="_(* #,##0.00_);_(* \(#,##0.00\);_(* &quot;-&quot;??_);_(@_)"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631220351"/>
        <c:crosses val="max"/>
        <c:crossBetween val="between"/>
        <c:majorUnit val="1"/>
      </c:valAx>
      <c:catAx>
        <c:axId val="1631220351"/>
        <c:scaling>
          <c:orientation val="minMax"/>
        </c:scaling>
        <c:delete val="1"/>
        <c:axPos val="b"/>
        <c:majorTickMark val="out"/>
        <c:minorTickMark val="none"/>
        <c:tickLblPos val="nextTo"/>
        <c:crossAx val="1631221183"/>
        <c:crosses val="autoZero"/>
        <c:auto val="1"/>
        <c:lblAlgn val="ctr"/>
        <c:lblOffset val="100"/>
        <c:noMultiLvlLbl val="0"/>
      </c:catAx>
      <c:dTable>
        <c:showHorzBorder val="1"/>
        <c:showVertBorder val="1"/>
        <c:showOutline val="1"/>
        <c:showKeys val="1"/>
        <c:spPr>
          <a:noFill/>
          <a:ln w="9525" cap="flat" cmpd="sng" algn="ctr">
            <a:solidFill>
              <a:schemeClr val="tx1"/>
            </a:solidFill>
            <a:round/>
          </a:ln>
          <a:effectLst/>
        </c:spPr>
        <c:txPr>
          <a:bodyPr rot="0" spcFirstLastPara="1" vertOverflow="ellipsis" vert="horz" wrap="square" anchor="ctr" anchorCtr="1"/>
          <a:lstStyle/>
          <a:p>
            <a:pPr rtl="0">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Table>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solidFill>
            <a:schemeClr val="tx1"/>
          </a:solidFill>
          <a:latin typeface="標楷體" panose="03000509000000000000" pitchFamily="65" charset="-120"/>
          <a:ea typeface="標楷體" panose="03000509000000000000" pitchFamily="65" charset="-120"/>
        </a:defRPr>
      </a:pPr>
      <a:endParaRPr lang="zh-TW"/>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381EC-C657-4ABA-BFD3-6A2AF395C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2774</Words>
  <Characters>15815</Characters>
  <Application>Microsoft Office Word</Application>
  <DocSecurity>0</DocSecurity>
  <Lines>131</Lines>
  <Paragraphs>37</Paragraphs>
  <ScaleCrop>false</ScaleCrop>
  <Company/>
  <LinksUpToDate>false</LinksUpToDate>
  <CharactersWithSpaces>18552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詹勻樞</dc:creator>
  <cp:lastModifiedBy>吳 雪峰</cp:lastModifiedBy>
  <cp:revision>3</cp:revision>
  <cp:lastPrinted>2026-06-22T09:30:00Z</cp:lastPrinted>
  <dcterms:created xsi:type="dcterms:W3CDTF">2026-06-30T06:25:00Z</dcterms:created>
  <dcterms:modified xsi:type="dcterms:W3CDTF">2026-07-07T00:33:00Z</dcterms:modified>
</cp:coreProperties>
</file>