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20.xml" ContentType="application/vnd.openxmlformats-officedocument.drawingml.chart+xml"/>
  <Override PartName="/word/charts/colors20.xml" ContentType="application/vnd.ms-office.chartcolorstyle+xml"/>
  <Override PartName="/word/charts/style2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3E902" w14:textId="77777777" w:rsidR="00CD2E09" w:rsidRPr="00CD2E09" w:rsidRDefault="00CD2E09" w:rsidP="008959BD">
      <w:pPr>
        <w:pStyle w:val="316P"/>
        <w:spacing w:before="72" w:after="72"/>
        <w:ind w:firstLine="320"/>
      </w:pPr>
      <w:r w:rsidRPr="00CD2E09">
        <w:rPr>
          <w:rFonts w:hint="eastAsia"/>
        </w:rPr>
        <w:t>五、臺灣菸酒股份有限公司</w:t>
      </w:r>
    </w:p>
    <w:p w14:paraId="59EEEEEE" w14:textId="764CDBFE" w:rsidR="00CD2E09" w:rsidRPr="00CD2E09" w:rsidRDefault="00CD2E09" w:rsidP="0059588E">
      <w:pPr>
        <w:pStyle w:val="012"/>
        <w:spacing w:line="460" w:lineRule="exact"/>
        <w:ind w:firstLine="480"/>
        <w:rPr>
          <w:color w:val="FF0000"/>
        </w:rPr>
      </w:pPr>
      <w:r w:rsidRPr="00CD2E09">
        <w:rPr>
          <w:rFonts w:hint="eastAsia"/>
        </w:rPr>
        <w:t>臺灣菸酒公司之前身原臺灣省菸酒公賣局於36年成立，</w:t>
      </w:r>
      <w:proofErr w:type="gramStart"/>
      <w:r w:rsidRPr="00CD2E09">
        <w:rPr>
          <w:rFonts w:hint="eastAsia"/>
        </w:rPr>
        <w:t>嗣</w:t>
      </w:r>
      <w:proofErr w:type="gramEnd"/>
      <w:r w:rsidRPr="00CD2E09">
        <w:rPr>
          <w:rFonts w:hint="eastAsia"/>
        </w:rPr>
        <w:t>因配合臺灣省政府功能業務與組織調整，改隸財政部並</w:t>
      </w:r>
      <w:proofErr w:type="gramStart"/>
      <w:r w:rsidRPr="00CD2E09">
        <w:rPr>
          <w:rFonts w:hint="eastAsia"/>
        </w:rPr>
        <w:t>賡</w:t>
      </w:r>
      <w:proofErr w:type="gramEnd"/>
      <w:r w:rsidRPr="00CD2E09">
        <w:rPr>
          <w:rFonts w:hint="eastAsia"/>
        </w:rPr>
        <w:t>續辦理相關業務；復因配合91年1月1日起廢止專賣制度，實施菸酒稅法，於91年7月1日改制為臺灣菸酒公司，政府持股100％，截至</w:t>
      </w:r>
      <w:r w:rsidR="0005191B">
        <w:rPr>
          <w:rFonts w:hint="eastAsia"/>
        </w:rPr>
        <w:t>11</w:t>
      </w:r>
      <w:r w:rsidR="001D0902">
        <w:rPr>
          <w:rFonts w:hint="eastAsia"/>
        </w:rPr>
        <w:t>4</w:t>
      </w:r>
      <w:r w:rsidRPr="00CD2E09">
        <w:rPr>
          <w:rFonts w:hint="eastAsia"/>
        </w:rPr>
        <w:t>年底止，資本額</w:t>
      </w:r>
      <w:r w:rsidR="001D0902">
        <w:rPr>
          <w:rFonts w:hint="eastAsia"/>
        </w:rPr>
        <w:t>416</w:t>
      </w:r>
      <w:r w:rsidRPr="00CD2E09">
        <w:rPr>
          <w:rFonts w:hint="eastAsia"/>
        </w:rPr>
        <w:t>億</w:t>
      </w:r>
      <w:r w:rsidR="001D0902">
        <w:rPr>
          <w:rFonts w:hint="eastAsia"/>
        </w:rPr>
        <w:t>3</w:t>
      </w:r>
      <w:r w:rsidRPr="00CD2E09">
        <w:rPr>
          <w:rFonts w:hint="eastAsia"/>
        </w:rPr>
        <w:t>,</w:t>
      </w:r>
      <w:r w:rsidR="001D0902">
        <w:rPr>
          <w:rFonts w:hint="eastAsia"/>
        </w:rPr>
        <w:t>754</w:t>
      </w:r>
      <w:r w:rsidRPr="00CD2E09">
        <w:rPr>
          <w:rFonts w:hint="eastAsia"/>
        </w:rPr>
        <w:t>萬餘元，員工人數</w:t>
      </w:r>
      <w:r w:rsidRPr="00CD2E09">
        <w:t>4</w:t>
      </w:r>
      <w:r w:rsidRPr="00CD2E09">
        <w:rPr>
          <w:rFonts w:hint="eastAsia"/>
        </w:rPr>
        <w:t>,</w:t>
      </w:r>
      <w:r w:rsidR="001D0902">
        <w:rPr>
          <w:rFonts w:hint="eastAsia"/>
        </w:rPr>
        <w:t>308</w:t>
      </w:r>
      <w:r w:rsidRPr="00CD2E09">
        <w:rPr>
          <w:rFonts w:hint="eastAsia"/>
        </w:rPr>
        <w:t>人。依臺灣菸酒股份有限公司條例規定，以經營國內及國際菸酒事業為目的，並得投資或經營菸酒相關及其他經財政部核准之業務，包括以顧客為導向，研發、製造及銷售各種菸酒產品；秉持創新理念，開發生技與非菸酒類產品；推動觀光工廠，多角化經營；拓展海外市場，成為國際化企業。</w:t>
      </w:r>
    </w:p>
    <w:p w14:paraId="3E510E62" w14:textId="14CE0BC2" w:rsidR="00CD2E09" w:rsidRPr="00CD2E09" w:rsidRDefault="00CD2E09" w:rsidP="0059588E">
      <w:pPr>
        <w:pStyle w:val="012"/>
        <w:spacing w:line="440" w:lineRule="exact"/>
        <w:ind w:firstLine="480"/>
      </w:pPr>
      <w:r w:rsidRPr="00CD2E09">
        <w:rPr>
          <w:rFonts w:hint="eastAsia"/>
        </w:rPr>
        <w:t>臺灣菸酒公司</w:t>
      </w:r>
      <w:proofErr w:type="gramStart"/>
      <w:r w:rsidR="00075592">
        <w:rPr>
          <w:rFonts w:hint="eastAsia"/>
        </w:rPr>
        <w:t>11</w:t>
      </w:r>
      <w:r w:rsidR="001D0902">
        <w:rPr>
          <w:rFonts w:hint="eastAsia"/>
        </w:rPr>
        <w:t>4</w:t>
      </w:r>
      <w:proofErr w:type="gramEnd"/>
      <w:r w:rsidRPr="00CD2E09">
        <w:rPr>
          <w:rFonts w:hint="eastAsia"/>
        </w:rPr>
        <w:t>年度決算，經</w:t>
      </w:r>
      <w:proofErr w:type="gramStart"/>
      <w:r w:rsidRPr="00CD2E09">
        <w:rPr>
          <w:rFonts w:hint="eastAsia"/>
        </w:rPr>
        <w:t>本部參據會計師</w:t>
      </w:r>
      <w:proofErr w:type="gramEnd"/>
      <w:r w:rsidRPr="00CD2E09">
        <w:rPr>
          <w:rFonts w:hint="eastAsia"/>
        </w:rPr>
        <w:t>查核簽證財務報告，予以書面審核，並派員抽查。茲將查核結果說明如次：</w:t>
      </w:r>
    </w:p>
    <w:p w14:paraId="46A18AFC" w14:textId="05CE9656" w:rsidR="00CD2E09" w:rsidRPr="00CD2E09" w:rsidRDefault="00534E27" w:rsidP="0059588E">
      <w:pPr>
        <w:spacing w:beforeLines="20" w:before="72" w:afterLines="20" w:after="72" w:line="460" w:lineRule="exact"/>
        <w:ind w:firstLineChars="200" w:firstLine="561"/>
        <w:rPr>
          <w:rFonts w:ascii="標楷體" w:eastAsia="標楷體" w:hAnsi="標楷體"/>
          <w:b/>
          <w:color w:val="000000"/>
          <w:sz w:val="28"/>
          <w:szCs w:val="32"/>
        </w:rPr>
      </w:pPr>
      <w:r>
        <w:rPr>
          <w:rFonts w:ascii="標楷體" w:eastAsia="標楷體" w:hAnsi="標楷體" w:hint="eastAsia"/>
          <w:b/>
          <w:color w:val="000000"/>
          <w:sz w:val="28"/>
          <w:szCs w:val="32"/>
        </w:rPr>
        <w:t>（</w:t>
      </w:r>
      <w:r w:rsidR="00CD2E09" w:rsidRPr="00CD2E09">
        <w:rPr>
          <w:rFonts w:ascii="標楷體" w:eastAsia="標楷體" w:hAnsi="標楷體" w:hint="eastAsia"/>
          <w:b/>
          <w:color w:val="000000"/>
          <w:sz w:val="28"/>
          <w:szCs w:val="32"/>
        </w:rPr>
        <w:t>一</w:t>
      </w:r>
      <w:r>
        <w:rPr>
          <w:rFonts w:ascii="標楷體" w:eastAsia="標楷體" w:hAnsi="標楷體" w:hint="eastAsia"/>
          <w:b/>
          <w:color w:val="000000"/>
          <w:sz w:val="28"/>
          <w:szCs w:val="32"/>
        </w:rPr>
        <w:t>）</w:t>
      </w:r>
      <w:r w:rsidR="00CD2E09" w:rsidRPr="00CD2E09">
        <w:rPr>
          <w:rFonts w:ascii="標楷體" w:eastAsia="標楷體" w:hAnsi="標楷體" w:hint="eastAsia"/>
          <w:b/>
          <w:color w:val="000000"/>
          <w:sz w:val="28"/>
          <w:szCs w:val="32"/>
        </w:rPr>
        <w:t xml:space="preserve">　業務計畫實施情形之查核</w:t>
      </w:r>
    </w:p>
    <w:p w14:paraId="3E5DC707" w14:textId="2061BC40" w:rsidR="00CD2E09" w:rsidRPr="00CD2E09" w:rsidRDefault="00CD2E09" w:rsidP="00DF7A9C">
      <w:pPr>
        <w:pStyle w:val="0245"/>
        <w:spacing w:afterLines="20" w:after="72"/>
        <w:ind w:firstLine="1081"/>
      </w:pPr>
      <w:r w:rsidRPr="00CD2E09">
        <w:rPr>
          <w:rFonts w:hint="eastAsia"/>
          <w:b/>
        </w:rPr>
        <w:t>1</w:t>
      </w:r>
      <w:r w:rsidRPr="00CD2E09">
        <w:rPr>
          <w:b/>
        </w:rPr>
        <w:t>.</w:t>
      </w:r>
      <w:r w:rsidRPr="00CD2E09">
        <w:rPr>
          <w:rFonts w:hint="eastAsia"/>
          <w:b/>
        </w:rPr>
        <w:t xml:space="preserve">　產銷計畫</w:t>
      </w:r>
      <w:r w:rsidRPr="00CD2E09">
        <w:rPr>
          <w:rFonts w:hint="eastAsia"/>
        </w:rPr>
        <w:t xml:space="preserve">　</w:t>
      </w:r>
      <w:proofErr w:type="gramStart"/>
      <w:r w:rsidR="0058276E">
        <w:rPr>
          <w:rFonts w:hint="eastAsia"/>
        </w:rPr>
        <w:t>11</w:t>
      </w:r>
      <w:r w:rsidR="001B5E25">
        <w:rPr>
          <w:rFonts w:hint="eastAsia"/>
        </w:rPr>
        <w:t>4</w:t>
      </w:r>
      <w:proofErr w:type="gramEnd"/>
      <w:r w:rsidRPr="00CD2E09">
        <w:rPr>
          <w:rFonts w:hint="eastAsia"/>
        </w:rPr>
        <w:t>年度生產及銷售計畫，主要有長壽牌</w:t>
      </w:r>
      <w:proofErr w:type="gramStart"/>
      <w:r w:rsidRPr="00CD2E09">
        <w:rPr>
          <w:rFonts w:hint="eastAsia"/>
        </w:rPr>
        <w:t>菸</w:t>
      </w:r>
      <w:proofErr w:type="gramEnd"/>
      <w:r w:rsidRPr="00CD2E09">
        <w:rPr>
          <w:rFonts w:hint="eastAsia"/>
        </w:rPr>
        <w:t>產銷等14項，</w:t>
      </w:r>
      <w:r w:rsidR="0095053B">
        <w:rPr>
          <w:rFonts w:hint="eastAsia"/>
        </w:rPr>
        <w:t>其中達成預計目標者4項，未達預計目標者10項</w:t>
      </w:r>
      <w:r w:rsidRPr="00CD2E09">
        <w:rPr>
          <w:rFonts w:hint="eastAsia"/>
        </w:rPr>
        <w:t>，其原因列表分析如次：</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8"/>
        <w:gridCol w:w="580"/>
        <w:gridCol w:w="1160"/>
        <w:gridCol w:w="1070"/>
        <w:gridCol w:w="1173"/>
        <w:gridCol w:w="859"/>
        <w:gridCol w:w="3366"/>
        <w:gridCol w:w="10"/>
      </w:tblGrid>
      <w:tr w:rsidR="00CD2E09" w:rsidRPr="00CD2E09" w14:paraId="48B5BD93" w14:textId="77777777" w:rsidTr="005E474D">
        <w:trPr>
          <w:trHeight w:val="349"/>
        </w:trPr>
        <w:tc>
          <w:tcPr>
            <w:tcW w:w="1943" w:type="dxa"/>
            <w:vMerge w:val="restart"/>
            <w:tcBorders>
              <w:top w:val="single" w:sz="8" w:space="0" w:color="auto"/>
              <w:left w:val="nil"/>
              <w:right w:val="single" w:sz="4" w:space="0" w:color="auto"/>
            </w:tcBorders>
            <w:vAlign w:val="center"/>
            <w:hideMark/>
          </w:tcPr>
          <w:p w14:paraId="2EA93D72" w14:textId="77777777" w:rsidR="00CD2E09" w:rsidRPr="00CD2E09" w:rsidRDefault="00CD2E09" w:rsidP="00801BFE">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計畫名稱</w:t>
            </w:r>
          </w:p>
        </w:tc>
        <w:tc>
          <w:tcPr>
            <w:tcW w:w="567" w:type="dxa"/>
            <w:vMerge w:val="restart"/>
            <w:tcBorders>
              <w:top w:val="single" w:sz="8" w:space="0" w:color="auto"/>
              <w:left w:val="single" w:sz="4" w:space="0" w:color="auto"/>
              <w:right w:val="single" w:sz="4" w:space="0" w:color="auto"/>
            </w:tcBorders>
            <w:vAlign w:val="center"/>
            <w:hideMark/>
          </w:tcPr>
          <w:p w14:paraId="2DA71974" w14:textId="77777777" w:rsidR="00CD2E09" w:rsidRPr="00CD2E09" w:rsidRDefault="00CD2E09" w:rsidP="00801BFE">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單位</w:t>
            </w:r>
          </w:p>
        </w:tc>
        <w:tc>
          <w:tcPr>
            <w:tcW w:w="1134" w:type="dxa"/>
            <w:vMerge w:val="restart"/>
            <w:tcBorders>
              <w:top w:val="single" w:sz="8" w:space="0" w:color="auto"/>
              <w:left w:val="single" w:sz="4" w:space="0" w:color="auto"/>
              <w:right w:val="single" w:sz="4" w:space="0" w:color="auto"/>
            </w:tcBorders>
            <w:vAlign w:val="center"/>
            <w:hideMark/>
          </w:tcPr>
          <w:p w14:paraId="7E884536" w14:textId="77777777" w:rsidR="00CD2E09" w:rsidRPr="00CD2E09" w:rsidRDefault="00CD2E09" w:rsidP="00801BFE">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預計數</w:t>
            </w:r>
          </w:p>
        </w:tc>
        <w:tc>
          <w:tcPr>
            <w:tcW w:w="1046" w:type="dxa"/>
            <w:vMerge w:val="restart"/>
            <w:tcBorders>
              <w:top w:val="single" w:sz="8" w:space="0" w:color="auto"/>
              <w:left w:val="single" w:sz="4" w:space="0" w:color="auto"/>
              <w:right w:val="single" w:sz="4" w:space="0" w:color="auto"/>
            </w:tcBorders>
            <w:vAlign w:val="center"/>
            <w:hideMark/>
          </w:tcPr>
          <w:p w14:paraId="4CD43329" w14:textId="77777777" w:rsidR="00CD2E09" w:rsidRPr="00CD2E09" w:rsidRDefault="00CD2E09" w:rsidP="00801BFE">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實際數</w:t>
            </w:r>
          </w:p>
        </w:tc>
        <w:tc>
          <w:tcPr>
            <w:tcW w:w="1987" w:type="dxa"/>
            <w:gridSpan w:val="2"/>
            <w:tcBorders>
              <w:top w:val="single" w:sz="8" w:space="0" w:color="auto"/>
              <w:left w:val="single" w:sz="4" w:space="0" w:color="auto"/>
              <w:bottom w:val="single" w:sz="4" w:space="0" w:color="auto"/>
              <w:right w:val="single" w:sz="4" w:space="0" w:color="auto"/>
            </w:tcBorders>
            <w:vAlign w:val="center"/>
            <w:hideMark/>
          </w:tcPr>
          <w:p w14:paraId="03BB8031" w14:textId="77777777" w:rsidR="00CD2E09" w:rsidRPr="00CD2E09" w:rsidRDefault="00CD2E09" w:rsidP="006C7D60">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比較增減</w:t>
            </w:r>
          </w:p>
        </w:tc>
        <w:tc>
          <w:tcPr>
            <w:tcW w:w="3300" w:type="dxa"/>
            <w:gridSpan w:val="2"/>
            <w:vMerge w:val="restart"/>
            <w:tcBorders>
              <w:top w:val="single" w:sz="8" w:space="0" w:color="auto"/>
              <w:left w:val="single" w:sz="4" w:space="0" w:color="auto"/>
              <w:right w:val="nil"/>
            </w:tcBorders>
            <w:vAlign w:val="center"/>
            <w:hideMark/>
          </w:tcPr>
          <w:p w14:paraId="4B31988A" w14:textId="77777777" w:rsidR="00CD2E09" w:rsidRPr="00CD2E09" w:rsidRDefault="00CD2E09" w:rsidP="006C7D60">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增減原因說明</w:t>
            </w:r>
          </w:p>
        </w:tc>
      </w:tr>
      <w:tr w:rsidR="00CD2E09" w:rsidRPr="00CD2E09" w14:paraId="23AD2166" w14:textId="77777777" w:rsidTr="005E474D">
        <w:trPr>
          <w:trHeight w:val="349"/>
        </w:trPr>
        <w:tc>
          <w:tcPr>
            <w:tcW w:w="1943" w:type="dxa"/>
            <w:vMerge/>
            <w:tcBorders>
              <w:left w:val="nil"/>
              <w:bottom w:val="single" w:sz="8" w:space="0" w:color="auto"/>
              <w:right w:val="single" w:sz="4" w:space="0" w:color="auto"/>
            </w:tcBorders>
            <w:vAlign w:val="center"/>
          </w:tcPr>
          <w:p w14:paraId="7F368944" w14:textId="77777777" w:rsidR="00CD2E09" w:rsidRPr="00CD2E09" w:rsidRDefault="00CD2E09" w:rsidP="006C7D60">
            <w:pPr>
              <w:spacing w:line="360" w:lineRule="exact"/>
              <w:jc w:val="distribute"/>
              <w:rPr>
                <w:rFonts w:ascii="標楷體" w:eastAsia="標楷體" w:hAnsi="標楷體"/>
                <w:sz w:val="20"/>
                <w:szCs w:val="20"/>
              </w:rPr>
            </w:pPr>
          </w:p>
        </w:tc>
        <w:tc>
          <w:tcPr>
            <w:tcW w:w="567" w:type="dxa"/>
            <w:vMerge/>
            <w:tcBorders>
              <w:left w:val="single" w:sz="4" w:space="0" w:color="auto"/>
              <w:bottom w:val="single" w:sz="8" w:space="0" w:color="auto"/>
              <w:right w:val="single" w:sz="4" w:space="0" w:color="auto"/>
            </w:tcBorders>
            <w:vAlign w:val="center"/>
          </w:tcPr>
          <w:p w14:paraId="6A3CDFE0" w14:textId="77777777" w:rsidR="00CD2E09" w:rsidRPr="00CD2E09" w:rsidRDefault="00CD2E09" w:rsidP="006C7D60">
            <w:pPr>
              <w:spacing w:line="360" w:lineRule="exact"/>
              <w:jc w:val="distribute"/>
              <w:rPr>
                <w:rFonts w:ascii="標楷體" w:eastAsia="標楷體" w:hAnsi="標楷體"/>
                <w:sz w:val="20"/>
                <w:szCs w:val="20"/>
              </w:rPr>
            </w:pPr>
          </w:p>
        </w:tc>
        <w:tc>
          <w:tcPr>
            <w:tcW w:w="1134" w:type="dxa"/>
            <w:vMerge/>
            <w:tcBorders>
              <w:left w:val="single" w:sz="4" w:space="0" w:color="auto"/>
              <w:bottom w:val="single" w:sz="8" w:space="0" w:color="auto"/>
              <w:right w:val="single" w:sz="4" w:space="0" w:color="auto"/>
            </w:tcBorders>
            <w:vAlign w:val="center"/>
          </w:tcPr>
          <w:p w14:paraId="3C657D0D" w14:textId="77777777" w:rsidR="00CD2E09" w:rsidRPr="00CD2E09" w:rsidRDefault="00CD2E09" w:rsidP="006C7D60">
            <w:pPr>
              <w:spacing w:line="360" w:lineRule="exact"/>
              <w:jc w:val="distribute"/>
              <w:rPr>
                <w:rFonts w:ascii="標楷體" w:eastAsia="標楷體" w:hAnsi="標楷體"/>
                <w:sz w:val="20"/>
                <w:szCs w:val="20"/>
              </w:rPr>
            </w:pPr>
          </w:p>
        </w:tc>
        <w:tc>
          <w:tcPr>
            <w:tcW w:w="1046" w:type="dxa"/>
            <w:vMerge/>
            <w:tcBorders>
              <w:left w:val="single" w:sz="4" w:space="0" w:color="auto"/>
              <w:bottom w:val="single" w:sz="8" w:space="0" w:color="auto"/>
              <w:right w:val="single" w:sz="4" w:space="0" w:color="auto"/>
            </w:tcBorders>
            <w:vAlign w:val="center"/>
          </w:tcPr>
          <w:p w14:paraId="1C7B2C0C" w14:textId="77777777" w:rsidR="00CD2E09" w:rsidRPr="00CD2E09" w:rsidRDefault="00CD2E09" w:rsidP="006C7D60">
            <w:pPr>
              <w:spacing w:line="360" w:lineRule="exact"/>
              <w:jc w:val="distribute"/>
              <w:rPr>
                <w:rFonts w:ascii="標楷體" w:eastAsia="標楷體" w:hAnsi="標楷體"/>
                <w:sz w:val="20"/>
                <w:szCs w:val="20"/>
              </w:rPr>
            </w:pPr>
          </w:p>
        </w:tc>
        <w:tc>
          <w:tcPr>
            <w:tcW w:w="1147" w:type="dxa"/>
            <w:tcBorders>
              <w:top w:val="single" w:sz="4" w:space="0" w:color="auto"/>
              <w:left w:val="single" w:sz="4" w:space="0" w:color="auto"/>
              <w:bottom w:val="single" w:sz="8" w:space="0" w:color="auto"/>
              <w:right w:val="single" w:sz="4" w:space="0" w:color="auto"/>
            </w:tcBorders>
            <w:vAlign w:val="center"/>
          </w:tcPr>
          <w:p w14:paraId="3C559769" w14:textId="77777777" w:rsidR="00CD2E09" w:rsidRPr="00CD2E09" w:rsidRDefault="00CD2E09" w:rsidP="006C7D60">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增減數</w:t>
            </w:r>
          </w:p>
        </w:tc>
        <w:tc>
          <w:tcPr>
            <w:tcW w:w="840" w:type="dxa"/>
            <w:tcBorders>
              <w:top w:val="single" w:sz="4" w:space="0" w:color="auto"/>
              <w:left w:val="single" w:sz="4" w:space="0" w:color="auto"/>
              <w:bottom w:val="single" w:sz="8" w:space="0" w:color="auto"/>
              <w:right w:val="single" w:sz="4" w:space="0" w:color="auto"/>
            </w:tcBorders>
            <w:vAlign w:val="center"/>
          </w:tcPr>
          <w:p w14:paraId="3A9E62D3" w14:textId="77777777" w:rsidR="00CD2E09" w:rsidRPr="00CD2E09" w:rsidRDefault="00CD2E09" w:rsidP="006C7D60">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w:t>
            </w:r>
          </w:p>
        </w:tc>
        <w:tc>
          <w:tcPr>
            <w:tcW w:w="3300" w:type="dxa"/>
            <w:gridSpan w:val="2"/>
            <w:vMerge/>
            <w:tcBorders>
              <w:left w:val="single" w:sz="4" w:space="0" w:color="auto"/>
              <w:bottom w:val="single" w:sz="2" w:space="0" w:color="auto"/>
              <w:right w:val="nil"/>
            </w:tcBorders>
            <w:vAlign w:val="center"/>
          </w:tcPr>
          <w:p w14:paraId="6941FDA9" w14:textId="77777777" w:rsidR="00CD2E09" w:rsidRPr="00CD2E09" w:rsidRDefault="00CD2E09" w:rsidP="006C7D60">
            <w:pPr>
              <w:spacing w:line="240" w:lineRule="exact"/>
              <w:jc w:val="distribute"/>
              <w:rPr>
                <w:rFonts w:ascii="標楷體" w:eastAsia="標楷體" w:hAnsi="標楷體"/>
                <w:sz w:val="20"/>
                <w:szCs w:val="20"/>
              </w:rPr>
            </w:pPr>
          </w:p>
        </w:tc>
      </w:tr>
      <w:tr w:rsidR="00CD2E09" w:rsidRPr="00CD2E09" w14:paraId="159BDFC8" w14:textId="77777777" w:rsidTr="005E474D">
        <w:trPr>
          <w:gridAfter w:val="1"/>
          <w:wAfter w:w="10" w:type="dxa"/>
          <w:trHeight w:hRule="exact" w:val="386"/>
        </w:trPr>
        <w:tc>
          <w:tcPr>
            <w:tcW w:w="1943" w:type="dxa"/>
            <w:tcBorders>
              <w:top w:val="nil"/>
              <w:left w:val="nil"/>
              <w:bottom w:val="nil"/>
              <w:right w:val="single" w:sz="4" w:space="0" w:color="auto"/>
            </w:tcBorders>
            <w:hideMark/>
          </w:tcPr>
          <w:p w14:paraId="43E71A33" w14:textId="77777777" w:rsidR="00CD2E09" w:rsidRPr="00CD2E09" w:rsidRDefault="00CD2E09" w:rsidP="00216F26">
            <w:pPr>
              <w:spacing w:line="240" w:lineRule="exact"/>
              <w:rPr>
                <w:rFonts w:ascii="標楷體" w:eastAsia="標楷體" w:hAnsi="標楷體"/>
                <w:sz w:val="20"/>
                <w:szCs w:val="20"/>
              </w:rPr>
            </w:pPr>
            <w:r w:rsidRPr="00CD2E09">
              <w:rPr>
                <w:rFonts w:ascii="標楷體" w:eastAsia="標楷體" w:hAnsi="標楷體" w:hint="eastAsia"/>
                <w:noProof/>
                <w:sz w:val="20"/>
                <w:szCs w:val="20"/>
              </w:rPr>
              <w:t>（1）生產計畫</w:t>
            </w:r>
          </w:p>
        </w:tc>
        <w:tc>
          <w:tcPr>
            <w:tcW w:w="567" w:type="dxa"/>
            <w:tcBorders>
              <w:top w:val="nil"/>
              <w:left w:val="single" w:sz="4" w:space="0" w:color="auto"/>
              <w:bottom w:val="nil"/>
              <w:right w:val="single" w:sz="4" w:space="0" w:color="auto"/>
            </w:tcBorders>
          </w:tcPr>
          <w:p w14:paraId="13E4EFB2" w14:textId="77777777" w:rsidR="00CD2E09" w:rsidRPr="00CD2E09" w:rsidRDefault="00CD2E09" w:rsidP="00216F26">
            <w:pPr>
              <w:spacing w:line="240" w:lineRule="exact"/>
              <w:jc w:val="center"/>
              <w:rPr>
                <w:rFonts w:ascii="標楷體" w:eastAsia="標楷體" w:hAnsi="標楷體"/>
                <w:sz w:val="20"/>
                <w:szCs w:val="20"/>
              </w:rPr>
            </w:pPr>
          </w:p>
        </w:tc>
        <w:tc>
          <w:tcPr>
            <w:tcW w:w="1134" w:type="dxa"/>
            <w:tcBorders>
              <w:top w:val="nil"/>
              <w:left w:val="single" w:sz="4" w:space="0" w:color="auto"/>
              <w:bottom w:val="nil"/>
              <w:right w:val="single" w:sz="4" w:space="0" w:color="auto"/>
            </w:tcBorders>
          </w:tcPr>
          <w:p w14:paraId="50CC38FC" w14:textId="77777777" w:rsidR="00CD2E09" w:rsidRPr="00CD2E09" w:rsidRDefault="00CD2E09" w:rsidP="00216F26">
            <w:pPr>
              <w:spacing w:line="240" w:lineRule="exact"/>
              <w:jc w:val="right"/>
              <w:rPr>
                <w:rFonts w:ascii="標楷體" w:eastAsia="標楷體" w:hAnsi="標楷體"/>
                <w:sz w:val="20"/>
                <w:szCs w:val="20"/>
              </w:rPr>
            </w:pPr>
          </w:p>
        </w:tc>
        <w:tc>
          <w:tcPr>
            <w:tcW w:w="1046" w:type="dxa"/>
            <w:tcBorders>
              <w:top w:val="nil"/>
              <w:left w:val="single" w:sz="4" w:space="0" w:color="auto"/>
              <w:bottom w:val="nil"/>
              <w:right w:val="single" w:sz="4" w:space="0" w:color="auto"/>
            </w:tcBorders>
          </w:tcPr>
          <w:p w14:paraId="45B2F3AA" w14:textId="77777777" w:rsidR="00CD2E09" w:rsidRPr="00CD2E09" w:rsidRDefault="00CD2E09" w:rsidP="001B5E25">
            <w:pPr>
              <w:spacing w:line="240" w:lineRule="exact"/>
              <w:jc w:val="right"/>
              <w:rPr>
                <w:rFonts w:ascii="標楷體" w:eastAsia="標楷體" w:hAnsi="標楷體"/>
                <w:sz w:val="20"/>
                <w:szCs w:val="20"/>
              </w:rPr>
            </w:pPr>
          </w:p>
        </w:tc>
        <w:tc>
          <w:tcPr>
            <w:tcW w:w="1147" w:type="dxa"/>
            <w:tcBorders>
              <w:top w:val="single" w:sz="8" w:space="0" w:color="auto"/>
              <w:left w:val="single" w:sz="4" w:space="0" w:color="auto"/>
              <w:bottom w:val="nil"/>
              <w:right w:val="single" w:sz="4" w:space="0" w:color="auto"/>
            </w:tcBorders>
          </w:tcPr>
          <w:p w14:paraId="7D3A8B9C" w14:textId="77777777" w:rsidR="00CD2E09" w:rsidRPr="00CD2E09" w:rsidRDefault="00CD2E09" w:rsidP="001B5E25">
            <w:pPr>
              <w:spacing w:line="240" w:lineRule="exact"/>
              <w:jc w:val="right"/>
              <w:rPr>
                <w:rFonts w:ascii="標楷體" w:eastAsia="標楷體" w:hAnsi="標楷體"/>
                <w:sz w:val="20"/>
                <w:szCs w:val="20"/>
              </w:rPr>
            </w:pPr>
          </w:p>
        </w:tc>
        <w:tc>
          <w:tcPr>
            <w:tcW w:w="840" w:type="dxa"/>
            <w:tcBorders>
              <w:top w:val="single" w:sz="8" w:space="0" w:color="auto"/>
              <w:left w:val="single" w:sz="4" w:space="0" w:color="auto"/>
              <w:bottom w:val="nil"/>
              <w:right w:val="single" w:sz="4" w:space="0" w:color="auto"/>
            </w:tcBorders>
          </w:tcPr>
          <w:p w14:paraId="4A0ACB1E" w14:textId="77777777" w:rsidR="00CD2E09" w:rsidRPr="00CD2E09" w:rsidRDefault="00CD2E09" w:rsidP="001B5E25">
            <w:pPr>
              <w:spacing w:line="240" w:lineRule="exact"/>
              <w:jc w:val="right"/>
              <w:rPr>
                <w:rFonts w:ascii="標楷體" w:eastAsia="標楷體" w:hAnsi="標楷體"/>
                <w:sz w:val="20"/>
                <w:szCs w:val="20"/>
              </w:rPr>
            </w:pPr>
          </w:p>
        </w:tc>
        <w:tc>
          <w:tcPr>
            <w:tcW w:w="3290" w:type="dxa"/>
            <w:tcBorders>
              <w:top w:val="single" w:sz="8" w:space="0" w:color="auto"/>
              <w:left w:val="single" w:sz="4" w:space="0" w:color="auto"/>
              <w:bottom w:val="nil"/>
              <w:right w:val="nil"/>
            </w:tcBorders>
          </w:tcPr>
          <w:p w14:paraId="1B1F2A06" w14:textId="77777777" w:rsidR="00CD2E09" w:rsidRPr="00CD2E09" w:rsidRDefault="00CD2E09" w:rsidP="00216F26">
            <w:pPr>
              <w:spacing w:line="240" w:lineRule="exact"/>
              <w:jc w:val="both"/>
              <w:rPr>
                <w:rFonts w:ascii="標楷體" w:eastAsia="標楷體" w:hAnsi="標楷體"/>
                <w:w w:val="90"/>
                <w:sz w:val="20"/>
                <w:szCs w:val="20"/>
              </w:rPr>
            </w:pPr>
          </w:p>
        </w:tc>
      </w:tr>
      <w:tr w:rsidR="001B5E25" w:rsidRPr="00CD2E09" w14:paraId="660971DA" w14:textId="77777777" w:rsidTr="005E474D">
        <w:trPr>
          <w:gridAfter w:val="1"/>
          <w:wAfter w:w="10" w:type="dxa"/>
          <w:trHeight w:val="419"/>
        </w:trPr>
        <w:tc>
          <w:tcPr>
            <w:tcW w:w="1943" w:type="dxa"/>
            <w:tcBorders>
              <w:top w:val="nil"/>
              <w:left w:val="nil"/>
              <w:bottom w:val="nil"/>
              <w:right w:val="single" w:sz="4" w:space="0" w:color="auto"/>
            </w:tcBorders>
            <w:hideMark/>
          </w:tcPr>
          <w:p w14:paraId="17E4A698"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Ａ.長壽牌菸</w:t>
            </w:r>
          </w:p>
        </w:tc>
        <w:tc>
          <w:tcPr>
            <w:tcW w:w="567" w:type="dxa"/>
            <w:tcBorders>
              <w:top w:val="nil"/>
              <w:left w:val="single" w:sz="4" w:space="0" w:color="auto"/>
              <w:bottom w:val="nil"/>
              <w:right w:val="single" w:sz="4" w:space="0" w:color="auto"/>
            </w:tcBorders>
            <w:hideMark/>
          </w:tcPr>
          <w:p w14:paraId="39D7CBC4" w14:textId="77777777" w:rsidR="001B5E25" w:rsidRPr="00CD2E09" w:rsidRDefault="001B5E25" w:rsidP="001B5E25">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箱</w:t>
            </w:r>
          </w:p>
        </w:tc>
        <w:tc>
          <w:tcPr>
            <w:tcW w:w="1134" w:type="dxa"/>
            <w:tcBorders>
              <w:top w:val="nil"/>
              <w:left w:val="single" w:sz="4" w:space="0" w:color="auto"/>
              <w:bottom w:val="nil"/>
              <w:right w:val="single" w:sz="4" w:space="0" w:color="auto"/>
            </w:tcBorders>
            <w:hideMark/>
          </w:tcPr>
          <w:p w14:paraId="26B10109" w14:textId="529607F6" w:rsidR="001B5E25" w:rsidRPr="00CD2E09"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100,500</w:t>
            </w:r>
          </w:p>
        </w:tc>
        <w:tc>
          <w:tcPr>
            <w:tcW w:w="1046" w:type="dxa"/>
            <w:tcBorders>
              <w:top w:val="nil"/>
              <w:left w:val="single" w:sz="4" w:space="0" w:color="auto"/>
              <w:bottom w:val="nil"/>
              <w:right w:val="single" w:sz="4" w:space="0" w:color="auto"/>
            </w:tcBorders>
            <w:hideMark/>
          </w:tcPr>
          <w:p w14:paraId="6F818025" w14:textId="11D2EA70"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106,096</w:t>
            </w:r>
          </w:p>
        </w:tc>
        <w:tc>
          <w:tcPr>
            <w:tcW w:w="1147" w:type="dxa"/>
            <w:tcBorders>
              <w:top w:val="nil"/>
              <w:left w:val="single" w:sz="4" w:space="0" w:color="auto"/>
              <w:bottom w:val="nil"/>
              <w:right w:val="single" w:sz="4" w:space="0" w:color="auto"/>
            </w:tcBorders>
            <w:hideMark/>
          </w:tcPr>
          <w:p w14:paraId="561E0F64" w14:textId="245B5717"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5,596</w:t>
            </w:r>
          </w:p>
        </w:tc>
        <w:tc>
          <w:tcPr>
            <w:tcW w:w="840" w:type="dxa"/>
            <w:tcBorders>
              <w:top w:val="nil"/>
              <w:left w:val="single" w:sz="4" w:space="0" w:color="auto"/>
              <w:bottom w:val="nil"/>
              <w:right w:val="single" w:sz="4" w:space="0" w:color="auto"/>
            </w:tcBorders>
            <w:hideMark/>
          </w:tcPr>
          <w:p w14:paraId="5A414438" w14:textId="3CC4B729" w:rsidR="001B5E25" w:rsidRPr="00CD2E09"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5.57</w:t>
            </w:r>
          </w:p>
        </w:tc>
        <w:tc>
          <w:tcPr>
            <w:tcW w:w="3290" w:type="dxa"/>
            <w:tcBorders>
              <w:top w:val="nil"/>
              <w:left w:val="single" w:sz="4" w:space="0" w:color="auto"/>
              <w:bottom w:val="nil"/>
              <w:right w:val="nil"/>
            </w:tcBorders>
            <w:hideMark/>
          </w:tcPr>
          <w:p w14:paraId="14E310D5" w14:textId="3BC6A3C5" w:rsidR="001B5E25" w:rsidRPr="00CD2E09" w:rsidRDefault="001B5E25" w:rsidP="001B5E25">
            <w:pPr>
              <w:spacing w:line="240" w:lineRule="exact"/>
              <w:jc w:val="both"/>
              <w:rPr>
                <w:rFonts w:ascii="標楷體" w:eastAsia="標楷體" w:hAnsi="標楷體"/>
                <w:noProof/>
                <w:sz w:val="20"/>
                <w:szCs w:val="20"/>
              </w:rPr>
            </w:pPr>
            <w:r w:rsidRPr="001B5E25">
              <w:rPr>
                <w:rFonts w:ascii="標楷體" w:eastAsia="標楷體" w:hAnsi="標楷體" w:hint="eastAsia"/>
                <w:noProof/>
                <w:sz w:val="20"/>
                <w:szCs w:val="20"/>
              </w:rPr>
              <w:t>市場需求較預計增加，配合增產。</w:t>
            </w:r>
          </w:p>
        </w:tc>
      </w:tr>
      <w:tr w:rsidR="001B5E25" w:rsidRPr="00CD2E09" w14:paraId="6D292C11" w14:textId="77777777" w:rsidTr="005E474D">
        <w:trPr>
          <w:gridAfter w:val="1"/>
          <w:wAfter w:w="10" w:type="dxa"/>
          <w:trHeight w:val="419"/>
        </w:trPr>
        <w:tc>
          <w:tcPr>
            <w:tcW w:w="1943" w:type="dxa"/>
            <w:tcBorders>
              <w:top w:val="nil"/>
              <w:left w:val="nil"/>
              <w:bottom w:val="nil"/>
              <w:right w:val="single" w:sz="4" w:space="0" w:color="auto"/>
            </w:tcBorders>
            <w:hideMark/>
          </w:tcPr>
          <w:p w14:paraId="1361940F"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Ｂ.尊爵牌菸</w:t>
            </w:r>
          </w:p>
        </w:tc>
        <w:tc>
          <w:tcPr>
            <w:tcW w:w="567" w:type="dxa"/>
            <w:tcBorders>
              <w:top w:val="nil"/>
              <w:left w:val="single" w:sz="4" w:space="0" w:color="auto"/>
              <w:bottom w:val="nil"/>
              <w:right w:val="single" w:sz="4" w:space="0" w:color="auto"/>
            </w:tcBorders>
            <w:hideMark/>
          </w:tcPr>
          <w:p w14:paraId="2179D174" w14:textId="77777777" w:rsidR="001B5E25" w:rsidRPr="00CD2E09" w:rsidRDefault="001B5E25" w:rsidP="001B5E25">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箱</w:t>
            </w:r>
          </w:p>
        </w:tc>
        <w:tc>
          <w:tcPr>
            <w:tcW w:w="1134" w:type="dxa"/>
            <w:tcBorders>
              <w:top w:val="nil"/>
              <w:left w:val="single" w:sz="4" w:space="0" w:color="auto"/>
              <w:bottom w:val="nil"/>
              <w:right w:val="single" w:sz="4" w:space="0" w:color="auto"/>
            </w:tcBorders>
            <w:hideMark/>
          </w:tcPr>
          <w:p w14:paraId="596505FD" w14:textId="323ED1AD" w:rsidR="001B5E25" w:rsidRPr="00CD2E09"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242,195</w:t>
            </w:r>
          </w:p>
        </w:tc>
        <w:tc>
          <w:tcPr>
            <w:tcW w:w="1046" w:type="dxa"/>
            <w:tcBorders>
              <w:top w:val="nil"/>
              <w:left w:val="single" w:sz="4" w:space="0" w:color="auto"/>
              <w:bottom w:val="nil"/>
              <w:right w:val="single" w:sz="4" w:space="0" w:color="auto"/>
            </w:tcBorders>
            <w:hideMark/>
          </w:tcPr>
          <w:p w14:paraId="13A39341" w14:textId="3A86332C"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242,389</w:t>
            </w:r>
          </w:p>
        </w:tc>
        <w:tc>
          <w:tcPr>
            <w:tcW w:w="1147" w:type="dxa"/>
            <w:tcBorders>
              <w:top w:val="nil"/>
              <w:left w:val="single" w:sz="4" w:space="0" w:color="auto"/>
              <w:bottom w:val="nil"/>
              <w:right w:val="single" w:sz="4" w:space="0" w:color="auto"/>
            </w:tcBorders>
            <w:hideMark/>
          </w:tcPr>
          <w:p w14:paraId="0554DE03" w14:textId="668379C8"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194</w:t>
            </w:r>
          </w:p>
        </w:tc>
        <w:tc>
          <w:tcPr>
            <w:tcW w:w="840" w:type="dxa"/>
            <w:tcBorders>
              <w:top w:val="nil"/>
              <w:left w:val="single" w:sz="4" w:space="0" w:color="auto"/>
              <w:bottom w:val="nil"/>
              <w:right w:val="single" w:sz="4" w:space="0" w:color="auto"/>
            </w:tcBorders>
            <w:hideMark/>
          </w:tcPr>
          <w:p w14:paraId="23D5D1D0" w14:textId="2C3AA459" w:rsidR="001B5E25" w:rsidRPr="00CD2E09"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0.08</w:t>
            </w:r>
          </w:p>
        </w:tc>
        <w:tc>
          <w:tcPr>
            <w:tcW w:w="3290" w:type="dxa"/>
            <w:tcBorders>
              <w:top w:val="nil"/>
              <w:left w:val="single" w:sz="4" w:space="0" w:color="auto"/>
              <w:bottom w:val="nil"/>
              <w:right w:val="nil"/>
            </w:tcBorders>
            <w:hideMark/>
          </w:tcPr>
          <w:p w14:paraId="5CDEDF4B" w14:textId="5FFFC44B" w:rsidR="001B5E25" w:rsidRPr="00CD2E09" w:rsidRDefault="001B5E25" w:rsidP="001B5E25">
            <w:pPr>
              <w:spacing w:line="240" w:lineRule="exact"/>
              <w:jc w:val="both"/>
              <w:rPr>
                <w:rFonts w:ascii="標楷體" w:eastAsia="標楷體" w:hAnsi="標楷體"/>
                <w:noProof/>
                <w:sz w:val="20"/>
                <w:szCs w:val="20"/>
              </w:rPr>
            </w:pPr>
            <w:r w:rsidRPr="001B5E25">
              <w:rPr>
                <w:rFonts w:ascii="標楷體" w:eastAsia="標楷體" w:hAnsi="標楷體" w:hint="eastAsia"/>
                <w:noProof/>
                <w:sz w:val="20"/>
                <w:szCs w:val="20"/>
              </w:rPr>
              <w:t>市場需求較預計增加，配合增產。</w:t>
            </w:r>
          </w:p>
        </w:tc>
      </w:tr>
      <w:tr w:rsidR="001B5E25" w:rsidRPr="00CD2E09" w14:paraId="4BCDAC0C" w14:textId="77777777" w:rsidTr="005E474D">
        <w:trPr>
          <w:gridAfter w:val="1"/>
          <w:wAfter w:w="10" w:type="dxa"/>
          <w:trHeight w:val="419"/>
        </w:trPr>
        <w:tc>
          <w:tcPr>
            <w:tcW w:w="1943" w:type="dxa"/>
            <w:tcBorders>
              <w:top w:val="nil"/>
              <w:left w:val="nil"/>
              <w:bottom w:val="nil"/>
              <w:right w:val="single" w:sz="4" w:space="0" w:color="auto"/>
            </w:tcBorders>
            <w:hideMark/>
          </w:tcPr>
          <w:p w14:paraId="5F8C70A0"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Ｃ.王牌牌菸</w:t>
            </w:r>
          </w:p>
        </w:tc>
        <w:tc>
          <w:tcPr>
            <w:tcW w:w="567" w:type="dxa"/>
            <w:tcBorders>
              <w:top w:val="nil"/>
              <w:left w:val="single" w:sz="4" w:space="0" w:color="auto"/>
              <w:bottom w:val="nil"/>
              <w:right w:val="single" w:sz="4" w:space="0" w:color="auto"/>
            </w:tcBorders>
            <w:hideMark/>
          </w:tcPr>
          <w:p w14:paraId="29C98C0F" w14:textId="77777777" w:rsidR="001B5E25" w:rsidRPr="00CD2E09" w:rsidRDefault="001B5E25" w:rsidP="001B5E25">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箱</w:t>
            </w:r>
          </w:p>
        </w:tc>
        <w:tc>
          <w:tcPr>
            <w:tcW w:w="1134" w:type="dxa"/>
            <w:tcBorders>
              <w:top w:val="nil"/>
              <w:left w:val="single" w:sz="4" w:space="0" w:color="auto"/>
              <w:bottom w:val="nil"/>
              <w:right w:val="single" w:sz="4" w:space="0" w:color="auto"/>
            </w:tcBorders>
            <w:hideMark/>
          </w:tcPr>
          <w:p w14:paraId="340EDE70" w14:textId="7A323046" w:rsidR="001B5E25" w:rsidRPr="009634B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40,064</w:t>
            </w:r>
          </w:p>
        </w:tc>
        <w:tc>
          <w:tcPr>
            <w:tcW w:w="1046" w:type="dxa"/>
            <w:tcBorders>
              <w:top w:val="nil"/>
              <w:left w:val="single" w:sz="4" w:space="0" w:color="auto"/>
              <w:bottom w:val="nil"/>
              <w:right w:val="single" w:sz="4" w:space="0" w:color="auto"/>
            </w:tcBorders>
            <w:hideMark/>
          </w:tcPr>
          <w:p w14:paraId="39783100" w14:textId="37FAFBFA"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33,837</w:t>
            </w:r>
          </w:p>
        </w:tc>
        <w:tc>
          <w:tcPr>
            <w:tcW w:w="1147" w:type="dxa"/>
            <w:tcBorders>
              <w:top w:val="nil"/>
              <w:left w:val="single" w:sz="4" w:space="0" w:color="auto"/>
              <w:bottom w:val="nil"/>
              <w:right w:val="single" w:sz="4" w:space="0" w:color="auto"/>
            </w:tcBorders>
            <w:hideMark/>
          </w:tcPr>
          <w:p w14:paraId="52FC9D53" w14:textId="28987AD0"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- 6,22</w:t>
            </w:r>
            <w:r w:rsidR="006E52DF">
              <w:rPr>
                <w:rFonts w:ascii="標楷體" w:eastAsia="標楷體" w:hAnsi="標楷體" w:hint="eastAsia"/>
                <w:noProof/>
                <w:sz w:val="20"/>
                <w:szCs w:val="20"/>
              </w:rPr>
              <w:t>6</w:t>
            </w:r>
          </w:p>
        </w:tc>
        <w:tc>
          <w:tcPr>
            <w:tcW w:w="840" w:type="dxa"/>
            <w:tcBorders>
              <w:top w:val="nil"/>
              <w:left w:val="single" w:sz="4" w:space="0" w:color="auto"/>
              <w:bottom w:val="nil"/>
              <w:right w:val="single" w:sz="4" w:space="0" w:color="auto"/>
            </w:tcBorders>
            <w:hideMark/>
          </w:tcPr>
          <w:p w14:paraId="402C4834" w14:textId="60A6A7C5" w:rsidR="001B5E25" w:rsidRPr="009634BB"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- 15.54</w:t>
            </w:r>
          </w:p>
        </w:tc>
        <w:tc>
          <w:tcPr>
            <w:tcW w:w="3290" w:type="dxa"/>
            <w:tcBorders>
              <w:top w:val="nil"/>
              <w:left w:val="single" w:sz="4" w:space="0" w:color="auto"/>
              <w:bottom w:val="nil"/>
              <w:right w:val="nil"/>
            </w:tcBorders>
            <w:hideMark/>
          </w:tcPr>
          <w:p w14:paraId="7DDABE91" w14:textId="77777777" w:rsidR="001B5E25" w:rsidRPr="007B46AE" w:rsidRDefault="001B5E25" w:rsidP="001B5E25">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1B5E25" w:rsidRPr="00CD2E09" w14:paraId="5F2EAB75" w14:textId="77777777" w:rsidTr="005E474D">
        <w:trPr>
          <w:gridAfter w:val="1"/>
          <w:wAfter w:w="10" w:type="dxa"/>
          <w:trHeight w:val="419"/>
        </w:trPr>
        <w:tc>
          <w:tcPr>
            <w:tcW w:w="1943" w:type="dxa"/>
            <w:tcBorders>
              <w:top w:val="nil"/>
              <w:left w:val="nil"/>
              <w:bottom w:val="nil"/>
              <w:right w:val="single" w:sz="4" w:space="0" w:color="auto"/>
            </w:tcBorders>
            <w:hideMark/>
          </w:tcPr>
          <w:p w14:paraId="2C4E2D70"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Ｄ.啤酒產品</w:t>
            </w:r>
          </w:p>
        </w:tc>
        <w:tc>
          <w:tcPr>
            <w:tcW w:w="567" w:type="dxa"/>
            <w:tcBorders>
              <w:top w:val="nil"/>
              <w:left w:val="single" w:sz="4" w:space="0" w:color="auto"/>
              <w:bottom w:val="nil"/>
              <w:right w:val="single" w:sz="4" w:space="0" w:color="auto"/>
            </w:tcBorders>
            <w:hideMark/>
          </w:tcPr>
          <w:p w14:paraId="4E31FCCD" w14:textId="77777777" w:rsidR="001B5E25" w:rsidRPr="00CD2E09" w:rsidRDefault="001B5E25" w:rsidP="001B5E25">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6EBC1984" w14:textId="3C0AE915" w:rsidR="001B5E25" w:rsidRPr="009634B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3,344,022</w:t>
            </w:r>
          </w:p>
        </w:tc>
        <w:tc>
          <w:tcPr>
            <w:tcW w:w="1046" w:type="dxa"/>
            <w:tcBorders>
              <w:top w:val="nil"/>
              <w:left w:val="single" w:sz="4" w:space="0" w:color="auto"/>
              <w:bottom w:val="nil"/>
              <w:right w:val="single" w:sz="4" w:space="0" w:color="auto"/>
            </w:tcBorders>
            <w:hideMark/>
          </w:tcPr>
          <w:p w14:paraId="412BBD03" w14:textId="6900A12A"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2,005,111</w:t>
            </w:r>
          </w:p>
        </w:tc>
        <w:tc>
          <w:tcPr>
            <w:tcW w:w="1147" w:type="dxa"/>
            <w:tcBorders>
              <w:top w:val="nil"/>
              <w:left w:val="single" w:sz="4" w:space="0" w:color="auto"/>
              <w:bottom w:val="nil"/>
              <w:right w:val="single" w:sz="4" w:space="0" w:color="auto"/>
            </w:tcBorders>
            <w:hideMark/>
          </w:tcPr>
          <w:p w14:paraId="45FEF0D5" w14:textId="7A909CDD" w:rsidR="001B5E25" w:rsidRPr="001B5E25" w:rsidRDefault="001B5E25" w:rsidP="001B5E25">
            <w:pPr>
              <w:spacing w:line="240" w:lineRule="exact"/>
              <w:ind w:rightChars="11" w:right="26"/>
              <w:jc w:val="right"/>
              <w:rPr>
                <w:rFonts w:ascii="標楷體" w:eastAsia="標楷體" w:hAnsi="標楷體"/>
                <w:noProof/>
                <w:spacing w:val="-6"/>
                <w:sz w:val="20"/>
                <w:szCs w:val="20"/>
              </w:rPr>
            </w:pPr>
            <w:r w:rsidRPr="001B5E25">
              <w:rPr>
                <w:rFonts w:ascii="標楷體" w:eastAsia="標楷體" w:hAnsi="標楷體" w:hint="eastAsia"/>
                <w:noProof/>
                <w:spacing w:val="-6"/>
                <w:sz w:val="20"/>
                <w:szCs w:val="20"/>
              </w:rPr>
              <w:t>- 1,338,91</w:t>
            </w:r>
            <w:r w:rsidR="006E52DF">
              <w:rPr>
                <w:rFonts w:ascii="標楷體" w:eastAsia="標楷體" w:hAnsi="標楷體" w:hint="eastAsia"/>
                <w:noProof/>
                <w:spacing w:val="-6"/>
                <w:sz w:val="20"/>
                <w:szCs w:val="20"/>
              </w:rPr>
              <w:t>0</w:t>
            </w:r>
          </w:p>
        </w:tc>
        <w:tc>
          <w:tcPr>
            <w:tcW w:w="840" w:type="dxa"/>
            <w:tcBorders>
              <w:top w:val="nil"/>
              <w:left w:val="single" w:sz="4" w:space="0" w:color="auto"/>
              <w:bottom w:val="nil"/>
              <w:right w:val="single" w:sz="4" w:space="0" w:color="auto"/>
            </w:tcBorders>
            <w:hideMark/>
          </w:tcPr>
          <w:p w14:paraId="606A05ED" w14:textId="747F1D22" w:rsidR="001B5E25" w:rsidRPr="009634BB"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- 40.04</w:t>
            </w:r>
          </w:p>
        </w:tc>
        <w:tc>
          <w:tcPr>
            <w:tcW w:w="3290" w:type="dxa"/>
            <w:tcBorders>
              <w:top w:val="nil"/>
              <w:left w:val="single" w:sz="4" w:space="0" w:color="auto"/>
              <w:bottom w:val="nil"/>
              <w:right w:val="nil"/>
            </w:tcBorders>
            <w:hideMark/>
          </w:tcPr>
          <w:p w14:paraId="5E723A2D" w14:textId="77777777" w:rsidR="001B5E25" w:rsidRPr="007B46AE" w:rsidRDefault="001B5E25" w:rsidP="001B5E25">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1B5E25" w:rsidRPr="00CD2E09" w14:paraId="42DD4EEB" w14:textId="77777777" w:rsidTr="005E474D">
        <w:trPr>
          <w:gridAfter w:val="1"/>
          <w:wAfter w:w="10" w:type="dxa"/>
          <w:trHeight w:val="419"/>
        </w:trPr>
        <w:tc>
          <w:tcPr>
            <w:tcW w:w="1943" w:type="dxa"/>
            <w:tcBorders>
              <w:top w:val="nil"/>
              <w:left w:val="nil"/>
              <w:bottom w:val="nil"/>
              <w:right w:val="single" w:sz="4" w:space="0" w:color="auto"/>
            </w:tcBorders>
            <w:hideMark/>
          </w:tcPr>
          <w:p w14:paraId="1C74A2EA"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Ｅ.黃酒產品</w:t>
            </w:r>
          </w:p>
        </w:tc>
        <w:tc>
          <w:tcPr>
            <w:tcW w:w="567" w:type="dxa"/>
            <w:tcBorders>
              <w:top w:val="nil"/>
              <w:left w:val="single" w:sz="4" w:space="0" w:color="auto"/>
              <w:bottom w:val="nil"/>
              <w:right w:val="single" w:sz="4" w:space="0" w:color="auto"/>
            </w:tcBorders>
            <w:hideMark/>
          </w:tcPr>
          <w:p w14:paraId="419AA4B4" w14:textId="77777777" w:rsidR="001B5E25" w:rsidRPr="00CD2E09" w:rsidRDefault="001B5E25" w:rsidP="001B5E25">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64AD61FC" w14:textId="58336EB7" w:rsidR="001B5E25" w:rsidRPr="009634B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40,927</w:t>
            </w:r>
          </w:p>
        </w:tc>
        <w:tc>
          <w:tcPr>
            <w:tcW w:w="1046" w:type="dxa"/>
            <w:tcBorders>
              <w:top w:val="nil"/>
              <w:left w:val="single" w:sz="4" w:space="0" w:color="auto"/>
              <w:bottom w:val="nil"/>
              <w:right w:val="single" w:sz="4" w:space="0" w:color="auto"/>
            </w:tcBorders>
            <w:hideMark/>
          </w:tcPr>
          <w:p w14:paraId="6A94DD28" w14:textId="74191EEC"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24,485</w:t>
            </w:r>
          </w:p>
        </w:tc>
        <w:tc>
          <w:tcPr>
            <w:tcW w:w="1147" w:type="dxa"/>
            <w:tcBorders>
              <w:top w:val="nil"/>
              <w:left w:val="single" w:sz="4" w:space="0" w:color="auto"/>
              <w:bottom w:val="nil"/>
              <w:right w:val="single" w:sz="4" w:space="0" w:color="auto"/>
            </w:tcBorders>
            <w:hideMark/>
          </w:tcPr>
          <w:p w14:paraId="6BF534D9" w14:textId="33EE8779"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- 16,44</w:t>
            </w:r>
            <w:r w:rsidR="006E52DF">
              <w:rPr>
                <w:rFonts w:ascii="標楷體" w:eastAsia="標楷體" w:hAnsi="標楷體" w:hint="eastAsia"/>
                <w:noProof/>
                <w:sz w:val="20"/>
                <w:szCs w:val="20"/>
              </w:rPr>
              <w:t>1</w:t>
            </w:r>
          </w:p>
        </w:tc>
        <w:tc>
          <w:tcPr>
            <w:tcW w:w="840" w:type="dxa"/>
            <w:tcBorders>
              <w:top w:val="nil"/>
              <w:left w:val="single" w:sz="4" w:space="0" w:color="auto"/>
              <w:bottom w:val="nil"/>
              <w:right w:val="single" w:sz="4" w:space="0" w:color="auto"/>
            </w:tcBorders>
            <w:hideMark/>
          </w:tcPr>
          <w:p w14:paraId="38F9698F" w14:textId="4B8DA91F" w:rsidR="001B5E25" w:rsidRPr="009634BB"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- 40.17</w:t>
            </w:r>
          </w:p>
        </w:tc>
        <w:tc>
          <w:tcPr>
            <w:tcW w:w="3290" w:type="dxa"/>
            <w:tcBorders>
              <w:top w:val="nil"/>
              <w:left w:val="single" w:sz="4" w:space="0" w:color="auto"/>
              <w:bottom w:val="nil"/>
              <w:right w:val="nil"/>
            </w:tcBorders>
            <w:hideMark/>
          </w:tcPr>
          <w:p w14:paraId="53536F2F" w14:textId="77777777" w:rsidR="001B5E25" w:rsidRPr="007B46AE" w:rsidRDefault="001B5E25" w:rsidP="001B5E25">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1B5E25" w:rsidRPr="00CD2E09" w14:paraId="26B852AC" w14:textId="77777777" w:rsidTr="005E474D">
        <w:trPr>
          <w:gridAfter w:val="1"/>
          <w:wAfter w:w="10" w:type="dxa"/>
          <w:trHeight w:val="419"/>
        </w:trPr>
        <w:tc>
          <w:tcPr>
            <w:tcW w:w="1943" w:type="dxa"/>
            <w:tcBorders>
              <w:top w:val="nil"/>
              <w:left w:val="nil"/>
              <w:bottom w:val="nil"/>
              <w:right w:val="single" w:sz="4" w:space="0" w:color="auto"/>
            </w:tcBorders>
            <w:hideMark/>
          </w:tcPr>
          <w:p w14:paraId="3F2955FA"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Ｆ.米酒產品</w:t>
            </w:r>
          </w:p>
        </w:tc>
        <w:tc>
          <w:tcPr>
            <w:tcW w:w="567" w:type="dxa"/>
            <w:tcBorders>
              <w:top w:val="nil"/>
              <w:left w:val="single" w:sz="4" w:space="0" w:color="auto"/>
              <w:bottom w:val="nil"/>
              <w:right w:val="single" w:sz="4" w:space="0" w:color="auto"/>
            </w:tcBorders>
            <w:hideMark/>
          </w:tcPr>
          <w:p w14:paraId="2FD43209" w14:textId="77777777" w:rsidR="001B5E25" w:rsidRPr="00CD2E09" w:rsidRDefault="001B5E25" w:rsidP="001B5E25">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7A90516B" w14:textId="3EA19CDB" w:rsidR="001B5E25" w:rsidRPr="009634B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115,154</w:t>
            </w:r>
          </w:p>
        </w:tc>
        <w:tc>
          <w:tcPr>
            <w:tcW w:w="1046" w:type="dxa"/>
            <w:tcBorders>
              <w:top w:val="nil"/>
              <w:left w:val="single" w:sz="4" w:space="0" w:color="auto"/>
              <w:bottom w:val="nil"/>
              <w:right w:val="single" w:sz="4" w:space="0" w:color="auto"/>
            </w:tcBorders>
            <w:hideMark/>
          </w:tcPr>
          <w:p w14:paraId="0D906106" w14:textId="428C0E0B"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100,352</w:t>
            </w:r>
          </w:p>
        </w:tc>
        <w:tc>
          <w:tcPr>
            <w:tcW w:w="1147" w:type="dxa"/>
            <w:tcBorders>
              <w:top w:val="nil"/>
              <w:left w:val="single" w:sz="4" w:space="0" w:color="auto"/>
              <w:bottom w:val="nil"/>
              <w:right w:val="single" w:sz="4" w:space="0" w:color="auto"/>
            </w:tcBorders>
            <w:hideMark/>
          </w:tcPr>
          <w:p w14:paraId="76E6CD10" w14:textId="23FB5BD0"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- 14,80</w:t>
            </w:r>
            <w:r w:rsidR="006E52DF">
              <w:rPr>
                <w:rFonts w:ascii="標楷體" w:eastAsia="標楷體" w:hAnsi="標楷體" w:hint="eastAsia"/>
                <w:noProof/>
                <w:sz w:val="20"/>
                <w:szCs w:val="20"/>
              </w:rPr>
              <w:t>1</w:t>
            </w:r>
          </w:p>
        </w:tc>
        <w:tc>
          <w:tcPr>
            <w:tcW w:w="840" w:type="dxa"/>
            <w:tcBorders>
              <w:top w:val="nil"/>
              <w:left w:val="single" w:sz="4" w:space="0" w:color="auto"/>
              <w:bottom w:val="nil"/>
              <w:right w:val="single" w:sz="4" w:space="0" w:color="auto"/>
            </w:tcBorders>
            <w:hideMark/>
          </w:tcPr>
          <w:p w14:paraId="0F55CD43" w14:textId="149DE933" w:rsidR="001B5E25" w:rsidRPr="009634BB"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- 12.85</w:t>
            </w:r>
          </w:p>
        </w:tc>
        <w:tc>
          <w:tcPr>
            <w:tcW w:w="3290" w:type="dxa"/>
            <w:tcBorders>
              <w:top w:val="nil"/>
              <w:left w:val="single" w:sz="4" w:space="0" w:color="auto"/>
              <w:bottom w:val="nil"/>
              <w:right w:val="nil"/>
            </w:tcBorders>
            <w:hideMark/>
          </w:tcPr>
          <w:p w14:paraId="69B02CEC" w14:textId="77777777" w:rsidR="001B5E25" w:rsidRPr="007B46AE" w:rsidRDefault="001B5E25" w:rsidP="001B5E25">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1B5E25" w:rsidRPr="00CD2E09" w14:paraId="6D1AC1F8" w14:textId="77777777" w:rsidTr="005E474D">
        <w:trPr>
          <w:gridAfter w:val="1"/>
          <w:wAfter w:w="10" w:type="dxa"/>
          <w:trHeight w:val="419"/>
        </w:trPr>
        <w:tc>
          <w:tcPr>
            <w:tcW w:w="1943" w:type="dxa"/>
            <w:tcBorders>
              <w:top w:val="nil"/>
              <w:left w:val="nil"/>
              <w:bottom w:val="nil"/>
              <w:right w:val="single" w:sz="4" w:space="0" w:color="auto"/>
            </w:tcBorders>
            <w:hideMark/>
          </w:tcPr>
          <w:p w14:paraId="08484A68"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Ｇ.料理酒產品</w:t>
            </w:r>
          </w:p>
        </w:tc>
        <w:tc>
          <w:tcPr>
            <w:tcW w:w="567" w:type="dxa"/>
            <w:tcBorders>
              <w:top w:val="nil"/>
              <w:left w:val="single" w:sz="4" w:space="0" w:color="auto"/>
              <w:bottom w:val="nil"/>
              <w:right w:val="single" w:sz="4" w:space="0" w:color="auto"/>
            </w:tcBorders>
            <w:hideMark/>
          </w:tcPr>
          <w:p w14:paraId="585B3AEA" w14:textId="77777777" w:rsidR="001B5E25" w:rsidRPr="00CD2E09" w:rsidRDefault="001B5E25" w:rsidP="001B5E25">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3EF0199F" w14:textId="242D29D5" w:rsidR="001B5E25" w:rsidRPr="009634B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576,169</w:t>
            </w:r>
          </w:p>
        </w:tc>
        <w:tc>
          <w:tcPr>
            <w:tcW w:w="1046" w:type="dxa"/>
            <w:tcBorders>
              <w:top w:val="nil"/>
              <w:left w:val="single" w:sz="4" w:space="0" w:color="auto"/>
              <w:bottom w:val="nil"/>
              <w:right w:val="single" w:sz="4" w:space="0" w:color="auto"/>
            </w:tcBorders>
            <w:hideMark/>
          </w:tcPr>
          <w:p w14:paraId="1C13B0D8" w14:textId="1D15290D"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468,449</w:t>
            </w:r>
          </w:p>
        </w:tc>
        <w:tc>
          <w:tcPr>
            <w:tcW w:w="1147" w:type="dxa"/>
            <w:tcBorders>
              <w:top w:val="nil"/>
              <w:left w:val="single" w:sz="4" w:space="0" w:color="auto"/>
              <w:bottom w:val="nil"/>
              <w:right w:val="single" w:sz="4" w:space="0" w:color="auto"/>
            </w:tcBorders>
            <w:hideMark/>
          </w:tcPr>
          <w:p w14:paraId="3A741E45" w14:textId="52348465" w:rsidR="001B5E25" w:rsidRPr="00665B13"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- 107,7</w:t>
            </w:r>
            <w:r w:rsidR="006E52DF">
              <w:rPr>
                <w:rFonts w:ascii="標楷體" w:eastAsia="標楷體" w:hAnsi="標楷體" w:hint="eastAsia"/>
                <w:noProof/>
                <w:sz w:val="20"/>
                <w:szCs w:val="20"/>
              </w:rPr>
              <w:t>19</w:t>
            </w:r>
          </w:p>
        </w:tc>
        <w:tc>
          <w:tcPr>
            <w:tcW w:w="840" w:type="dxa"/>
            <w:tcBorders>
              <w:top w:val="nil"/>
              <w:left w:val="single" w:sz="4" w:space="0" w:color="auto"/>
              <w:bottom w:val="nil"/>
              <w:right w:val="single" w:sz="4" w:space="0" w:color="auto"/>
            </w:tcBorders>
            <w:hideMark/>
          </w:tcPr>
          <w:p w14:paraId="13BA01B4" w14:textId="09080254" w:rsidR="001B5E25" w:rsidRPr="009634BB"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- 18.70</w:t>
            </w:r>
          </w:p>
        </w:tc>
        <w:tc>
          <w:tcPr>
            <w:tcW w:w="3290" w:type="dxa"/>
            <w:tcBorders>
              <w:top w:val="nil"/>
              <w:left w:val="single" w:sz="4" w:space="0" w:color="auto"/>
              <w:bottom w:val="nil"/>
              <w:right w:val="nil"/>
            </w:tcBorders>
            <w:hideMark/>
          </w:tcPr>
          <w:p w14:paraId="61E0188D" w14:textId="77777777" w:rsidR="001B5E25" w:rsidRPr="007B46AE" w:rsidRDefault="001B5E25" w:rsidP="001B5E25">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9634BB" w:rsidRPr="00CD2E09" w14:paraId="0B531758" w14:textId="77777777" w:rsidTr="005E474D">
        <w:trPr>
          <w:gridAfter w:val="1"/>
          <w:wAfter w:w="10" w:type="dxa"/>
          <w:trHeight w:hRule="exact" w:val="386"/>
        </w:trPr>
        <w:tc>
          <w:tcPr>
            <w:tcW w:w="1943" w:type="dxa"/>
            <w:tcBorders>
              <w:top w:val="nil"/>
              <w:left w:val="nil"/>
              <w:bottom w:val="nil"/>
              <w:right w:val="single" w:sz="4" w:space="0" w:color="auto"/>
            </w:tcBorders>
            <w:hideMark/>
          </w:tcPr>
          <w:p w14:paraId="369044C0" w14:textId="77777777" w:rsidR="009634BB" w:rsidRPr="00CD2E09" w:rsidRDefault="009634BB" w:rsidP="009634BB">
            <w:pPr>
              <w:spacing w:line="240" w:lineRule="exact"/>
              <w:rPr>
                <w:rFonts w:ascii="標楷體" w:eastAsia="標楷體" w:hAnsi="標楷體"/>
                <w:sz w:val="20"/>
                <w:szCs w:val="20"/>
              </w:rPr>
            </w:pPr>
            <w:r w:rsidRPr="00CD2E09">
              <w:rPr>
                <w:rFonts w:ascii="標楷體" w:eastAsia="標楷體" w:hAnsi="標楷體" w:hint="eastAsia"/>
                <w:noProof/>
                <w:sz w:val="20"/>
                <w:szCs w:val="20"/>
              </w:rPr>
              <w:t>（2）銷售計畫</w:t>
            </w:r>
          </w:p>
        </w:tc>
        <w:tc>
          <w:tcPr>
            <w:tcW w:w="567" w:type="dxa"/>
            <w:tcBorders>
              <w:top w:val="nil"/>
              <w:left w:val="single" w:sz="4" w:space="0" w:color="auto"/>
              <w:bottom w:val="nil"/>
              <w:right w:val="single" w:sz="4" w:space="0" w:color="auto"/>
            </w:tcBorders>
          </w:tcPr>
          <w:p w14:paraId="57AA44C1" w14:textId="77777777" w:rsidR="009634BB" w:rsidRPr="00CD2E09" w:rsidRDefault="009634BB" w:rsidP="009634BB">
            <w:pPr>
              <w:spacing w:line="240" w:lineRule="exact"/>
              <w:jc w:val="center"/>
              <w:rPr>
                <w:rFonts w:ascii="標楷體" w:eastAsia="標楷體" w:hAnsi="標楷體"/>
                <w:sz w:val="20"/>
                <w:szCs w:val="20"/>
              </w:rPr>
            </w:pPr>
          </w:p>
        </w:tc>
        <w:tc>
          <w:tcPr>
            <w:tcW w:w="1134" w:type="dxa"/>
            <w:tcBorders>
              <w:top w:val="nil"/>
              <w:left w:val="single" w:sz="4" w:space="0" w:color="auto"/>
              <w:bottom w:val="nil"/>
              <w:right w:val="single" w:sz="4" w:space="0" w:color="auto"/>
            </w:tcBorders>
          </w:tcPr>
          <w:p w14:paraId="3A1C7322" w14:textId="77777777" w:rsidR="009634BB" w:rsidRPr="00CD2E09" w:rsidRDefault="009634BB" w:rsidP="009634BB">
            <w:pPr>
              <w:spacing w:line="240" w:lineRule="exact"/>
              <w:ind w:rightChars="11" w:right="26"/>
              <w:jc w:val="right"/>
              <w:rPr>
                <w:rFonts w:ascii="標楷體" w:eastAsia="標楷體" w:hAnsi="標楷體"/>
                <w:noProof/>
                <w:sz w:val="20"/>
                <w:szCs w:val="20"/>
              </w:rPr>
            </w:pPr>
          </w:p>
        </w:tc>
        <w:tc>
          <w:tcPr>
            <w:tcW w:w="1046" w:type="dxa"/>
            <w:tcBorders>
              <w:top w:val="nil"/>
              <w:left w:val="single" w:sz="4" w:space="0" w:color="auto"/>
              <w:bottom w:val="nil"/>
              <w:right w:val="single" w:sz="4" w:space="0" w:color="auto"/>
            </w:tcBorders>
          </w:tcPr>
          <w:p w14:paraId="7079C314" w14:textId="77777777" w:rsidR="009634BB" w:rsidRPr="00CD2E09" w:rsidRDefault="009634BB" w:rsidP="001B5E25">
            <w:pPr>
              <w:spacing w:line="240" w:lineRule="exact"/>
              <w:ind w:rightChars="17" w:right="41"/>
              <w:jc w:val="right"/>
              <w:rPr>
                <w:rFonts w:ascii="標楷體" w:eastAsia="標楷體" w:hAnsi="標楷體"/>
                <w:sz w:val="20"/>
                <w:szCs w:val="20"/>
              </w:rPr>
            </w:pPr>
          </w:p>
        </w:tc>
        <w:tc>
          <w:tcPr>
            <w:tcW w:w="1147" w:type="dxa"/>
            <w:tcBorders>
              <w:top w:val="nil"/>
              <w:left w:val="single" w:sz="4" w:space="0" w:color="auto"/>
              <w:bottom w:val="nil"/>
              <w:right w:val="single" w:sz="4" w:space="0" w:color="auto"/>
            </w:tcBorders>
          </w:tcPr>
          <w:p w14:paraId="0A3DCD68" w14:textId="77777777" w:rsidR="009634BB" w:rsidRPr="00CD2E09" w:rsidRDefault="009634BB" w:rsidP="001B5E25">
            <w:pPr>
              <w:spacing w:line="240" w:lineRule="exact"/>
              <w:ind w:rightChars="17" w:right="41"/>
              <w:jc w:val="right"/>
              <w:rPr>
                <w:rFonts w:ascii="標楷體" w:eastAsia="標楷體" w:hAnsi="標楷體"/>
                <w:noProof/>
                <w:sz w:val="20"/>
                <w:szCs w:val="20"/>
              </w:rPr>
            </w:pPr>
          </w:p>
        </w:tc>
        <w:tc>
          <w:tcPr>
            <w:tcW w:w="840" w:type="dxa"/>
            <w:tcBorders>
              <w:top w:val="nil"/>
              <w:left w:val="single" w:sz="4" w:space="0" w:color="auto"/>
              <w:bottom w:val="nil"/>
              <w:right w:val="single" w:sz="4" w:space="0" w:color="auto"/>
            </w:tcBorders>
          </w:tcPr>
          <w:p w14:paraId="7FFDBB0F" w14:textId="77777777" w:rsidR="009634BB" w:rsidRPr="00CD2E09" w:rsidRDefault="009634BB" w:rsidP="001B5E25">
            <w:pPr>
              <w:spacing w:line="240" w:lineRule="exact"/>
              <w:ind w:rightChars="20" w:right="48"/>
              <w:jc w:val="right"/>
              <w:rPr>
                <w:rFonts w:ascii="標楷體" w:eastAsia="標楷體" w:hAnsi="標楷體"/>
                <w:spacing w:val="-12"/>
                <w:sz w:val="20"/>
                <w:szCs w:val="20"/>
              </w:rPr>
            </w:pPr>
          </w:p>
        </w:tc>
        <w:tc>
          <w:tcPr>
            <w:tcW w:w="3290" w:type="dxa"/>
            <w:tcBorders>
              <w:top w:val="nil"/>
              <w:left w:val="single" w:sz="4" w:space="0" w:color="auto"/>
              <w:bottom w:val="nil"/>
              <w:right w:val="nil"/>
            </w:tcBorders>
          </w:tcPr>
          <w:p w14:paraId="43FE3C10" w14:textId="77777777" w:rsidR="009634BB" w:rsidRPr="00CD2E09" w:rsidRDefault="009634BB" w:rsidP="009634BB">
            <w:pPr>
              <w:spacing w:line="240" w:lineRule="exact"/>
              <w:jc w:val="both"/>
              <w:rPr>
                <w:rFonts w:ascii="標楷體" w:eastAsia="標楷體" w:hAnsi="標楷體"/>
                <w:w w:val="90"/>
                <w:sz w:val="20"/>
                <w:szCs w:val="20"/>
              </w:rPr>
            </w:pPr>
          </w:p>
        </w:tc>
      </w:tr>
      <w:tr w:rsidR="001B5E25" w:rsidRPr="00CD2E09" w14:paraId="3DC508EA" w14:textId="77777777" w:rsidTr="005E474D">
        <w:trPr>
          <w:gridAfter w:val="1"/>
          <w:wAfter w:w="10" w:type="dxa"/>
          <w:trHeight w:val="458"/>
        </w:trPr>
        <w:tc>
          <w:tcPr>
            <w:tcW w:w="1943" w:type="dxa"/>
            <w:tcBorders>
              <w:top w:val="nil"/>
              <w:left w:val="nil"/>
              <w:bottom w:val="nil"/>
              <w:right w:val="single" w:sz="4" w:space="0" w:color="auto"/>
            </w:tcBorders>
            <w:hideMark/>
          </w:tcPr>
          <w:p w14:paraId="0DB3432B"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Ａ.長壽牌菸</w:t>
            </w:r>
          </w:p>
        </w:tc>
        <w:tc>
          <w:tcPr>
            <w:tcW w:w="567" w:type="dxa"/>
            <w:tcBorders>
              <w:top w:val="nil"/>
              <w:left w:val="single" w:sz="4" w:space="0" w:color="auto"/>
              <w:bottom w:val="nil"/>
              <w:right w:val="single" w:sz="4" w:space="0" w:color="auto"/>
            </w:tcBorders>
            <w:hideMark/>
          </w:tcPr>
          <w:p w14:paraId="312484F1" w14:textId="77777777" w:rsidR="001B5E25" w:rsidRPr="00CD2E09" w:rsidRDefault="001B5E25" w:rsidP="001B5E25">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箱</w:t>
            </w:r>
          </w:p>
        </w:tc>
        <w:tc>
          <w:tcPr>
            <w:tcW w:w="1134" w:type="dxa"/>
            <w:tcBorders>
              <w:top w:val="nil"/>
              <w:left w:val="single" w:sz="4" w:space="0" w:color="auto"/>
              <w:bottom w:val="nil"/>
              <w:right w:val="single" w:sz="4" w:space="0" w:color="auto"/>
            </w:tcBorders>
            <w:hideMark/>
          </w:tcPr>
          <w:p w14:paraId="610CCD7E" w14:textId="1C4DBFF4" w:rsidR="001B5E25" w:rsidRPr="00CD2E09"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100,500</w:t>
            </w:r>
          </w:p>
        </w:tc>
        <w:tc>
          <w:tcPr>
            <w:tcW w:w="1046" w:type="dxa"/>
            <w:tcBorders>
              <w:top w:val="nil"/>
              <w:left w:val="single" w:sz="4" w:space="0" w:color="auto"/>
              <w:bottom w:val="nil"/>
              <w:right w:val="single" w:sz="4" w:space="0" w:color="auto"/>
            </w:tcBorders>
            <w:hideMark/>
          </w:tcPr>
          <w:p w14:paraId="4334409A" w14:textId="6D4DADDC"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107,322</w:t>
            </w:r>
          </w:p>
        </w:tc>
        <w:tc>
          <w:tcPr>
            <w:tcW w:w="1147" w:type="dxa"/>
            <w:tcBorders>
              <w:top w:val="nil"/>
              <w:left w:val="single" w:sz="4" w:space="0" w:color="auto"/>
              <w:bottom w:val="nil"/>
              <w:right w:val="single" w:sz="4" w:space="0" w:color="auto"/>
            </w:tcBorders>
            <w:hideMark/>
          </w:tcPr>
          <w:p w14:paraId="469F2804" w14:textId="090024C2"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6,822</w:t>
            </w:r>
          </w:p>
        </w:tc>
        <w:tc>
          <w:tcPr>
            <w:tcW w:w="840" w:type="dxa"/>
            <w:tcBorders>
              <w:top w:val="nil"/>
              <w:left w:val="single" w:sz="4" w:space="0" w:color="auto"/>
              <w:bottom w:val="nil"/>
              <w:right w:val="single" w:sz="4" w:space="0" w:color="auto"/>
            </w:tcBorders>
            <w:hideMark/>
          </w:tcPr>
          <w:p w14:paraId="62CEF3A6" w14:textId="34C7D1C1" w:rsidR="001B5E25" w:rsidRPr="00CD2E09"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6.79</w:t>
            </w:r>
          </w:p>
        </w:tc>
        <w:tc>
          <w:tcPr>
            <w:tcW w:w="3290" w:type="dxa"/>
            <w:tcBorders>
              <w:top w:val="nil"/>
              <w:left w:val="single" w:sz="4" w:space="0" w:color="auto"/>
              <w:bottom w:val="nil"/>
              <w:right w:val="nil"/>
            </w:tcBorders>
            <w:hideMark/>
          </w:tcPr>
          <w:p w14:paraId="38660B1C" w14:textId="3D306F08" w:rsidR="001B5E25" w:rsidRPr="00DF4DC3" w:rsidRDefault="001B5E25" w:rsidP="001B5E25">
            <w:pPr>
              <w:spacing w:line="240" w:lineRule="exact"/>
              <w:ind w:leftChars="5" w:left="12"/>
              <w:jc w:val="both"/>
              <w:rPr>
                <w:rFonts w:ascii="標楷體" w:eastAsia="標楷體" w:hAnsi="標楷體"/>
                <w:noProof/>
                <w:sz w:val="20"/>
                <w:szCs w:val="20"/>
              </w:rPr>
            </w:pPr>
            <w:r w:rsidRPr="001B5E25">
              <w:rPr>
                <w:rFonts w:ascii="標楷體" w:eastAsia="標楷體" w:hAnsi="標楷體" w:hint="eastAsia"/>
                <w:noProof/>
                <w:sz w:val="20"/>
                <w:szCs w:val="20"/>
              </w:rPr>
              <w:t>市場需求較預計增加。</w:t>
            </w:r>
          </w:p>
        </w:tc>
      </w:tr>
      <w:tr w:rsidR="001B5E25" w:rsidRPr="00CD2E09" w14:paraId="0F2316FA" w14:textId="77777777" w:rsidTr="005E474D">
        <w:trPr>
          <w:gridAfter w:val="1"/>
          <w:wAfter w:w="10" w:type="dxa"/>
          <w:trHeight w:val="458"/>
        </w:trPr>
        <w:tc>
          <w:tcPr>
            <w:tcW w:w="1943" w:type="dxa"/>
            <w:tcBorders>
              <w:top w:val="nil"/>
              <w:left w:val="nil"/>
              <w:bottom w:val="nil"/>
              <w:right w:val="single" w:sz="4" w:space="0" w:color="auto"/>
            </w:tcBorders>
            <w:hideMark/>
          </w:tcPr>
          <w:p w14:paraId="4AF3C762"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Ｂ.尊爵牌菸</w:t>
            </w:r>
          </w:p>
        </w:tc>
        <w:tc>
          <w:tcPr>
            <w:tcW w:w="567" w:type="dxa"/>
            <w:tcBorders>
              <w:top w:val="nil"/>
              <w:left w:val="single" w:sz="4" w:space="0" w:color="auto"/>
              <w:bottom w:val="nil"/>
              <w:right w:val="single" w:sz="4" w:space="0" w:color="auto"/>
            </w:tcBorders>
            <w:hideMark/>
          </w:tcPr>
          <w:p w14:paraId="0534D44B" w14:textId="77777777" w:rsidR="001B5E25" w:rsidRPr="00CD2E09" w:rsidRDefault="001B5E25" w:rsidP="001B5E25">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箱</w:t>
            </w:r>
          </w:p>
        </w:tc>
        <w:tc>
          <w:tcPr>
            <w:tcW w:w="1134" w:type="dxa"/>
            <w:tcBorders>
              <w:top w:val="nil"/>
              <w:left w:val="single" w:sz="4" w:space="0" w:color="auto"/>
              <w:bottom w:val="nil"/>
              <w:right w:val="single" w:sz="4" w:space="0" w:color="auto"/>
            </w:tcBorders>
            <w:hideMark/>
          </w:tcPr>
          <w:p w14:paraId="56C104FB" w14:textId="0E2B9617" w:rsidR="001B5E25" w:rsidRPr="009634B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242,195</w:t>
            </w:r>
          </w:p>
        </w:tc>
        <w:tc>
          <w:tcPr>
            <w:tcW w:w="1046" w:type="dxa"/>
            <w:tcBorders>
              <w:top w:val="nil"/>
              <w:left w:val="single" w:sz="4" w:space="0" w:color="auto"/>
              <w:bottom w:val="nil"/>
              <w:right w:val="single" w:sz="4" w:space="0" w:color="auto"/>
            </w:tcBorders>
            <w:hideMark/>
          </w:tcPr>
          <w:p w14:paraId="45E8F2D1" w14:textId="0BB308BF"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255,763</w:t>
            </w:r>
          </w:p>
        </w:tc>
        <w:tc>
          <w:tcPr>
            <w:tcW w:w="1147" w:type="dxa"/>
            <w:tcBorders>
              <w:top w:val="nil"/>
              <w:left w:val="single" w:sz="4" w:space="0" w:color="auto"/>
              <w:bottom w:val="nil"/>
              <w:right w:val="single" w:sz="4" w:space="0" w:color="auto"/>
            </w:tcBorders>
            <w:hideMark/>
          </w:tcPr>
          <w:p w14:paraId="14B80968" w14:textId="70D8B651"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13,568</w:t>
            </w:r>
          </w:p>
        </w:tc>
        <w:tc>
          <w:tcPr>
            <w:tcW w:w="840" w:type="dxa"/>
            <w:tcBorders>
              <w:top w:val="nil"/>
              <w:left w:val="single" w:sz="4" w:space="0" w:color="auto"/>
              <w:bottom w:val="nil"/>
              <w:right w:val="single" w:sz="4" w:space="0" w:color="auto"/>
            </w:tcBorders>
            <w:hideMark/>
          </w:tcPr>
          <w:p w14:paraId="734D8736" w14:textId="0D153C3E" w:rsidR="001B5E25" w:rsidRPr="009634BB"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5.60</w:t>
            </w:r>
          </w:p>
        </w:tc>
        <w:tc>
          <w:tcPr>
            <w:tcW w:w="3290" w:type="dxa"/>
            <w:tcBorders>
              <w:top w:val="nil"/>
              <w:left w:val="single" w:sz="4" w:space="0" w:color="auto"/>
              <w:bottom w:val="nil"/>
              <w:right w:val="nil"/>
            </w:tcBorders>
            <w:hideMark/>
          </w:tcPr>
          <w:p w14:paraId="004917CF" w14:textId="32736B75" w:rsidR="001B5E25" w:rsidRPr="001564F6" w:rsidRDefault="001B5E25" w:rsidP="001B5E25">
            <w:pPr>
              <w:spacing w:line="240" w:lineRule="exact"/>
              <w:ind w:leftChars="5" w:left="12"/>
              <w:jc w:val="both"/>
              <w:rPr>
                <w:rFonts w:ascii="標楷體" w:eastAsia="標楷體" w:hAnsi="標楷體"/>
                <w:noProof/>
                <w:spacing w:val="-4"/>
                <w:sz w:val="20"/>
                <w:szCs w:val="20"/>
              </w:rPr>
            </w:pPr>
            <w:r w:rsidRPr="001B5E25">
              <w:rPr>
                <w:rFonts w:ascii="標楷體" w:eastAsia="標楷體" w:hAnsi="標楷體" w:hint="eastAsia"/>
                <w:noProof/>
                <w:sz w:val="20"/>
                <w:szCs w:val="20"/>
              </w:rPr>
              <w:t>市場需求較預計增加。</w:t>
            </w:r>
          </w:p>
        </w:tc>
      </w:tr>
      <w:tr w:rsidR="001B5E25" w:rsidRPr="00CD2E09" w14:paraId="08B519AD" w14:textId="77777777" w:rsidTr="005E474D">
        <w:trPr>
          <w:gridAfter w:val="1"/>
          <w:wAfter w:w="10" w:type="dxa"/>
          <w:trHeight w:val="458"/>
        </w:trPr>
        <w:tc>
          <w:tcPr>
            <w:tcW w:w="1943" w:type="dxa"/>
            <w:tcBorders>
              <w:top w:val="nil"/>
              <w:left w:val="nil"/>
              <w:bottom w:val="nil"/>
              <w:right w:val="single" w:sz="4" w:space="0" w:color="auto"/>
            </w:tcBorders>
            <w:hideMark/>
          </w:tcPr>
          <w:p w14:paraId="50351FD4"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Ｃ.王牌牌菸</w:t>
            </w:r>
          </w:p>
        </w:tc>
        <w:tc>
          <w:tcPr>
            <w:tcW w:w="567" w:type="dxa"/>
            <w:tcBorders>
              <w:top w:val="nil"/>
              <w:left w:val="single" w:sz="4" w:space="0" w:color="auto"/>
              <w:bottom w:val="nil"/>
              <w:right w:val="single" w:sz="4" w:space="0" w:color="auto"/>
            </w:tcBorders>
            <w:hideMark/>
          </w:tcPr>
          <w:p w14:paraId="2112FA44" w14:textId="77777777" w:rsidR="001B5E25" w:rsidRPr="00CD2E09" w:rsidRDefault="001B5E25" w:rsidP="001B5E25">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箱</w:t>
            </w:r>
          </w:p>
        </w:tc>
        <w:tc>
          <w:tcPr>
            <w:tcW w:w="1134" w:type="dxa"/>
            <w:tcBorders>
              <w:top w:val="nil"/>
              <w:left w:val="single" w:sz="4" w:space="0" w:color="auto"/>
              <w:bottom w:val="nil"/>
              <w:right w:val="single" w:sz="4" w:space="0" w:color="auto"/>
            </w:tcBorders>
            <w:hideMark/>
          </w:tcPr>
          <w:p w14:paraId="7017BE1E" w14:textId="6FE3AF12" w:rsidR="001B5E25" w:rsidRPr="009634B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40,064</w:t>
            </w:r>
          </w:p>
        </w:tc>
        <w:tc>
          <w:tcPr>
            <w:tcW w:w="1046" w:type="dxa"/>
            <w:tcBorders>
              <w:top w:val="nil"/>
              <w:left w:val="single" w:sz="4" w:space="0" w:color="auto"/>
              <w:bottom w:val="nil"/>
              <w:right w:val="single" w:sz="4" w:space="0" w:color="auto"/>
            </w:tcBorders>
            <w:hideMark/>
          </w:tcPr>
          <w:p w14:paraId="59E586AC" w14:textId="44E1EE10"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34,709</w:t>
            </w:r>
          </w:p>
        </w:tc>
        <w:tc>
          <w:tcPr>
            <w:tcW w:w="1147" w:type="dxa"/>
            <w:tcBorders>
              <w:top w:val="nil"/>
              <w:left w:val="single" w:sz="4" w:space="0" w:color="auto"/>
              <w:bottom w:val="nil"/>
              <w:right w:val="single" w:sz="4" w:space="0" w:color="auto"/>
            </w:tcBorders>
            <w:hideMark/>
          </w:tcPr>
          <w:p w14:paraId="556C6566" w14:textId="6A93E9DB"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- 5,35</w:t>
            </w:r>
            <w:r w:rsidR="006E52DF">
              <w:rPr>
                <w:rFonts w:ascii="標楷體" w:eastAsia="標楷體" w:hAnsi="標楷體" w:hint="eastAsia"/>
                <w:noProof/>
                <w:sz w:val="20"/>
                <w:szCs w:val="20"/>
              </w:rPr>
              <w:t>4</w:t>
            </w:r>
          </w:p>
        </w:tc>
        <w:tc>
          <w:tcPr>
            <w:tcW w:w="840" w:type="dxa"/>
            <w:tcBorders>
              <w:top w:val="nil"/>
              <w:left w:val="single" w:sz="4" w:space="0" w:color="auto"/>
              <w:bottom w:val="nil"/>
              <w:right w:val="single" w:sz="4" w:space="0" w:color="auto"/>
            </w:tcBorders>
            <w:hideMark/>
          </w:tcPr>
          <w:p w14:paraId="3A7AEFFE" w14:textId="730B561D" w:rsidR="001B5E25" w:rsidRPr="009634BB"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- 13.37</w:t>
            </w:r>
          </w:p>
        </w:tc>
        <w:tc>
          <w:tcPr>
            <w:tcW w:w="3290" w:type="dxa"/>
            <w:tcBorders>
              <w:top w:val="nil"/>
              <w:left w:val="single" w:sz="4" w:space="0" w:color="auto"/>
              <w:bottom w:val="nil"/>
              <w:right w:val="nil"/>
            </w:tcBorders>
            <w:hideMark/>
          </w:tcPr>
          <w:p w14:paraId="1955B95E" w14:textId="0579894E" w:rsidR="001B5E25" w:rsidRPr="001564F6" w:rsidRDefault="00D52961" w:rsidP="001B5E25">
            <w:pPr>
              <w:spacing w:line="240" w:lineRule="exact"/>
              <w:ind w:leftChars="5" w:left="12"/>
              <w:jc w:val="both"/>
              <w:rPr>
                <w:rFonts w:ascii="標楷體" w:eastAsia="標楷體" w:hAnsi="標楷體"/>
                <w:noProof/>
                <w:spacing w:val="-4"/>
                <w:sz w:val="20"/>
                <w:szCs w:val="20"/>
              </w:rPr>
            </w:pPr>
            <w:r w:rsidRPr="00216F26">
              <w:rPr>
                <w:rFonts w:ascii="標楷體" w:eastAsia="標楷體" w:hAnsi="標楷體" w:hint="eastAsia"/>
                <w:noProof/>
                <w:sz w:val="20"/>
                <w:szCs w:val="20"/>
              </w:rPr>
              <w:t>市場低價競爭，</w:t>
            </w:r>
            <w:r w:rsidR="001B5E25" w:rsidRPr="001B5E25">
              <w:rPr>
                <w:rFonts w:ascii="標楷體" w:eastAsia="標楷體" w:hAnsi="標楷體" w:hint="eastAsia"/>
                <w:noProof/>
                <w:sz w:val="20"/>
                <w:szCs w:val="20"/>
              </w:rPr>
              <w:t>銷量未如預期。</w:t>
            </w:r>
          </w:p>
        </w:tc>
      </w:tr>
      <w:tr w:rsidR="001B5E25" w:rsidRPr="00CD2E09" w14:paraId="5F55F424" w14:textId="77777777" w:rsidTr="005E474D">
        <w:trPr>
          <w:gridAfter w:val="1"/>
          <w:wAfter w:w="10" w:type="dxa"/>
          <w:trHeight w:val="458"/>
        </w:trPr>
        <w:tc>
          <w:tcPr>
            <w:tcW w:w="1943" w:type="dxa"/>
            <w:tcBorders>
              <w:top w:val="nil"/>
              <w:left w:val="nil"/>
              <w:bottom w:val="nil"/>
              <w:right w:val="single" w:sz="4" w:space="0" w:color="auto"/>
            </w:tcBorders>
            <w:hideMark/>
          </w:tcPr>
          <w:p w14:paraId="26A6C31D"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Ｄ.啤酒產品</w:t>
            </w:r>
          </w:p>
        </w:tc>
        <w:tc>
          <w:tcPr>
            <w:tcW w:w="567" w:type="dxa"/>
            <w:tcBorders>
              <w:top w:val="nil"/>
              <w:left w:val="single" w:sz="4" w:space="0" w:color="auto"/>
              <w:bottom w:val="nil"/>
              <w:right w:val="single" w:sz="4" w:space="0" w:color="auto"/>
            </w:tcBorders>
            <w:hideMark/>
          </w:tcPr>
          <w:p w14:paraId="6697EB07" w14:textId="77777777" w:rsidR="001B5E25" w:rsidRPr="00CD2E09" w:rsidRDefault="001B5E25" w:rsidP="001B5E25">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nil"/>
              <w:right w:val="single" w:sz="4" w:space="0" w:color="auto"/>
            </w:tcBorders>
            <w:hideMark/>
          </w:tcPr>
          <w:p w14:paraId="6D204DEC" w14:textId="3F4730CA" w:rsidR="001B5E25" w:rsidRPr="00CD2E09"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3,344,022</w:t>
            </w:r>
          </w:p>
        </w:tc>
        <w:tc>
          <w:tcPr>
            <w:tcW w:w="1046" w:type="dxa"/>
            <w:tcBorders>
              <w:top w:val="nil"/>
              <w:left w:val="single" w:sz="4" w:space="0" w:color="auto"/>
              <w:bottom w:val="nil"/>
              <w:right w:val="single" w:sz="4" w:space="0" w:color="auto"/>
            </w:tcBorders>
            <w:hideMark/>
          </w:tcPr>
          <w:p w14:paraId="0B5A4389" w14:textId="6EB103BD"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2,004,937</w:t>
            </w:r>
          </w:p>
        </w:tc>
        <w:tc>
          <w:tcPr>
            <w:tcW w:w="1147" w:type="dxa"/>
            <w:tcBorders>
              <w:top w:val="nil"/>
              <w:left w:val="single" w:sz="4" w:space="0" w:color="auto"/>
              <w:bottom w:val="nil"/>
              <w:right w:val="single" w:sz="4" w:space="0" w:color="auto"/>
            </w:tcBorders>
            <w:hideMark/>
          </w:tcPr>
          <w:p w14:paraId="20DD885B" w14:textId="003845CD" w:rsidR="001B5E25" w:rsidRPr="001B5E25" w:rsidRDefault="001B5E25" w:rsidP="001B5E25">
            <w:pPr>
              <w:spacing w:line="240" w:lineRule="exact"/>
              <w:ind w:rightChars="11" w:right="26"/>
              <w:jc w:val="right"/>
              <w:rPr>
                <w:rFonts w:ascii="標楷體" w:eastAsia="標楷體" w:hAnsi="標楷體"/>
                <w:noProof/>
                <w:spacing w:val="-6"/>
                <w:sz w:val="20"/>
                <w:szCs w:val="20"/>
              </w:rPr>
            </w:pPr>
            <w:r w:rsidRPr="001B5E25">
              <w:rPr>
                <w:rFonts w:ascii="標楷體" w:eastAsia="標楷體" w:hAnsi="標楷體" w:hint="eastAsia"/>
                <w:noProof/>
                <w:spacing w:val="-6"/>
                <w:sz w:val="20"/>
                <w:szCs w:val="20"/>
              </w:rPr>
              <w:t>- 1,339,08</w:t>
            </w:r>
            <w:r w:rsidR="006E52DF">
              <w:rPr>
                <w:rFonts w:ascii="標楷體" w:eastAsia="標楷體" w:hAnsi="標楷體" w:hint="eastAsia"/>
                <w:noProof/>
                <w:spacing w:val="-6"/>
                <w:sz w:val="20"/>
                <w:szCs w:val="20"/>
              </w:rPr>
              <w:t>4</w:t>
            </w:r>
          </w:p>
        </w:tc>
        <w:tc>
          <w:tcPr>
            <w:tcW w:w="840" w:type="dxa"/>
            <w:tcBorders>
              <w:top w:val="nil"/>
              <w:left w:val="single" w:sz="4" w:space="0" w:color="auto"/>
              <w:bottom w:val="nil"/>
              <w:right w:val="single" w:sz="4" w:space="0" w:color="auto"/>
            </w:tcBorders>
            <w:hideMark/>
          </w:tcPr>
          <w:p w14:paraId="6DC4DDA1" w14:textId="14F38B0D" w:rsidR="001B5E25" w:rsidRPr="00CD2E09"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- 40.04</w:t>
            </w:r>
          </w:p>
        </w:tc>
        <w:tc>
          <w:tcPr>
            <w:tcW w:w="3290" w:type="dxa"/>
            <w:tcBorders>
              <w:top w:val="nil"/>
              <w:left w:val="single" w:sz="4" w:space="0" w:color="auto"/>
              <w:bottom w:val="nil"/>
              <w:right w:val="nil"/>
            </w:tcBorders>
            <w:hideMark/>
          </w:tcPr>
          <w:p w14:paraId="347749C6" w14:textId="492465A5" w:rsidR="001B5E25" w:rsidRPr="00216F26" w:rsidRDefault="001B5E25" w:rsidP="001B5E25">
            <w:pPr>
              <w:spacing w:line="240" w:lineRule="exact"/>
              <w:ind w:leftChars="7" w:left="17"/>
              <w:jc w:val="both"/>
              <w:rPr>
                <w:rFonts w:ascii="標楷體" w:eastAsia="標楷體" w:hAnsi="標楷體"/>
                <w:noProof/>
                <w:sz w:val="20"/>
                <w:szCs w:val="20"/>
              </w:rPr>
            </w:pPr>
            <w:r w:rsidRPr="009651B6">
              <w:rPr>
                <w:rFonts w:ascii="標楷體" w:eastAsia="標楷體" w:hAnsi="標楷體" w:hint="eastAsia"/>
                <w:noProof/>
                <w:sz w:val="20"/>
                <w:szCs w:val="20"/>
              </w:rPr>
              <w:t>受價格調漲影響，銷量未如預期。</w:t>
            </w:r>
          </w:p>
        </w:tc>
      </w:tr>
      <w:tr w:rsidR="001B5E25" w:rsidRPr="00CD2E09" w14:paraId="0035A43F" w14:textId="77777777" w:rsidTr="005E474D">
        <w:trPr>
          <w:gridAfter w:val="1"/>
          <w:wAfter w:w="10" w:type="dxa"/>
          <w:trHeight w:val="458"/>
        </w:trPr>
        <w:tc>
          <w:tcPr>
            <w:tcW w:w="1943" w:type="dxa"/>
            <w:tcBorders>
              <w:top w:val="nil"/>
              <w:left w:val="nil"/>
              <w:bottom w:val="nil"/>
              <w:right w:val="single" w:sz="4" w:space="0" w:color="auto"/>
            </w:tcBorders>
            <w:hideMark/>
          </w:tcPr>
          <w:p w14:paraId="7F83E04B"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Ｅ.黃酒產品</w:t>
            </w:r>
          </w:p>
        </w:tc>
        <w:tc>
          <w:tcPr>
            <w:tcW w:w="567" w:type="dxa"/>
            <w:tcBorders>
              <w:top w:val="nil"/>
              <w:left w:val="single" w:sz="4" w:space="0" w:color="auto"/>
              <w:bottom w:val="nil"/>
              <w:right w:val="single" w:sz="4" w:space="0" w:color="auto"/>
            </w:tcBorders>
            <w:hideMark/>
          </w:tcPr>
          <w:p w14:paraId="01408793" w14:textId="77777777" w:rsidR="001B5E25" w:rsidRPr="00CD2E09" w:rsidRDefault="001B5E25" w:rsidP="001B5E25">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nil"/>
              <w:right w:val="single" w:sz="4" w:space="0" w:color="auto"/>
            </w:tcBorders>
            <w:hideMark/>
          </w:tcPr>
          <w:p w14:paraId="239DBC4A" w14:textId="7391FA4F" w:rsidR="001B5E25" w:rsidRPr="009634B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40,927</w:t>
            </w:r>
          </w:p>
        </w:tc>
        <w:tc>
          <w:tcPr>
            <w:tcW w:w="1046" w:type="dxa"/>
            <w:tcBorders>
              <w:top w:val="nil"/>
              <w:left w:val="single" w:sz="4" w:space="0" w:color="auto"/>
              <w:bottom w:val="nil"/>
              <w:right w:val="single" w:sz="4" w:space="0" w:color="auto"/>
            </w:tcBorders>
            <w:hideMark/>
          </w:tcPr>
          <w:p w14:paraId="754D2AF6" w14:textId="2A4B4D22"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27,523</w:t>
            </w:r>
          </w:p>
        </w:tc>
        <w:tc>
          <w:tcPr>
            <w:tcW w:w="1147" w:type="dxa"/>
            <w:tcBorders>
              <w:top w:val="nil"/>
              <w:left w:val="single" w:sz="4" w:space="0" w:color="auto"/>
              <w:bottom w:val="nil"/>
              <w:right w:val="single" w:sz="4" w:space="0" w:color="auto"/>
            </w:tcBorders>
            <w:hideMark/>
          </w:tcPr>
          <w:p w14:paraId="2C762108" w14:textId="1C6E79AC"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- 13,40</w:t>
            </w:r>
            <w:r w:rsidR="006E52DF">
              <w:rPr>
                <w:rFonts w:ascii="標楷體" w:eastAsia="標楷體" w:hAnsi="標楷體" w:hint="eastAsia"/>
                <w:noProof/>
                <w:sz w:val="20"/>
                <w:szCs w:val="20"/>
              </w:rPr>
              <w:t>3</w:t>
            </w:r>
          </w:p>
        </w:tc>
        <w:tc>
          <w:tcPr>
            <w:tcW w:w="840" w:type="dxa"/>
            <w:tcBorders>
              <w:top w:val="nil"/>
              <w:left w:val="single" w:sz="4" w:space="0" w:color="auto"/>
              <w:bottom w:val="nil"/>
              <w:right w:val="single" w:sz="4" w:space="0" w:color="auto"/>
            </w:tcBorders>
            <w:hideMark/>
          </w:tcPr>
          <w:p w14:paraId="4ADE034D" w14:textId="5E2A3695" w:rsidR="001B5E25" w:rsidRPr="009634BB"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- 32.75</w:t>
            </w:r>
          </w:p>
        </w:tc>
        <w:tc>
          <w:tcPr>
            <w:tcW w:w="3290" w:type="dxa"/>
            <w:tcBorders>
              <w:top w:val="nil"/>
              <w:left w:val="single" w:sz="4" w:space="0" w:color="auto"/>
              <w:bottom w:val="nil"/>
              <w:right w:val="nil"/>
            </w:tcBorders>
            <w:hideMark/>
          </w:tcPr>
          <w:p w14:paraId="4231812E" w14:textId="77777777" w:rsidR="001B5E25" w:rsidRPr="00216F26" w:rsidRDefault="001B5E25" w:rsidP="001B5E25">
            <w:pPr>
              <w:spacing w:line="240" w:lineRule="exact"/>
              <w:ind w:leftChars="1" w:left="2"/>
              <w:jc w:val="both"/>
              <w:rPr>
                <w:rFonts w:ascii="標楷體" w:eastAsia="標楷體" w:hAnsi="標楷體"/>
                <w:noProof/>
                <w:sz w:val="20"/>
                <w:szCs w:val="20"/>
              </w:rPr>
            </w:pPr>
            <w:r w:rsidRPr="00216F26">
              <w:rPr>
                <w:rFonts w:ascii="標楷體" w:eastAsia="標楷體" w:hAnsi="標楷體" w:hint="eastAsia"/>
                <w:noProof/>
                <w:sz w:val="20"/>
                <w:szCs w:val="20"/>
              </w:rPr>
              <w:t>消費者偏好改變，銷量未如預期。</w:t>
            </w:r>
          </w:p>
        </w:tc>
      </w:tr>
      <w:tr w:rsidR="001B5E25" w:rsidRPr="00CD2E09" w14:paraId="48D2BE8E" w14:textId="77777777" w:rsidTr="005E474D">
        <w:trPr>
          <w:gridAfter w:val="1"/>
          <w:wAfter w:w="10" w:type="dxa"/>
          <w:trHeight w:val="458"/>
        </w:trPr>
        <w:tc>
          <w:tcPr>
            <w:tcW w:w="1943" w:type="dxa"/>
            <w:tcBorders>
              <w:top w:val="nil"/>
              <w:left w:val="nil"/>
              <w:bottom w:val="nil"/>
              <w:right w:val="single" w:sz="4" w:space="0" w:color="auto"/>
            </w:tcBorders>
            <w:hideMark/>
          </w:tcPr>
          <w:p w14:paraId="24EAB2E5"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Ｆ.米酒產品</w:t>
            </w:r>
          </w:p>
        </w:tc>
        <w:tc>
          <w:tcPr>
            <w:tcW w:w="567" w:type="dxa"/>
            <w:tcBorders>
              <w:top w:val="nil"/>
              <w:left w:val="single" w:sz="4" w:space="0" w:color="auto"/>
              <w:bottom w:val="nil"/>
              <w:right w:val="single" w:sz="4" w:space="0" w:color="auto"/>
            </w:tcBorders>
            <w:hideMark/>
          </w:tcPr>
          <w:p w14:paraId="5ADDC2E6" w14:textId="77777777" w:rsidR="001B5E25" w:rsidRPr="00CD2E09" w:rsidRDefault="001B5E25" w:rsidP="001B5E25">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nil"/>
              <w:right w:val="single" w:sz="4" w:space="0" w:color="auto"/>
            </w:tcBorders>
            <w:hideMark/>
          </w:tcPr>
          <w:p w14:paraId="088AD344" w14:textId="4273F046" w:rsidR="001B5E25" w:rsidRPr="009634B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115,154</w:t>
            </w:r>
          </w:p>
        </w:tc>
        <w:tc>
          <w:tcPr>
            <w:tcW w:w="1046" w:type="dxa"/>
            <w:tcBorders>
              <w:top w:val="nil"/>
              <w:left w:val="single" w:sz="4" w:space="0" w:color="auto"/>
              <w:bottom w:val="nil"/>
              <w:right w:val="single" w:sz="4" w:space="0" w:color="auto"/>
            </w:tcBorders>
            <w:hideMark/>
          </w:tcPr>
          <w:p w14:paraId="50D785C9" w14:textId="40094459"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93,340</w:t>
            </w:r>
          </w:p>
        </w:tc>
        <w:tc>
          <w:tcPr>
            <w:tcW w:w="1147" w:type="dxa"/>
            <w:tcBorders>
              <w:top w:val="nil"/>
              <w:left w:val="single" w:sz="4" w:space="0" w:color="auto"/>
              <w:bottom w:val="nil"/>
              <w:right w:val="single" w:sz="4" w:space="0" w:color="auto"/>
            </w:tcBorders>
            <w:hideMark/>
          </w:tcPr>
          <w:p w14:paraId="77343EB1" w14:textId="57A923C3"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- 21,81</w:t>
            </w:r>
            <w:r w:rsidR="006E52DF">
              <w:rPr>
                <w:rFonts w:ascii="標楷體" w:eastAsia="標楷體" w:hAnsi="標楷體" w:hint="eastAsia"/>
                <w:noProof/>
                <w:sz w:val="20"/>
                <w:szCs w:val="20"/>
              </w:rPr>
              <w:t>3</w:t>
            </w:r>
          </w:p>
        </w:tc>
        <w:tc>
          <w:tcPr>
            <w:tcW w:w="840" w:type="dxa"/>
            <w:tcBorders>
              <w:top w:val="nil"/>
              <w:left w:val="single" w:sz="4" w:space="0" w:color="auto"/>
              <w:bottom w:val="nil"/>
              <w:right w:val="single" w:sz="4" w:space="0" w:color="auto"/>
            </w:tcBorders>
            <w:hideMark/>
          </w:tcPr>
          <w:p w14:paraId="2A5601DD" w14:textId="147CC933" w:rsidR="001B5E25" w:rsidRPr="009634BB"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- 18.94</w:t>
            </w:r>
          </w:p>
        </w:tc>
        <w:tc>
          <w:tcPr>
            <w:tcW w:w="3290" w:type="dxa"/>
            <w:tcBorders>
              <w:top w:val="nil"/>
              <w:left w:val="single" w:sz="4" w:space="0" w:color="auto"/>
              <w:bottom w:val="nil"/>
              <w:right w:val="nil"/>
            </w:tcBorders>
            <w:hideMark/>
          </w:tcPr>
          <w:p w14:paraId="409254FA" w14:textId="77777777" w:rsidR="001B5E25" w:rsidRPr="00216F26" w:rsidRDefault="001B5E25" w:rsidP="001B5E25">
            <w:pPr>
              <w:spacing w:line="240" w:lineRule="exact"/>
              <w:ind w:leftChars="7" w:left="123" w:hangingChars="53" w:hanging="106"/>
              <w:jc w:val="both"/>
              <w:rPr>
                <w:rFonts w:ascii="標楷體" w:eastAsia="標楷體" w:hAnsi="標楷體"/>
                <w:noProof/>
                <w:sz w:val="20"/>
                <w:szCs w:val="20"/>
              </w:rPr>
            </w:pPr>
            <w:r w:rsidRPr="00216F26">
              <w:rPr>
                <w:rFonts w:ascii="標楷體" w:eastAsia="標楷體" w:hAnsi="標楷體" w:hint="eastAsia"/>
                <w:noProof/>
                <w:sz w:val="20"/>
                <w:szCs w:val="20"/>
              </w:rPr>
              <w:t>市場低價競爭，銷量未如預期。</w:t>
            </w:r>
          </w:p>
        </w:tc>
      </w:tr>
      <w:tr w:rsidR="001B5E25" w:rsidRPr="00CD2E09" w14:paraId="70C54C59" w14:textId="77777777" w:rsidTr="005E474D">
        <w:trPr>
          <w:gridAfter w:val="1"/>
          <w:wAfter w:w="10" w:type="dxa"/>
          <w:trHeight w:val="458"/>
        </w:trPr>
        <w:tc>
          <w:tcPr>
            <w:tcW w:w="1943" w:type="dxa"/>
            <w:tcBorders>
              <w:top w:val="nil"/>
              <w:left w:val="nil"/>
              <w:bottom w:val="single" w:sz="8" w:space="0" w:color="auto"/>
              <w:right w:val="single" w:sz="4" w:space="0" w:color="auto"/>
            </w:tcBorders>
            <w:hideMark/>
          </w:tcPr>
          <w:p w14:paraId="57E52F37" w14:textId="77777777" w:rsidR="001B5E25" w:rsidRPr="00CD2E09" w:rsidRDefault="001B5E25" w:rsidP="001B5E25">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Ｇ.料理酒產品</w:t>
            </w:r>
          </w:p>
        </w:tc>
        <w:tc>
          <w:tcPr>
            <w:tcW w:w="567" w:type="dxa"/>
            <w:tcBorders>
              <w:top w:val="nil"/>
              <w:left w:val="single" w:sz="4" w:space="0" w:color="auto"/>
              <w:bottom w:val="single" w:sz="8" w:space="0" w:color="auto"/>
              <w:right w:val="single" w:sz="4" w:space="0" w:color="auto"/>
            </w:tcBorders>
            <w:hideMark/>
          </w:tcPr>
          <w:p w14:paraId="0E5144D3" w14:textId="77777777" w:rsidR="001B5E25" w:rsidRPr="00CD2E09" w:rsidRDefault="001B5E25" w:rsidP="001B5E25">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single" w:sz="8" w:space="0" w:color="auto"/>
              <w:right w:val="single" w:sz="4" w:space="0" w:color="auto"/>
            </w:tcBorders>
            <w:hideMark/>
          </w:tcPr>
          <w:p w14:paraId="5EC9FF15" w14:textId="3067F5A4" w:rsidR="001B5E25" w:rsidRPr="00CD2E09"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576,169</w:t>
            </w:r>
          </w:p>
        </w:tc>
        <w:tc>
          <w:tcPr>
            <w:tcW w:w="1046" w:type="dxa"/>
            <w:tcBorders>
              <w:top w:val="nil"/>
              <w:left w:val="single" w:sz="4" w:space="0" w:color="auto"/>
              <w:bottom w:val="single" w:sz="8" w:space="0" w:color="auto"/>
              <w:right w:val="single" w:sz="4" w:space="0" w:color="auto"/>
            </w:tcBorders>
            <w:hideMark/>
          </w:tcPr>
          <w:p w14:paraId="064BBDD2" w14:textId="0E841D2A"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448,993</w:t>
            </w:r>
          </w:p>
        </w:tc>
        <w:tc>
          <w:tcPr>
            <w:tcW w:w="1147" w:type="dxa"/>
            <w:tcBorders>
              <w:top w:val="nil"/>
              <w:left w:val="single" w:sz="4" w:space="0" w:color="auto"/>
              <w:bottom w:val="single" w:sz="8" w:space="0" w:color="auto"/>
              <w:right w:val="single" w:sz="4" w:space="0" w:color="auto"/>
            </w:tcBorders>
            <w:hideMark/>
          </w:tcPr>
          <w:p w14:paraId="22BDD810" w14:textId="086E41FF" w:rsidR="001B5E25" w:rsidRPr="003E2CFB" w:rsidRDefault="001B5E25" w:rsidP="001B5E25">
            <w:pPr>
              <w:spacing w:line="240" w:lineRule="exact"/>
              <w:ind w:rightChars="11" w:right="26"/>
              <w:jc w:val="right"/>
              <w:rPr>
                <w:rFonts w:ascii="標楷體" w:eastAsia="標楷體" w:hAnsi="標楷體"/>
                <w:noProof/>
                <w:sz w:val="20"/>
                <w:szCs w:val="20"/>
              </w:rPr>
            </w:pPr>
            <w:r w:rsidRPr="001B5E25">
              <w:rPr>
                <w:rFonts w:ascii="標楷體" w:eastAsia="標楷體" w:hAnsi="標楷體" w:hint="eastAsia"/>
                <w:noProof/>
                <w:sz w:val="20"/>
                <w:szCs w:val="20"/>
              </w:rPr>
              <w:t>- 127,17</w:t>
            </w:r>
            <w:r w:rsidR="006E52DF">
              <w:rPr>
                <w:rFonts w:ascii="標楷體" w:eastAsia="標楷體" w:hAnsi="標楷體" w:hint="eastAsia"/>
                <w:noProof/>
                <w:sz w:val="20"/>
                <w:szCs w:val="20"/>
              </w:rPr>
              <w:t>5</w:t>
            </w:r>
          </w:p>
        </w:tc>
        <w:tc>
          <w:tcPr>
            <w:tcW w:w="840" w:type="dxa"/>
            <w:tcBorders>
              <w:top w:val="nil"/>
              <w:left w:val="single" w:sz="4" w:space="0" w:color="auto"/>
              <w:bottom w:val="single" w:sz="8" w:space="0" w:color="auto"/>
              <w:right w:val="single" w:sz="4" w:space="0" w:color="auto"/>
            </w:tcBorders>
            <w:hideMark/>
          </w:tcPr>
          <w:p w14:paraId="6816AF2F" w14:textId="123F5F8E" w:rsidR="001B5E25" w:rsidRPr="00CD2E09" w:rsidRDefault="001B5E25" w:rsidP="001B5E25">
            <w:pPr>
              <w:spacing w:line="240" w:lineRule="exact"/>
              <w:ind w:rightChars="17" w:right="41"/>
              <w:jc w:val="right"/>
              <w:rPr>
                <w:rFonts w:ascii="標楷體" w:eastAsia="標楷體" w:hAnsi="標楷體"/>
                <w:noProof/>
                <w:sz w:val="20"/>
                <w:szCs w:val="20"/>
              </w:rPr>
            </w:pPr>
            <w:r w:rsidRPr="001B5E25">
              <w:rPr>
                <w:rFonts w:ascii="標楷體" w:eastAsia="標楷體" w:hAnsi="標楷體" w:hint="eastAsia"/>
                <w:noProof/>
                <w:sz w:val="20"/>
                <w:szCs w:val="20"/>
              </w:rPr>
              <w:t>- 22.07</w:t>
            </w:r>
          </w:p>
        </w:tc>
        <w:tc>
          <w:tcPr>
            <w:tcW w:w="3290" w:type="dxa"/>
            <w:tcBorders>
              <w:top w:val="nil"/>
              <w:left w:val="single" w:sz="4" w:space="0" w:color="auto"/>
              <w:bottom w:val="single" w:sz="8" w:space="0" w:color="auto"/>
              <w:right w:val="nil"/>
            </w:tcBorders>
            <w:hideMark/>
          </w:tcPr>
          <w:p w14:paraId="494B81F4" w14:textId="77777777" w:rsidR="001B5E25" w:rsidRPr="00216F26" w:rsidRDefault="001B5E25" w:rsidP="001B5E25">
            <w:pPr>
              <w:spacing w:line="240" w:lineRule="exact"/>
              <w:ind w:leftChars="1" w:left="2"/>
              <w:jc w:val="both"/>
              <w:rPr>
                <w:rFonts w:ascii="標楷體" w:eastAsia="標楷體" w:hAnsi="標楷體"/>
                <w:noProof/>
                <w:sz w:val="20"/>
                <w:szCs w:val="20"/>
              </w:rPr>
            </w:pPr>
            <w:r w:rsidRPr="00216F26">
              <w:rPr>
                <w:rFonts w:ascii="標楷體" w:eastAsia="標楷體" w:hAnsi="標楷體" w:hint="eastAsia"/>
                <w:noProof/>
                <w:sz w:val="20"/>
                <w:szCs w:val="20"/>
              </w:rPr>
              <w:t>消費者偏好改變，銷量未如預期。</w:t>
            </w:r>
          </w:p>
        </w:tc>
      </w:tr>
    </w:tbl>
    <w:p w14:paraId="5C0EE2F3" w14:textId="3B62C32A" w:rsidR="00CD2E09" w:rsidRPr="00983F9B" w:rsidRDefault="00CD2E09" w:rsidP="006467DE">
      <w:pPr>
        <w:pStyle w:val="0245"/>
        <w:spacing w:after="60" w:line="480" w:lineRule="exact"/>
        <w:ind w:firstLine="1081"/>
        <w:rPr>
          <w:spacing w:val="2"/>
        </w:rPr>
      </w:pPr>
      <w:r w:rsidRPr="00CD2E09">
        <w:rPr>
          <w:rFonts w:hint="eastAsia"/>
          <w:b/>
        </w:rPr>
        <w:lastRenderedPageBreak/>
        <w:t>2</w:t>
      </w:r>
      <w:r w:rsidRPr="00CD2E09">
        <w:rPr>
          <w:b/>
        </w:rPr>
        <w:t>.</w:t>
      </w:r>
      <w:r w:rsidRPr="00CD2E09">
        <w:rPr>
          <w:rFonts w:hint="eastAsia"/>
          <w:b/>
        </w:rPr>
        <w:t xml:space="preserve">　固定資產之建設改良擴充計畫　</w:t>
      </w:r>
      <w:proofErr w:type="gramStart"/>
      <w:r w:rsidR="00C46253">
        <w:rPr>
          <w:rFonts w:hint="eastAsia"/>
        </w:rPr>
        <w:t>11</w:t>
      </w:r>
      <w:r w:rsidR="0095053B">
        <w:rPr>
          <w:rFonts w:hint="eastAsia"/>
        </w:rPr>
        <w:t>4</w:t>
      </w:r>
      <w:proofErr w:type="gramEnd"/>
      <w:r w:rsidRPr="00CD2E09">
        <w:rPr>
          <w:rFonts w:hint="eastAsia"/>
        </w:rPr>
        <w:t>年度固定資產建設改良擴充預算數</w:t>
      </w:r>
      <w:r w:rsidR="00C46253">
        <w:t>13</w:t>
      </w:r>
      <w:r w:rsidRPr="00CD2E09">
        <w:rPr>
          <w:rFonts w:hint="eastAsia"/>
        </w:rPr>
        <w:t>億</w:t>
      </w:r>
      <w:r w:rsidR="0095053B">
        <w:rPr>
          <w:rFonts w:hint="eastAsia"/>
        </w:rPr>
        <w:t>6</w:t>
      </w:r>
      <w:r w:rsidR="007B28E0">
        <w:t>,</w:t>
      </w:r>
      <w:r w:rsidR="0095053B">
        <w:rPr>
          <w:rFonts w:hint="eastAsia"/>
        </w:rPr>
        <w:t>849</w:t>
      </w:r>
      <w:r w:rsidRPr="00CD2E09">
        <w:rPr>
          <w:rFonts w:hint="eastAsia"/>
        </w:rPr>
        <w:t>萬餘元，連同</w:t>
      </w:r>
      <w:proofErr w:type="gramStart"/>
      <w:r w:rsidR="00C46253">
        <w:t>11</w:t>
      </w:r>
      <w:r w:rsidR="0095053B">
        <w:rPr>
          <w:rFonts w:hint="eastAsia"/>
        </w:rPr>
        <w:t>3</w:t>
      </w:r>
      <w:proofErr w:type="gramEnd"/>
      <w:r w:rsidRPr="00CD2E09">
        <w:rPr>
          <w:rFonts w:hint="eastAsia"/>
        </w:rPr>
        <w:t>年度轉入數</w:t>
      </w:r>
      <w:r w:rsidR="0095053B">
        <w:rPr>
          <w:rFonts w:hint="eastAsia"/>
        </w:rPr>
        <w:t>4</w:t>
      </w:r>
      <w:r w:rsidRPr="00CD2E09">
        <w:rPr>
          <w:rFonts w:hint="eastAsia"/>
        </w:rPr>
        <w:t>億</w:t>
      </w:r>
      <w:r w:rsidR="0095053B">
        <w:rPr>
          <w:rFonts w:hint="eastAsia"/>
        </w:rPr>
        <w:t>179</w:t>
      </w:r>
      <w:r w:rsidRPr="00CD2E09">
        <w:rPr>
          <w:rFonts w:hint="eastAsia"/>
        </w:rPr>
        <w:t>萬餘元，合計可用預算數</w:t>
      </w:r>
      <w:r w:rsidR="0095053B">
        <w:rPr>
          <w:rFonts w:hint="eastAsia"/>
        </w:rPr>
        <w:t>17</w:t>
      </w:r>
      <w:r w:rsidRPr="00CD2E09">
        <w:rPr>
          <w:rFonts w:hint="eastAsia"/>
        </w:rPr>
        <w:t>億</w:t>
      </w:r>
      <w:r w:rsidR="0095053B">
        <w:rPr>
          <w:rFonts w:hint="eastAsia"/>
        </w:rPr>
        <w:t>7</w:t>
      </w:r>
      <w:r w:rsidRPr="00CD2E09">
        <w:t>,</w:t>
      </w:r>
      <w:r w:rsidR="0095053B">
        <w:rPr>
          <w:rFonts w:hint="eastAsia"/>
        </w:rPr>
        <w:t>028</w:t>
      </w:r>
      <w:r w:rsidRPr="00CD2E09">
        <w:rPr>
          <w:rFonts w:hint="eastAsia"/>
        </w:rPr>
        <w:t>萬餘元（含專案計畫</w:t>
      </w:r>
      <w:r w:rsidR="0095053B">
        <w:rPr>
          <w:rFonts w:hint="eastAsia"/>
        </w:rPr>
        <w:t>6</w:t>
      </w:r>
      <w:r w:rsidRPr="00CD2E09">
        <w:rPr>
          <w:rFonts w:hint="eastAsia"/>
        </w:rPr>
        <w:t>,</w:t>
      </w:r>
      <w:r w:rsidR="00446C38">
        <w:t>00</w:t>
      </w:r>
      <w:r w:rsidR="0095053B">
        <w:rPr>
          <w:rFonts w:hint="eastAsia"/>
        </w:rPr>
        <w:t>0</w:t>
      </w:r>
      <w:r w:rsidRPr="00CD2E09">
        <w:rPr>
          <w:rFonts w:hint="eastAsia"/>
        </w:rPr>
        <w:t>萬元、一般建築及設備</w:t>
      </w:r>
      <w:r w:rsidR="0095053B">
        <w:rPr>
          <w:rFonts w:hint="eastAsia"/>
          <w:spacing w:val="2"/>
        </w:rPr>
        <w:t>17</w:t>
      </w:r>
      <w:r w:rsidR="007B28E0" w:rsidRPr="00CD2E09">
        <w:rPr>
          <w:rFonts w:hint="eastAsia"/>
          <w:spacing w:val="2"/>
        </w:rPr>
        <w:t>億</w:t>
      </w:r>
      <w:r w:rsidR="0095053B">
        <w:rPr>
          <w:rFonts w:hint="eastAsia"/>
          <w:spacing w:val="2"/>
        </w:rPr>
        <w:t>1</w:t>
      </w:r>
      <w:r w:rsidR="007B28E0" w:rsidRPr="00CD2E09">
        <w:rPr>
          <w:rFonts w:hint="eastAsia"/>
          <w:spacing w:val="2"/>
        </w:rPr>
        <w:t>,</w:t>
      </w:r>
      <w:r w:rsidR="0095053B">
        <w:rPr>
          <w:rFonts w:hint="eastAsia"/>
          <w:spacing w:val="2"/>
        </w:rPr>
        <w:t>028</w:t>
      </w:r>
      <w:r w:rsidR="007B28E0" w:rsidRPr="00CD2E09">
        <w:rPr>
          <w:rFonts w:hint="eastAsia"/>
          <w:spacing w:val="2"/>
        </w:rPr>
        <w:t>萬</w:t>
      </w:r>
      <w:r w:rsidRPr="00CD2E09">
        <w:rPr>
          <w:rFonts w:hint="eastAsia"/>
        </w:rPr>
        <w:t>餘元）。決算支用數</w:t>
      </w:r>
      <w:r w:rsidR="0095053B">
        <w:rPr>
          <w:rFonts w:hint="eastAsia"/>
        </w:rPr>
        <w:t>14</w:t>
      </w:r>
      <w:r w:rsidRPr="00CD2E09">
        <w:rPr>
          <w:rFonts w:hint="eastAsia"/>
        </w:rPr>
        <w:t>億</w:t>
      </w:r>
      <w:r w:rsidR="000F7A9D">
        <w:t>5</w:t>
      </w:r>
      <w:r w:rsidR="0095053B">
        <w:rPr>
          <w:rFonts w:hint="eastAsia"/>
        </w:rPr>
        <w:t>6</w:t>
      </w:r>
      <w:r w:rsidR="000F7A9D">
        <w:t>4</w:t>
      </w:r>
      <w:r w:rsidRPr="00CD2E09">
        <w:rPr>
          <w:rFonts w:hint="eastAsia"/>
        </w:rPr>
        <w:t>萬餘元</w:t>
      </w:r>
      <w:r w:rsidRPr="00CD2E09">
        <w:rPr>
          <w:rFonts w:hint="eastAsia"/>
          <w:spacing w:val="2"/>
        </w:rPr>
        <w:t>（含專案計畫</w:t>
      </w:r>
      <w:r w:rsidR="0095053B">
        <w:rPr>
          <w:rFonts w:hint="eastAsia"/>
          <w:spacing w:val="2"/>
        </w:rPr>
        <w:t>6</w:t>
      </w:r>
      <w:r w:rsidR="007B28E0">
        <w:rPr>
          <w:spacing w:val="2"/>
        </w:rPr>
        <w:t>,0</w:t>
      </w:r>
      <w:r w:rsidR="000F7A9D">
        <w:rPr>
          <w:spacing w:val="2"/>
        </w:rPr>
        <w:t>0</w:t>
      </w:r>
      <w:r w:rsidR="0095053B">
        <w:rPr>
          <w:rFonts w:hint="eastAsia"/>
          <w:spacing w:val="2"/>
        </w:rPr>
        <w:t>0</w:t>
      </w:r>
      <w:r w:rsidRPr="00CD2E09">
        <w:rPr>
          <w:rFonts w:hint="eastAsia"/>
          <w:spacing w:val="2"/>
        </w:rPr>
        <w:t>萬元、一般建築及設備</w:t>
      </w:r>
      <w:r w:rsidR="0095053B">
        <w:rPr>
          <w:rFonts w:hint="eastAsia"/>
          <w:spacing w:val="2"/>
        </w:rPr>
        <w:t>13</w:t>
      </w:r>
      <w:r w:rsidRPr="00CD2E09">
        <w:rPr>
          <w:rFonts w:hint="eastAsia"/>
          <w:spacing w:val="2"/>
        </w:rPr>
        <w:t>億</w:t>
      </w:r>
      <w:r w:rsidR="0095053B">
        <w:rPr>
          <w:rFonts w:hint="eastAsia"/>
          <w:spacing w:val="2"/>
        </w:rPr>
        <w:t>4</w:t>
      </w:r>
      <w:r w:rsidRPr="00CD2E09">
        <w:rPr>
          <w:rFonts w:hint="eastAsia"/>
          <w:spacing w:val="2"/>
        </w:rPr>
        <w:t>,</w:t>
      </w:r>
      <w:r w:rsidR="000F7A9D">
        <w:rPr>
          <w:spacing w:val="2"/>
        </w:rPr>
        <w:t>5</w:t>
      </w:r>
      <w:r w:rsidR="0095053B">
        <w:rPr>
          <w:rFonts w:hint="eastAsia"/>
          <w:spacing w:val="2"/>
        </w:rPr>
        <w:t>64</w:t>
      </w:r>
      <w:r w:rsidRPr="00CD2E09">
        <w:rPr>
          <w:rFonts w:hint="eastAsia"/>
          <w:spacing w:val="2"/>
        </w:rPr>
        <w:t>萬餘元），較可用預算數減少</w:t>
      </w:r>
      <w:r w:rsidR="004145DE">
        <w:rPr>
          <w:rFonts w:hint="eastAsia"/>
          <w:spacing w:val="2"/>
        </w:rPr>
        <w:t>3</w:t>
      </w:r>
      <w:r w:rsidRPr="00CD2E09">
        <w:rPr>
          <w:rFonts w:hint="eastAsia"/>
          <w:spacing w:val="2"/>
        </w:rPr>
        <w:t>億</w:t>
      </w:r>
      <w:r w:rsidR="004145DE">
        <w:rPr>
          <w:rFonts w:hint="eastAsia"/>
          <w:spacing w:val="2"/>
        </w:rPr>
        <w:t>6</w:t>
      </w:r>
      <w:r w:rsidRPr="00CD2E09">
        <w:rPr>
          <w:spacing w:val="2"/>
        </w:rPr>
        <w:t>,</w:t>
      </w:r>
      <w:r w:rsidR="004145DE">
        <w:rPr>
          <w:rFonts w:hint="eastAsia"/>
          <w:spacing w:val="2"/>
        </w:rPr>
        <w:t>463</w:t>
      </w:r>
      <w:r w:rsidRPr="00CD2E09">
        <w:rPr>
          <w:rFonts w:hint="eastAsia"/>
          <w:spacing w:val="2"/>
        </w:rPr>
        <w:t>萬餘元，約</w:t>
      </w:r>
      <w:r w:rsidR="004145DE">
        <w:rPr>
          <w:rFonts w:hint="eastAsia"/>
          <w:spacing w:val="2"/>
        </w:rPr>
        <w:t>20.60</w:t>
      </w:r>
      <w:r w:rsidRPr="00CD2E09">
        <w:rPr>
          <w:rFonts w:hint="eastAsia"/>
          <w:spacing w:val="2"/>
        </w:rPr>
        <w:t>％，主要係</w:t>
      </w:r>
      <w:proofErr w:type="gramStart"/>
      <w:r w:rsidR="00983F9B">
        <w:rPr>
          <w:rFonts w:hint="eastAsia"/>
          <w:spacing w:val="2"/>
        </w:rPr>
        <w:t>臺</w:t>
      </w:r>
      <w:proofErr w:type="gramEnd"/>
      <w:r w:rsidR="00983F9B">
        <w:rPr>
          <w:rFonts w:hint="eastAsia"/>
          <w:spacing w:val="2"/>
        </w:rPr>
        <w:t>北</w:t>
      </w:r>
      <w:proofErr w:type="gramStart"/>
      <w:r w:rsidR="00983F9B">
        <w:rPr>
          <w:rFonts w:hint="eastAsia"/>
          <w:spacing w:val="2"/>
        </w:rPr>
        <w:t>菸</w:t>
      </w:r>
      <w:proofErr w:type="gramEnd"/>
      <w:r w:rsidR="00983F9B">
        <w:rPr>
          <w:rFonts w:hint="eastAsia"/>
          <w:spacing w:val="2"/>
        </w:rPr>
        <w:t>廠</w:t>
      </w:r>
      <w:r w:rsidR="004145DE">
        <w:rPr>
          <w:rFonts w:hint="eastAsia"/>
          <w:spacing w:val="2"/>
        </w:rPr>
        <w:t>包裝機及內埔</w:t>
      </w:r>
      <w:proofErr w:type="gramStart"/>
      <w:r w:rsidR="004145DE">
        <w:rPr>
          <w:rFonts w:hint="eastAsia"/>
          <w:spacing w:val="2"/>
        </w:rPr>
        <w:t>菸</w:t>
      </w:r>
      <w:proofErr w:type="gramEnd"/>
      <w:r w:rsidR="004145DE">
        <w:rPr>
          <w:rFonts w:hint="eastAsia"/>
          <w:spacing w:val="2"/>
        </w:rPr>
        <w:t>廠濾嘴複合設備機組</w:t>
      </w:r>
      <w:r w:rsidR="00D52961">
        <w:rPr>
          <w:rFonts w:hint="eastAsia"/>
          <w:spacing w:val="2"/>
        </w:rPr>
        <w:t>履約期限跨年度，尚待辦理驗收</w:t>
      </w:r>
      <w:r w:rsidR="00983F9B">
        <w:rPr>
          <w:rFonts w:hint="eastAsia"/>
          <w:spacing w:val="2"/>
        </w:rPr>
        <w:t>，須保留預算</w:t>
      </w:r>
      <w:r w:rsidR="005E75E7">
        <w:rPr>
          <w:rFonts w:hint="eastAsia"/>
          <w:spacing w:val="2"/>
        </w:rPr>
        <w:t>繼續執行所致</w:t>
      </w:r>
      <w:r w:rsidRPr="00CD2E09">
        <w:rPr>
          <w:rFonts w:hint="eastAsia"/>
          <w:spacing w:val="2"/>
        </w:rPr>
        <w:t>。未支用數中</w:t>
      </w:r>
      <w:r w:rsidR="00243DE2">
        <w:rPr>
          <w:rFonts w:hint="eastAsia"/>
          <w:spacing w:val="2"/>
        </w:rPr>
        <w:t>3</w:t>
      </w:r>
      <w:r w:rsidRPr="00CD2E09">
        <w:rPr>
          <w:rFonts w:hint="eastAsia"/>
          <w:spacing w:val="2"/>
        </w:rPr>
        <w:t>億</w:t>
      </w:r>
      <w:r w:rsidR="00243DE2">
        <w:rPr>
          <w:rFonts w:hint="eastAsia"/>
          <w:spacing w:val="2"/>
        </w:rPr>
        <w:t>1</w:t>
      </w:r>
      <w:r w:rsidR="00243DE2">
        <w:rPr>
          <w:spacing w:val="2"/>
        </w:rPr>
        <w:t>,642</w:t>
      </w:r>
      <w:r w:rsidRPr="00CD2E09">
        <w:rPr>
          <w:rFonts w:hint="eastAsia"/>
          <w:spacing w:val="2"/>
        </w:rPr>
        <w:t>萬餘元</w:t>
      </w:r>
      <w:r w:rsidR="000F7A9D" w:rsidRPr="000F7A9D">
        <w:rPr>
          <w:rFonts w:hint="eastAsia"/>
          <w:spacing w:val="2"/>
        </w:rPr>
        <w:t>（均屬一般建築及設備）</w:t>
      </w:r>
      <w:r w:rsidRPr="00CD2E09">
        <w:rPr>
          <w:rFonts w:hint="eastAsia"/>
          <w:spacing w:val="2"/>
        </w:rPr>
        <w:t>，業經報准保留轉入以後年度繼續執行。</w:t>
      </w:r>
    </w:p>
    <w:p w14:paraId="42255E6B" w14:textId="3B98C050" w:rsidR="00CD2E09" w:rsidRPr="00CD2E09" w:rsidRDefault="00534E27" w:rsidP="006467DE">
      <w:pPr>
        <w:pStyle w:val="414P"/>
        <w:spacing w:before="72" w:after="72" w:line="500" w:lineRule="exact"/>
        <w:ind w:firstLine="561"/>
      </w:pPr>
      <w:r>
        <w:rPr>
          <w:rFonts w:hint="eastAsia"/>
        </w:rPr>
        <w:t>（</w:t>
      </w:r>
      <w:r w:rsidR="00CD2E09" w:rsidRPr="00CD2E09">
        <w:rPr>
          <w:rFonts w:hint="eastAsia"/>
        </w:rPr>
        <w:t>二</w:t>
      </w:r>
      <w:r>
        <w:rPr>
          <w:rFonts w:hint="eastAsia"/>
        </w:rPr>
        <w:t>）</w:t>
      </w:r>
      <w:r w:rsidR="00CD2E09" w:rsidRPr="00CD2E09">
        <w:rPr>
          <w:rFonts w:hint="eastAsia"/>
        </w:rPr>
        <w:t xml:space="preserve">　預算執行情形之審核</w:t>
      </w:r>
    </w:p>
    <w:p w14:paraId="2EA3F60E" w14:textId="3AB32563" w:rsidR="00CD2E09" w:rsidRPr="00CD2E09" w:rsidRDefault="00042CBC" w:rsidP="006467DE">
      <w:pPr>
        <w:pStyle w:val="012"/>
        <w:spacing w:line="500" w:lineRule="exact"/>
        <w:ind w:firstLine="480"/>
        <w:rPr>
          <w:color w:val="FF0000"/>
        </w:rPr>
      </w:pPr>
      <w:proofErr w:type="gramStart"/>
      <w:r>
        <w:rPr>
          <w:rFonts w:hint="eastAsia"/>
        </w:rPr>
        <w:t>11</w:t>
      </w:r>
      <w:r w:rsidR="00243DE2">
        <w:t>4</w:t>
      </w:r>
      <w:proofErr w:type="gramEnd"/>
      <w:r w:rsidR="00CD2E09" w:rsidRPr="00CD2E09">
        <w:rPr>
          <w:rFonts w:hint="eastAsia"/>
        </w:rPr>
        <w:t>年度決算審核結果，營業利益</w:t>
      </w:r>
      <w:r w:rsidR="00243DE2">
        <w:t>43</w:t>
      </w:r>
      <w:r w:rsidR="00CD2E09" w:rsidRPr="00CD2E09">
        <w:rPr>
          <w:rFonts w:hint="eastAsia"/>
        </w:rPr>
        <w:t>億</w:t>
      </w:r>
      <w:r w:rsidR="00243DE2">
        <w:t>8</w:t>
      </w:r>
      <w:r w:rsidR="00CD2E09" w:rsidRPr="00CD2E09">
        <w:t>,</w:t>
      </w:r>
      <w:r w:rsidR="00243DE2">
        <w:t>179</w:t>
      </w:r>
      <w:r w:rsidR="00CD2E09" w:rsidRPr="00CD2E09">
        <w:rPr>
          <w:rFonts w:hint="eastAsia"/>
        </w:rPr>
        <w:t>萬餘元，營業外利益</w:t>
      </w:r>
      <w:r w:rsidR="00243DE2">
        <w:rPr>
          <w:rFonts w:hint="eastAsia"/>
        </w:rPr>
        <w:t>1</w:t>
      </w:r>
      <w:r w:rsidR="00243DE2">
        <w:t>7</w:t>
      </w:r>
      <w:r w:rsidR="00CD2E09" w:rsidRPr="00CD2E09">
        <w:rPr>
          <w:rFonts w:hint="eastAsia"/>
        </w:rPr>
        <w:t>億</w:t>
      </w:r>
      <w:r w:rsidR="00243DE2">
        <w:t>3</w:t>
      </w:r>
      <w:r w:rsidR="00CD2E09" w:rsidRPr="00CD2E09">
        <w:t>,</w:t>
      </w:r>
      <w:r w:rsidR="00243DE2">
        <w:t>909</w:t>
      </w:r>
      <w:r w:rsidR="00CD2E09" w:rsidRPr="00CD2E09">
        <w:rPr>
          <w:rFonts w:hint="eastAsia"/>
        </w:rPr>
        <w:t>萬餘元，稅前淨利</w:t>
      </w:r>
      <w:r w:rsidR="00243DE2">
        <w:t>61</w:t>
      </w:r>
      <w:r w:rsidR="00CD2E09" w:rsidRPr="00CD2E09">
        <w:rPr>
          <w:rFonts w:hint="eastAsia"/>
        </w:rPr>
        <w:t>億</w:t>
      </w:r>
      <w:r w:rsidR="00243DE2">
        <w:t>2,089</w:t>
      </w:r>
      <w:r w:rsidR="00CD2E09" w:rsidRPr="00CD2E09">
        <w:rPr>
          <w:rFonts w:hint="eastAsia"/>
        </w:rPr>
        <w:t>萬餘元，經減除所得稅費用</w:t>
      </w:r>
      <w:r w:rsidR="00243DE2">
        <w:t>10</w:t>
      </w:r>
      <w:r w:rsidR="00CD2E09" w:rsidRPr="00CD2E09">
        <w:rPr>
          <w:rFonts w:hint="eastAsia"/>
        </w:rPr>
        <w:t>億</w:t>
      </w:r>
      <w:r w:rsidR="00243DE2">
        <w:rPr>
          <w:rFonts w:hint="eastAsia"/>
        </w:rPr>
        <w:t>3</w:t>
      </w:r>
      <w:r w:rsidR="00CD2E09" w:rsidRPr="00CD2E09">
        <w:t>,</w:t>
      </w:r>
      <w:r w:rsidR="00243DE2">
        <w:t>131</w:t>
      </w:r>
      <w:r w:rsidR="00CD2E09" w:rsidRPr="00CD2E09">
        <w:rPr>
          <w:rFonts w:hint="eastAsia"/>
        </w:rPr>
        <w:t>萬餘元後，審定本期淨利為</w:t>
      </w:r>
      <w:r w:rsidR="00243DE2">
        <w:t>50</w:t>
      </w:r>
      <w:r w:rsidR="00CD2E09" w:rsidRPr="00CD2E09">
        <w:rPr>
          <w:rFonts w:hint="eastAsia"/>
        </w:rPr>
        <w:t>億</w:t>
      </w:r>
      <w:r w:rsidR="00243DE2">
        <w:t>8</w:t>
      </w:r>
      <w:r w:rsidR="00CD2E09" w:rsidRPr="00CD2E09">
        <w:t>,</w:t>
      </w:r>
      <w:r w:rsidR="00243DE2">
        <w:t>957</w:t>
      </w:r>
      <w:r w:rsidR="00CD2E09" w:rsidRPr="00CD2E09">
        <w:rPr>
          <w:rFonts w:hint="eastAsia"/>
        </w:rPr>
        <w:t>萬餘元。</w:t>
      </w:r>
    </w:p>
    <w:p w14:paraId="63233FFD" w14:textId="56E5FBF2" w:rsidR="00CD2E09" w:rsidRPr="00CD2E09" w:rsidRDefault="00CD2E09" w:rsidP="006467DE">
      <w:pPr>
        <w:pStyle w:val="012"/>
        <w:spacing w:line="500" w:lineRule="exact"/>
        <w:ind w:firstLine="480"/>
      </w:pPr>
      <w:r w:rsidRPr="00CD2E09">
        <w:rPr>
          <w:rFonts w:hint="eastAsia"/>
        </w:rPr>
        <w:t>上述營業利益較預算數</w:t>
      </w:r>
      <w:r w:rsidR="00042CBC">
        <w:rPr>
          <w:rFonts w:hint="eastAsia"/>
        </w:rPr>
        <w:t>減少</w:t>
      </w:r>
      <w:r w:rsidR="00243DE2">
        <w:t>5</w:t>
      </w:r>
      <w:r w:rsidR="00042CBC">
        <w:rPr>
          <w:rFonts w:hint="eastAsia"/>
        </w:rPr>
        <w:t>億1</w:t>
      </w:r>
      <w:r w:rsidR="00BA2302">
        <w:rPr>
          <w:rFonts w:hint="eastAsia"/>
        </w:rPr>
        <w:t>,</w:t>
      </w:r>
      <w:r w:rsidR="00243DE2">
        <w:t>584</w:t>
      </w:r>
      <w:r w:rsidRPr="00CD2E09">
        <w:rPr>
          <w:rFonts w:hint="eastAsia"/>
        </w:rPr>
        <w:t>萬餘元</w:t>
      </w:r>
      <w:r w:rsidR="009F5463">
        <w:rPr>
          <w:rFonts w:hint="eastAsia"/>
        </w:rPr>
        <w:t>，</w:t>
      </w:r>
      <w:r w:rsidR="00657EED">
        <w:rPr>
          <w:rFonts w:hint="eastAsia"/>
        </w:rPr>
        <w:t>主要係</w:t>
      </w:r>
      <w:r w:rsidR="00657EED">
        <w:rPr>
          <w:rFonts w:hint="eastAsia"/>
          <w:color w:val="000000"/>
        </w:rPr>
        <w:t>啤酒及酒類產品營收較預計減少所致；</w:t>
      </w:r>
      <w:r w:rsidRPr="00CD2E09">
        <w:rPr>
          <w:rFonts w:hint="eastAsia"/>
        </w:rPr>
        <w:t>稅前淨利較預算數</w:t>
      </w:r>
      <w:r w:rsidR="00657EED">
        <w:rPr>
          <w:rFonts w:hint="eastAsia"/>
        </w:rPr>
        <w:t>增加</w:t>
      </w:r>
      <w:r w:rsidR="00243DE2">
        <w:t>2</w:t>
      </w:r>
      <w:r w:rsidR="00576769" w:rsidRPr="00CD2E09">
        <w:rPr>
          <w:rFonts w:hint="eastAsia"/>
        </w:rPr>
        <w:t>億</w:t>
      </w:r>
      <w:r w:rsidR="00243DE2">
        <w:t>9</w:t>
      </w:r>
      <w:r w:rsidR="00576769" w:rsidRPr="00CD2E09">
        <w:t>,</w:t>
      </w:r>
      <w:r w:rsidR="00243DE2">
        <w:t>573</w:t>
      </w:r>
      <w:r w:rsidR="00576769" w:rsidRPr="00CD2E09">
        <w:rPr>
          <w:rFonts w:hint="eastAsia"/>
        </w:rPr>
        <w:t>萬餘元</w:t>
      </w:r>
      <w:r w:rsidRPr="00CD2E09">
        <w:rPr>
          <w:rFonts w:hint="eastAsia"/>
        </w:rPr>
        <w:t>，</w:t>
      </w:r>
      <w:r w:rsidR="00A33B2C">
        <w:rPr>
          <w:rFonts w:hint="eastAsia"/>
        </w:rPr>
        <w:t>主要</w:t>
      </w:r>
      <w:r w:rsidR="00370355" w:rsidRPr="00CD2E09">
        <w:rPr>
          <w:rFonts w:hint="eastAsia"/>
        </w:rPr>
        <w:t>係</w:t>
      </w:r>
      <w:r w:rsidR="006F1139" w:rsidRPr="006F1139">
        <w:rPr>
          <w:rFonts w:hint="eastAsia"/>
          <w:color w:val="000000"/>
        </w:rPr>
        <w:t>股利</w:t>
      </w:r>
      <w:proofErr w:type="gramStart"/>
      <w:r w:rsidR="006F1139" w:rsidRPr="006F1139">
        <w:rPr>
          <w:rFonts w:hint="eastAsia"/>
          <w:color w:val="000000"/>
        </w:rPr>
        <w:t>收入及什項</w:t>
      </w:r>
      <w:proofErr w:type="gramEnd"/>
      <w:r w:rsidR="006F1139" w:rsidRPr="006F1139">
        <w:rPr>
          <w:rFonts w:hint="eastAsia"/>
          <w:color w:val="000000"/>
        </w:rPr>
        <w:t>收入</w:t>
      </w:r>
      <w:r w:rsidR="00370355">
        <w:rPr>
          <w:rFonts w:hint="eastAsia"/>
          <w:color w:val="000000"/>
        </w:rPr>
        <w:t>較預計</w:t>
      </w:r>
      <w:r w:rsidR="006F1139">
        <w:rPr>
          <w:rFonts w:hint="eastAsia"/>
          <w:color w:val="000000"/>
        </w:rPr>
        <w:t>增加</w:t>
      </w:r>
      <w:r w:rsidR="00370355">
        <w:rPr>
          <w:rFonts w:hint="eastAsia"/>
          <w:color w:val="000000"/>
        </w:rPr>
        <w:t>所致</w:t>
      </w:r>
      <w:r w:rsidRPr="00CD2E09">
        <w:rPr>
          <w:rFonts w:hint="eastAsia"/>
        </w:rPr>
        <w:t>。</w:t>
      </w:r>
    </w:p>
    <w:p w14:paraId="5A5AC2FF" w14:textId="723DBDE2" w:rsidR="00CD2E09" w:rsidRPr="00CD2E09" w:rsidRDefault="00534E27" w:rsidP="006467DE">
      <w:pPr>
        <w:spacing w:beforeLines="20" w:before="72" w:afterLines="20" w:after="72" w:line="500" w:lineRule="exact"/>
        <w:ind w:firstLineChars="200" w:firstLine="561"/>
        <w:rPr>
          <w:rFonts w:ascii="標楷體" w:eastAsia="標楷體" w:hAnsi="標楷體"/>
          <w:b/>
          <w:color w:val="000000"/>
          <w:sz w:val="28"/>
          <w:szCs w:val="32"/>
        </w:rPr>
      </w:pPr>
      <w:r>
        <w:rPr>
          <w:rFonts w:ascii="標楷體" w:eastAsia="標楷體" w:hAnsi="標楷體" w:hint="eastAsia"/>
          <w:b/>
          <w:color w:val="000000"/>
          <w:sz w:val="28"/>
          <w:szCs w:val="32"/>
        </w:rPr>
        <w:t>（</w:t>
      </w:r>
      <w:r w:rsidR="00CD2E09" w:rsidRPr="00CD2E09">
        <w:rPr>
          <w:rFonts w:ascii="標楷體" w:eastAsia="標楷體" w:hAnsi="標楷體" w:hint="eastAsia"/>
          <w:b/>
          <w:color w:val="000000"/>
          <w:sz w:val="28"/>
          <w:szCs w:val="32"/>
        </w:rPr>
        <w:t>三</w:t>
      </w:r>
      <w:r>
        <w:rPr>
          <w:rFonts w:ascii="標楷體" w:eastAsia="標楷體" w:hAnsi="標楷體" w:hint="eastAsia"/>
          <w:b/>
          <w:color w:val="000000"/>
          <w:sz w:val="28"/>
          <w:szCs w:val="32"/>
        </w:rPr>
        <w:t>）</w:t>
      </w:r>
      <w:r w:rsidR="00CD2E09" w:rsidRPr="00CD2E09">
        <w:rPr>
          <w:rFonts w:ascii="標楷體" w:eastAsia="標楷體" w:hAnsi="標楷體" w:hint="eastAsia"/>
          <w:b/>
          <w:color w:val="000000"/>
          <w:sz w:val="28"/>
          <w:szCs w:val="32"/>
        </w:rPr>
        <w:t xml:space="preserve">　盈虧撥補之審定</w:t>
      </w:r>
    </w:p>
    <w:p w14:paraId="66F794AA" w14:textId="21C24792" w:rsidR="00CD2E09" w:rsidRPr="00CE51EC" w:rsidRDefault="00CD2E09" w:rsidP="006467DE">
      <w:pPr>
        <w:pStyle w:val="0245"/>
        <w:spacing w:line="500" w:lineRule="exact"/>
        <w:ind w:firstLine="1081"/>
        <w:rPr>
          <w:color w:val="FF0000"/>
          <w:spacing w:val="4"/>
          <w:sz w:val="32"/>
        </w:rPr>
      </w:pPr>
      <w:r w:rsidRPr="00CD2E09">
        <w:rPr>
          <w:rFonts w:hint="eastAsia"/>
          <w:b/>
        </w:rPr>
        <w:t xml:space="preserve">1.　</w:t>
      </w:r>
      <w:r w:rsidRPr="00CE51EC">
        <w:rPr>
          <w:rFonts w:hint="eastAsia"/>
          <w:b/>
          <w:spacing w:val="4"/>
        </w:rPr>
        <w:t>盈虧之審定</w:t>
      </w:r>
      <w:r w:rsidRPr="00CE51EC">
        <w:rPr>
          <w:rFonts w:hint="eastAsia"/>
          <w:spacing w:val="4"/>
        </w:rPr>
        <w:t xml:space="preserve">　</w:t>
      </w:r>
      <w:proofErr w:type="gramStart"/>
      <w:r w:rsidR="00F76019" w:rsidRPr="00CE51EC">
        <w:rPr>
          <w:rFonts w:hint="eastAsia"/>
          <w:spacing w:val="4"/>
        </w:rPr>
        <w:t>11</w:t>
      </w:r>
      <w:r w:rsidR="006F1139">
        <w:rPr>
          <w:rFonts w:hint="eastAsia"/>
          <w:spacing w:val="4"/>
        </w:rPr>
        <w:t>4</w:t>
      </w:r>
      <w:proofErr w:type="gramEnd"/>
      <w:r w:rsidRPr="00CE51EC">
        <w:rPr>
          <w:rFonts w:hint="eastAsia"/>
          <w:spacing w:val="4"/>
        </w:rPr>
        <w:t>年度</w:t>
      </w:r>
      <w:r w:rsidRPr="00CE51EC">
        <w:rPr>
          <w:rFonts w:hint="eastAsia"/>
          <w:spacing w:val="4"/>
          <w:szCs w:val="32"/>
        </w:rPr>
        <w:t>原編決算稅前淨利</w:t>
      </w:r>
      <w:r w:rsidR="006F1139">
        <w:rPr>
          <w:rFonts w:hint="eastAsia"/>
          <w:spacing w:val="4"/>
        </w:rPr>
        <w:t>61</w:t>
      </w:r>
      <w:r w:rsidRPr="00CE51EC">
        <w:rPr>
          <w:rFonts w:hint="eastAsia"/>
          <w:spacing w:val="4"/>
        </w:rPr>
        <w:t>億</w:t>
      </w:r>
      <w:r w:rsidR="006F1139">
        <w:rPr>
          <w:rFonts w:hint="eastAsia"/>
          <w:spacing w:val="4"/>
        </w:rPr>
        <w:t>2</w:t>
      </w:r>
      <w:r w:rsidR="006F1139">
        <w:rPr>
          <w:spacing w:val="4"/>
        </w:rPr>
        <w:t>,017</w:t>
      </w:r>
      <w:r w:rsidRPr="00CE51EC">
        <w:rPr>
          <w:rFonts w:hint="eastAsia"/>
          <w:spacing w:val="4"/>
        </w:rPr>
        <w:t>萬</w:t>
      </w:r>
      <w:r w:rsidR="006F1139">
        <w:rPr>
          <w:rFonts w:hint="eastAsia"/>
          <w:spacing w:val="4"/>
        </w:rPr>
        <w:t>6</w:t>
      </w:r>
      <w:r w:rsidRPr="00CE51EC">
        <w:rPr>
          <w:rFonts w:hint="eastAsia"/>
          <w:spacing w:val="4"/>
        </w:rPr>
        <w:t>,</w:t>
      </w:r>
      <w:r w:rsidR="006F1139">
        <w:rPr>
          <w:spacing w:val="4"/>
        </w:rPr>
        <w:t>111</w:t>
      </w:r>
      <w:r w:rsidRPr="00CE51EC">
        <w:rPr>
          <w:rFonts w:hint="eastAsia"/>
          <w:spacing w:val="4"/>
        </w:rPr>
        <w:t>元，行政院彙編決算核定</w:t>
      </w:r>
      <w:r w:rsidR="001D112D" w:rsidRPr="00CE51EC">
        <w:rPr>
          <w:rFonts w:hint="eastAsia"/>
          <w:spacing w:val="4"/>
        </w:rPr>
        <w:t>稅前淨利</w:t>
      </w:r>
      <w:r w:rsidR="006F1139">
        <w:rPr>
          <w:spacing w:val="4"/>
        </w:rPr>
        <w:t>61</w:t>
      </w:r>
      <w:r w:rsidR="00AA7244" w:rsidRPr="00CE51EC">
        <w:rPr>
          <w:rFonts w:hint="eastAsia"/>
          <w:spacing w:val="4"/>
        </w:rPr>
        <w:t>億</w:t>
      </w:r>
      <w:r w:rsidR="006F1139">
        <w:rPr>
          <w:rFonts w:hint="eastAsia"/>
          <w:spacing w:val="4"/>
        </w:rPr>
        <w:t>2</w:t>
      </w:r>
      <w:r w:rsidR="006F1139">
        <w:rPr>
          <w:spacing w:val="4"/>
        </w:rPr>
        <w:t>,089</w:t>
      </w:r>
      <w:r w:rsidR="00AA7244" w:rsidRPr="00CE51EC">
        <w:rPr>
          <w:rFonts w:hint="eastAsia"/>
          <w:spacing w:val="4"/>
        </w:rPr>
        <w:t>萬</w:t>
      </w:r>
      <w:r w:rsidR="006F1139">
        <w:rPr>
          <w:rFonts w:hint="eastAsia"/>
          <w:spacing w:val="4"/>
        </w:rPr>
        <w:t>3</w:t>
      </w:r>
      <w:r w:rsidR="00AA7244" w:rsidRPr="00CE51EC">
        <w:rPr>
          <w:rFonts w:hint="eastAsia"/>
          <w:spacing w:val="4"/>
        </w:rPr>
        <w:t>,</w:t>
      </w:r>
      <w:r w:rsidR="006F1139">
        <w:rPr>
          <w:spacing w:val="4"/>
        </w:rPr>
        <w:t>980</w:t>
      </w:r>
      <w:r w:rsidR="00AA7244" w:rsidRPr="00CE51EC">
        <w:rPr>
          <w:rFonts w:hint="eastAsia"/>
          <w:spacing w:val="4"/>
        </w:rPr>
        <w:t>元</w:t>
      </w:r>
      <w:r w:rsidRPr="00CE51EC">
        <w:rPr>
          <w:rFonts w:hint="eastAsia"/>
          <w:spacing w:val="4"/>
        </w:rPr>
        <w:t>，經本部審核結果，尚無不合，審定</w:t>
      </w:r>
      <w:proofErr w:type="gramStart"/>
      <w:r w:rsidR="00CE51EC" w:rsidRPr="00CE51EC">
        <w:rPr>
          <w:rFonts w:hint="eastAsia"/>
          <w:spacing w:val="4"/>
        </w:rPr>
        <w:t>11</w:t>
      </w:r>
      <w:r w:rsidR="006F1139">
        <w:rPr>
          <w:spacing w:val="4"/>
        </w:rPr>
        <w:t>4</w:t>
      </w:r>
      <w:proofErr w:type="gramEnd"/>
      <w:r w:rsidRPr="00CE51EC">
        <w:rPr>
          <w:rFonts w:hint="eastAsia"/>
          <w:spacing w:val="4"/>
        </w:rPr>
        <w:t>年度決算稅前淨利為</w:t>
      </w:r>
      <w:r w:rsidR="006F1139">
        <w:rPr>
          <w:spacing w:val="4"/>
        </w:rPr>
        <w:t>61</w:t>
      </w:r>
      <w:r w:rsidR="00F76019" w:rsidRPr="00CE51EC">
        <w:rPr>
          <w:rFonts w:hint="eastAsia"/>
          <w:spacing w:val="4"/>
        </w:rPr>
        <w:t>億</w:t>
      </w:r>
      <w:r w:rsidR="006F1139">
        <w:rPr>
          <w:spacing w:val="4"/>
        </w:rPr>
        <w:t>2,089</w:t>
      </w:r>
      <w:r w:rsidR="00F76019" w:rsidRPr="00CE51EC">
        <w:rPr>
          <w:rFonts w:hint="eastAsia"/>
          <w:spacing w:val="4"/>
        </w:rPr>
        <w:t>萬</w:t>
      </w:r>
      <w:r w:rsidR="006F1139">
        <w:rPr>
          <w:spacing w:val="4"/>
        </w:rPr>
        <w:t>3</w:t>
      </w:r>
      <w:r w:rsidR="00F76019" w:rsidRPr="00CE51EC">
        <w:rPr>
          <w:rFonts w:hint="eastAsia"/>
          <w:spacing w:val="4"/>
        </w:rPr>
        <w:t>,</w:t>
      </w:r>
      <w:r w:rsidR="006F1139">
        <w:rPr>
          <w:spacing w:val="4"/>
        </w:rPr>
        <w:t>980</w:t>
      </w:r>
      <w:r w:rsidR="00F76019" w:rsidRPr="00CE51EC">
        <w:rPr>
          <w:rFonts w:hint="eastAsia"/>
          <w:spacing w:val="4"/>
        </w:rPr>
        <w:t>元</w:t>
      </w:r>
      <w:r w:rsidRPr="00CE51EC">
        <w:rPr>
          <w:rFonts w:hint="eastAsia"/>
          <w:spacing w:val="4"/>
        </w:rPr>
        <w:t>，減除所得稅費用</w:t>
      </w:r>
      <w:r w:rsidR="006F1139">
        <w:rPr>
          <w:spacing w:val="4"/>
        </w:rPr>
        <w:t>10</w:t>
      </w:r>
      <w:r w:rsidRPr="00CE51EC">
        <w:rPr>
          <w:rFonts w:hint="eastAsia"/>
          <w:spacing w:val="4"/>
        </w:rPr>
        <w:t>億</w:t>
      </w:r>
      <w:r w:rsidR="006F1139">
        <w:rPr>
          <w:rFonts w:hint="eastAsia"/>
          <w:spacing w:val="4"/>
        </w:rPr>
        <w:t>3</w:t>
      </w:r>
      <w:r w:rsidRPr="00CE51EC">
        <w:rPr>
          <w:rFonts w:hint="eastAsia"/>
          <w:spacing w:val="4"/>
        </w:rPr>
        <w:t>,</w:t>
      </w:r>
      <w:r w:rsidR="006F1139">
        <w:rPr>
          <w:spacing w:val="4"/>
        </w:rPr>
        <w:t>13</w:t>
      </w:r>
      <w:r w:rsidR="00F76019" w:rsidRPr="00CE51EC">
        <w:rPr>
          <w:rFonts w:hint="eastAsia"/>
          <w:spacing w:val="4"/>
        </w:rPr>
        <w:t>1</w:t>
      </w:r>
      <w:r w:rsidRPr="00CE51EC">
        <w:rPr>
          <w:rFonts w:hint="eastAsia"/>
          <w:spacing w:val="4"/>
        </w:rPr>
        <w:t>萬</w:t>
      </w:r>
      <w:r w:rsidR="006F1139">
        <w:rPr>
          <w:rFonts w:hint="eastAsia"/>
          <w:spacing w:val="4"/>
        </w:rPr>
        <w:t>7</w:t>
      </w:r>
      <w:r w:rsidR="00AA7244" w:rsidRPr="00CE51EC">
        <w:rPr>
          <w:spacing w:val="4"/>
        </w:rPr>
        <w:t>,</w:t>
      </w:r>
      <w:r w:rsidR="006F1139">
        <w:rPr>
          <w:spacing w:val="4"/>
        </w:rPr>
        <w:t>160</w:t>
      </w:r>
      <w:r w:rsidRPr="00CE51EC">
        <w:rPr>
          <w:rFonts w:hint="eastAsia"/>
          <w:spacing w:val="4"/>
        </w:rPr>
        <w:t>元，本期淨利</w:t>
      </w:r>
      <w:r w:rsidR="006F1139">
        <w:rPr>
          <w:spacing w:val="4"/>
        </w:rPr>
        <w:t>50</w:t>
      </w:r>
      <w:r w:rsidRPr="00CE51EC">
        <w:rPr>
          <w:rFonts w:hint="eastAsia"/>
          <w:spacing w:val="4"/>
        </w:rPr>
        <w:t>億</w:t>
      </w:r>
      <w:r w:rsidR="006F1139">
        <w:rPr>
          <w:rFonts w:hint="eastAsia"/>
          <w:spacing w:val="4"/>
        </w:rPr>
        <w:t>8</w:t>
      </w:r>
      <w:r w:rsidRPr="00CE51EC">
        <w:rPr>
          <w:rFonts w:hint="eastAsia"/>
          <w:spacing w:val="4"/>
        </w:rPr>
        <w:t>,</w:t>
      </w:r>
      <w:r w:rsidR="006F1139">
        <w:rPr>
          <w:spacing w:val="4"/>
        </w:rPr>
        <w:t>957</w:t>
      </w:r>
      <w:r w:rsidRPr="00CE51EC">
        <w:rPr>
          <w:rFonts w:hint="eastAsia"/>
          <w:spacing w:val="4"/>
        </w:rPr>
        <w:t>萬</w:t>
      </w:r>
      <w:r w:rsidR="006F1139">
        <w:rPr>
          <w:rFonts w:hint="eastAsia"/>
          <w:spacing w:val="4"/>
        </w:rPr>
        <w:t>6</w:t>
      </w:r>
      <w:r w:rsidRPr="00CE51EC">
        <w:rPr>
          <w:rFonts w:hint="eastAsia"/>
          <w:spacing w:val="4"/>
        </w:rPr>
        <w:t>,</w:t>
      </w:r>
      <w:r w:rsidR="006F1139">
        <w:rPr>
          <w:spacing w:val="4"/>
        </w:rPr>
        <w:t>820</w:t>
      </w:r>
      <w:r w:rsidRPr="00CE51EC">
        <w:rPr>
          <w:rFonts w:hint="eastAsia"/>
          <w:spacing w:val="4"/>
        </w:rPr>
        <w:t>元。</w:t>
      </w:r>
    </w:p>
    <w:p w14:paraId="430F2A67" w14:textId="50B322F7" w:rsidR="00CD2E09" w:rsidRPr="00CD2E09" w:rsidRDefault="00CD2E09" w:rsidP="006467DE">
      <w:pPr>
        <w:pStyle w:val="0245"/>
        <w:spacing w:line="500" w:lineRule="exact"/>
        <w:ind w:firstLine="1081"/>
        <w:rPr>
          <w:b/>
        </w:rPr>
      </w:pPr>
      <w:r w:rsidRPr="00CD2E09">
        <w:rPr>
          <w:rFonts w:hint="eastAsia"/>
          <w:b/>
        </w:rPr>
        <w:t xml:space="preserve">2.　課稅所得之審定　</w:t>
      </w:r>
      <w:r w:rsidRPr="00CD2E09">
        <w:rPr>
          <w:rFonts w:hint="eastAsia"/>
        </w:rPr>
        <w:t>上列稅前淨利，依行政院核定及本部審核結果，照稅法規定，課稅所得為</w:t>
      </w:r>
      <w:r w:rsidR="00EE2485">
        <w:t>51</w:t>
      </w:r>
      <w:r w:rsidRPr="00CD2E09">
        <w:rPr>
          <w:rFonts w:hint="eastAsia"/>
        </w:rPr>
        <w:t>億</w:t>
      </w:r>
      <w:r w:rsidR="00EE2485">
        <w:t>6</w:t>
      </w:r>
      <w:r w:rsidRPr="00CD2E09">
        <w:rPr>
          <w:rFonts w:hint="eastAsia"/>
        </w:rPr>
        <w:t>,</w:t>
      </w:r>
      <w:r w:rsidR="00EE2485">
        <w:t>854</w:t>
      </w:r>
      <w:r w:rsidRPr="00CD2E09">
        <w:rPr>
          <w:rFonts w:hint="eastAsia"/>
        </w:rPr>
        <w:t>萬</w:t>
      </w:r>
      <w:r w:rsidR="00EE2485">
        <w:t>2</w:t>
      </w:r>
      <w:r w:rsidRPr="00CD2E09">
        <w:rPr>
          <w:rFonts w:hint="eastAsia"/>
        </w:rPr>
        <w:t>,</w:t>
      </w:r>
      <w:r w:rsidR="00EE2485">
        <w:t>231</w:t>
      </w:r>
      <w:r w:rsidRPr="00CD2E09">
        <w:rPr>
          <w:rFonts w:hint="eastAsia"/>
        </w:rPr>
        <w:t>元，應繳納所得稅為</w:t>
      </w:r>
      <w:r w:rsidR="00EE2485">
        <w:t>10</w:t>
      </w:r>
      <w:r w:rsidRPr="00CD2E09">
        <w:rPr>
          <w:rFonts w:hint="eastAsia"/>
        </w:rPr>
        <w:t>億</w:t>
      </w:r>
      <w:r w:rsidR="00EE2485">
        <w:t>3</w:t>
      </w:r>
      <w:r w:rsidRPr="00CD2E09">
        <w:rPr>
          <w:rFonts w:hint="eastAsia"/>
        </w:rPr>
        <w:t>,</w:t>
      </w:r>
      <w:r w:rsidR="00EE2485">
        <w:t>141</w:t>
      </w:r>
      <w:r w:rsidRPr="00CD2E09">
        <w:rPr>
          <w:rFonts w:hint="eastAsia"/>
        </w:rPr>
        <w:t>萬</w:t>
      </w:r>
      <w:r w:rsidR="00EE2485">
        <w:t>8</w:t>
      </w:r>
      <w:r w:rsidR="005C1DD3">
        <w:t>,</w:t>
      </w:r>
      <w:r w:rsidR="00EE2485">
        <w:t>688</w:t>
      </w:r>
      <w:r w:rsidRPr="00CD2E09">
        <w:rPr>
          <w:rFonts w:hint="eastAsia"/>
        </w:rPr>
        <w:t>元（含扣除產業創新條例抵減稅額</w:t>
      </w:r>
      <w:r w:rsidR="005C1DD3">
        <w:t>2</w:t>
      </w:r>
      <w:r w:rsidR="00EE2485">
        <w:t>28</w:t>
      </w:r>
      <w:r w:rsidRPr="00CD2E09">
        <w:rPr>
          <w:rFonts w:hint="eastAsia"/>
        </w:rPr>
        <w:t>萬</w:t>
      </w:r>
      <w:r w:rsidR="00EE2485">
        <w:t>9</w:t>
      </w:r>
      <w:r w:rsidRPr="00CD2E09">
        <w:rPr>
          <w:rFonts w:hint="eastAsia"/>
        </w:rPr>
        <w:t>,</w:t>
      </w:r>
      <w:r w:rsidR="00EE2485">
        <w:t>758</w:t>
      </w:r>
      <w:r w:rsidRPr="00CD2E09">
        <w:rPr>
          <w:rFonts w:hint="eastAsia"/>
        </w:rPr>
        <w:t>元）。</w:t>
      </w:r>
    </w:p>
    <w:p w14:paraId="37DA99CB" w14:textId="61731E5D" w:rsidR="00CD2E09" w:rsidRPr="00CD2E09" w:rsidRDefault="00CD2E09" w:rsidP="006467DE">
      <w:pPr>
        <w:pStyle w:val="0245"/>
        <w:spacing w:after="240" w:line="500" w:lineRule="exact"/>
        <w:ind w:firstLine="1081"/>
        <w:rPr>
          <w:spacing w:val="-4"/>
        </w:rPr>
      </w:pPr>
      <w:r w:rsidRPr="00CD2E09">
        <w:rPr>
          <w:rFonts w:hint="eastAsia"/>
          <w:b/>
        </w:rPr>
        <w:t xml:space="preserve">3.　盈虧撥補　</w:t>
      </w:r>
      <w:proofErr w:type="gramStart"/>
      <w:r w:rsidR="00C038D5">
        <w:t>11</w:t>
      </w:r>
      <w:r w:rsidR="00EE2485">
        <w:t>4</w:t>
      </w:r>
      <w:proofErr w:type="gramEnd"/>
      <w:r w:rsidRPr="00CD2E09">
        <w:rPr>
          <w:rFonts w:hint="eastAsia"/>
        </w:rPr>
        <w:t>年度審定本期淨利</w:t>
      </w:r>
      <w:r w:rsidR="00EE2485">
        <w:t>50</w:t>
      </w:r>
      <w:r w:rsidR="00B4487D" w:rsidRPr="00CD2E09">
        <w:rPr>
          <w:rFonts w:hint="eastAsia"/>
        </w:rPr>
        <w:t>億</w:t>
      </w:r>
      <w:r w:rsidR="00EE2485">
        <w:rPr>
          <w:rFonts w:hint="eastAsia"/>
        </w:rPr>
        <w:t>8</w:t>
      </w:r>
      <w:r w:rsidR="00B4487D" w:rsidRPr="00CD2E09">
        <w:rPr>
          <w:rFonts w:hint="eastAsia"/>
        </w:rPr>
        <w:t>,</w:t>
      </w:r>
      <w:r w:rsidR="00EE2485">
        <w:t>957</w:t>
      </w:r>
      <w:r w:rsidR="00B4487D" w:rsidRPr="00CD2E09">
        <w:rPr>
          <w:rFonts w:hint="eastAsia"/>
        </w:rPr>
        <w:t>萬</w:t>
      </w:r>
      <w:r w:rsidR="00EE2485">
        <w:rPr>
          <w:rFonts w:hint="eastAsia"/>
        </w:rPr>
        <w:t>6</w:t>
      </w:r>
      <w:r w:rsidR="00B4487D" w:rsidRPr="00CD2E09">
        <w:rPr>
          <w:rFonts w:hint="eastAsia"/>
        </w:rPr>
        <w:t>,</w:t>
      </w:r>
      <w:r w:rsidR="00EE2485">
        <w:t>820</w:t>
      </w:r>
      <w:r w:rsidR="00B4487D" w:rsidRPr="00CD2E09">
        <w:rPr>
          <w:rFonts w:hint="eastAsia"/>
        </w:rPr>
        <w:t>元</w:t>
      </w:r>
      <w:r w:rsidRPr="00CD2E09">
        <w:rPr>
          <w:rFonts w:hint="eastAsia"/>
        </w:rPr>
        <w:t>，連同其他綜合損益轉入數</w:t>
      </w:r>
      <w:r w:rsidR="00EE2485">
        <w:t>6</w:t>
      </w:r>
      <w:r w:rsidRPr="00CD2E09">
        <w:rPr>
          <w:rFonts w:hint="eastAsia"/>
        </w:rPr>
        <w:t>億</w:t>
      </w:r>
      <w:r w:rsidR="00EE2485">
        <w:rPr>
          <w:rFonts w:hint="eastAsia"/>
        </w:rPr>
        <w:t>5</w:t>
      </w:r>
      <w:r w:rsidRPr="00CD2E09">
        <w:t>,</w:t>
      </w:r>
      <w:r w:rsidR="00C038D5">
        <w:t>9</w:t>
      </w:r>
      <w:r w:rsidR="00EE2485">
        <w:t>13</w:t>
      </w:r>
      <w:r w:rsidRPr="00CD2E09">
        <w:rPr>
          <w:rFonts w:hint="eastAsia"/>
        </w:rPr>
        <w:t>萬</w:t>
      </w:r>
      <w:r w:rsidR="00EE2485">
        <w:t>7</w:t>
      </w:r>
      <w:r w:rsidRPr="00CD2E09">
        <w:t>,</w:t>
      </w:r>
      <w:r w:rsidR="00EE2485">
        <w:t>973</w:t>
      </w:r>
      <w:r w:rsidRPr="00CD2E09">
        <w:rPr>
          <w:rFonts w:hint="eastAsia"/>
        </w:rPr>
        <w:t>元，合計</w:t>
      </w:r>
      <w:r w:rsidR="00EE2485">
        <w:t>57</w:t>
      </w:r>
      <w:r w:rsidRPr="00CD2E09">
        <w:rPr>
          <w:rFonts w:hint="eastAsia"/>
        </w:rPr>
        <w:t>億</w:t>
      </w:r>
      <w:r w:rsidR="00EE2485">
        <w:rPr>
          <w:rFonts w:hint="eastAsia"/>
        </w:rPr>
        <w:t>4</w:t>
      </w:r>
      <w:r w:rsidRPr="00CD2E09">
        <w:t>,</w:t>
      </w:r>
      <w:r w:rsidR="00EE2485">
        <w:t>871</w:t>
      </w:r>
      <w:r w:rsidRPr="00CD2E09">
        <w:rPr>
          <w:rFonts w:hint="eastAsia"/>
        </w:rPr>
        <w:t>萬</w:t>
      </w:r>
      <w:r w:rsidR="00EE2485">
        <w:rPr>
          <w:rFonts w:hint="eastAsia"/>
        </w:rPr>
        <w:t>4</w:t>
      </w:r>
      <w:r w:rsidR="00B4487D">
        <w:t>,</w:t>
      </w:r>
      <w:r w:rsidR="00EE2485">
        <w:t>792</w:t>
      </w:r>
      <w:r w:rsidRPr="00CD2E09">
        <w:rPr>
          <w:rFonts w:hint="eastAsia"/>
        </w:rPr>
        <w:t>元，依法分配如次：（1）提列法定公積</w:t>
      </w:r>
      <w:r w:rsidR="00EE2485">
        <w:t>5</w:t>
      </w:r>
      <w:r w:rsidRPr="00CD2E09">
        <w:rPr>
          <w:rFonts w:hint="eastAsia"/>
        </w:rPr>
        <w:t>億</w:t>
      </w:r>
      <w:r w:rsidR="00EE2485">
        <w:rPr>
          <w:rFonts w:hint="eastAsia"/>
        </w:rPr>
        <w:t>7</w:t>
      </w:r>
      <w:r w:rsidRPr="00CD2E09">
        <w:t>,</w:t>
      </w:r>
      <w:r w:rsidR="00EE2485">
        <w:t>487</w:t>
      </w:r>
      <w:r w:rsidRPr="00CD2E09">
        <w:rPr>
          <w:rFonts w:hint="eastAsia"/>
        </w:rPr>
        <w:t>萬</w:t>
      </w:r>
      <w:r w:rsidR="00EE2485">
        <w:rPr>
          <w:rFonts w:hint="eastAsia"/>
        </w:rPr>
        <w:t>1</w:t>
      </w:r>
      <w:r w:rsidRPr="00CD2E09">
        <w:t>,</w:t>
      </w:r>
      <w:r w:rsidR="00EE2485">
        <w:t>479</w:t>
      </w:r>
      <w:r w:rsidRPr="00CD2E09">
        <w:rPr>
          <w:rFonts w:hint="eastAsia"/>
        </w:rPr>
        <w:t>元；（2）分配中央政府股息紅利</w:t>
      </w:r>
      <w:r w:rsidR="00EE2485">
        <w:t>51</w:t>
      </w:r>
      <w:r w:rsidRPr="00CD2E09">
        <w:rPr>
          <w:rFonts w:hint="eastAsia"/>
        </w:rPr>
        <w:t>億</w:t>
      </w:r>
      <w:r w:rsidR="00EE2485">
        <w:rPr>
          <w:rFonts w:hint="eastAsia"/>
        </w:rPr>
        <w:t>7</w:t>
      </w:r>
      <w:r w:rsidRPr="00CD2E09">
        <w:rPr>
          <w:rFonts w:hint="eastAsia"/>
        </w:rPr>
        <w:t>,</w:t>
      </w:r>
      <w:r w:rsidR="00EE2485">
        <w:t>384</w:t>
      </w:r>
      <w:r w:rsidRPr="00CD2E09">
        <w:rPr>
          <w:rFonts w:hint="eastAsia"/>
        </w:rPr>
        <w:t>萬</w:t>
      </w:r>
      <w:r w:rsidR="00EE2485">
        <w:rPr>
          <w:rFonts w:hint="eastAsia"/>
        </w:rPr>
        <w:t>3</w:t>
      </w:r>
      <w:r w:rsidR="00EE2485">
        <w:t>,313</w:t>
      </w:r>
      <w:r w:rsidRPr="00CD2E09">
        <w:rPr>
          <w:rFonts w:hint="eastAsia"/>
        </w:rPr>
        <w:t>元。</w:t>
      </w:r>
    </w:p>
    <w:p w14:paraId="584ADB8F" w14:textId="37582CA4" w:rsidR="00CD2E09" w:rsidRPr="00CD2E09" w:rsidRDefault="00534E27" w:rsidP="006467DE">
      <w:pPr>
        <w:pStyle w:val="414P"/>
        <w:spacing w:before="72" w:afterLines="0" w:after="0" w:line="500" w:lineRule="exact"/>
        <w:ind w:firstLine="561"/>
      </w:pPr>
      <w:r>
        <w:rPr>
          <w:rFonts w:hint="eastAsia"/>
        </w:rPr>
        <w:t>（</w:t>
      </w:r>
      <w:r w:rsidR="00CD2E09" w:rsidRPr="00CD2E09">
        <w:rPr>
          <w:rFonts w:hint="eastAsia"/>
        </w:rPr>
        <w:t>四</w:t>
      </w:r>
      <w:r>
        <w:rPr>
          <w:rFonts w:hint="eastAsia"/>
        </w:rPr>
        <w:t>）</w:t>
      </w:r>
      <w:r w:rsidR="00CD2E09" w:rsidRPr="00CD2E09">
        <w:rPr>
          <w:rFonts w:hint="eastAsia"/>
        </w:rPr>
        <w:t xml:space="preserve">　現金流量之查核</w:t>
      </w:r>
    </w:p>
    <w:p w14:paraId="4AD5DC7C" w14:textId="0F27E13D" w:rsidR="00CD2E09" w:rsidRPr="00CC2FD3" w:rsidRDefault="00CC2FD3" w:rsidP="007E3729">
      <w:pPr>
        <w:pStyle w:val="012"/>
        <w:spacing w:line="480" w:lineRule="exact"/>
        <w:ind w:firstLine="472"/>
        <w:rPr>
          <w:spacing w:val="-2"/>
        </w:rPr>
      </w:pPr>
      <w:proofErr w:type="gramStart"/>
      <w:r w:rsidRPr="00CC2FD3">
        <w:rPr>
          <w:spacing w:val="-2"/>
        </w:rPr>
        <w:t>11</w:t>
      </w:r>
      <w:r w:rsidR="002F4DA8">
        <w:rPr>
          <w:spacing w:val="-2"/>
        </w:rPr>
        <w:t>4</w:t>
      </w:r>
      <w:proofErr w:type="gramEnd"/>
      <w:r w:rsidR="00CD2E09" w:rsidRPr="00CC2FD3">
        <w:rPr>
          <w:rFonts w:hint="eastAsia"/>
          <w:spacing w:val="-2"/>
        </w:rPr>
        <w:t>年度期初現金及約當現金</w:t>
      </w:r>
      <w:r w:rsidR="002F4DA8">
        <w:rPr>
          <w:spacing w:val="-2"/>
        </w:rPr>
        <w:t>22</w:t>
      </w:r>
      <w:r w:rsidR="00CD2E09" w:rsidRPr="00CC2FD3">
        <w:rPr>
          <w:rFonts w:hint="eastAsia"/>
          <w:spacing w:val="-2"/>
        </w:rPr>
        <w:t>億</w:t>
      </w:r>
      <w:r w:rsidRPr="00CC2FD3">
        <w:rPr>
          <w:spacing w:val="-2"/>
        </w:rPr>
        <w:t>8</w:t>
      </w:r>
      <w:r w:rsidR="002F4DA8">
        <w:rPr>
          <w:spacing w:val="-2"/>
        </w:rPr>
        <w:t>,207</w:t>
      </w:r>
      <w:r w:rsidR="00CD2E09" w:rsidRPr="00CC2FD3">
        <w:rPr>
          <w:rFonts w:hint="eastAsia"/>
          <w:spacing w:val="-2"/>
        </w:rPr>
        <w:t>萬餘元，經營業、投資及籌資活動結果，現金及約當現金淨</w:t>
      </w:r>
      <w:r w:rsidR="002F4DA8">
        <w:rPr>
          <w:rFonts w:hint="eastAsia"/>
          <w:spacing w:val="-2"/>
        </w:rPr>
        <w:t>增5</w:t>
      </w:r>
      <w:r w:rsidR="00B4487D" w:rsidRPr="00CC2FD3">
        <w:rPr>
          <w:rFonts w:hint="eastAsia"/>
          <w:spacing w:val="-2"/>
        </w:rPr>
        <w:t>億</w:t>
      </w:r>
      <w:r w:rsidR="002F4DA8">
        <w:rPr>
          <w:rFonts w:hint="eastAsia"/>
          <w:spacing w:val="-2"/>
        </w:rPr>
        <w:t>7</w:t>
      </w:r>
      <w:r w:rsidR="00B4487D" w:rsidRPr="00CC2FD3">
        <w:rPr>
          <w:spacing w:val="-2"/>
        </w:rPr>
        <w:t>,</w:t>
      </w:r>
      <w:r w:rsidR="002F4DA8">
        <w:rPr>
          <w:rFonts w:hint="eastAsia"/>
          <w:spacing w:val="-2"/>
        </w:rPr>
        <w:t>034</w:t>
      </w:r>
      <w:r w:rsidR="00CD2E09" w:rsidRPr="00CC2FD3">
        <w:rPr>
          <w:rFonts w:hint="eastAsia"/>
          <w:spacing w:val="-2"/>
        </w:rPr>
        <w:t>萬餘元，期末現金及約當現金為</w:t>
      </w:r>
      <w:r w:rsidR="002F4DA8">
        <w:rPr>
          <w:rFonts w:hint="eastAsia"/>
          <w:spacing w:val="-2"/>
        </w:rPr>
        <w:t>28</w:t>
      </w:r>
      <w:r w:rsidR="00CD2E09" w:rsidRPr="00CC2FD3">
        <w:rPr>
          <w:rFonts w:hint="eastAsia"/>
          <w:spacing w:val="-2"/>
        </w:rPr>
        <w:t>億</w:t>
      </w:r>
      <w:r w:rsidR="002F4DA8">
        <w:rPr>
          <w:rFonts w:hint="eastAsia"/>
          <w:spacing w:val="-2"/>
        </w:rPr>
        <w:t>5</w:t>
      </w:r>
      <w:r w:rsidRPr="00CC2FD3">
        <w:rPr>
          <w:rFonts w:hint="eastAsia"/>
          <w:spacing w:val="-2"/>
        </w:rPr>
        <w:t>,</w:t>
      </w:r>
      <w:r w:rsidRPr="00CC2FD3">
        <w:rPr>
          <w:spacing w:val="-2"/>
        </w:rPr>
        <w:t>2</w:t>
      </w:r>
      <w:r w:rsidR="002F4DA8">
        <w:rPr>
          <w:rFonts w:hint="eastAsia"/>
          <w:spacing w:val="-2"/>
        </w:rPr>
        <w:t>42</w:t>
      </w:r>
      <w:r w:rsidR="00CD2E09" w:rsidRPr="00CC2FD3">
        <w:rPr>
          <w:rFonts w:hint="eastAsia"/>
          <w:spacing w:val="-2"/>
        </w:rPr>
        <w:t>萬餘元。其現金及約當現金</w:t>
      </w:r>
      <w:proofErr w:type="gramStart"/>
      <w:r w:rsidR="00CD2E09" w:rsidRPr="00CC2FD3">
        <w:rPr>
          <w:rFonts w:hint="eastAsia"/>
          <w:spacing w:val="-2"/>
        </w:rPr>
        <w:t>淨</w:t>
      </w:r>
      <w:r w:rsidR="002F4DA8">
        <w:rPr>
          <w:rFonts w:hint="eastAsia"/>
          <w:spacing w:val="-2"/>
        </w:rPr>
        <w:t>增</w:t>
      </w:r>
      <w:r w:rsidR="00CD2E09" w:rsidRPr="00CC2FD3">
        <w:rPr>
          <w:rFonts w:hint="eastAsia"/>
          <w:spacing w:val="-2"/>
        </w:rPr>
        <w:t>數</w:t>
      </w:r>
      <w:r w:rsidR="002F4DA8">
        <w:rPr>
          <w:rFonts w:hint="eastAsia"/>
          <w:spacing w:val="-2"/>
        </w:rPr>
        <w:lastRenderedPageBreak/>
        <w:t>較</w:t>
      </w:r>
      <w:proofErr w:type="gramEnd"/>
      <w:r w:rsidR="00CD2E09" w:rsidRPr="00CC2FD3">
        <w:rPr>
          <w:rFonts w:hint="eastAsia"/>
          <w:spacing w:val="-2"/>
        </w:rPr>
        <w:t>預算</w:t>
      </w:r>
      <w:proofErr w:type="gramStart"/>
      <w:r w:rsidR="00CD2E09" w:rsidRPr="00CC2FD3">
        <w:rPr>
          <w:rFonts w:hint="eastAsia"/>
          <w:spacing w:val="-2"/>
        </w:rPr>
        <w:t>淨</w:t>
      </w:r>
      <w:r w:rsidR="00B4487D" w:rsidRPr="00CC2FD3">
        <w:rPr>
          <w:rFonts w:hint="eastAsia"/>
          <w:spacing w:val="-2"/>
        </w:rPr>
        <w:t>增</w:t>
      </w:r>
      <w:r w:rsidR="00CD2E09" w:rsidRPr="00CC2FD3">
        <w:rPr>
          <w:rFonts w:hint="eastAsia"/>
          <w:spacing w:val="-2"/>
        </w:rPr>
        <w:t>數</w:t>
      </w:r>
      <w:r w:rsidR="002F4DA8">
        <w:rPr>
          <w:rFonts w:hint="eastAsia"/>
          <w:spacing w:val="-2"/>
        </w:rPr>
        <w:t>2</w:t>
      </w:r>
      <w:r w:rsidR="00CD2E09" w:rsidRPr="00CC2FD3">
        <w:rPr>
          <w:rFonts w:hint="eastAsia"/>
          <w:spacing w:val="-2"/>
        </w:rPr>
        <w:t>億</w:t>
      </w:r>
      <w:proofErr w:type="gramEnd"/>
      <w:r w:rsidR="002F4DA8">
        <w:rPr>
          <w:rFonts w:hint="eastAsia"/>
          <w:spacing w:val="-2"/>
        </w:rPr>
        <w:t>4</w:t>
      </w:r>
      <w:r w:rsidR="00CD2E09" w:rsidRPr="00CC2FD3">
        <w:rPr>
          <w:rFonts w:hint="eastAsia"/>
          <w:spacing w:val="-2"/>
        </w:rPr>
        <w:t>,</w:t>
      </w:r>
      <w:r w:rsidR="002F4DA8">
        <w:rPr>
          <w:rFonts w:hint="eastAsia"/>
          <w:spacing w:val="-2"/>
        </w:rPr>
        <w:t>678</w:t>
      </w:r>
      <w:r w:rsidR="00CD2E09" w:rsidRPr="00CC2FD3">
        <w:rPr>
          <w:rFonts w:hint="eastAsia"/>
          <w:spacing w:val="-2"/>
        </w:rPr>
        <w:t>萬餘元，</w:t>
      </w:r>
      <w:r w:rsidR="00E318FE">
        <w:rPr>
          <w:rFonts w:hint="eastAsia"/>
          <w:spacing w:val="-2"/>
        </w:rPr>
        <w:t>增加3</w:t>
      </w:r>
      <w:r w:rsidR="00CD2E09" w:rsidRPr="00CC2FD3">
        <w:rPr>
          <w:rFonts w:hint="eastAsia"/>
          <w:spacing w:val="-2"/>
        </w:rPr>
        <w:t>億</w:t>
      </w:r>
      <w:r w:rsidR="00E318FE">
        <w:rPr>
          <w:rFonts w:hint="eastAsia"/>
          <w:spacing w:val="-2"/>
        </w:rPr>
        <w:t>2</w:t>
      </w:r>
      <w:r w:rsidR="00CD2E09" w:rsidRPr="00CC2FD3">
        <w:rPr>
          <w:rFonts w:hint="eastAsia"/>
          <w:spacing w:val="-2"/>
        </w:rPr>
        <w:t>,</w:t>
      </w:r>
      <w:r w:rsidR="00E318FE">
        <w:rPr>
          <w:rFonts w:hint="eastAsia"/>
          <w:spacing w:val="-2"/>
        </w:rPr>
        <w:t>356</w:t>
      </w:r>
      <w:r w:rsidR="00CD2E09" w:rsidRPr="00CC2FD3">
        <w:rPr>
          <w:rFonts w:hint="eastAsia"/>
          <w:spacing w:val="-2"/>
        </w:rPr>
        <w:t>萬餘元，</w:t>
      </w:r>
      <w:r w:rsidR="00CD2E09" w:rsidRPr="00E318FE">
        <w:rPr>
          <w:rFonts w:hint="eastAsia"/>
          <w:spacing w:val="-2"/>
        </w:rPr>
        <w:t>主要係</w:t>
      </w:r>
      <w:r w:rsidR="00D52961">
        <w:rPr>
          <w:rFonts w:hint="eastAsia"/>
          <w:spacing w:val="-2"/>
        </w:rPr>
        <w:t>繳納</w:t>
      </w:r>
      <w:r w:rsidR="002966C6">
        <w:rPr>
          <w:rFonts w:hint="eastAsia"/>
          <w:spacing w:val="-2"/>
        </w:rPr>
        <w:t>所得稅</w:t>
      </w:r>
      <w:r w:rsidR="00DC7C32">
        <w:rPr>
          <w:rFonts w:hint="eastAsia"/>
          <w:bCs/>
          <w:spacing w:val="-2"/>
        </w:rPr>
        <w:t>較預計減少</w:t>
      </w:r>
      <w:r w:rsidR="00CD2E09" w:rsidRPr="00E318FE">
        <w:rPr>
          <w:rFonts w:hint="eastAsia"/>
          <w:spacing w:val="-2"/>
        </w:rPr>
        <w:t>所致。</w:t>
      </w:r>
      <w:r w:rsidR="00CD2E09" w:rsidRPr="00CC2FD3">
        <w:rPr>
          <w:rFonts w:hint="eastAsia"/>
          <w:spacing w:val="-2"/>
        </w:rPr>
        <w:t>又營業活動之淨現金流</w:t>
      </w:r>
      <w:r w:rsidR="00E318FE">
        <w:rPr>
          <w:rFonts w:hint="eastAsia"/>
          <w:spacing w:val="-2"/>
        </w:rPr>
        <w:t>入93</w:t>
      </w:r>
      <w:r w:rsidR="00E318FE" w:rsidRPr="00CC2FD3">
        <w:rPr>
          <w:rFonts w:hint="eastAsia"/>
          <w:spacing w:val="-2"/>
        </w:rPr>
        <w:t>億</w:t>
      </w:r>
      <w:r w:rsidR="00E318FE">
        <w:rPr>
          <w:rFonts w:hint="eastAsia"/>
          <w:spacing w:val="-2"/>
        </w:rPr>
        <w:t>7</w:t>
      </w:r>
      <w:r w:rsidR="00E318FE" w:rsidRPr="00CC2FD3">
        <w:rPr>
          <w:rFonts w:hint="eastAsia"/>
          <w:spacing w:val="-2"/>
        </w:rPr>
        <w:t>,</w:t>
      </w:r>
      <w:r w:rsidR="00E318FE">
        <w:rPr>
          <w:rFonts w:hint="eastAsia"/>
          <w:spacing w:val="-2"/>
        </w:rPr>
        <w:t>640</w:t>
      </w:r>
      <w:r w:rsidR="00E318FE" w:rsidRPr="00CC2FD3">
        <w:rPr>
          <w:rFonts w:hint="eastAsia"/>
          <w:spacing w:val="-2"/>
        </w:rPr>
        <w:t>萬餘元</w:t>
      </w:r>
      <w:r w:rsidR="00CD2E09" w:rsidRPr="00CC2FD3">
        <w:rPr>
          <w:rFonts w:hint="eastAsia"/>
          <w:spacing w:val="-2"/>
        </w:rPr>
        <w:t>，</w:t>
      </w:r>
      <w:r w:rsidRPr="00CC2FD3">
        <w:rPr>
          <w:rFonts w:hint="eastAsia"/>
          <w:spacing w:val="-2"/>
        </w:rPr>
        <w:t>主要係</w:t>
      </w:r>
      <w:r w:rsidR="00E318FE">
        <w:rPr>
          <w:rFonts w:hint="eastAsia"/>
          <w:spacing w:val="-2"/>
        </w:rPr>
        <w:t>營運獲利</w:t>
      </w:r>
      <w:r w:rsidR="00CD2E09" w:rsidRPr="00CC2FD3">
        <w:rPr>
          <w:rFonts w:hint="eastAsia"/>
          <w:spacing w:val="-2"/>
        </w:rPr>
        <w:t>；投資活動之淨現金流</w:t>
      </w:r>
      <w:r w:rsidR="00E318FE">
        <w:rPr>
          <w:rFonts w:hint="eastAsia"/>
          <w:spacing w:val="-2"/>
        </w:rPr>
        <w:t>出40</w:t>
      </w:r>
      <w:r w:rsidR="00CD2E09" w:rsidRPr="00CC2FD3">
        <w:rPr>
          <w:rFonts w:hint="eastAsia"/>
          <w:spacing w:val="-2"/>
        </w:rPr>
        <w:t>億</w:t>
      </w:r>
      <w:r w:rsidR="00E318FE">
        <w:rPr>
          <w:rFonts w:hint="eastAsia"/>
          <w:spacing w:val="-2"/>
        </w:rPr>
        <w:t>8</w:t>
      </w:r>
      <w:r w:rsidR="00CD2E09" w:rsidRPr="00CC2FD3">
        <w:rPr>
          <w:rFonts w:hint="eastAsia"/>
          <w:spacing w:val="-2"/>
        </w:rPr>
        <w:t>,</w:t>
      </w:r>
      <w:r w:rsidR="00E318FE">
        <w:rPr>
          <w:rFonts w:hint="eastAsia"/>
          <w:spacing w:val="-2"/>
        </w:rPr>
        <w:t>086</w:t>
      </w:r>
      <w:r w:rsidR="00CD2E09" w:rsidRPr="00CC2FD3">
        <w:rPr>
          <w:rFonts w:hint="eastAsia"/>
          <w:spacing w:val="-2"/>
        </w:rPr>
        <w:t>萬餘元，主要係</w:t>
      </w:r>
      <w:r w:rsidR="00E318FE" w:rsidRPr="00E318FE">
        <w:rPr>
          <w:rFonts w:hint="eastAsia"/>
          <w:spacing w:val="-2"/>
        </w:rPr>
        <w:t>投資長期債券及</w:t>
      </w:r>
      <w:r w:rsidR="0028426F">
        <w:rPr>
          <w:rFonts w:hint="eastAsia"/>
          <w:spacing w:val="-2"/>
        </w:rPr>
        <w:t>長天期</w:t>
      </w:r>
      <w:r w:rsidR="00E318FE" w:rsidRPr="00E318FE">
        <w:rPr>
          <w:rFonts w:hint="eastAsia"/>
          <w:spacing w:val="-2"/>
        </w:rPr>
        <w:t>之定期存款</w:t>
      </w:r>
      <w:r w:rsidR="00CD2E09" w:rsidRPr="00CC2FD3">
        <w:rPr>
          <w:rFonts w:hint="eastAsia"/>
          <w:spacing w:val="-2"/>
        </w:rPr>
        <w:t>；籌資活動之淨現金流出</w:t>
      </w:r>
      <w:r w:rsidR="00E318FE">
        <w:rPr>
          <w:rFonts w:hint="eastAsia"/>
          <w:spacing w:val="-2"/>
        </w:rPr>
        <w:t>47</w:t>
      </w:r>
      <w:r w:rsidR="00CD2E09" w:rsidRPr="00CC2FD3">
        <w:rPr>
          <w:rFonts w:hint="eastAsia"/>
          <w:spacing w:val="-2"/>
        </w:rPr>
        <w:t>億</w:t>
      </w:r>
      <w:r w:rsidR="00E318FE">
        <w:rPr>
          <w:rFonts w:hint="eastAsia"/>
          <w:spacing w:val="-2"/>
        </w:rPr>
        <w:t>2</w:t>
      </w:r>
      <w:r w:rsidR="00CD2E09" w:rsidRPr="00CC2FD3">
        <w:rPr>
          <w:rFonts w:hint="eastAsia"/>
          <w:spacing w:val="-2"/>
        </w:rPr>
        <w:t>,</w:t>
      </w:r>
      <w:r w:rsidR="00E318FE">
        <w:rPr>
          <w:rFonts w:hint="eastAsia"/>
          <w:spacing w:val="-2"/>
        </w:rPr>
        <w:t>519</w:t>
      </w:r>
      <w:r w:rsidR="00CD2E09" w:rsidRPr="00CC2FD3">
        <w:rPr>
          <w:rFonts w:hint="eastAsia"/>
          <w:spacing w:val="-2"/>
        </w:rPr>
        <w:t>萬餘元，主要係發放現金股利。</w:t>
      </w:r>
    </w:p>
    <w:p w14:paraId="09784B3B" w14:textId="25FAAB06" w:rsidR="00CD2E09" w:rsidRPr="00CD2E09" w:rsidRDefault="00534E27" w:rsidP="005E474D">
      <w:pPr>
        <w:pStyle w:val="414P"/>
        <w:spacing w:beforeLines="0" w:before="0" w:afterLines="10" w:after="36" w:line="620" w:lineRule="exact"/>
        <w:ind w:firstLine="561"/>
      </w:pPr>
      <w:r>
        <w:rPr>
          <w:rFonts w:hint="eastAsia"/>
        </w:rPr>
        <w:t>（</w:t>
      </w:r>
      <w:r w:rsidR="00CD2E09" w:rsidRPr="00CD2E09">
        <w:rPr>
          <w:rFonts w:hint="eastAsia"/>
        </w:rPr>
        <w:t>五</w:t>
      </w:r>
      <w:r>
        <w:rPr>
          <w:rFonts w:hint="eastAsia"/>
        </w:rPr>
        <w:t>）</w:t>
      </w:r>
      <w:r w:rsidR="00CD2E09" w:rsidRPr="00CD2E09">
        <w:rPr>
          <w:rFonts w:hint="eastAsia"/>
        </w:rPr>
        <w:t xml:space="preserve">　</w:t>
      </w:r>
      <w:r w:rsidR="00CD2E09" w:rsidRPr="004F35C3">
        <w:rPr>
          <w:rFonts w:hint="eastAsia"/>
        </w:rPr>
        <w:t>重要審核意見</w:t>
      </w:r>
    </w:p>
    <w:p w14:paraId="66EAC32A" w14:textId="53148709" w:rsidR="00CD2E09" w:rsidRPr="00DF7A9C" w:rsidRDefault="00CD2E09" w:rsidP="005E474D">
      <w:pPr>
        <w:pStyle w:val="02A45"/>
        <w:spacing w:line="540" w:lineRule="exact"/>
        <w:ind w:firstLine="1261"/>
        <w:rPr>
          <w:sz w:val="28"/>
          <w:szCs w:val="28"/>
        </w:rPr>
      </w:pPr>
      <w:r w:rsidRPr="00DF7A9C">
        <w:rPr>
          <w:rFonts w:hint="eastAsia"/>
          <w:sz w:val="28"/>
          <w:szCs w:val="28"/>
        </w:rPr>
        <w:t xml:space="preserve">1.　</w:t>
      </w:r>
      <w:r w:rsidR="00703D18" w:rsidRPr="00703D18">
        <w:rPr>
          <w:rFonts w:hint="eastAsia"/>
          <w:sz w:val="28"/>
          <w:szCs w:val="28"/>
        </w:rPr>
        <w:t>持續開發新品及拓展消費市場，惟整體</w:t>
      </w:r>
      <w:r w:rsidR="00D52961">
        <w:rPr>
          <w:rFonts w:hint="eastAsia"/>
          <w:sz w:val="28"/>
          <w:szCs w:val="28"/>
        </w:rPr>
        <w:t>銷售</w:t>
      </w:r>
      <w:r w:rsidR="00703D18" w:rsidRPr="00703D18">
        <w:rPr>
          <w:rFonts w:hint="eastAsia"/>
          <w:sz w:val="28"/>
          <w:szCs w:val="28"/>
        </w:rPr>
        <w:t>收</w:t>
      </w:r>
      <w:r w:rsidR="00D52961">
        <w:rPr>
          <w:rFonts w:hint="eastAsia"/>
          <w:sz w:val="28"/>
          <w:szCs w:val="28"/>
        </w:rPr>
        <w:t>入</w:t>
      </w:r>
      <w:r w:rsidR="00703D18" w:rsidRPr="00703D18">
        <w:rPr>
          <w:rFonts w:hint="eastAsia"/>
          <w:sz w:val="28"/>
          <w:szCs w:val="28"/>
        </w:rPr>
        <w:t>仍呈衰退趨勢，</w:t>
      </w:r>
      <w:r w:rsidR="00D52961">
        <w:rPr>
          <w:rFonts w:hint="eastAsia"/>
          <w:sz w:val="28"/>
          <w:szCs w:val="28"/>
        </w:rPr>
        <w:t>且</w:t>
      </w:r>
      <w:r w:rsidR="00D52961" w:rsidRPr="00703D18">
        <w:rPr>
          <w:rFonts w:hint="eastAsia"/>
          <w:sz w:val="28"/>
          <w:szCs w:val="28"/>
        </w:rPr>
        <w:t>主力商品</w:t>
      </w:r>
      <w:r w:rsidR="00703D18" w:rsidRPr="00703D18">
        <w:rPr>
          <w:rFonts w:hint="eastAsia"/>
          <w:sz w:val="28"/>
          <w:szCs w:val="28"/>
        </w:rPr>
        <w:t>啤酒市場</w:t>
      </w:r>
      <w:r w:rsidR="00D52961">
        <w:rPr>
          <w:rFonts w:hint="eastAsia"/>
          <w:sz w:val="28"/>
          <w:szCs w:val="28"/>
        </w:rPr>
        <w:t>占有率下滑</w:t>
      </w:r>
      <w:r w:rsidR="00F81963">
        <w:rPr>
          <w:rFonts w:hint="eastAsia"/>
          <w:sz w:val="28"/>
          <w:szCs w:val="28"/>
        </w:rPr>
        <w:t>，</w:t>
      </w:r>
      <w:r w:rsidR="00D52961">
        <w:rPr>
          <w:rFonts w:hint="eastAsia"/>
          <w:sz w:val="28"/>
          <w:szCs w:val="28"/>
        </w:rPr>
        <w:t>及</w:t>
      </w:r>
      <w:r w:rsidR="00703D18" w:rsidRPr="00703D18">
        <w:rPr>
          <w:rFonts w:hint="eastAsia"/>
          <w:sz w:val="28"/>
          <w:szCs w:val="28"/>
        </w:rPr>
        <w:t>酒類產品銷售</w:t>
      </w:r>
      <w:r w:rsidR="00D52961">
        <w:rPr>
          <w:rFonts w:hint="eastAsia"/>
          <w:sz w:val="28"/>
          <w:szCs w:val="28"/>
        </w:rPr>
        <w:t>情形未達預計目標</w:t>
      </w:r>
      <w:r w:rsidR="00703D18" w:rsidRPr="00703D18">
        <w:rPr>
          <w:rFonts w:hint="eastAsia"/>
          <w:sz w:val="28"/>
          <w:szCs w:val="28"/>
        </w:rPr>
        <w:t>，</w:t>
      </w:r>
      <w:r w:rsidR="00D52961">
        <w:rPr>
          <w:rFonts w:hint="eastAsia"/>
          <w:sz w:val="28"/>
          <w:szCs w:val="28"/>
        </w:rPr>
        <w:t>致</w:t>
      </w:r>
      <w:r w:rsidR="00703D18" w:rsidRPr="00703D18">
        <w:rPr>
          <w:rFonts w:hint="eastAsia"/>
          <w:sz w:val="28"/>
          <w:szCs w:val="28"/>
        </w:rPr>
        <w:t>部分酒廠連年虧損或產能利用率偏低</w:t>
      </w:r>
      <w:r w:rsidR="00C54E07" w:rsidRPr="00C54E07">
        <w:rPr>
          <w:rFonts w:hint="eastAsia"/>
          <w:sz w:val="28"/>
          <w:szCs w:val="28"/>
        </w:rPr>
        <w:t>，</w:t>
      </w:r>
      <w:r w:rsidR="00534E27">
        <w:rPr>
          <w:rFonts w:hint="eastAsia"/>
          <w:sz w:val="28"/>
          <w:szCs w:val="28"/>
        </w:rPr>
        <w:t>允宜</w:t>
      </w:r>
      <w:proofErr w:type="gramStart"/>
      <w:r w:rsidR="00C54E07" w:rsidRPr="00C54E07">
        <w:rPr>
          <w:rFonts w:hint="eastAsia"/>
          <w:sz w:val="28"/>
          <w:szCs w:val="28"/>
        </w:rPr>
        <w:t>研</w:t>
      </w:r>
      <w:proofErr w:type="gramEnd"/>
      <w:r w:rsidR="00C54E07" w:rsidRPr="00C54E07">
        <w:rPr>
          <w:rFonts w:hint="eastAsia"/>
          <w:sz w:val="28"/>
          <w:szCs w:val="28"/>
        </w:rPr>
        <w:t>謀改善，以提</w:t>
      </w:r>
      <w:r w:rsidR="00D52961">
        <w:rPr>
          <w:rFonts w:hint="eastAsia"/>
          <w:sz w:val="28"/>
          <w:szCs w:val="28"/>
        </w:rPr>
        <w:t>升</w:t>
      </w:r>
      <w:r w:rsidR="00C54E07" w:rsidRPr="00C54E07">
        <w:rPr>
          <w:rFonts w:hint="eastAsia"/>
          <w:sz w:val="28"/>
          <w:szCs w:val="28"/>
        </w:rPr>
        <w:t>經營績效。</w:t>
      </w:r>
    </w:p>
    <w:p w14:paraId="628EAE68" w14:textId="4AFA5F69" w:rsidR="006C7CA5" w:rsidRPr="007E3729" w:rsidRDefault="004A29EA" w:rsidP="006F04EA">
      <w:pPr>
        <w:pStyle w:val="012"/>
        <w:spacing w:line="540" w:lineRule="exact"/>
        <w:ind w:firstLine="480"/>
        <w:rPr>
          <w:spacing w:val="-2"/>
          <w:shd w:val="pct15" w:color="auto" w:fill="FFFFFF"/>
        </w:rPr>
      </w:pPr>
      <w:r>
        <w:rPr>
          <w:rFonts w:hint="eastAsia"/>
          <w:noProof/>
          <w:lang w:val="zh-TW"/>
        </w:rPr>
        <mc:AlternateContent>
          <mc:Choice Requires="wpg">
            <w:drawing>
              <wp:anchor distT="0" distB="0" distL="114300" distR="114300" simplePos="0" relativeHeight="251705344" behindDoc="0" locked="0" layoutInCell="1" allowOverlap="1" wp14:anchorId="022B28A6" wp14:editId="275FC7E0">
                <wp:simplePos x="0" y="0"/>
                <wp:positionH relativeFrom="column">
                  <wp:posOffset>2021660</wp:posOffset>
                </wp:positionH>
                <wp:positionV relativeFrom="paragraph">
                  <wp:posOffset>2214808</wp:posOffset>
                </wp:positionV>
                <wp:extent cx="4635500" cy="2542692"/>
                <wp:effectExtent l="0" t="0" r="0" b="0"/>
                <wp:wrapThrough wrapText="bothSides">
                  <wp:wrapPolygon edited="0">
                    <wp:start x="4172" y="0"/>
                    <wp:lineTo x="0" y="809"/>
                    <wp:lineTo x="0" y="21363"/>
                    <wp:lineTo x="21482" y="21363"/>
                    <wp:lineTo x="21482" y="809"/>
                    <wp:lineTo x="18197" y="0"/>
                    <wp:lineTo x="4172" y="0"/>
                  </wp:wrapPolygon>
                </wp:wrapThrough>
                <wp:docPr id="803708990" name="群組 6"/>
                <wp:cNvGraphicFramePr/>
                <a:graphic xmlns:a="http://schemas.openxmlformats.org/drawingml/2006/main">
                  <a:graphicData uri="http://schemas.microsoft.com/office/word/2010/wordprocessingGroup">
                    <wpg:wgp>
                      <wpg:cNvGrpSpPr/>
                      <wpg:grpSpPr>
                        <a:xfrm>
                          <a:off x="0" y="0"/>
                          <a:ext cx="4635500" cy="2542692"/>
                          <a:chOff x="0" y="0"/>
                          <a:chExt cx="4635500" cy="2542692"/>
                        </a:xfrm>
                      </wpg:grpSpPr>
                      <wps:wsp>
                        <wps:cNvPr id="243631564" name="文字方塊 1570832532"/>
                        <wps:cNvSpPr txBox="1">
                          <a:spLocks noChangeArrowheads="1"/>
                        </wps:cNvSpPr>
                        <wps:spPr bwMode="auto">
                          <a:xfrm>
                            <a:off x="0" y="112144"/>
                            <a:ext cx="4635500" cy="2430548"/>
                          </a:xfrm>
                          <a:prstGeom prst="rect">
                            <a:avLst/>
                          </a:prstGeom>
                          <a:solidFill>
                            <a:srgbClr val="FFFFFF"/>
                          </a:solidFill>
                          <a:ln w="9525">
                            <a:noFill/>
                            <a:miter lim="800000"/>
                            <a:headEnd/>
                            <a:tailEnd/>
                          </a:ln>
                        </wps:spPr>
                        <wps:txbx>
                          <w:txbxContent>
                            <w:p w14:paraId="4978C64D" w14:textId="77777777" w:rsidR="00850EA4" w:rsidRDefault="00850EA4" w:rsidP="00850EA4">
                              <w:r>
                                <w:rPr>
                                  <w:noProof/>
                                </w:rPr>
                                <w:drawing>
                                  <wp:inline distT="0" distB="0" distL="0" distR="0" wp14:anchorId="25345051" wp14:editId="70F9D062">
                                    <wp:extent cx="4396740" cy="2024380"/>
                                    <wp:effectExtent l="0" t="0" r="3810"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95C4E4A" w14:textId="77777777" w:rsidR="00850EA4" w:rsidRDefault="00850EA4" w:rsidP="007124AE">
                              <w:pPr>
                                <w:spacing w:beforeLines="20" w:before="72"/>
                              </w:pPr>
                              <w:r w:rsidRPr="00E62819">
                                <w:rPr>
                                  <w:rFonts w:ascii="標楷體" w:eastAsia="標楷體" w:hAnsi="標楷體" w:hint="eastAsia"/>
                                  <w:color w:val="000000"/>
                                  <w:sz w:val="18"/>
                                  <w:szCs w:val="18"/>
                                </w:rPr>
                                <w:t>資料來源：整理自臺灣菸酒公司提供資料。</w:t>
                              </w:r>
                            </w:p>
                          </w:txbxContent>
                        </wps:txbx>
                        <wps:bodyPr rot="0" vert="horz" wrap="square" lIns="91440" tIns="45720" rIns="91440" bIns="45720" anchor="t" anchorCtr="0">
                          <a:noAutofit/>
                        </wps:bodyPr>
                      </wps:wsp>
                      <wps:wsp>
                        <wps:cNvPr id="504050086" name="文字方塊 4"/>
                        <wps:cNvSpPr txBox="1"/>
                        <wps:spPr>
                          <a:xfrm>
                            <a:off x="940280" y="0"/>
                            <a:ext cx="2943225" cy="318760"/>
                          </a:xfrm>
                          <a:prstGeom prst="rect">
                            <a:avLst/>
                          </a:prstGeom>
                          <a:solidFill>
                            <a:schemeClr val="lt1"/>
                          </a:solidFill>
                          <a:ln w="6350">
                            <a:noFill/>
                          </a:ln>
                        </wps:spPr>
                        <wps:txbx>
                          <w:txbxContent>
                            <w:p w14:paraId="2117F142" w14:textId="77777777" w:rsidR="005E474D" w:rsidRPr="005E474D" w:rsidRDefault="005E474D" w:rsidP="005E474D">
                              <w:pPr>
                                <w:rPr>
                                  <w:rFonts w:ascii="標楷體" w:eastAsia="標楷體" w:hAnsi="標楷體"/>
                                  <w:b/>
                                  <w:bCs/>
                                </w:rPr>
                              </w:pPr>
                              <w:r w:rsidRPr="005E474D">
                                <w:rPr>
                                  <w:rFonts w:ascii="標楷體" w:eastAsia="標楷體" w:hAnsi="標楷體"/>
                                  <w:b/>
                                  <w:bCs/>
                                </w:rPr>
                                <w:t>圖1　臺灣菸酒公司銷售收入分析</w:t>
                              </w:r>
                            </w:p>
                            <w:p w14:paraId="5A03451D" w14:textId="77777777" w:rsidR="005E474D" w:rsidRPr="005E474D" w:rsidRDefault="005E47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22B28A6" id="群組 6" o:spid="_x0000_s1026" style="position:absolute;left:0;text-align:left;margin-left:159.2pt;margin-top:174.4pt;width:365pt;height:200.2pt;z-index:251705344" coordsize="46355,25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">
                <v:shapetype id="_x0000_t202" coordsize="21600,21600" o:spt="202" path="m,l,21600r21600,l21600,xe">
                  <v:stroke joinstyle="miter"/>
                  <v:path gradientshapeok="t" o:connecttype="rect"/>
                </v:shapetype>
                <v:shape id="文字方塊 1570832532" o:spid="_x0000_s1027" type="#_x0000_t202" style="position:absolute;top:1121;width:46355;height:24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" stroked="f">
                  <v:textbox>
                    <w:txbxContent>
                      <w:p w14:paraId="4978C64D" w14:textId="77777777" w:rsidR="00850EA4" w:rsidRDefault="00850EA4" w:rsidP="00850EA4">
                        <w:r>
                          <w:rPr>
                            <w:noProof/>
                          </w:rPr>
                          <w:drawing>
                            <wp:inline distT="0" distB="0" distL="0" distR="0" wp14:anchorId="25345051" wp14:editId="70F9D062">
                              <wp:extent cx="4396740" cy="2024380"/>
                              <wp:effectExtent l="0" t="0" r="3810"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95C4E4A" w14:textId="77777777" w:rsidR="00850EA4" w:rsidRDefault="00850EA4" w:rsidP="007124AE">
                        <w:pPr>
                          <w:spacing w:beforeLines="20" w:before="72"/>
                        </w:pPr>
                        <w:r w:rsidRPr="00E62819">
                          <w:rPr>
                            <w:rFonts w:ascii="標楷體" w:eastAsia="標楷體" w:hAnsi="標楷體" w:hint="eastAsia"/>
                            <w:color w:val="000000"/>
                            <w:sz w:val="18"/>
                            <w:szCs w:val="18"/>
                          </w:rPr>
                          <w:t>資料來源：整理自臺灣菸酒公司提供資料。</w:t>
                        </w:r>
                      </w:p>
                    </w:txbxContent>
                  </v:textbox>
                </v:shape>
                <v:shape id="文字方塊 4" o:spid="_x0000_s1028" type="#_x0000_t202" style="position:absolute;left:9402;width:29433;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" fillcolor="white [3201]" stroked="f" strokeweight=".5pt">
                  <v:textbox>
                    <w:txbxContent>
                      <w:p w14:paraId="2117F142" w14:textId="77777777" w:rsidR="005E474D" w:rsidRPr="005E474D" w:rsidRDefault="005E474D" w:rsidP="005E474D">
                        <w:pPr>
                          <w:rPr>
                            <w:rFonts w:ascii="標楷體" w:eastAsia="標楷體" w:hAnsi="標楷體"/>
                            <w:b/>
                            <w:bCs/>
                          </w:rPr>
                        </w:pPr>
                        <w:r w:rsidRPr="005E474D">
                          <w:rPr>
                            <w:rFonts w:ascii="標楷體" w:eastAsia="標楷體" w:hAnsi="標楷體"/>
                            <w:b/>
                            <w:bCs/>
                          </w:rPr>
                          <w:t>圖1　臺灣菸酒公司銷售收入分析</w:t>
                        </w:r>
                      </w:p>
                      <w:p w14:paraId="5A03451D" w14:textId="77777777" w:rsidR="005E474D" w:rsidRPr="005E474D" w:rsidRDefault="005E474D"/>
                    </w:txbxContent>
                  </v:textbox>
                </v:shape>
                <w10:wrap type="through"/>
              </v:group>
            </w:pict>
          </mc:Fallback>
        </mc:AlternateContent>
      </w:r>
      <w:r w:rsidR="00703D18" w:rsidRPr="00703D18">
        <w:rPr>
          <w:rFonts w:hint="eastAsia"/>
        </w:rPr>
        <w:t>臺灣菸酒公司主要業務係菸酒品之產製與銷售，近年來受菸酒市場激烈競爭及消費者偏好轉變等影響，銷售情形呈衰退趨勢，經本部促請改善，</w:t>
      </w:r>
      <w:r w:rsidR="00703D18">
        <w:t>該公司</w:t>
      </w:r>
      <w:r w:rsidR="00C560E1">
        <w:rPr>
          <w:rFonts w:hint="eastAsia"/>
        </w:rPr>
        <w:t>已</w:t>
      </w:r>
      <w:proofErr w:type="gramStart"/>
      <w:r w:rsidR="00703D18">
        <w:t>研採</w:t>
      </w:r>
      <w:proofErr w:type="gramEnd"/>
      <w:r w:rsidR="00A33221">
        <w:rPr>
          <w:rFonts w:hint="eastAsia"/>
        </w:rPr>
        <w:t>加強</w:t>
      </w:r>
      <w:r w:rsidR="00703D18" w:rsidRPr="00703D18">
        <w:rPr>
          <w:rFonts w:hint="eastAsia"/>
        </w:rPr>
        <w:t>行銷</w:t>
      </w:r>
      <w:r w:rsidR="00A33221">
        <w:rPr>
          <w:rFonts w:hint="eastAsia"/>
        </w:rPr>
        <w:t>及</w:t>
      </w:r>
      <w:r w:rsidR="00703D18" w:rsidRPr="00703D18">
        <w:rPr>
          <w:rFonts w:hint="eastAsia"/>
        </w:rPr>
        <w:t>評估</w:t>
      </w:r>
      <w:r w:rsidR="00A33221">
        <w:rPr>
          <w:rFonts w:hint="eastAsia"/>
        </w:rPr>
        <w:t>調整商品</w:t>
      </w:r>
      <w:r w:rsidR="00703D18" w:rsidRPr="00703D18">
        <w:rPr>
          <w:rFonts w:hint="eastAsia"/>
        </w:rPr>
        <w:t>定價等措施</w:t>
      </w:r>
      <w:r w:rsidR="00C560E1">
        <w:rPr>
          <w:rFonts w:hint="eastAsia"/>
        </w:rPr>
        <w:t>。</w:t>
      </w:r>
      <w:r w:rsidR="00A33221">
        <w:rPr>
          <w:rFonts w:hint="eastAsia"/>
        </w:rPr>
        <w:t>惟</w:t>
      </w:r>
      <w:proofErr w:type="gramStart"/>
      <w:r w:rsidR="00A33221" w:rsidRPr="00A33221">
        <w:rPr>
          <w:rFonts w:hint="eastAsia"/>
        </w:rPr>
        <w:t>114</w:t>
      </w:r>
      <w:proofErr w:type="gramEnd"/>
      <w:r w:rsidR="00A33221" w:rsidRPr="00A33221">
        <w:rPr>
          <w:rFonts w:hint="eastAsia"/>
        </w:rPr>
        <w:t>年度</w:t>
      </w:r>
      <w:r w:rsidR="00C560E1">
        <w:rPr>
          <w:rFonts w:hint="eastAsia"/>
        </w:rPr>
        <w:t>獲致</w:t>
      </w:r>
      <w:r w:rsidR="00514875">
        <w:rPr>
          <w:rFonts w:hint="eastAsia"/>
        </w:rPr>
        <w:t>營業利益43</w:t>
      </w:r>
      <w:r w:rsidR="00A33221" w:rsidRPr="00A33221">
        <w:rPr>
          <w:rFonts w:hint="eastAsia"/>
        </w:rPr>
        <w:t>億8</w:t>
      </w:r>
      <w:r w:rsidR="00514875">
        <w:t>,179</w:t>
      </w:r>
      <w:r w:rsidR="00A33221" w:rsidRPr="00A33221">
        <w:rPr>
          <w:rFonts w:hint="eastAsia"/>
        </w:rPr>
        <w:t>萬餘元，仍較</w:t>
      </w:r>
      <w:proofErr w:type="gramStart"/>
      <w:r w:rsidR="00A33221" w:rsidRPr="00A33221">
        <w:rPr>
          <w:rFonts w:hint="eastAsia"/>
        </w:rPr>
        <w:t>110</w:t>
      </w:r>
      <w:proofErr w:type="gramEnd"/>
      <w:r w:rsidR="00A33221" w:rsidRPr="00A33221">
        <w:rPr>
          <w:rFonts w:hint="eastAsia"/>
        </w:rPr>
        <w:t>年度減少約</w:t>
      </w:r>
      <w:r w:rsidR="00514875">
        <w:t>32.38</w:t>
      </w:r>
      <w:r w:rsidR="00A33221" w:rsidRPr="00A33221">
        <w:rPr>
          <w:rFonts w:hint="eastAsia"/>
        </w:rPr>
        <w:t>％</w:t>
      </w:r>
      <w:r w:rsidR="006F2E1B" w:rsidRPr="006F2E1B">
        <w:rPr>
          <w:rFonts w:hint="eastAsia"/>
        </w:rPr>
        <w:t>。經查營運情形，核有：（1）</w:t>
      </w:r>
      <w:r w:rsidR="00EA35E1" w:rsidRPr="00703D18">
        <w:rPr>
          <w:rFonts w:hint="eastAsia"/>
        </w:rPr>
        <w:t>臺灣菸酒</w:t>
      </w:r>
      <w:r w:rsidR="006F2E1B">
        <w:rPr>
          <w:rFonts w:hint="eastAsia"/>
        </w:rPr>
        <w:t>公司</w:t>
      </w:r>
      <w:r w:rsidR="00C560E1">
        <w:rPr>
          <w:rFonts w:hint="eastAsia"/>
        </w:rPr>
        <w:t>積極</w:t>
      </w:r>
      <w:r w:rsidR="006F2E1B">
        <w:rPr>
          <w:rFonts w:hint="eastAsia"/>
        </w:rPr>
        <w:t>開發具在地特色之多元產品，惟銷售收入持續衰退，自</w:t>
      </w:r>
      <w:proofErr w:type="gramStart"/>
      <w:r w:rsidR="006F2E1B">
        <w:rPr>
          <w:rFonts w:hint="eastAsia"/>
        </w:rPr>
        <w:t>110</w:t>
      </w:r>
      <w:proofErr w:type="gramEnd"/>
      <w:r w:rsidR="006F2E1B">
        <w:rPr>
          <w:rFonts w:hint="eastAsia"/>
        </w:rPr>
        <w:t>年度之581億7,571萬餘元，逐漸下滑至</w:t>
      </w:r>
      <w:proofErr w:type="gramStart"/>
      <w:r w:rsidR="006F2E1B">
        <w:rPr>
          <w:rFonts w:hint="eastAsia"/>
        </w:rPr>
        <w:t>114</w:t>
      </w:r>
      <w:proofErr w:type="gramEnd"/>
      <w:r w:rsidR="006F2E1B">
        <w:rPr>
          <w:rFonts w:hint="eastAsia"/>
        </w:rPr>
        <w:t>年度之484億823萬餘元，減少約16.79％（</w:t>
      </w:r>
      <w:r w:rsidR="00850EA4">
        <w:rPr>
          <w:rFonts w:hint="eastAsia"/>
        </w:rPr>
        <w:t>圖</w:t>
      </w:r>
      <w:r w:rsidR="006F2E1B">
        <w:rPr>
          <w:rFonts w:hint="eastAsia"/>
        </w:rPr>
        <w:t>1），且較</w:t>
      </w:r>
      <w:proofErr w:type="gramStart"/>
      <w:r w:rsidR="006F2E1B">
        <w:rPr>
          <w:rFonts w:hint="eastAsia"/>
        </w:rPr>
        <w:t>114</w:t>
      </w:r>
      <w:proofErr w:type="gramEnd"/>
      <w:r w:rsidR="006F2E1B">
        <w:rPr>
          <w:rFonts w:hint="eastAsia"/>
        </w:rPr>
        <w:t>年度預算目標590億2,435萬餘元，減少106億1,611萬餘元，約17.99％，</w:t>
      </w:r>
      <w:r w:rsidR="00C560E1">
        <w:rPr>
          <w:rFonts w:hint="eastAsia"/>
        </w:rPr>
        <w:t>整體銷售收入衰退情形嚴重，</w:t>
      </w:r>
      <w:r w:rsidR="006F2E1B">
        <w:rPr>
          <w:rFonts w:hint="eastAsia"/>
        </w:rPr>
        <w:t>經營績效有待提升；</w:t>
      </w:r>
      <w:r w:rsidR="00697812">
        <w:rPr>
          <w:rFonts w:hint="eastAsia"/>
        </w:rPr>
        <w:t>又</w:t>
      </w:r>
      <w:r w:rsidR="006F2E1B">
        <w:rPr>
          <w:rFonts w:hint="eastAsia"/>
        </w:rPr>
        <w:t>該公司啤酒產品</w:t>
      </w:r>
      <w:proofErr w:type="gramStart"/>
      <w:r w:rsidR="006F2E1B" w:rsidRPr="006F2E1B">
        <w:rPr>
          <w:rFonts w:hint="eastAsia"/>
        </w:rPr>
        <w:t>11</w:t>
      </w:r>
      <w:r w:rsidR="006F2E1B">
        <w:rPr>
          <w:rFonts w:hint="eastAsia"/>
        </w:rPr>
        <w:t>4</w:t>
      </w:r>
      <w:proofErr w:type="gramEnd"/>
      <w:r w:rsidR="006F2E1B" w:rsidRPr="006F2E1B">
        <w:rPr>
          <w:rFonts w:hint="eastAsia"/>
        </w:rPr>
        <w:t>年度銷售收入</w:t>
      </w:r>
      <w:r w:rsidR="006F2E1B">
        <w:rPr>
          <w:rFonts w:hint="eastAsia"/>
        </w:rPr>
        <w:t>134</w:t>
      </w:r>
      <w:r w:rsidR="006F2E1B" w:rsidRPr="006F2E1B">
        <w:rPr>
          <w:rFonts w:hint="eastAsia"/>
        </w:rPr>
        <w:t>億</w:t>
      </w:r>
      <w:r w:rsidR="006F2E1B">
        <w:rPr>
          <w:rFonts w:hint="eastAsia"/>
        </w:rPr>
        <w:t>3</w:t>
      </w:r>
      <w:r w:rsidR="006F2E1B" w:rsidRPr="006F2E1B">
        <w:rPr>
          <w:rFonts w:hint="eastAsia"/>
        </w:rPr>
        <w:t>,</w:t>
      </w:r>
      <w:r w:rsidR="006F2E1B">
        <w:rPr>
          <w:rFonts w:hint="eastAsia"/>
        </w:rPr>
        <w:t>74</w:t>
      </w:r>
      <w:r w:rsidR="006F2E1B" w:rsidRPr="006F2E1B">
        <w:rPr>
          <w:rFonts w:hint="eastAsia"/>
        </w:rPr>
        <w:t>4萬餘元</w:t>
      </w:r>
      <w:r w:rsidR="006F2E1B">
        <w:rPr>
          <w:rFonts w:hint="eastAsia"/>
        </w:rPr>
        <w:t>，占整體營收近</w:t>
      </w:r>
      <w:proofErr w:type="gramStart"/>
      <w:r w:rsidR="006F2E1B">
        <w:rPr>
          <w:rFonts w:hint="eastAsia"/>
        </w:rPr>
        <w:t>3成</w:t>
      </w:r>
      <w:proofErr w:type="gramEnd"/>
      <w:r w:rsidR="006F2E1B">
        <w:rPr>
          <w:rFonts w:hint="eastAsia"/>
        </w:rPr>
        <w:t>，惟受啤酒品牌競爭及口味多元化影響，已較</w:t>
      </w:r>
      <w:proofErr w:type="gramStart"/>
      <w:r w:rsidR="006F2E1B">
        <w:rPr>
          <w:rFonts w:hint="eastAsia"/>
        </w:rPr>
        <w:t>110</w:t>
      </w:r>
      <w:proofErr w:type="gramEnd"/>
      <w:r w:rsidR="006F2E1B">
        <w:rPr>
          <w:rFonts w:hint="eastAsia"/>
        </w:rPr>
        <w:t>年度銷售收入178億5,690萬餘元減少</w:t>
      </w:r>
      <w:r w:rsidR="0028426F">
        <w:rPr>
          <w:rFonts w:hint="eastAsia"/>
        </w:rPr>
        <w:t>44</w:t>
      </w:r>
      <w:r w:rsidR="006F2E1B">
        <w:rPr>
          <w:rFonts w:hint="eastAsia"/>
        </w:rPr>
        <w:t>億</w:t>
      </w:r>
      <w:r w:rsidR="0028426F">
        <w:rPr>
          <w:rFonts w:hint="eastAsia"/>
        </w:rPr>
        <w:t>1</w:t>
      </w:r>
      <w:r w:rsidR="006F2E1B">
        <w:rPr>
          <w:rFonts w:hint="eastAsia"/>
        </w:rPr>
        <w:t>,</w:t>
      </w:r>
      <w:r w:rsidR="0028426F">
        <w:rPr>
          <w:rFonts w:hint="eastAsia"/>
        </w:rPr>
        <w:t>945</w:t>
      </w:r>
      <w:r w:rsidR="006F2E1B">
        <w:rPr>
          <w:rFonts w:hint="eastAsia"/>
        </w:rPr>
        <w:t>萬餘元，且因該公司啤酒主力產品金牌台灣啤酒及台灣經典啤酒銷售數量分別由</w:t>
      </w:r>
      <w:proofErr w:type="gramStart"/>
      <w:r w:rsidR="006F2E1B">
        <w:rPr>
          <w:rFonts w:hint="eastAsia"/>
        </w:rPr>
        <w:t>110</w:t>
      </w:r>
      <w:proofErr w:type="gramEnd"/>
      <w:r w:rsidR="006F2E1B">
        <w:rPr>
          <w:rFonts w:hint="eastAsia"/>
        </w:rPr>
        <w:t>年度之216萬餘公石、49萬餘公石，下滑至</w:t>
      </w:r>
      <w:proofErr w:type="gramStart"/>
      <w:r w:rsidR="006F2E1B">
        <w:rPr>
          <w:rFonts w:hint="eastAsia"/>
        </w:rPr>
        <w:t>114</w:t>
      </w:r>
      <w:proofErr w:type="gramEnd"/>
      <w:r w:rsidR="006F2E1B">
        <w:rPr>
          <w:rFonts w:hint="eastAsia"/>
        </w:rPr>
        <w:t>年度之151萬餘公石、30萬餘公石，致該公司啤酒產品之市場占有率自</w:t>
      </w:r>
      <w:proofErr w:type="gramStart"/>
      <w:r w:rsidR="006F2E1B">
        <w:rPr>
          <w:rFonts w:hint="eastAsia"/>
        </w:rPr>
        <w:t>110</w:t>
      </w:r>
      <w:proofErr w:type="gramEnd"/>
      <w:r w:rsidR="006F2E1B">
        <w:rPr>
          <w:rFonts w:hint="eastAsia"/>
        </w:rPr>
        <w:t>年度之51.37％，下滑至</w:t>
      </w:r>
      <w:proofErr w:type="gramStart"/>
      <w:r w:rsidR="006F2E1B">
        <w:rPr>
          <w:rFonts w:hint="eastAsia"/>
        </w:rPr>
        <w:t>114</w:t>
      </w:r>
      <w:proofErr w:type="gramEnd"/>
      <w:r w:rsidR="006F2E1B">
        <w:rPr>
          <w:rFonts w:hint="eastAsia"/>
        </w:rPr>
        <w:t>年度之37.96％（</w:t>
      </w:r>
      <w:r w:rsidR="003377AA">
        <w:rPr>
          <w:rFonts w:hint="eastAsia"/>
        </w:rPr>
        <w:t>圖</w:t>
      </w:r>
      <w:r w:rsidR="00850EA4">
        <w:rPr>
          <w:rFonts w:hint="eastAsia"/>
        </w:rPr>
        <w:t>2</w:t>
      </w:r>
      <w:r w:rsidR="006F2E1B">
        <w:rPr>
          <w:rFonts w:hint="eastAsia"/>
        </w:rPr>
        <w:t>），</w:t>
      </w:r>
      <w:r w:rsidR="00C560E1">
        <w:rPr>
          <w:rFonts w:hint="eastAsia"/>
        </w:rPr>
        <w:t>品牌優勢及影響力</w:t>
      </w:r>
      <w:r w:rsidR="006F2E1B">
        <w:rPr>
          <w:rFonts w:hint="eastAsia"/>
        </w:rPr>
        <w:t>逐漸</w:t>
      </w:r>
      <w:r w:rsidR="00C560E1">
        <w:rPr>
          <w:rFonts w:hint="eastAsia"/>
        </w:rPr>
        <w:t>下降</w:t>
      </w:r>
      <w:r w:rsidR="006F2E1B">
        <w:rPr>
          <w:rFonts w:hint="eastAsia"/>
        </w:rPr>
        <w:t>；</w:t>
      </w:r>
      <w:r w:rsidR="006C7CA5" w:rsidRPr="00B41D1D">
        <w:rPr>
          <w:rFonts w:hint="eastAsia"/>
          <w:spacing w:val="4"/>
          <w:szCs w:val="32"/>
        </w:rPr>
        <w:t>（2）</w:t>
      </w:r>
      <w:r w:rsidR="006C7CA5" w:rsidRPr="006C7CA5">
        <w:rPr>
          <w:rFonts w:hint="eastAsia"/>
          <w:spacing w:val="4"/>
          <w:szCs w:val="32"/>
        </w:rPr>
        <w:t>臺灣菸酒公司</w:t>
      </w:r>
      <w:r w:rsidR="00827A30" w:rsidRPr="00827A30">
        <w:rPr>
          <w:rFonts w:hint="eastAsia"/>
          <w:spacing w:val="4"/>
          <w:szCs w:val="32"/>
        </w:rPr>
        <w:t>設有</w:t>
      </w:r>
      <w:r w:rsidR="006C7CA5" w:rsidRPr="006C7CA5">
        <w:rPr>
          <w:rFonts w:hint="eastAsia"/>
          <w:spacing w:val="4"/>
          <w:szCs w:val="32"/>
        </w:rPr>
        <w:t>9個酒廠，</w:t>
      </w:r>
      <w:r w:rsidR="00827A30" w:rsidRPr="00827A30">
        <w:rPr>
          <w:rFonts w:hint="eastAsia"/>
          <w:spacing w:val="4"/>
          <w:szCs w:val="32"/>
        </w:rPr>
        <w:t>近年來持續開發主流威士忌</w:t>
      </w:r>
      <w:r w:rsidR="00827A30">
        <w:rPr>
          <w:rFonts w:hint="eastAsia"/>
          <w:spacing w:val="4"/>
          <w:szCs w:val="32"/>
        </w:rPr>
        <w:t>產品</w:t>
      </w:r>
      <w:r w:rsidR="00827A30" w:rsidRPr="00827A30">
        <w:rPr>
          <w:rFonts w:hint="eastAsia"/>
          <w:spacing w:val="4"/>
          <w:szCs w:val="32"/>
        </w:rPr>
        <w:t>，</w:t>
      </w:r>
      <w:r w:rsidR="00827A30">
        <w:rPr>
          <w:rFonts w:hint="eastAsia"/>
          <w:spacing w:val="4"/>
          <w:szCs w:val="32"/>
        </w:rPr>
        <w:t>並多次</w:t>
      </w:r>
      <w:r w:rsidR="00827A30" w:rsidRPr="00827A30">
        <w:rPr>
          <w:rFonts w:hint="eastAsia"/>
          <w:spacing w:val="4"/>
          <w:szCs w:val="32"/>
        </w:rPr>
        <w:t>榮獲國際獎項，</w:t>
      </w:r>
      <w:r w:rsidR="00827A30">
        <w:rPr>
          <w:rFonts w:hint="eastAsia"/>
          <w:spacing w:val="4"/>
          <w:szCs w:val="32"/>
        </w:rPr>
        <w:t>惟</w:t>
      </w:r>
      <w:r w:rsidR="00827A30" w:rsidRPr="00827A30">
        <w:rPr>
          <w:rFonts w:hint="eastAsia"/>
          <w:spacing w:val="4"/>
          <w:szCs w:val="32"/>
        </w:rPr>
        <w:t>該公司酒類產</w:t>
      </w:r>
      <w:r w:rsidR="007124AE">
        <w:rPr>
          <w:rFonts w:hint="eastAsia"/>
          <w:noProof/>
          <w:spacing w:val="4"/>
          <w:szCs w:val="32"/>
          <w:lang w:val="zh-TW"/>
        </w:rPr>
        <w:lastRenderedPageBreak/>
        <mc:AlternateContent>
          <mc:Choice Requires="wpg">
            <w:drawing>
              <wp:anchor distT="0" distB="0" distL="114300" distR="114300" simplePos="0" relativeHeight="251707392" behindDoc="0" locked="0" layoutInCell="1" allowOverlap="1" wp14:anchorId="51EE6177" wp14:editId="0F8E6F28">
                <wp:simplePos x="0" y="0"/>
                <wp:positionH relativeFrom="column">
                  <wp:posOffset>1983740</wp:posOffset>
                </wp:positionH>
                <wp:positionV relativeFrom="paragraph">
                  <wp:posOffset>80645</wp:posOffset>
                </wp:positionV>
                <wp:extent cx="4495800" cy="2657475"/>
                <wp:effectExtent l="0" t="0" r="0" b="9525"/>
                <wp:wrapThrough wrapText="bothSides">
                  <wp:wrapPolygon edited="0">
                    <wp:start x="3295" y="0"/>
                    <wp:lineTo x="0" y="1394"/>
                    <wp:lineTo x="0" y="21523"/>
                    <wp:lineTo x="21508" y="21523"/>
                    <wp:lineTo x="21508" y="1394"/>
                    <wp:lineTo x="15651" y="0"/>
                    <wp:lineTo x="3295" y="0"/>
                  </wp:wrapPolygon>
                </wp:wrapThrough>
                <wp:docPr id="1722681647" name="群組 7"/>
                <wp:cNvGraphicFramePr/>
                <a:graphic xmlns:a="http://schemas.openxmlformats.org/drawingml/2006/main">
                  <a:graphicData uri="http://schemas.microsoft.com/office/word/2010/wordprocessingGroup">
                    <wpg:wgp>
                      <wpg:cNvGrpSpPr/>
                      <wpg:grpSpPr>
                        <a:xfrm>
                          <a:off x="0" y="0"/>
                          <a:ext cx="4495800" cy="2657475"/>
                          <a:chOff x="0" y="0"/>
                          <a:chExt cx="4495800" cy="2657475"/>
                        </a:xfrm>
                      </wpg:grpSpPr>
                      <wps:wsp>
                        <wps:cNvPr id="662155608" name="文字方塊 2"/>
                        <wps:cNvSpPr txBox="1">
                          <a:spLocks noChangeArrowheads="1"/>
                        </wps:cNvSpPr>
                        <wps:spPr bwMode="auto">
                          <a:xfrm>
                            <a:off x="0" y="190500"/>
                            <a:ext cx="4495800" cy="2466975"/>
                          </a:xfrm>
                          <a:prstGeom prst="rect">
                            <a:avLst/>
                          </a:prstGeom>
                          <a:solidFill>
                            <a:srgbClr val="FFFFFF"/>
                          </a:solidFill>
                          <a:ln w="9525">
                            <a:noFill/>
                            <a:miter lim="800000"/>
                            <a:headEnd/>
                            <a:tailEnd/>
                          </a:ln>
                        </wps:spPr>
                        <wps:txbx>
                          <w:txbxContent>
                            <w:p w14:paraId="56DF0FF2" w14:textId="3D897722" w:rsidR="005A7274" w:rsidRDefault="005A7274">
                              <w:pPr>
                                <w:rPr>
                                  <w:noProof/>
                                </w:rPr>
                              </w:pPr>
                              <w:r>
                                <w:rPr>
                                  <w:noProof/>
                                </w:rPr>
                                <w:drawing>
                                  <wp:inline distT="0" distB="0" distL="0" distR="0" wp14:anchorId="5DAC2DDD" wp14:editId="54E70042">
                                    <wp:extent cx="4432935" cy="2000250"/>
                                    <wp:effectExtent l="0" t="0" r="5715" b="0"/>
                                    <wp:docPr id="10550550" name="圖表 1055055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8371A21" w14:textId="585602CB" w:rsidR="005A7274" w:rsidRDefault="005A7274" w:rsidP="007124AE">
                              <w:pPr>
                                <w:spacing w:beforeLines="30" w:before="108" w:line="240" w:lineRule="exact"/>
                                <w:ind w:leftChars="59" w:left="142"/>
                              </w:pPr>
                              <w:r w:rsidRPr="00E62819">
                                <w:rPr>
                                  <w:rFonts w:ascii="標楷體" w:eastAsia="標楷體" w:hAnsi="標楷體" w:hint="eastAsia"/>
                                  <w:color w:val="000000"/>
                                  <w:sz w:val="18"/>
                                  <w:szCs w:val="18"/>
                                </w:rPr>
                                <w:t>資料來源：整理自臺灣菸酒公司提供資料。</w:t>
                              </w:r>
                            </w:p>
                          </w:txbxContent>
                        </wps:txbx>
                        <wps:bodyPr rot="0" vert="horz" wrap="square" lIns="91440" tIns="45720" rIns="91440" bIns="45720" anchor="t" anchorCtr="0">
                          <a:noAutofit/>
                        </wps:bodyPr>
                      </wps:wsp>
                      <wps:wsp>
                        <wps:cNvPr id="168362892" name="文字方塊 6"/>
                        <wps:cNvSpPr txBox="1"/>
                        <wps:spPr>
                          <a:xfrm>
                            <a:off x="723900" y="0"/>
                            <a:ext cx="2514600" cy="342900"/>
                          </a:xfrm>
                          <a:prstGeom prst="rect">
                            <a:avLst/>
                          </a:prstGeom>
                          <a:solidFill>
                            <a:schemeClr val="lt1"/>
                          </a:solidFill>
                          <a:ln w="6350">
                            <a:noFill/>
                          </a:ln>
                        </wps:spPr>
                        <wps:txbx>
                          <w:txbxContent>
                            <w:p w14:paraId="39E014AB" w14:textId="77777777" w:rsidR="007124AE" w:rsidRPr="007124AE" w:rsidRDefault="007124AE" w:rsidP="007124AE">
                              <w:pPr>
                                <w:rPr>
                                  <w:rFonts w:ascii="標楷體" w:eastAsia="標楷體" w:hAnsi="標楷體"/>
                                  <w:b/>
                                  <w:bCs/>
                                </w:rPr>
                              </w:pPr>
                              <w:r w:rsidRPr="007124AE">
                                <w:rPr>
                                  <w:rFonts w:ascii="標楷體" w:eastAsia="標楷體" w:hAnsi="標楷體"/>
                                  <w:b/>
                                  <w:bCs/>
                                </w:rPr>
                                <w:t>圖2　國內主要啤酒品牌市占率</w:t>
                              </w:r>
                            </w:p>
                            <w:p w14:paraId="5A622366" w14:textId="77777777" w:rsidR="007124AE" w:rsidRPr="007124AE" w:rsidRDefault="007124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1EE6177" id="群組 7" o:spid="_x0000_s1029" style="position:absolute;left:0;text-align:left;margin-left:156.2pt;margin-top:6.35pt;width:354pt;height:209.25pt;z-index:251707392" coordsize="44958,26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">
                <v:shape id="_x0000_s1030" type="#_x0000_t202" style="position:absolute;top:1905;width:44958;height:24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" stroked="f">
                  <v:textbox>
                    <w:txbxContent>
                      <w:p w14:paraId="56DF0FF2" w14:textId="3D897722" w:rsidR="005A7274" w:rsidRDefault="005A7274">
                        <w:pPr>
                          <w:rPr>
                            <w:noProof/>
                          </w:rPr>
                        </w:pPr>
                        <w:r>
                          <w:rPr>
                            <w:noProof/>
                          </w:rPr>
                          <w:drawing>
                            <wp:inline distT="0" distB="0" distL="0" distR="0" wp14:anchorId="5DAC2DDD" wp14:editId="54E70042">
                              <wp:extent cx="4432935" cy="2000250"/>
                              <wp:effectExtent l="0" t="0" r="5715" b="0"/>
                              <wp:docPr id="10550550" name="圖表 1055055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8371A21" w14:textId="585602CB" w:rsidR="005A7274" w:rsidRDefault="005A7274" w:rsidP="007124AE">
                        <w:pPr>
                          <w:spacing w:beforeLines="30" w:before="108" w:line="240" w:lineRule="exact"/>
                          <w:ind w:leftChars="59" w:left="142"/>
                        </w:pPr>
                        <w:r w:rsidRPr="00E62819">
                          <w:rPr>
                            <w:rFonts w:ascii="標楷體" w:eastAsia="標楷體" w:hAnsi="標楷體" w:hint="eastAsia"/>
                            <w:color w:val="000000"/>
                            <w:sz w:val="18"/>
                            <w:szCs w:val="18"/>
                          </w:rPr>
                          <w:t>資料來源：整理自臺灣菸酒公司提供資料。</w:t>
                        </w:r>
                      </w:p>
                    </w:txbxContent>
                  </v:textbox>
                </v:shape>
                <v:shape id="文字方塊 6" o:spid="_x0000_s1031" type="#_x0000_t202" style="position:absolute;left:7239;width:2514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" fillcolor="white [3201]" stroked="f" strokeweight=".5pt">
                  <v:textbox>
                    <w:txbxContent>
                      <w:p w14:paraId="39E014AB" w14:textId="77777777" w:rsidR="007124AE" w:rsidRPr="007124AE" w:rsidRDefault="007124AE" w:rsidP="007124AE">
                        <w:pPr>
                          <w:rPr>
                            <w:rFonts w:ascii="標楷體" w:eastAsia="標楷體" w:hAnsi="標楷體"/>
                            <w:b/>
                            <w:bCs/>
                          </w:rPr>
                        </w:pPr>
                        <w:r w:rsidRPr="007124AE">
                          <w:rPr>
                            <w:rFonts w:ascii="標楷體" w:eastAsia="標楷體" w:hAnsi="標楷體"/>
                            <w:b/>
                            <w:bCs/>
                          </w:rPr>
                          <w:t>圖2　國內主要啤酒品牌市占率</w:t>
                        </w:r>
                      </w:p>
                      <w:p w14:paraId="5A622366" w14:textId="77777777" w:rsidR="007124AE" w:rsidRPr="007124AE" w:rsidRDefault="007124AE"/>
                    </w:txbxContent>
                  </v:textbox>
                </v:shape>
                <w10:wrap type="through"/>
              </v:group>
            </w:pict>
          </mc:Fallback>
        </mc:AlternateContent>
      </w:r>
      <w:r w:rsidR="00827A30" w:rsidRPr="00827A30">
        <w:rPr>
          <w:rFonts w:hint="eastAsia"/>
          <w:spacing w:val="4"/>
          <w:szCs w:val="32"/>
        </w:rPr>
        <w:t>品</w:t>
      </w:r>
      <w:proofErr w:type="gramStart"/>
      <w:r w:rsidR="00827A30" w:rsidRPr="00827A30">
        <w:rPr>
          <w:rFonts w:hint="eastAsia"/>
          <w:spacing w:val="4"/>
          <w:szCs w:val="32"/>
        </w:rPr>
        <w:t>114</w:t>
      </w:r>
      <w:proofErr w:type="gramEnd"/>
      <w:r w:rsidR="00827A30" w:rsidRPr="00827A30">
        <w:rPr>
          <w:rFonts w:hint="eastAsia"/>
          <w:spacing w:val="4"/>
          <w:szCs w:val="32"/>
        </w:rPr>
        <w:t>年度銷售收入64億3,008萬餘元，低於營收目標90億6,782萬餘元，營收達成率未及</w:t>
      </w:r>
      <w:proofErr w:type="gramStart"/>
      <w:r w:rsidR="00827A30" w:rsidRPr="00827A30">
        <w:rPr>
          <w:rFonts w:hint="eastAsia"/>
          <w:spacing w:val="4"/>
          <w:szCs w:val="32"/>
        </w:rPr>
        <w:t>8成</w:t>
      </w:r>
      <w:proofErr w:type="gramEnd"/>
      <w:r w:rsidR="00827A30">
        <w:rPr>
          <w:rFonts w:hint="eastAsia"/>
          <w:spacing w:val="4"/>
          <w:szCs w:val="32"/>
        </w:rPr>
        <w:t>；</w:t>
      </w:r>
      <w:r w:rsidR="0043034E">
        <w:rPr>
          <w:rFonts w:hint="eastAsia"/>
          <w:spacing w:val="4"/>
          <w:szCs w:val="32"/>
        </w:rPr>
        <w:t>又</w:t>
      </w:r>
      <w:proofErr w:type="gramStart"/>
      <w:r w:rsidR="006113BE">
        <w:rPr>
          <w:rFonts w:hint="eastAsia"/>
          <w:spacing w:val="4"/>
          <w:szCs w:val="32"/>
        </w:rPr>
        <w:t>114</w:t>
      </w:r>
      <w:proofErr w:type="gramEnd"/>
      <w:r w:rsidR="006113BE">
        <w:rPr>
          <w:rFonts w:hint="eastAsia"/>
          <w:spacing w:val="4"/>
          <w:szCs w:val="32"/>
        </w:rPr>
        <w:t>年度桃園、</w:t>
      </w:r>
      <w:r w:rsidR="006113BE" w:rsidRPr="007E3729">
        <w:rPr>
          <w:rFonts w:hint="eastAsia"/>
          <w:spacing w:val="-2"/>
          <w:szCs w:val="32"/>
        </w:rPr>
        <w:t>南投、埔里、嘉義、屏東及花蓮</w:t>
      </w:r>
      <w:r w:rsidR="00827A30" w:rsidRPr="007E3729">
        <w:rPr>
          <w:rFonts w:hint="eastAsia"/>
          <w:spacing w:val="-2"/>
          <w:szCs w:val="32"/>
        </w:rPr>
        <w:t>等6個酒廠均發生營業損失，其中桃園、埔里、屏東及花蓮等4個酒廠因主力生產之紅</w:t>
      </w:r>
      <w:proofErr w:type="gramStart"/>
      <w:r w:rsidR="00827A30" w:rsidRPr="007E3729">
        <w:rPr>
          <w:rFonts w:hint="eastAsia"/>
          <w:spacing w:val="-2"/>
          <w:szCs w:val="32"/>
        </w:rPr>
        <w:t>麴</w:t>
      </w:r>
      <w:proofErr w:type="gramEnd"/>
      <w:r w:rsidR="00827A30" w:rsidRPr="007E3729">
        <w:rPr>
          <w:rFonts w:hint="eastAsia"/>
          <w:spacing w:val="-2"/>
          <w:szCs w:val="32"/>
        </w:rPr>
        <w:t>葡萄酒銷售量下滑、紹興酒等黃酒類產品銷售</w:t>
      </w:r>
      <w:proofErr w:type="gramStart"/>
      <w:r w:rsidR="00827A30" w:rsidRPr="007E3729">
        <w:rPr>
          <w:rFonts w:hint="eastAsia"/>
          <w:spacing w:val="-2"/>
          <w:szCs w:val="32"/>
        </w:rPr>
        <w:t>疲弱及米酒</w:t>
      </w:r>
      <w:proofErr w:type="gramEnd"/>
      <w:r w:rsidR="00827A30" w:rsidRPr="007E3729">
        <w:rPr>
          <w:rFonts w:hint="eastAsia"/>
          <w:spacing w:val="-2"/>
          <w:szCs w:val="32"/>
        </w:rPr>
        <w:t>銷售利潤為負數等因素，自</w:t>
      </w:r>
      <w:proofErr w:type="gramStart"/>
      <w:r w:rsidR="00827A30" w:rsidRPr="007E3729">
        <w:rPr>
          <w:rFonts w:hint="eastAsia"/>
          <w:spacing w:val="-2"/>
          <w:szCs w:val="32"/>
        </w:rPr>
        <w:t>112</w:t>
      </w:r>
      <w:proofErr w:type="gramEnd"/>
      <w:r w:rsidR="00827A30" w:rsidRPr="007E3729">
        <w:rPr>
          <w:rFonts w:hint="eastAsia"/>
          <w:spacing w:val="-2"/>
          <w:szCs w:val="32"/>
        </w:rPr>
        <w:t>年度起已連續</w:t>
      </w:r>
      <w:proofErr w:type="gramStart"/>
      <w:r w:rsidR="00827A30" w:rsidRPr="007E3729">
        <w:rPr>
          <w:rFonts w:hint="eastAsia"/>
          <w:spacing w:val="-2"/>
          <w:szCs w:val="32"/>
        </w:rPr>
        <w:t>3</w:t>
      </w:r>
      <w:proofErr w:type="gramEnd"/>
      <w:r w:rsidR="00827A30" w:rsidRPr="007E3729">
        <w:rPr>
          <w:rFonts w:hint="eastAsia"/>
          <w:spacing w:val="-2"/>
          <w:szCs w:val="32"/>
        </w:rPr>
        <w:t>年</w:t>
      </w:r>
      <w:r w:rsidR="003F21C7" w:rsidRPr="007E3729">
        <w:rPr>
          <w:rFonts w:hint="eastAsia"/>
          <w:spacing w:val="-2"/>
          <w:szCs w:val="32"/>
        </w:rPr>
        <w:t>度</w:t>
      </w:r>
      <w:r w:rsidR="00827A30" w:rsidRPr="007E3729">
        <w:rPr>
          <w:rFonts w:hint="eastAsia"/>
          <w:spacing w:val="-2"/>
          <w:szCs w:val="32"/>
        </w:rPr>
        <w:t>發生營業虧損，每年</w:t>
      </w:r>
      <w:r w:rsidR="003F21C7" w:rsidRPr="007E3729">
        <w:rPr>
          <w:rFonts w:hint="eastAsia"/>
          <w:spacing w:val="-2"/>
          <w:szCs w:val="32"/>
        </w:rPr>
        <w:t>度</w:t>
      </w:r>
      <w:r w:rsidR="00827A30" w:rsidRPr="007E3729">
        <w:rPr>
          <w:rFonts w:hint="eastAsia"/>
          <w:spacing w:val="-2"/>
          <w:szCs w:val="32"/>
        </w:rPr>
        <w:t>虧損金額介於1億7,319萬餘元至2,276萬餘元</w:t>
      </w:r>
      <w:r w:rsidR="00827A30" w:rsidRPr="00FC3BBA">
        <w:rPr>
          <w:rFonts w:hint="eastAsia"/>
          <w:spacing w:val="-8"/>
          <w:szCs w:val="32"/>
        </w:rPr>
        <w:t>不等</w:t>
      </w:r>
      <w:r w:rsidR="0043034E" w:rsidRPr="00FC3BBA">
        <w:rPr>
          <w:rFonts w:hint="eastAsia"/>
          <w:spacing w:val="-8"/>
          <w:szCs w:val="32"/>
        </w:rPr>
        <w:t>，且</w:t>
      </w:r>
      <w:proofErr w:type="gramStart"/>
      <w:r w:rsidR="00DB066F" w:rsidRPr="00FC3BBA">
        <w:rPr>
          <w:rFonts w:hint="eastAsia"/>
          <w:spacing w:val="-8"/>
          <w:szCs w:val="32"/>
        </w:rPr>
        <w:t>114</w:t>
      </w:r>
      <w:proofErr w:type="gramEnd"/>
      <w:r w:rsidR="00DB066F" w:rsidRPr="00FC3BBA">
        <w:rPr>
          <w:rFonts w:hint="eastAsia"/>
          <w:spacing w:val="-8"/>
          <w:szCs w:val="32"/>
        </w:rPr>
        <w:t>年度桃園、南投、埔里、嘉義及隆田等5個酒廠，產能利用率均低於</w:t>
      </w:r>
      <w:proofErr w:type="gramStart"/>
      <w:r w:rsidR="00DB066F" w:rsidRPr="00FC3BBA">
        <w:rPr>
          <w:rFonts w:hint="eastAsia"/>
          <w:spacing w:val="-8"/>
          <w:szCs w:val="32"/>
        </w:rPr>
        <w:t>6成</w:t>
      </w:r>
      <w:proofErr w:type="gramEnd"/>
      <w:r w:rsidR="00DB066F" w:rsidRPr="00FC3BBA">
        <w:rPr>
          <w:rFonts w:hint="eastAsia"/>
          <w:spacing w:val="-8"/>
          <w:szCs w:val="32"/>
        </w:rPr>
        <w:t>，僅介於25.90％</w:t>
      </w:r>
      <w:r w:rsidR="00DB066F" w:rsidRPr="00FC3BBA">
        <w:rPr>
          <w:rFonts w:hint="eastAsia"/>
          <w:szCs w:val="32"/>
        </w:rPr>
        <w:t>至55.24％</w:t>
      </w:r>
      <w:proofErr w:type="gramStart"/>
      <w:r w:rsidR="00DB066F" w:rsidRPr="00FC3BBA">
        <w:rPr>
          <w:rFonts w:hint="eastAsia"/>
          <w:szCs w:val="32"/>
        </w:rPr>
        <w:t>之間，</w:t>
      </w:r>
      <w:proofErr w:type="gramEnd"/>
      <w:r w:rsidR="0043034E" w:rsidRPr="00FC3BBA">
        <w:rPr>
          <w:rFonts w:hint="eastAsia"/>
          <w:szCs w:val="32"/>
        </w:rPr>
        <w:t>產能利用情形</w:t>
      </w:r>
      <w:r w:rsidR="00C560E1" w:rsidRPr="00FC3BBA">
        <w:rPr>
          <w:rFonts w:hint="eastAsia"/>
          <w:szCs w:val="32"/>
        </w:rPr>
        <w:t>持續</w:t>
      </w:r>
      <w:r w:rsidR="0043034E" w:rsidRPr="00FC3BBA">
        <w:rPr>
          <w:rFonts w:hint="eastAsia"/>
          <w:szCs w:val="32"/>
        </w:rPr>
        <w:t>欠佳等情事</w:t>
      </w:r>
      <w:bookmarkStart w:id="0" w:name="_Hlk232410622"/>
      <w:r w:rsidR="0043034E" w:rsidRPr="00FC3BBA">
        <w:rPr>
          <w:rFonts w:hint="eastAsia"/>
          <w:szCs w:val="32"/>
        </w:rPr>
        <w:t>，</w:t>
      </w:r>
      <w:r w:rsidR="0043034E" w:rsidRPr="00FC3BBA">
        <w:rPr>
          <w:rFonts w:hint="eastAsia"/>
        </w:rPr>
        <w:t>經函請</w:t>
      </w:r>
      <w:bookmarkEnd w:id="0"/>
      <w:r w:rsidR="0043034E" w:rsidRPr="00FC3BBA">
        <w:rPr>
          <w:rFonts w:hint="eastAsia"/>
        </w:rPr>
        <w:t>臺灣菸酒公司檢討改善，強化市場調查與需求分析，並全面檢視產品定位與通路佈局，精</w:t>
      </w:r>
      <w:proofErr w:type="gramStart"/>
      <w:r w:rsidR="0043034E" w:rsidRPr="00FC3BBA">
        <w:rPr>
          <w:rFonts w:hint="eastAsia"/>
        </w:rPr>
        <w:t>準</w:t>
      </w:r>
      <w:proofErr w:type="gramEnd"/>
      <w:r w:rsidR="0043034E" w:rsidRPr="00FC3BBA">
        <w:rPr>
          <w:rFonts w:hint="eastAsia"/>
        </w:rPr>
        <w:t>行銷主力產品，以達增裕公司整體營收之效。據復：</w:t>
      </w:r>
      <w:r w:rsidR="00E62819" w:rsidRPr="00FC3BBA">
        <w:rPr>
          <w:rFonts w:hint="eastAsia"/>
        </w:rPr>
        <w:t>已逐步增加與連鎖便利商店、超市及量販店之合作，針對各通路</w:t>
      </w:r>
      <w:proofErr w:type="gramStart"/>
      <w:r w:rsidR="00E62819" w:rsidRPr="00FC3BBA">
        <w:rPr>
          <w:rFonts w:hint="eastAsia"/>
        </w:rPr>
        <w:t>推出獨售產品</w:t>
      </w:r>
      <w:proofErr w:type="gramEnd"/>
      <w:r w:rsidR="007C29C0" w:rsidRPr="00FC3BBA">
        <w:rPr>
          <w:rFonts w:hint="eastAsia"/>
        </w:rPr>
        <w:t>及辦理促銷活動，以提升通路銷售量，</w:t>
      </w:r>
      <w:r w:rsidR="00E62819" w:rsidRPr="00FC3BBA">
        <w:rPr>
          <w:rFonts w:hint="eastAsia"/>
        </w:rPr>
        <w:t>並持續強化國內外市場調查與分析，加強目標客群行銷策略，以鞏固現有市場競爭力</w:t>
      </w:r>
      <w:r w:rsidR="0043034E" w:rsidRPr="00FC3BBA">
        <w:rPr>
          <w:rFonts w:hint="eastAsia"/>
        </w:rPr>
        <w:t>；又</w:t>
      </w:r>
      <w:r w:rsidR="00E62819" w:rsidRPr="00FC3BBA">
        <w:rPr>
          <w:rFonts w:hint="eastAsia"/>
        </w:rPr>
        <w:t>將持續聚焦經營高利潤產品，提升營業利益，並針對各酒廠持續推動「一廠</w:t>
      </w:r>
      <w:proofErr w:type="gramStart"/>
      <w:r w:rsidR="00E62819" w:rsidRPr="00FC3BBA">
        <w:rPr>
          <w:rFonts w:hint="eastAsia"/>
        </w:rPr>
        <w:t>一</w:t>
      </w:r>
      <w:proofErr w:type="gramEnd"/>
      <w:r w:rsidR="00E62819" w:rsidRPr="00FC3BBA">
        <w:rPr>
          <w:rFonts w:hint="eastAsia"/>
        </w:rPr>
        <w:t>特色」</w:t>
      </w:r>
      <w:r w:rsidR="007C29C0" w:rsidRPr="00FC3BBA">
        <w:rPr>
          <w:rFonts w:hint="eastAsia"/>
        </w:rPr>
        <w:t>策略</w:t>
      </w:r>
      <w:r w:rsidR="00E62819" w:rsidRPr="00FC3BBA">
        <w:rPr>
          <w:rFonts w:hint="eastAsia"/>
        </w:rPr>
        <w:t>，結合在地特色及地方文創業者，打造酒文化觀光旅遊亮點，提升酒廠價值，增裕公司營收。</w:t>
      </w:r>
    </w:p>
    <w:p w14:paraId="6853DFA7" w14:textId="762D1D6C" w:rsidR="00CD2E09" w:rsidRDefault="00CD2E09" w:rsidP="007124AE">
      <w:pPr>
        <w:pStyle w:val="02A45"/>
        <w:spacing w:line="500" w:lineRule="exact"/>
        <w:ind w:firstLine="1261"/>
        <w:rPr>
          <w:sz w:val="28"/>
          <w:szCs w:val="28"/>
        </w:rPr>
      </w:pPr>
      <w:r w:rsidRPr="00B96CE6">
        <w:rPr>
          <w:rFonts w:hint="eastAsia"/>
          <w:sz w:val="28"/>
          <w:szCs w:val="28"/>
        </w:rPr>
        <w:t>2.</w:t>
      </w:r>
      <w:r w:rsidR="005E474D">
        <w:rPr>
          <w:rFonts w:hint="eastAsia"/>
          <w:sz w:val="28"/>
          <w:szCs w:val="28"/>
        </w:rPr>
        <w:t xml:space="preserve">　</w:t>
      </w:r>
      <w:r w:rsidR="00724577" w:rsidRPr="007E3729">
        <w:rPr>
          <w:rFonts w:hint="eastAsia"/>
          <w:spacing w:val="-2"/>
          <w:sz w:val="28"/>
          <w:szCs w:val="28"/>
        </w:rPr>
        <w:t>為期</w:t>
      </w:r>
      <w:proofErr w:type="gramStart"/>
      <w:r w:rsidR="00724577" w:rsidRPr="007E3729">
        <w:rPr>
          <w:rFonts w:hint="eastAsia"/>
          <w:spacing w:val="-2"/>
          <w:sz w:val="28"/>
          <w:szCs w:val="28"/>
        </w:rPr>
        <w:t>增裕營收</w:t>
      </w:r>
      <w:proofErr w:type="gramEnd"/>
      <w:r w:rsidR="00724577" w:rsidRPr="007E3729">
        <w:rPr>
          <w:rFonts w:hint="eastAsia"/>
          <w:spacing w:val="-2"/>
          <w:sz w:val="28"/>
          <w:szCs w:val="28"/>
        </w:rPr>
        <w:t>辦理嘉義酒廠製</w:t>
      </w:r>
      <w:proofErr w:type="gramStart"/>
      <w:r w:rsidR="00724577" w:rsidRPr="007E3729">
        <w:rPr>
          <w:rFonts w:hint="eastAsia"/>
          <w:spacing w:val="-2"/>
          <w:sz w:val="28"/>
          <w:szCs w:val="28"/>
        </w:rPr>
        <w:t>麵</w:t>
      </w:r>
      <w:proofErr w:type="gramEnd"/>
      <w:r w:rsidR="00724577" w:rsidRPr="007E3729">
        <w:rPr>
          <w:rFonts w:hint="eastAsia"/>
          <w:spacing w:val="-2"/>
          <w:sz w:val="28"/>
          <w:szCs w:val="28"/>
        </w:rPr>
        <w:t>工場專案計畫，惟未</w:t>
      </w:r>
      <w:r w:rsidR="00F81963" w:rsidRPr="007E3729">
        <w:rPr>
          <w:rFonts w:hint="eastAsia"/>
          <w:spacing w:val="-2"/>
          <w:sz w:val="28"/>
          <w:szCs w:val="28"/>
        </w:rPr>
        <w:t>確實評估產製成本，因生產成本較預期大幅增加</w:t>
      </w:r>
      <w:r w:rsidR="00724577" w:rsidRPr="007E3729">
        <w:rPr>
          <w:rFonts w:hint="eastAsia"/>
          <w:spacing w:val="-2"/>
          <w:sz w:val="28"/>
          <w:szCs w:val="28"/>
        </w:rPr>
        <w:t>，致未達成自行生產速食麵之目標，衍生製</w:t>
      </w:r>
      <w:proofErr w:type="gramStart"/>
      <w:r w:rsidR="00724577" w:rsidRPr="007E3729">
        <w:rPr>
          <w:rFonts w:hint="eastAsia"/>
          <w:spacing w:val="-2"/>
          <w:sz w:val="28"/>
          <w:szCs w:val="28"/>
        </w:rPr>
        <w:t>麵</w:t>
      </w:r>
      <w:proofErr w:type="gramEnd"/>
      <w:r w:rsidR="00724577" w:rsidRPr="007E3729">
        <w:rPr>
          <w:rFonts w:hint="eastAsia"/>
          <w:spacing w:val="-2"/>
          <w:sz w:val="28"/>
          <w:szCs w:val="28"/>
        </w:rPr>
        <w:t>工場產能利用率欠佳情形</w:t>
      </w:r>
      <w:r w:rsidR="00F81963" w:rsidRPr="007E3729">
        <w:rPr>
          <w:rFonts w:hint="eastAsia"/>
          <w:spacing w:val="-2"/>
          <w:sz w:val="28"/>
          <w:szCs w:val="28"/>
        </w:rPr>
        <w:t>，</w:t>
      </w:r>
      <w:r w:rsidR="00724577" w:rsidRPr="007E3729">
        <w:rPr>
          <w:rFonts w:hint="eastAsia"/>
          <w:spacing w:val="-2"/>
          <w:sz w:val="28"/>
          <w:szCs w:val="28"/>
        </w:rPr>
        <w:t>復未依規定適時檢討調整產品價格，侵蝕營運獲利</w:t>
      </w:r>
      <w:r w:rsidR="00F81963" w:rsidRPr="007E3729">
        <w:rPr>
          <w:rFonts w:hint="eastAsia"/>
          <w:spacing w:val="-2"/>
          <w:sz w:val="28"/>
          <w:szCs w:val="28"/>
        </w:rPr>
        <w:t>；又購建調理包生產線未核實評估採購效益，未發揮設備應有之生產效能</w:t>
      </w:r>
      <w:r w:rsidR="00724577" w:rsidRPr="007E3729">
        <w:rPr>
          <w:rFonts w:hint="eastAsia"/>
          <w:spacing w:val="-2"/>
          <w:sz w:val="28"/>
          <w:szCs w:val="28"/>
        </w:rPr>
        <w:t>，允宜</w:t>
      </w:r>
      <w:proofErr w:type="gramStart"/>
      <w:r w:rsidR="00724577" w:rsidRPr="007E3729">
        <w:rPr>
          <w:rFonts w:hint="eastAsia"/>
          <w:spacing w:val="-2"/>
          <w:sz w:val="28"/>
          <w:szCs w:val="28"/>
        </w:rPr>
        <w:t>研</w:t>
      </w:r>
      <w:proofErr w:type="gramEnd"/>
      <w:r w:rsidR="00724577" w:rsidRPr="007E3729">
        <w:rPr>
          <w:rFonts w:hint="eastAsia"/>
          <w:spacing w:val="-2"/>
          <w:sz w:val="28"/>
          <w:szCs w:val="28"/>
        </w:rPr>
        <w:t>謀改善。</w:t>
      </w:r>
    </w:p>
    <w:p w14:paraId="74B802E6" w14:textId="5C76C30B" w:rsidR="00CD2E09" w:rsidRPr="000248FA" w:rsidRDefault="00724577" w:rsidP="007124AE">
      <w:pPr>
        <w:pStyle w:val="012"/>
        <w:spacing w:line="460" w:lineRule="exact"/>
        <w:ind w:firstLine="480"/>
        <w:rPr>
          <w:spacing w:val="4"/>
          <w:szCs w:val="32"/>
        </w:rPr>
      </w:pPr>
      <w:r w:rsidRPr="007E3729">
        <w:rPr>
          <w:rFonts w:hint="eastAsia"/>
          <w:szCs w:val="32"/>
        </w:rPr>
        <w:t>臺灣菸酒公司為增裕公司營收，於107年規劃辦理「嘉義酒廠速食麵製</w:t>
      </w:r>
      <w:proofErr w:type="gramStart"/>
      <w:r w:rsidRPr="007E3729">
        <w:rPr>
          <w:rFonts w:hint="eastAsia"/>
          <w:szCs w:val="32"/>
        </w:rPr>
        <w:t>麵</w:t>
      </w:r>
      <w:proofErr w:type="gramEnd"/>
      <w:r w:rsidRPr="007E3729">
        <w:rPr>
          <w:rFonts w:hint="eastAsia"/>
          <w:szCs w:val="32"/>
        </w:rPr>
        <w:t>工場設置計畫」，預計投資金額1億2,607萬元，於嘉義酒廠設置年產量2,520萬包速食麵生產線（下稱製</w:t>
      </w:r>
      <w:proofErr w:type="gramStart"/>
      <w:r w:rsidRPr="007E3729">
        <w:rPr>
          <w:rFonts w:hint="eastAsia"/>
          <w:szCs w:val="32"/>
        </w:rPr>
        <w:t>麵</w:t>
      </w:r>
      <w:proofErr w:type="gramEnd"/>
      <w:r w:rsidRPr="007E3729">
        <w:rPr>
          <w:rFonts w:hint="eastAsia"/>
          <w:szCs w:val="32"/>
        </w:rPr>
        <w:t>工場），計畫期間為108年1月起至1</w:t>
      </w:r>
      <w:r w:rsidR="00513F1E" w:rsidRPr="007E3729">
        <w:rPr>
          <w:rFonts w:hint="eastAsia"/>
          <w:szCs w:val="32"/>
        </w:rPr>
        <w:t>11</w:t>
      </w:r>
      <w:r w:rsidRPr="007E3729">
        <w:rPr>
          <w:rFonts w:hint="eastAsia"/>
          <w:szCs w:val="32"/>
        </w:rPr>
        <w:t>年12月止。</w:t>
      </w:r>
      <w:r w:rsidR="00513F1E" w:rsidRPr="007E3729">
        <w:rPr>
          <w:rFonts w:hint="eastAsia"/>
          <w:szCs w:val="32"/>
        </w:rPr>
        <w:t>又該</w:t>
      </w:r>
      <w:r w:rsidRPr="007E3729">
        <w:rPr>
          <w:rFonts w:hint="eastAsia"/>
          <w:szCs w:val="32"/>
        </w:rPr>
        <w:t>公司為因應消費者對調理食品便利性需求，於</w:t>
      </w:r>
      <w:proofErr w:type="gramStart"/>
      <w:r w:rsidRPr="007E3729">
        <w:rPr>
          <w:rFonts w:hint="eastAsia"/>
          <w:szCs w:val="32"/>
        </w:rPr>
        <w:t>108</w:t>
      </w:r>
      <w:proofErr w:type="gramEnd"/>
      <w:r w:rsidRPr="007E3729">
        <w:rPr>
          <w:rFonts w:hint="eastAsia"/>
          <w:szCs w:val="32"/>
        </w:rPr>
        <w:t>年度編列一般建築及設備計畫預算9,599萬元，於嘉義酒廠設置調理包生產線，預計年生產調理包2,288萬餘包。製</w:t>
      </w:r>
      <w:proofErr w:type="gramStart"/>
      <w:r w:rsidRPr="007E3729">
        <w:rPr>
          <w:rFonts w:hint="eastAsia"/>
          <w:szCs w:val="32"/>
        </w:rPr>
        <w:t>麵</w:t>
      </w:r>
      <w:proofErr w:type="gramEnd"/>
      <w:r w:rsidRPr="007E3729">
        <w:rPr>
          <w:rFonts w:hint="eastAsia"/>
          <w:szCs w:val="32"/>
        </w:rPr>
        <w:t>工場及調理包生產線實際投資金額分別為1億2,412萬餘元、9,476萬餘元，</w:t>
      </w:r>
      <w:proofErr w:type="gramStart"/>
      <w:r w:rsidR="00C560E1" w:rsidRPr="007E3729">
        <w:rPr>
          <w:rFonts w:hint="eastAsia"/>
          <w:szCs w:val="32"/>
        </w:rPr>
        <w:t>嗣</w:t>
      </w:r>
      <w:proofErr w:type="gramEnd"/>
      <w:r w:rsidRPr="007E3729">
        <w:rPr>
          <w:rFonts w:hint="eastAsia"/>
          <w:szCs w:val="32"/>
        </w:rPr>
        <w:t>於111年7月21日開始生產速食麵及其所需調理包。</w:t>
      </w:r>
      <w:r w:rsidR="00513F1E" w:rsidRPr="007E3729">
        <w:rPr>
          <w:rFonts w:cs="DFKaiShu-SB-Estd-BF" w:hint="eastAsia"/>
          <w:kern w:val="0"/>
        </w:rPr>
        <w:t>經查執行情形，核有</w:t>
      </w:r>
      <w:r w:rsidR="00513F1E" w:rsidRPr="007E3729">
        <w:rPr>
          <w:rFonts w:cs="CIDFont+F2" w:hint="eastAsia"/>
          <w:kern w:val="0"/>
        </w:rPr>
        <w:t>：</w:t>
      </w:r>
      <w:r w:rsidR="00513F1E" w:rsidRPr="007E3729">
        <w:rPr>
          <w:rFonts w:hint="eastAsia"/>
          <w:spacing w:val="-2"/>
          <w:szCs w:val="32"/>
        </w:rPr>
        <w:t>（1）嘉義酒廠辦理</w:t>
      </w:r>
      <w:r w:rsidR="00513F1E" w:rsidRPr="007E3729">
        <w:rPr>
          <w:rFonts w:hint="eastAsia"/>
          <w:spacing w:val="-2"/>
          <w:szCs w:val="32"/>
        </w:rPr>
        <w:lastRenderedPageBreak/>
        <w:t>製</w:t>
      </w:r>
      <w:proofErr w:type="gramStart"/>
      <w:r w:rsidR="00513F1E" w:rsidRPr="007E3729">
        <w:rPr>
          <w:rFonts w:hint="eastAsia"/>
          <w:spacing w:val="-2"/>
          <w:szCs w:val="32"/>
        </w:rPr>
        <w:t>麵</w:t>
      </w:r>
      <w:proofErr w:type="gramEnd"/>
      <w:r w:rsidR="00513F1E" w:rsidRPr="007E3729">
        <w:rPr>
          <w:rFonts w:hint="eastAsia"/>
          <w:spacing w:val="-2"/>
          <w:szCs w:val="32"/>
        </w:rPr>
        <w:t>工場專案計畫未核實辦理成本效益評估，低估自行產製速食麵成本</w:t>
      </w:r>
      <w:r w:rsidR="00F81963" w:rsidRPr="007E3729">
        <w:rPr>
          <w:rFonts w:hint="eastAsia"/>
          <w:spacing w:val="-2"/>
          <w:szCs w:val="32"/>
        </w:rPr>
        <w:t>，因生產成本較預期大幅增加</w:t>
      </w:r>
      <w:r w:rsidR="00513F1E" w:rsidRPr="007E3729">
        <w:rPr>
          <w:rFonts w:hint="eastAsia"/>
          <w:spacing w:val="-2"/>
          <w:szCs w:val="32"/>
        </w:rPr>
        <w:t>，致未達成取代委外代工自行生產速食麵之目標，產能利用率欠佳，且無法發揮每年減少外購成本約3,000萬元之財務效益；又投入生產紹興肉</w:t>
      </w:r>
      <w:proofErr w:type="gramStart"/>
      <w:r w:rsidR="00513F1E" w:rsidRPr="007E3729">
        <w:rPr>
          <w:rFonts w:hint="eastAsia"/>
          <w:spacing w:val="-2"/>
          <w:szCs w:val="32"/>
        </w:rPr>
        <w:t>燥拉麵、</w:t>
      </w:r>
      <w:proofErr w:type="gramEnd"/>
      <w:r w:rsidR="00513F1E" w:rsidRPr="007E3729">
        <w:rPr>
          <w:rFonts w:hint="eastAsia"/>
          <w:spacing w:val="-2"/>
          <w:szCs w:val="32"/>
        </w:rPr>
        <w:t>酒香蒙古鍋牛肉麵等新品速食麵，惟辦理定價作業大幅低估總成本，致供貨價格扣除實際生產成本後，發生銷售損失，復未依規定適時檢討調整產品價格，任令長期虧損</w:t>
      </w:r>
      <w:r w:rsidR="000E1636" w:rsidRPr="007E3729">
        <w:rPr>
          <w:rFonts w:hint="eastAsia"/>
          <w:spacing w:val="-2"/>
          <w:szCs w:val="32"/>
        </w:rPr>
        <w:t>；（2）嘉義酒廠購建調理包生產線未核實辦理採購效益評估，又</w:t>
      </w:r>
      <w:r w:rsidR="00C560E1" w:rsidRPr="007E3729">
        <w:rPr>
          <w:rFonts w:hint="eastAsia"/>
          <w:spacing w:val="-2"/>
          <w:szCs w:val="32"/>
        </w:rPr>
        <w:t>公司</w:t>
      </w:r>
      <w:r w:rsidR="000E1636" w:rsidRPr="007E3729">
        <w:rPr>
          <w:rFonts w:hint="eastAsia"/>
          <w:spacing w:val="-2"/>
          <w:szCs w:val="32"/>
        </w:rPr>
        <w:t>審查是項一般建築及設備計畫，亦未要求提報預期使用情形及效益目標、投資報酬率或收益等，截至114年8月底僅上市3款常態性調理包商品，產能利用率未達</w:t>
      </w:r>
      <w:proofErr w:type="gramStart"/>
      <w:r w:rsidR="000E1636" w:rsidRPr="007E3729">
        <w:rPr>
          <w:rFonts w:hint="eastAsia"/>
          <w:spacing w:val="-2"/>
          <w:szCs w:val="32"/>
        </w:rPr>
        <w:t>1成</w:t>
      </w:r>
      <w:proofErr w:type="gramEnd"/>
      <w:r w:rsidR="000E1636" w:rsidRPr="007E3729">
        <w:rPr>
          <w:rFonts w:hint="eastAsia"/>
          <w:spacing w:val="-2"/>
          <w:szCs w:val="32"/>
        </w:rPr>
        <w:t>，未能發揮設備應有之生產效能等情事，經函請財政部督促臺灣菸酒公司檢討並</w:t>
      </w:r>
      <w:proofErr w:type="gramStart"/>
      <w:r w:rsidR="000E1636" w:rsidRPr="007E3729">
        <w:rPr>
          <w:rFonts w:hint="eastAsia"/>
          <w:spacing w:val="-2"/>
          <w:szCs w:val="32"/>
        </w:rPr>
        <w:t>研</w:t>
      </w:r>
      <w:proofErr w:type="gramEnd"/>
      <w:r w:rsidR="000E1636" w:rsidRPr="007E3729">
        <w:rPr>
          <w:rFonts w:hint="eastAsia"/>
          <w:spacing w:val="-2"/>
          <w:szCs w:val="32"/>
        </w:rPr>
        <w:t>擬改善措施。據復：已於115年1月2</w:t>
      </w:r>
      <w:r w:rsidR="002966C6" w:rsidRPr="007E3729">
        <w:rPr>
          <w:rFonts w:hint="eastAsia"/>
          <w:spacing w:val="-2"/>
          <w:szCs w:val="32"/>
        </w:rPr>
        <w:t>1</w:t>
      </w:r>
      <w:r w:rsidR="000E1636" w:rsidRPr="007E3729">
        <w:rPr>
          <w:rFonts w:hint="eastAsia"/>
          <w:spacing w:val="-2"/>
          <w:szCs w:val="32"/>
        </w:rPr>
        <w:t>日函請該公司逐項確實檢討改進。</w:t>
      </w:r>
      <w:r w:rsidR="000E1636" w:rsidRPr="000248FA">
        <w:rPr>
          <w:spacing w:val="4"/>
          <w:szCs w:val="32"/>
        </w:rPr>
        <w:t xml:space="preserve"> </w:t>
      </w:r>
    </w:p>
    <w:p w14:paraId="52542DB6" w14:textId="6E06F78A" w:rsidR="00CD2E09" w:rsidRPr="00147665" w:rsidRDefault="00CD2E09" w:rsidP="007E3729">
      <w:pPr>
        <w:pStyle w:val="02A45"/>
        <w:overflowPunct w:val="0"/>
        <w:spacing w:line="480" w:lineRule="exact"/>
        <w:ind w:firstLine="1261"/>
        <w:rPr>
          <w:spacing w:val="4"/>
          <w:sz w:val="28"/>
          <w:szCs w:val="28"/>
        </w:rPr>
      </w:pPr>
      <w:r w:rsidRPr="006D0D54">
        <w:rPr>
          <w:rFonts w:hint="eastAsia"/>
          <w:sz w:val="28"/>
          <w:szCs w:val="28"/>
        </w:rPr>
        <w:t xml:space="preserve">3.　</w:t>
      </w:r>
      <w:r w:rsidR="00837DF4" w:rsidRPr="00837DF4">
        <w:rPr>
          <w:rFonts w:hint="eastAsia"/>
        </w:rPr>
        <w:t xml:space="preserve"> </w:t>
      </w:r>
      <w:r w:rsidR="00837DF4" w:rsidRPr="00837DF4">
        <w:rPr>
          <w:rFonts w:hint="eastAsia"/>
          <w:spacing w:val="4"/>
          <w:sz w:val="28"/>
          <w:szCs w:val="28"/>
        </w:rPr>
        <w:t>為提升產品開發能力，投資擴建</w:t>
      </w:r>
      <w:r w:rsidR="00700DF4">
        <w:rPr>
          <w:rFonts w:hint="eastAsia"/>
          <w:spacing w:val="4"/>
          <w:sz w:val="28"/>
          <w:szCs w:val="28"/>
        </w:rPr>
        <w:t>加熱</w:t>
      </w:r>
      <w:proofErr w:type="gramStart"/>
      <w:r w:rsidR="00700DF4">
        <w:rPr>
          <w:rFonts w:hint="eastAsia"/>
          <w:spacing w:val="4"/>
          <w:sz w:val="28"/>
          <w:szCs w:val="28"/>
        </w:rPr>
        <w:t>菸</w:t>
      </w:r>
      <w:proofErr w:type="gramEnd"/>
      <w:r w:rsidR="00837DF4" w:rsidRPr="00837DF4">
        <w:rPr>
          <w:rFonts w:hint="eastAsia"/>
          <w:spacing w:val="4"/>
          <w:sz w:val="28"/>
          <w:szCs w:val="28"/>
        </w:rPr>
        <w:t>產線，</w:t>
      </w:r>
      <w:proofErr w:type="gramStart"/>
      <w:r w:rsidR="00837DF4" w:rsidRPr="00837DF4">
        <w:rPr>
          <w:rFonts w:hint="eastAsia"/>
          <w:spacing w:val="4"/>
          <w:sz w:val="28"/>
          <w:szCs w:val="28"/>
        </w:rPr>
        <w:t>惟遲未</w:t>
      </w:r>
      <w:proofErr w:type="gramEnd"/>
      <w:r w:rsidR="00837DF4" w:rsidRPr="00837DF4">
        <w:rPr>
          <w:rFonts w:hint="eastAsia"/>
          <w:spacing w:val="4"/>
          <w:sz w:val="28"/>
          <w:szCs w:val="28"/>
        </w:rPr>
        <w:t>通過主管機關健康風險評估審查，允宜</w:t>
      </w:r>
      <w:proofErr w:type="gramStart"/>
      <w:r w:rsidR="00837DF4" w:rsidRPr="00837DF4">
        <w:rPr>
          <w:rFonts w:hint="eastAsia"/>
          <w:spacing w:val="4"/>
          <w:sz w:val="28"/>
          <w:szCs w:val="28"/>
        </w:rPr>
        <w:t>研</w:t>
      </w:r>
      <w:proofErr w:type="gramEnd"/>
      <w:r w:rsidR="00837DF4" w:rsidRPr="00837DF4">
        <w:rPr>
          <w:rFonts w:hint="eastAsia"/>
          <w:spacing w:val="4"/>
          <w:sz w:val="28"/>
          <w:szCs w:val="28"/>
        </w:rPr>
        <w:t>擬具體改善措施，以發揮設備投資效益。</w:t>
      </w:r>
    </w:p>
    <w:p w14:paraId="026A7836" w14:textId="1D3EE50B" w:rsidR="00CD2E09" w:rsidRPr="00CD2E09" w:rsidRDefault="00837DF4" w:rsidP="007124AE">
      <w:pPr>
        <w:pStyle w:val="012"/>
        <w:spacing w:line="480" w:lineRule="exact"/>
        <w:ind w:firstLine="496"/>
      </w:pPr>
      <w:r w:rsidRPr="00837DF4">
        <w:rPr>
          <w:rFonts w:hint="eastAsia"/>
          <w:spacing w:val="4"/>
          <w:szCs w:val="32"/>
        </w:rPr>
        <w:t>臺灣菸酒公司為因應新型</w:t>
      </w:r>
      <w:proofErr w:type="gramStart"/>
      <w:r w:rsidRPr="00837DF4">
        <w:rPr>
          <w:rFonts w:hint="eastAsia"/>
          <w:spacing w:val="4"/>
          <w:szCs w:val="32"/>
        </w:rPr>
        <w:t>菸</w:t>
      </w:r>
      <w:proofErr w:type="gramEnd"/>
      <w:r w:rsidRPr="00837DF4">
        <w:rPr>
          <w:rFonts w:hint="eastAsia"/>
          <w:spacing w:val="4"/>
          <w:szCs w:val="32"/>
        </w:rPr>
        <w:t>品興起，於108年5月組成籌劃小組，由豐原</w:t>
      </w:r>
      <w:proofErr w:type="gramStart"/>
      <w:r w:rsidRPr="00837DF4">
        <w:rPr>
          <w:rFonts w:hint="eastAsia"/>
          <w:spacing w:val="4"/>
          <w:szCs w:val="32"/>
        </w:rPr>
        <w:t>捲菸</w:t>
      </w:r>
      <w:proofErr w:type="gramEnd"/>
      <w:r w:rsidRPr="00837DF4">
        <w:rPr>
          <w:rFonts w:hint="eastAsia"/>
          <w:spacing w:val="4"/>
          <w:szCs w:val="32"/>
        </w:rPr>
        <w:t>研發製造工廠</w:t>
      </w:r>
      <w:r w:rsidR="006467DE">
        <w:rPr>
          <w:rFonts w:hint="eastAsia"/>
          <w:spacing w:val="4"/>
          <w:szCs w:val="32"/>
        </w:rPr>
        <w:t>（</w:t>
      </w:r>
      <w:r w:rsidRPr="00837DF4">
        <w:rPr>
          <w:rFonts w:hint="eastAsia"/>
          <w:spacing w:val="4"/>
          <w:szCs w:val="32"/>
        </w:rPr>
        <w:t>下稱豐原</w:t>
      </w:r>
      <w:proofErr w:type="gramStart"/>
      <w:r w:rsidRPr="00837DF4">
        <w:rPr>
          <w:rFonts w:hint="eastAsia"/>
          <w:spacing w:val="4"/>
          <w:szCs w:val="32"/>
        </w:rPr>
        <w:t>菸</w:t>
      </w:r>
      <w:proofErr w:type="gramEnd"/>
      <w:r w:rsidRPr="00837DF4">
        <w:rPr>
          <w:rFonts w:hint="eastAsia"/>
          <w:spacing w:val="4"/>
          <w:szCs w:val="32"/>
        </w:rPr>
        <w:t>廠</w:t>
      </w:r>
      <w:r w:rsidR="006467DE">
        <w:rPr>
          <w:rFonts w:hint="eastAsia"/>
          <w:spacing w:val="4"/>
          <w:szCs w:val="32"/>
        </w:rPr>
        <w:t>）</w:t>
      </w:r>
      <w:r w:rsidRPr="00837DF4">
        <w:rPr>
          <w:rFonts w:hint="eastAsia"/>
          <w:spacing w:val="4"/>
          <w:szCs w:val="32"/>
        </w:rPr>
        <w:t>主責加熱</w:t>
      </w:r>
      <w:proofErr w:type="gramStart"/>
      <w:r w:rsidRPr="00837DF4">
        <w:rPr>
          <w:rFonts w:hint="eastAsia"/>
          <w:spacing w:val="4"/>
          <w:szCs w:val="32"/>
        </w:rPr>
        <w:t>菸</w:t>
      </w:r>
      <w:proofErr w:type="gramEnd"/>
      <w:r w:rsidRPr="00837DF4">
        <w:rPr>
          <w:rFonts w:hint="eastAsia"/>
          <w:spacing w:val="4"/>
          <w:szCs w:val="32"/>
        </w:rPr>
        <w:t>品之規格、材料、技術專利及生產設備規劃，研發與生產該公司第1代加熱</w:t>
      </w:r>
      <w:proofErr w:type="gramStart"/>
      <w:r w:rsidRPr="00837DF4">
        <w:rPr>
          <w:rFonts w:hint="eastAsia"/>
          <w:spacing w:val="4"/>
          <w:szCs w:val="32"/>
        </w:rPr>
        <w:t>菸</w:t>
      </w:r>
      <w:proofErr w:type="gramEnd"/>
      <w:r w:rsidRPr="00837DF4">
        <w:rPr>
          <w:rFonts w:hint="eastAsia"/>
          <w:spacing w:val="4"/>
          <w:szCs w:val="32"/>
        </w:rPr>
        <w:t>品，內埔</w:t>
      </w:r>
      <w:proofErr w:type="gramStart"/>
      <w:r w:rsidRPr="00837DF4">
        <w:rPr>
          <w:rFonts w:hint="eastAsia"/>
          <w:spacing w:val="4"/>
          <w:szCs w:val="32"/>
        </w:rPr>
        <w:t>菸廠主</w:t>
      </w:r>
      <w:proofErr w:type="gramEnd"/>
      <w:r w:rsidRPr="00837DF4">
        <w:rPr>
          <w:rFonts w:hint="eastAsia"/>
          <w:spacing w:val="4"/>
          <w:szCs w:val="32"/>
        </w:rPr>
        <w:t>責生產加熱</w:t>
      </w:r>
      <w:proofErr w:type="gramStart"/>
      <w:r w:rsidRPr="00837DF4">
        <w:rPr>
          <w:rFonts w:hint="eastAsia"/>
          <w:spacing w:val="4"/>
          <w:szCs w:val="32"/>
        </w:rPr>
        <w:t>菸</w:t>
      </w:r>
      <w:proofErr w:type="gramEnd"/>
      <w:r w:rsidRPr="00837DF4">
        <w:rPr>
          <w:rFonts w:hint="eastAsia"/>
          <w:spacing w:val="4"/>
          <w:szCs w:val="32"/>
        </w:rPr>
        <w:t>濾嘴，</w:t>
      </w:r>
      <w:r>
        <w:rPr>
          <w:rFonts w:hint="eastAsia"/>
          <w:spacing w:val="4"/>
          <w:szCs w:val="32"/>
        </w:rPr>
        <w:t>復</w:t>
      </w:r>
      <w:r w:rsidRPr="00837DF4">
        <w:rPr>
          <w:rFonts w:hint="eastAsia"/>
          <w:spacing w:val="4"/>
          <w:szCs w:val="32"/>
        </w:rPr>
        <w:t>考量市場趨勢及豐原</w:t>
      </w:r>
      <w:proofErr w:type="gramStart"/>
      <w:r w:rsidRPr="00837DF4">
        <w:rPr>
          <w:rFonts w:hint="eastAsia"/>
          <w:spacing w:val="4"/>
          <w:szCs w:val="32"/>
        </w:rPr>
        <w:t>菸</w:t>
      </w:r>
      <w:proofErr w:type="gramEnd"/>
      <w:r w:rsidRPr="00837DF4">
        <w:rPr>
          <w:rFonts w:hint="eastAsia"/>
          <w:spacing w:val="4"/>
          <w:szCs w:val="32"/>
        </w:rPr>
        <w:t>廠加熱</w:t>
      </w:r>
      <w:proofErr w:type="gramStart"/>
      <w:r w:rsidRPr="00837DF4">
        <w:rPr>
          <w:rFonts w:hint="eastAsia"/>
          <w:spacing w:val="4"/>
          <w:szCs w:val="32"/>
        </w:rPr>
        <w:t>菸</w:t>
      </w:r>
      <w:proofErr w:type="gramEnd"/>
      <w:r w:rsidRPr="00837DF4">
        <w:rPr>
          <w:rFonts w:hint="eastAsia"/>
          <w:spacing w:val="4"/>
          <w:szCs w:val="32"/>
        </w:rPr>
        <w:t>產能規模</w:t>
      </w:r>
      <w:proofErr w:type="gramStart"/>
      <w:r w:rsidRPr="00837DF4">
        <w:rPr>
          <w:rFonts w:hint="eastAsia"/>
          <w:spacing w:val="4"/>
          <w:szCs w:val="32"/>
        </w:rPr>
        <w:t>恐</w:t>
      </w:r>
      <w:proofErr w:type="gramEnd"/>
      <w:r w:rsidRPr="00837DF4">
        <w:rPr>
          <w:rFonts w:hint="eastAsia"/>
          <w:spacing w:val="4"/>
          <w:szCs w:val="32"/>
        </w:rPr>
        <w:t>不足因應市場需求，規劃於</w:t>
      </w:r>
      <w:proofErr w:type="gramStart"/>
      <w:r w:rsidRPr="00837DF4">
        <w:rPr>
          <w:rFonts w:hint="eastAsia"/>
          <w:spacing w:val="4"/>
          <w:szCs w:val="32"/>
        </w:rPr>
        <w:t>臺</w:t>
      </w:r>
      <w:proofErr w:type="gramEnd"/>
      <w:r w:rsidRPr="00837DF4">
        <w:rPr>
          <w:rFonts w:hint="eastAsia"/>
          <w:spacing w:val="4"/>
          <w:szCs w:val="32"/>
        </w:rPr>
        <w:t>北</w:t>
      </w:r>
      <w:proofErr w:type="gramStart"/>
      <w:r w:rsidRPr="00837DF4">
        <w:rPr>
          <w:rFonts w:hint="eastAsia"/>
          <w:spacing w:val="4"/>
          <w:szCs w:val="32"/>
        </w:rPr>
        <w:t>菸</w:t>
      </w:r>
      <w:proofErr w:type="gramEnd"/>
      <w:r w:rsidRPr="00837DF4">
        <w:rPr>
          <w:rFonts w:hint="eastAsia"/>
          <w:spacing w:val="4"/>
          <w:szCs w:val="32"/>
        </w:rPr>
        <w:t>廠建置該公司第2代加熱</w:t>
      </w:r>
      <w:proofErr w:type="gramStart"/>
      <w:r w:rsidRPr="00837DF4">
        <w:rPr>
          <w:rFonts w:hint="eastAsia"/>
          <w:spacing w:val="4"/>
          <w:szCs w:val="32"/>
        </w:rPr>
        <w:t>菸</w:t>
      </w:r>
      <w:proofErr w:type="gramEnd"/>
      <w:r w:rsidRPr="00837DF4">
        <w:rPr>
          <w:rFonts w:hint="eastAsia"/>
          <w:spacing w:val="4"/>
          <w:szCs w:val="32"/>
        </w:rPr>
        <w:t>品生產線，於108至114年度合計編列預算7億8,058萬餘元，購置加熱</w:t>
      </w:r>
      <w:proofErr w:type="gramStart"/>
      <w:r w:rsidRPr="00837DF4">
        <w:rPr>
          <w:rFonts w:hint="eastAsia"/>
          <w:spacing w:val="4"/>
          <w:szCs w:val="32"/>
        </w:rPr>
        <w:t>菸</w:t>
      </w:r>
      <w:proofErr w:type="gramEnd"/>
      <w:r w:rsidRPr="00837DF4">
        <w:rPr>
          <w:rFonts w:hint="eastAsia"/>
          <w:spacing w:val="4"/>
          <w:szCs w:val="32"/>
        </w:rPr>
        <w:t>生產相關設備。</w:t>
      </w:r>
      <w:r w:rsidRPr="005D4577">
        <w:rPr>
          <w:rFonts w:cs="DFKaiShu-SB-Estd-BF" w:hint="eastAsia"/>
          <w:kern w:val="0"/>
        </w:rPr>
        <w:t>經查執行情形，核有</w:t>
      </w:r>
      <w:r w:rsidRPr="005D4577">
        <w:rPr>
          <w:rFonts w:cs="CIDFont+F2" w:hint="eastAsia"/>
          <w:kern w:val="0"/>
        </w:rPr>
        <w:t>：</w:t>
      </w:r>
      <w:r w:rsidRPr="00B41D1D">
        <w:rPr>
          <w:rFonts w:hint="eastAsia"/>
          <w:spacing w:val="6"/>
          <w:szCs w:val="32"/>
        </w:rPr>
        <w:t>（1）</w:t>
      </w:r>
      <w:r w:rsidRPr="00837DF4">
        <w:rPr>
          <w:rFonts w:hint="eastAsia"/>
          <w:spacing w:val="6"/>
          <w:szCs w:val="32"/>
        </w:rPr>
        <w:t>臺灣菸酒公司</w:t>
      </w:r>
      <w:r w:rsidR="002966C6">
        <w:rPr>
          <w:rFonts w:hint="eastAsia"/>
          <w:spacing w:val="6"/>
          <w:szCs w:val="32"/>
        </w:rPr>
        <w:t>於</w:t>
      </w:r>
      <w:r w:rsidRPr="00837DF4">
        <w:rPr>
          <w:rFonts w:hint="eastAsia"/>
          <w:spacing w:val="6"/>
          <w:szCs w:val="32"/>
        </w:rPr>
        <w:t>主管機關</w:t>
      </w:r>
      <w:r w:rsidR="002966C6">
        <w:rPr>
          <w:rFonts w:hint="eastAsia"/>
          <w:spacing w:val="6"/>
          <w:szCs w:val="32"/>
        </w:rPr>
        <w:t>衛生福利部國民</w:t>
      </w:r>
      <w:proofErr w:type="gramStart"/>
      <w:r w:rsidR="002966C6">
        <w:rPr>
          <w:rFonts w:hint="eastAsia"/>
          <w:spacing w:val="6"/>
          <w:szCs w:val="32"/>
        </w:rPr>
        <w:t>健康署</w:t>
      </w:r>
      <w:proofErr w:type="gramEnd"/>
      <w:r w:rsidR="006467DE">
        <w:rPr>
          <w:rFonts w:hint="eastAsia"/>
          <w:spacing w:val="4"/>
          <w:szCs w:val="32"/>
        </w:rPr>
        <w:t>（</w:t>
      </w:r>
      <w:r w:rsidR="002966C6" w:rsidRPr="00837DF4">
        <w:rPr>
          <w:rFonts w:hint="eastAsia"/>
          <w:spacing w:val="4"/>
          <w:szCs w:val="32"/>
        </w:rPr>
        <w:t>下稱</w:t>
      </w:r>
      <w:r w:rsidR="002966C6">
        <w:rPr>
          <w:rFonts w:hint="eastAsia"/>
          <w:spacing w:val="4"/>
          <w:szCs w:val="32"/>
        </w:rPr>
        <w:t>衛福部國健署</w:t>
      </w:r>
      <w:r w:rsidR="006467DE">
        <w:rPr>
          <w:rFonts w:hint="eastAsia"/>
          <w:spacing w:val="4"/>
          <w:szCs w:val="32"/>
        </w:rPr>
        <w:t>）</w:t>
      </w:r>
      <w:r w:rsidRPr="00837DF4">
        <w:rPr>
          <w:rFonts w:hint="eastAsia"/>
          <w:spacing w:val="6"/>
          <w:szCs w:val="32"/>
        </w:rPr>
        <w:t>健康風險評估審查</w:t>
      </w:r>
      <w:proofErr w:type="gramStart"/>
      <w:r w:rsidRPr="00837DF4">
        <w:rPr>
          <w:rFonts w:hint="eastAsia"/>
          <w:spacing w:val="6"/>
          <w:szCs w:val="32"/>
        </w:rPr>
        <w:t>期間未衡酌</w:t>
      </w:r>
      <w:proofErr w:type="gramEnd"/>
      <w:r w:rsidRPr="00837DF4">
        <w:rPr>
          <w:rFonts w:hint="eastAsia"/>
          <w:spacing w:val="6"/>
          <w:szCs w:val="32"/>
        </w:rPr>
        <w:t>國內實驗室檢測能力，參酌專業建議</w:t>
      </w:r>
      <w:proofErr w:type="gramStart"/>
      <w:r w:rsidRPr="00837DF4">
        <w:rPr>
          <w:rFonts w:hint="eastAsia"/>
          <w:spacing w:val="6"/>
          <w:szCs w:val="32"/>
        </w:rPr>
        <w:t>研</w:t>
      </w:r>
      <w:proofErr w:type="gramEnd"/>
      <w:r w:rsidRPr="00837DF4">
        <w:rPr>
          <w:rFonts w:hint="eastAsia"/>
          <w:spacing w:val="6"/>
          <w:szCs w:val="32"/>
        </w:rPr>
        <w:t>提有效對策，致提出檢測數據未符審查所需，</w:t>
      </w:r>
      <w:r w:rsidR="00C560E1">
        <w:rPr>
          <w:rFonts w:hint="eastAsia"/>
          <w:spacing w:val="6"/>
          <w:szCs w:val="32"/>
        </w:rPr>
        <w:t>衍生</w:t>
      </w:r>
      <w:r w:rsidR="002966C6">
        <w:rPr>
          <w:rFonts w:hint="eastAsia"/>
          <w:spacing w:val="6"/>
          <w:szCs w:val="32"/>
        </w:rPr>
        <w:t>不經濟支出</w:t>
      </w:r>
      <w:r w:rsidRPr="00837DF4">
        <w:rPr>
          <w:rFonts w:hint="eastAsia"/>
          <w:spacing w:val="6"/>
          <w:szCs w:val="32"/>
        </w:rPr>
        <w:t>，</w:t>
      </w:r>
      <w:r w:rsidR="002966C6">
        <w:rPr>
          <w:rFonts w:hint="eastAsia"/>
          <w:spacing w:val="6"/>
          <w:szCs w:val="32"/>
        </w:rPr>
        <w:t>又</w:t>
      </w:r>
      <w:r w:rsidRPr="00837DF4">
        <w:rPr>
          <w:rFonts w:hint="eastAsia"/>
          <w:spacing w:val="6"/>
          <w:szCs w:val="32"/>
        </w:rPr>
        <w:t>審查進度仍停滯</w:t>
      </w:r>
      <w:r w:rsidR="002966C6">
        <w:rPr>
          <w:rFonts w:hint="eastAsia"/>
          <w:spacing w:val="6"/>
          <w:szCs w:val="32"/>
        </w:rPr>
        <w:t>，</w:t>
      </w:r>
      <w:r w:rsidR="00C560E1">
        <w:rPr>
          <w:rFonts w:hint="eastAsia"/>
          <w:spacing w:val="6"/>
          <w:szCs w:val="32"/>
        </w:rPr>
        <w:t>流失</w:t>
      </w:r>
      <w:r w:rsidR="00B7199F">
        <w:rPr>
          <w:rFonts w:hint="eastAsia"/>
          <w:spacing w:val="6"/>
          <w:szCs w:val="32"/>
        </w:rPr>
        <w:t>加熱</w:t>
      </w:r>
      <w:proofErr w:type="gramStart"/>
      <w:r w:rsidR="00B7199F">
        <w:rPr>
          <w:rFonts w:hint="eastAsia"/>
          <w:spacing w:val="6"/>
          <w:szCs w:val="32"/>
        </w:rPr>
        <w:t>菸</w:t>
      </w:r>
      <w:proofErr w:type="gramEnd"/>
      <w:r w:rsidR="00B7199F">
        <w:rPr>
          <w:rFonts w:hint="eastAsia"/>
          <w:spacing w:val="6"/>
          <w:szCs w:val="32"/>
        </w:rPr>
        <w:t>品</w:t>
      </w:r>
      <w:r w:rsidR="00C560E1">
        <w:rPr>
          <w:rFonts w:hint="eastAsia"/>
          <w:spacing w:val="6"/>
          <w:szCs w:val="32"/>
        </w:rPr>
        <w:t>商機</w:t>
      </w:r>
      <w:r w:rsidR="00BC07AC" w:rsidRPr="00837DF4">
        <w:rPr>
          <w:rFonts w:hint="eastAsia"/>
          <w:spacing w:val="6"/>
          <w:szCs w:val="32"/>
        </w:rPr>
        <w:t>；</w:t>
      </w:r>
      <w:r w:rsidRPr="00B41D1D">
        <w:rPr>
          <w:rFonts w:hint="eastAsia"/>
          <w:spacing w:val="6"/>
          <w:szCs w:val="32"/>
        </w:rPr>
        <w:t>（</w:t>
      </w:r>
      <w:r>
        <w:rPr>
          <w:rFonts w:hint="eastAsia"/>
          <w:spacing w:val="6"/>
          <w:szCs w:val="32"/>
        </w:rPr>
        <w:t>2</w:t>
      </w:r>
      <w:r w:rsidRPr="00B41D1D">
        <w:rPr>
          <w:rFonts w:hint="eastAsia"/>
          <w:spacing w:val="6"/>
          <w:szCs w:val="32"/>
        </w:rPr>
        <w:t>）</w:t>
      </w:r>
      <w:r w:rsidRPr="00837DF4">
        <w:rPr>
          <w:rFonts w:hint="eastAsia"/>
          <w:spacing w:val="6"/>
          <w:szCs w:val="32"/>
        </w:rPr>
        <w:t>臺灣菸酒公司未審酌豐原</w:t>
      </w:r>
      <w:proofErr w:type="gramStart"/>
      <w:r w:rsidRPr="00837DF4">
        <w:rPr>
          <w:rFonts w:hint="eastAsia"/>
          <w:spacing w:val="6"/>
          <w:szCs w:val="32"/>
        </w:rPr>
        <w:t>菸</w:t>
      </w:r>
      <w:proofErr w:type="gramEnd"/>
      <w:r w:rsidRPr="00837DF4">
        <w:rPr>
          <w:rFonts w:hint="eastAsia"/>
          <w:spacing w:val="6"/>
          <w:szCs w:val="32"/>
        </w:rPr>
        <w:t>廠</w:t>
      </w:r>
      <w:proofErr w:type="gramStart"/>
      <w:r w:rsidRPr="00837DF4">
        <w:rPr>
          <w:rFonts w:hint="eastAsia"/>
          <w:spacing w:val="6"/>
          <w:szCs w:val="32"/>
        </w:rPr>
        <w:t>捲菸</w:t>
      </w:r>
      <w:proofErr w:type="gramEnd"/>
      <w:r w:rsidRPr="00837DF4">
        <w:rPr>
          <w:rFonts w:hint="eastAsia"/>
          <w:spacing w:val="6"/>
          <w:szCs w:val="32"/>
        </w:rPr>
        <w:t>機設備因</w:t>
      </w:r>
      <w:proofErr w:type="gramStart"/>
      <w:r w:rsidR="00A43A97">
        <w:rPr>
          <w:rFonts w:hint="eastAsia"/>
          <w:spacing w:val="6"/>
          <w:szCs w:val="32"/>
        </w:rPr>
        <w:t>新型冠</w:t>
      </w:r>
      <w:proofErr w:type="gramEnd"/>
      <w:r w:rsidR="00A43A97">
        <w:rPr>
          <w:rFonts w:hint="eastAsia"/>
          <w:spacing w:val="6"/>
          <w:szCs w:val="32"/>
        </w:rPr>
        <w:t>狀病毒肺炎</w:t>
      </w:r>
      <w:r w:rsidR="00A43A97" w:rsidRPr="00B41D1D">
        <w:rPr>
          <w:rFonts w:hint="eastAsia"/>
          <w:spacing w:val="6"/>
          <w:szCs w:val="32"/>
        </w:rPr>
        <w:t>（</w:t>
      </w:r>
      <w:r w:rsidRPr="00837DF4">
        <w:rPr>
          <w:rFonts w:hint="eastAsia"/>
          <w:spacing w:val="6"/>
          <w:szCs w:val="32"/>
        </w:rPr>
        <w:t>COVID-19</w:t>
      </w:r>
      <w:r w:rsidR="00A43A97" w:rsidRPr="00B41D1D">
        <w:rPr>
          <w:rFonts w:hint="eastAsia"/>
          <w:spacing w:val="6"/>
          <w:szCs w:val="32"/>
        </w:rPr>
        <w:t>）</w:t>
      </w:r>
      <w:proofErr w:type="gramStart"/>
      <w:r w:rsidRPr="00837DF4">
        <w:rPr>
          <w:rFonts w:hint="eastAsia"/>
          <w:spacing w:val="6"/>
          <w:szCs w:val="32"/>
        </w:rPr>
        <w:t>疫</w:t>
      </w:r>
      <w:proofErr w:type="gramEnd"/>
      <w:r w:rsidRPr="00837DF4">
        <w:rPr>
          <w:rFonts w:hint="eastAsia"/>
          <w:spacing w:val="6"/>
          <w:szCs w:val="32"/>
        </w:rPr>
        <w:t>情影響無法如期組裝等重大不確定性因素，於租賃加熱</w:t>
      </w:r>
      <w:proofErr w:type="gramStart"/>
      <w:r w:rsidRPr="00837DF4">
        <w:rPr>
          <w:rFonts w:hint="eastAsia"/>
          <w:spacing w:val="6"/>
          <w:szCs w:val="32"/>
        </w:rPr>
        <w:t>菸</w:t>
      </w:r>
      <w:proofErr w:type="gramEnd"/>
      <w:r w:rsidRPr="00837DF4">
        <w:rPr>
          <w:rFonts w:hint="eastAsia"/>
          <w:spacing w:val="6"/>
          <w:szCs w:val="32"/>
        </w:rPr>
        <w:t>包裝機設備前，詳實評估設備預期使用情形，致租賃期間僅使用1次包裝</w:t>
      </w:r>
      <w:proofErr w:type="gramStart"/>
      <w:r w:rsidRPr="00837DF4">
        <w:rPr>
          <w:rFonts w:hint="eastAsia"/>
          <w:spacing w:val="6"/>
          <w:szCs w:val="32"/>
        </w:rPr>
        <w:t>菸</w:t>
      </w:r>
      <w:proofErr w:type="gramEnd"/>
      <w:r w:rsidRPr="00837DF4">
        <w:rPr>
          <w:rFonts w:hint="eastAsia"/>
          <w:spacing w:val="6"/>
          <w:szCs w:val="32"/>
        </w:rPr>
        <w:t>支作業，徒增租金支出負擔，且為持續投入加熱</w:t>
      </w:r>
      <w:proofErr w:type="gramStart"/>
      <w:r w:rsidRPr="00837DF4">
        <w:rPr>
          <w:rFonts w:hint="eastAsia"/>
          <w:spacing w:val="6"/>
          <w:szCs w:val="32"/>
        </w:rPr>
        <w:t>菸</w:t>
      </w:r>
      <w:proofErr w:type="gramEnd"/>
      <w:r w:rsidRPr="00837DF4">
        <w:rPr>
          <w:rFonts w:hint="eastAsia"/>
          <w:spacing w:val="6"/>
          <w:szCs w:val="32"/>
        </w:rPr>
        <w:t>市場而</w:t>
      </w:r>
      <w:proofErr w:type="gramStart"/>
      <w:r w:rsidRPr="00837DF4">
        <w:rPr>
          <w:rFonts w:hint="eastAsia"/>
          <w:spacing w:val="6"/>
          <w:szCs w:val="32"/>
        </w:rPr>
        <w:t>採買斷原租賃</w:t>
      </w:r>
      <w:proofErr w:type="gramEnd"/>
      <w:r w:rsidRPr="00837DF4">
        <w:rPr>
          <w:rFonts w:hint="eastAsia"/>
          <w:spacing w:val="6"/>
          <w:szCs w:val="32"/>
        </w:rPr>
        <w:t>設備後亦長期閒置；另該公司於未取得</w:t>
      </w:r>
      <w:proofErr w:type="gramStart"/>
      <w:r w:rsidRPr="00837DF4">
        <w:rPr>
          <w:rFonts w:hint="eastAsia"/>
          <w:spacing w:val="6"/>
          <w:szCs w:val="32"/>
        </w:rPr>
        <w:t>衛福部國健署</w:t>
      </w:r>
      <w:proofErr w:type="gramEnd"/>
      <w:r w:rsidRPr="00837DF4">
        <w:rPr>
          <w:rFonts w:hint="eastAsia"/>
          <w:spacing w:val="6"/>
          <w:szCs w:val="32"/>
        </w:rPr>
        <w:t>核准生產第1代加熱</w:t>
      </w:r>
      <w:proofErr w:type="gramStart"/>
      <w:r w:rsidRPr="00837DF4">
        <w:rPr>
          <w:rFonts w:hint="eastAsia"/>
          <w:spacing w:val="6"/>
          <w:szCs w:val="32"/>
        </w:rPr>
        <w:t>菸</w:t>
      </w:r>
      <w:proofErr w:type="gramEnd"/>
      <w:r w:rsidRPr="00837DF4">
        <w:rPr>
          <w:rFonts w:hint="eastAsia"/>
          <w:spacing w:val="6"/>
          <w:szCs w:val="32"/>
        </w:rPr>
        <w:t>品，無法詳實評估擴增加熱</w:t>
      </w:r>
      <w:proofErr w:type="gramStart"/>
      <w:r w:rsidRPr="00837DF4">
        <w:rPr>
          <w:rFonts w:hint="eastAsia"/>
          <w:spacing w:val="6"/>
          <w:szCs w:val="32"/>
        </w:rPr>
        <w:t>菸</w:t>
      </w:r>
      <w:proofErr w:type="gramEnd"/>
      <w:r w:rsidRPr="00837DF4">
        <w:rPr>
          <w:rFonts w:hint="eastAsia"/>
          <w:spacing w:val="6"/>
          <w:szCs w:val="32"/>
        </w:rPr>
        <w:t>產線之各項風險情況下，仍於</w:t>
      </w:r>
      <w:proofErr w:type="gramStart"/>
      <w:r w:rsidRPr="00837DF4">
        <w:rPr>
          <w:rFonts w:hint="eastAsia"/>
          <w:spacing w:val="6"/>
          <w:szCs w:val="32"/>
        </w:rPr>
        <w:t>臺</w:t>
      </w:r>
      <w:proofErr w:type="gramEnd"/>
      <w:r w:rsidRPr="00837DF4">
        <w:rPr>
          <w:rFonts w:hint="eastAsia"/>
          <w:spacing w:val="6"/>
          <w:szCs w:val="32"/>
        </w:rPr>
        <w:t>北</w:t>
      </w:r>
      <w:proofErr w:type="gramStart"/>
      <w:r w:rsidRPr="00837DF4">
        <w:rPr>
          <w:rFonts w:hint="eastAsia"/>
          <w:spacing w:val="6"/>
          <w:szCs w:val="32"/>
        </w:rPr>
        <w:t>菸</w:t>
      </w:r>
      <w:proofErr w:type="gramEnd"/>
      <w:r w:rsidRPr="00837DF4">
        <w:rPr>
          <w:rFonts w:hint="eastAsia"/>
          <w:spacing w:val="6"/>
          <w:szCs w:val="32"/>
        </w:rPr>
        <w:t>廠擴建產線，相關設備</w:t>
      </w:r>
      <w:proofErr w:type="gramStart"/>
      <w:r w:rsidRPr="00837DF4">
        <w:rPr>
          <w:rFonts w:hint="eastAsia"/>
          <w:spacing w:val="6"/>
          <w:szCs w:val="32"/>
        </w:rPr>
        <w:t>恐</w:t>
      </w:r>
      <w:proofErr w:type="gramEnd"/>
      <w:r w:rsidRPr="00837DF4">
        <w:rPr>
          <w:rFonts w:hint="eastAsia"/>
          <w:spacing w:val="6"/>
          <w:szCs w:val="32"/>
        </w:rPr>
        <w:t>面臨閒置窘境，無法發揮</w:t>
      </w:r>
      <w:proofErr w:type="gramStart"/>
      <w:r w:rsidRPr="00837DF4">
        <w:rPr>
          <w:rFonts w:hint="eastAsia"/>
          <w:spacing w:val="6"/>
          <w:szCs w:val="32"/>
        </w:rPr>
        <w:t>增設產線</w:t>
      </w:r>
      <w:proofErr w:type="gramEnd"/>
      <w:r w:rsidRPr="00837DF4">
        <w:rPr>
          <w:rFonts w:hint="eastAsia"/>
          <w:spacing w:val="6"/>
          <w:szCs w:val="32"/>
        </w:rPr>
        <w:t>之效能</w:t>
      </w:r>
      <w:r>
        <w:rPr>
          <w:rFonts w:hint="eastAsia"/>
          <w:spacing w:val="4"/>
          <w:szCs w:val="32"/>
        </w:rPr>
        <w:t>等情事，經函請財政部督促臺灣菸酒公司檢討並</w:t>
      </w:r>
      <w:proofErr w:type="gramStart"/>
      <w:r>
        <w:rPr>
          <w:rFonts w:hint="eastAsia"/>
          <w:spacing w:val="4"/>
          <w:szCs w:val="32"/>
        </w:rPr>
        <w:t>研</w:t>
      </w:r>
      <w:proofErr w:type="gramEnd"/>
      <w:r>
        <w:rPr>
          <w:rFonts w:hint="eastAsia"/>
          <w:spacing w:val="4"/>
          <w:szCs w:val="32"/>
        </w:rPr>
        <w:t>擬改善措施。據復：已於115年2月4日函請該公司</w:t>
      </w:r>
      <w:r w:rsidRPr="001131B3">
        <w:rPr>
          <w:rFonts w:hint="eastAsia"/>
          <w:spacing w:val="4"/>
          <w:szCs w:val="32"/>
        </w:rPr>
        <w:t>逐項確實檢討改進</w:t>
      </w:r>
      <w:r>
        <w:rPr>
          <w:rFonts w:hint="eastAsia"/>
          <w:spacing w:val="4"/>
          <w:szCs w:val="32"/>
        </w:rPr>
        <w:t>。</w:t>
      </w:r>
    </w:p>
    <w:p w14:paraId="499261F8" w14:textId="1B74B206" w:rsidR="00CD2E09" w:rsidRDefault="00CD2E09" w:rsidP="007E3729">
      <w:pPr>
        <w:pStyle w:val="02A45"/>
        <w:spacing w:beforeLines="50" w:before="180" w:line="500" w:lineRule="exact"/>
        <w:ind w:firstLine="1261"/>
        <w:rPr>
          <w:sz w:val="28"/>
          <w:szCs w:val="28"/>
        </w:rPr>
      </w:pPr>
      <w:r w:rsidRPr="006D0D54">
        <w:rPr>
          <w:rFonts w:hint="eastAsia"/>
          <w:sz w:val="28"/>
          <w:szCs w:val="28"/>
        </w:rPr>
        <w:t xml:space="preserve">4.　</w:t>
      </w:r>
      <w:r w:rsidR="007600AA" w:rsidRPr="007600AA">
        <w:rPr>
          <w:rFonts w:hint="eastAsia"/>
          <w:sz w:val="28"/>
          <w:szCs w:val="28"/>
        </w:rPr>
        <w:t>竹南啤酒廠</w:t>
      </w:r>
      <w:proofErr w:type="gramStart"/>
      <w:r w:rsidR="007600AA" w:rsidRPr="007600AA">
        <w:rPr>
          <w:rFonts w:hint="eastAsia"/>
          <w:sz w:val="28"/>
          <w:szCs w:val="28"/>
        </w:rPr>
        <w:t>製瓶場持續</w:t>
      </w:r>
      <w:proofErr w:type="gramEnd"/>
      <w:r w:rsidR="007600AA" w:rsidRPr="007600AA">
        <w:rPr>
          <w:rFonts w:hint="eastAsia"/>
          <w:sz w:val="28"/>
          <w:szCs w:val="28"/>
        </w:rPr>
        <w:t>推動玻璃瓶回收再利用作業，</w:t>
      </w:r>
      <w:r w:rsidR="00BC07AC">
        <w:rPr>
          <w:rFonts w:hint="eastAsia"/>
          <w:sz w:val="28"/>
          <w:szCs w:val="28"/>
        </w:rPr>
        <w:t>有助</w:t>
      </w:r>
      <w:r w:rsidR="007600AA" w:rsidRPr="007600AA">
        <w:rPr>
          <w:rFonts w:hint="eastAsia"/>
          <w:sz w:val="28"/>
          <w:szCs w:val="28"/>
        </w:rPr>
        <w:t>降低環境負荷，惟近年多</w:t>
      </w:r>
      <w:r w:rsidR="00B7199F">
        <w:rPr>
          <w:rFonts w:hint="eastAsia"/>
          <w:sz w:val="28"/>
          <w:szCs w:val="28"/>
        </w:rPr>
        <w:t>次</w:t>
      </w:r>
      <w:r w:rsidR="007600AA" w:rsidRPr="007600AA">
        <w:rPr>
          <w:rFonts w:hint="eastAsia"/>
          <w:sz w:val="28"/>
          <w:szCs w:val="28"/>
        </w:rPr>
        <w:t>違反環保法規</w:t>
      </w:r>
      <w:r w:rsidR="00B7199F">
        <w:rPr>
          <w:rFonts w:hint="eastAsia"/>
          <w:sz w:val="28"/>
          <w:szCs w:val="28"/>
        </w:rPr>
        <w:t>遭裁處</w:t>
      </w:r>
      <w:r w:rsidR="007600AA" w:rsidRPr="007600AA">
        <w:rPr>
          <w:rFonts w:hint="eastAsia"/>
          <w:sz w:val="28"/>
          <w:szCs w:val="28"/>
        </w:rPr>
        <w:t>，允宜檢討改進，落實環境保護推動計畫，以善盡企業社會責任。</w:t>
      </w:r>
    </w:p>
    <w:p w14:paraId="0FC54356" w14:textId="7718A3AF" w:rsidR="002776DA" w:rsidRPr="005D4577" w:rsidRDefault="007E3729" w:rsidP="00AF54B7">
      <w:pPr>
        <w:pStyle w:val="012"/>
        <w:spacing w:line="550" w:lineRule="exact"/>
        <w:ind w:firstLine="480"/>
        <w:rPr>
          <w:rFonts w:cs="CIDFont+F2"/>
          <w:kern w:val="0"/>
        </w:rPr>
      </w:pPr>
      <w:r w:rsidRPr="00D767BC">
        <w:rPr>
          <w:rFonts w:cs="DFKaiShu-SB-Estd-BF"/>
          <w:noProof/>
          <w:kern w:val="0"/>
        </w:rPr>
        <w:lastRenderedPageBreak/>
        <mc:AlternateContent>
          <mc:Choice Requires="wps">
            <w:drawing>
              <wp:anchor distT="45720" distB="45720" distL="114300" distR="114300" simplePos="0" relativeHeight="251698176" behindDoc="1" locked="0" layoutInCell="1" allowOverlap="1" wp14:anchorId="6AC9131A" wp14:editId="66D364D9">
                <wp:simplePos x="0" y="0"/>
                <wp:positionH relativeFrom="page">
                  <wp:align>center</wp:align>
                </wp:positionH>
                <wp:positionV relativeFrom="paragraph">
                  <wp:posOffset>5443220</wp:posOffset>
                </wp:positionV>
                <wp:extent cx="6505575" cy="3429000"/>
                <wp:effectExtent l="0" t="0" r="9525" b="0"/>
                <wp:wrapTight wrapText="bothSides">
                  <wp:wrapPolygon edited="0">
                    <wp:start x="0" y="0"/>
                    <wp:lineTo x="0" y="21480"/>
                    <wp:lineTo x="21568" y="21480"/>
                    <wp:lineTo x="21568" y="0"/>
                    <wp:lineTo x="0" y="0"/>
                  </wp:wrapPolygon>
                </wp:wrapTight>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5575" cy="3429000"/>
                        </a:xfrm>
                        <a:prstGeom prst="rect">
                          <a:avLst/>
                        </a:prstGeom>
                        <a:solidFill>
                          <a:srgbClr val="FFFFFF"/>
                        </a:solidFill>
                        <a:ln w="9525">
                          <a:noFill/>
                          <a:miter lim="800000"/>
                          <a:headEnd/>
                          <a:tailEnd/>
                        </a:ln>
                      </wps:spPr>
                      <wps:txbx>
                        <w:txbxContent>
                          <w:p w14:paraId="1F0D5AC5" w14:textId="3AE7ADEC" w:rsidR="00D767BC" w:rsidRPr="00D767BC" w:rsidRDefault="00D767BC" w:rsidP="00D767BC">
                            <w:pPr>
                              <w:jc w:val="center"/>
                              <w:rPr>
                                <w:rFonts w:ascii="標楷體" w:eastAsia="標楷體" w:hAnsi="標楷體"/>
                                <w:b/>
                                <w:bCs/>
                              </w:rPr>
                            </w:pPr>
                            <w:r w:rsidRPr="00D767BC">
                              <w:rPr>
                                <w:rFonts w:ascii="標楷體" w:eastAsia="標楷體" w:hAnsi="標楷體" w:hint="eastAsia"/>
                                <w:b/>
                                <w:bCs/>
                                <w:color w:val="061D24"/>
                                <w:shd w:val="clear" w:color="auto" w:fill="FFFFFF"/>
                              </w:rPr>
                              <w:t>表</w:t>
                            </w:r>
                            <w:r w:rsidR="00850EA4">
                              <w:rPr>
                                <w:rFonts w:ascii="標楷體" w:eastAsia="標楷體" w:hAnsi="標楷體"/>
                                <w:b/>
                                <w:bCs/>
                                <w:color w:val="061D24"/>
                                <w:shd w:val="clear" w:color="auto" w:fill="FFFFFF"/>
                              </w:rPr>
                              <w:t>1</w:t>
                            </w:r>
                            <w:r w:rsidRPr="00D767BC">
                              <w:rPr>
                                <w:rFonts w:ascii="標楷體" w:eastAsia="標楷體" w:hAnsi="標楷體" w:hint="eastAsia"/>
                                <w:b/>
                                <w:bCs/>
                                <w:color w:val="061D24"/>
                                <w:shd w:val="clear" w:color="auto" w:fill="FFFFFF"/>
                              </w:rPr>
                              <w:t xml:space="preserve"> </w:t>
                            </w:r>
                            <w:r w:rsidRPr="00D767BC">
                              <w:rPr>
                                <w:rFonts w:ascii="標楷體" w:eastAsia="標楷體" w:hAnsi="標楷體"/>
                                <w:b/>
                                <w:bCs/>
                                <w:color w:val="061D24"/>
                                <w:shd w:val="clear" w:color="auto" w:fill="FFFFFF"/>
                              </w:rPr>
                              <w:t>竹南啤酒廠製瓶場</w:t>
                            </w:r>
                            <w:r w:rsidRPr="00D767BC">
                              <w:rPr>
                                <w:rFonts w:ascii="標楷體" w:eastAsia="標楷體" w:hAnsi="標楷體" w:hint="eastAsia"/>
                                <w:b/>
                                <w:bCs/>
                                <w:color w:val="061D24"/>
                                <w:shd w:val="clear" w:color="auto" w:fill="FFFFFF"/>
                              </w:rPr>
                              <w:t>違反環保法規遭裁處情形</w:t>
                            </w:r>
                          </w:p>
                          <w:p w14:paraId="5E6002DE" w14:textId="77777777" w:rsidR="00D767BC" w:rsidRPr="00597692" w:rsidRDefault="00D767BC" w:rsidP="00D767BC">
                            <w:pPr>
                              <w:jc w:val="right"/>
                              <w:rPr>
                                <w:rFonts w:ascii="標楷體" w:eastAsia="標楷體" w:hAnsi="標楷體"/>
                                <w:sz w:val="20"/>
                              </w:rPr>
                            </w:pPr>
                            <w:r w:rsidRPr="00597692">
                              <w:rPr>
                                <w:rFonts w:ascii="標楷體" w:eastAsia="標楷體" w:hAnsi="標楷體" w:hint="eastAsia"/>
                                <w:sz w:val="20"/>
                              </w:rPr>
                              <w:t>單位：</w:t>
                            </w:r>
                            <w:r>
                              <w:rPr>
                                <w:rFonts w:ascii="標楷體" w:eastAsia="標楷體" w:hAnsi="標楷體" w:hint="eastAsia"/>
                                <w:sz w:val="20"/>
                              </w:rPr>
                              <w:t>新臺幣元</w:t>
                            </w:r>
                          </w:p>
                          <w:tbl>
                            <w:tblPr>
                              <w:tblStyle w:val="ab"/>
                              <w:tblW w:w="9918" w:type="dxa"/>
                              <w:tblLayout w:type="fixed"/>
                              <w:tblLook w:val="04A0" w:firstRow="1" w:lastRow="0" w:firstColumn="1" w:lastColumn="0" w:noHBand="0" w:noVBand="1"/>
                            </w:tblPr>
                            <w:tblGrid>
                              <w:gridCol w:w="1696"/>
                              <w:gridCol w:w="6096"/>
                              <w:gridCol w:w="2126"/>
                            </w:tblGrid>
                            <w:tr w:rsidR="00366911" w14:paraId="777A0C24" w14:textId="77777777" w:rsidTr="007E3729">
                              <w:trPr>
                                <w:tblHeader/>
                              </w:trPr>
                              <w:tc>
                                <w:tcPr>
                                  <w:tcW w:w="1696" w:type="dxa"/>
                                  <w:vAlign w:val="center"/>
                                </w:tcPr>
                                <w:p w14:paraId="4F57C0BE" w14:textId="02BA6927" w:rsidR="00366911" w:rsidRPr="00D767BC" w:rsidRDefault="00366911" w:rsidP="00D767BC">
                                  <w:pPr>
                                    <w:jc w:val="center"/>
                                    <w:rPr>
                                      <w:rFonts w:ascii="標楷體" w:eastAsia="標楷體" w:hAnsi="標楷體"/>
                                      <w:sz w:val="20"/>
                                      <w:szCs w:val="20"/>
                                    </w:rPr>
                                  </w:pPr>
                                  <w:r>
                                    <w:rPr>
                                      <w:rFonts w:ascii="標楷體" w:eastAsia="標楷體" w:hAnsi="標楷體" w:hint="eastAsia"/>
                                      <w:sz w:val="20"/>
                                      <w:szCs w:val="20"/>
                                    </w:rPr>
                                    <w:t>裁罰</w:t>
                                  </w:r>
                                  <w:r w:rsidRPr="00D767BC">
                                    <w:rPr>
                                      <w:rFonts w:ascii="標楷體" w:eastAsia="標楷體" w:hAnsi="標楷體" w:hint="eastAsia"/>
                                      <w:sz w:val="20"/>
                                      <w:szCs w:val="20"/>
                                    </w:rPr>
                                    <w:t>日期</w:t>
                                  </w:r>
                                </w:p>
                              </w:tc>
                              <w:tc>
                                <w:tcPr>
                                  <w:tcW w:w="6096" w:type="dxa"/>
                                  <w:vAlign w:val="center"/>
                                </w:tcPr>
                                <w:p w14:paraId="2845BE83" w14:textId="77777777" w:rsidR="00366911" w:rsidRPr="00D767BC" w:rsidRDefault="00366911" w:rsidP="00D767BC">
                                  <w:pPr>
                                    <w:jc w:val="center"/>
                                    <w:rPr>
                                      <w:rFonts w:ascii="標楷體" w:eastAsia="標楷體" w:hAnsi="標楷體"/>
                                      <w:sz w:val="20"/>
                                      <w:szCs w:val="20"/>
                                    </w:rPr>
                                  </w:pPr>
                                  <w:r w:rsidRPr="00D767BC">
                                    <w:rPr>
                                      <w:rFonts w:ascii="標楷體" w:eastAsia="標楷體" w:hAnsi="標楷體" w:hint="eastAsia"/>
                                      <w:sz w:val="20"/>
                                      <w:szCs w:val="20"/>
                                    </w:rPr>
                                    <w:t>違反法令</w:t>
                                  </w:r>
                                </w:p>
                              </w:tc>
                              <w:tc>
                                <w:tcPr>
                                  <w:tcW w:w="2126" w:type="dxa"/>
                                  <w:vAlign w:val="center"/>
                                </w:tcPr>
                                <w:p w14:paraId="16AA7D63" w14:textId="77777777" w:rsidR="00366911" w:rsidRPr="00D767BC" w:rsidRDefault="00366911" w:rsidP="00D767BC">
                                  <w:pPr>
                                    <w:jc w:val="center"/>
                                    <w:rPr>
                                      <w:rFonts w:ascii="標楷體" w:eastAsia="標楷體" w:hAnsi="標楷體"/>
                                      <w:sz w:val="20"/>
                                      <w:szCs w:val="20"/>
                                    </w:rPr>
                                  </w:pPr>
                                  <w:r w:rsidRPr="00D767BC">
                                    <w:rPr>
                                      <w:rFonts w:ascii="標楷體" w:eastAsia="標楷體" w:hAnsi="標楷體" w:hint="eastAsia"/>
                                      <w:sz w:val="20"/>
                                      <w:szCs w:val="20"/>
                                    </w:rPr>
                                    <w:t>裁處金額</w:t>
                                  </w:r>
                                </w:p>
                              </w:tc>
                            </w:tr>
                            <w:tr w:rsidR="00366911" w14:paraId="37F5576E" w14:textId="77777777" w:rsidTr="007E3729">
                              <w:tc>
                                <w:tcPr>
                                  <w:tcW w:w="7792" w:type="dxa"/>
                                  <w:gridSpan w:val="2"/>
                                </w:tcPr>
                                <w:p w14:paraId="2030C7CD" w14:textId="245A31F4" w:rsidR="00366911" w:rsidRPr="00D767BC" w:rsidRDefault="00366911" w:rsidP="00A05BFE">
                                  <w:pPr>
                                    <w:jc w:val="center"/>
                                    <w:rPr>
                                      <w:rFonts w:ascii="標楷體" w:eastAsia="標楷體" w:hAnsi="標楷體"/>
                                      <w:b/>
                                      <w:bCs/>
                                      <w:sz w:val="20"/>
                                      <w:szCs w:val="20"/>
                                    </w:rPr>
                                  </w:pPr>
                                  <w:r w:rsidRPr="00D767BC">
                                    <w:rPr>
                                      <w:rFonts w:ascii="標楷體" w:eastAsia="標楷體" w:hAnsi="標楷體" w:hint="eastAsia"/>
                                      <w:b/>
                                      <w:bCs/>
                                      <w:sz w:val="20"/>
                                      <w:szCs w:val="20"/>
                                    </w:rPr>
                                    <w:t>合計</w:t>
                                  </w:r>
                                </w:p>
                              </w:tc>
                              <w:tc>
                                <w:tcPr>
                                  <w:tcW w:w="2126" w:type="dxa"/>
                                </w:tcPr>
                                <w:p w14:paraId="0A6DCDBB" w14:textId="77777777" w:rsidR="00366911" w:rsidRPr="005022A7" w:rsidRDefault="00366911" w:rsidP="00D767BC">
                                  <w:pPr>
                                    <w:jc w:val="right"/>
                                    <w:rPr>
                                      <w:rFonts w:ascii="標楷體" w:eastAsia="標楷體" w:hAnsi="標楷體"/>
                                      <w:b/>
                                      <w:bCs/>
                                      <w:sz w:val="20"/>
                                      <w:szCs w:val="20"/>
                                    </w:rPr>
                                  </w:pPr>
                                  <w:r w:rsidRPr="005022A7">
                                    <w:rPr>
                                      <w:rFonts w:ascii="標楷體" w:eastAsia="標楷體" w:hAnsi="標楷體" w:hint="eastAsia"/>
                                      <w:b/>
                                      <w:bCs/>
                                      <w:sz w:val="20"/>
                                      <w:szCs w:val="20"/>
                                    </w:rPr>
                                    <w:t>2</w:t>
                                  </w:r>
                                  <w:r w:rsidRPr="005022A7">
                                    <w:rPr>
                                      <w:rFonts w:ascii="標楷體" w:eastAsia="標楷體" w:hAnsi="標楷體"/>
                                      <w:b/>
                                      <w:bCs/>
                                      <w:sz w:val="20"/>
                                      <w:szCs w:val="20"/>
                                    </w:rPr>
                                    <w:t>,051,000</w:t>
                                  </w:r>
                                </w:p>
                              </w:tc>
                            </w:tr>
                            <w:tr w:rsidR="00366911" w14:paraId="2A8DAF60" w14:textId="77777777" w:rsidTr="007E3729">
                              <w:tc>
                                <w:tcPr>
                                  <w:tcW w:w="1696" w:type="dxa"/>
                                  <w:vAlign w:val="center"/>
                                </w:tcPr>
                                <w:p w14:paraId="47623042" w14:textId="024BC660"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05</w:t>
                                  </w:r>
                                  <w:r>
                                    <w:rPr>
                                      <w:rFonts w:ascii="標楷體" w:eastAsia="標楷體" w:hAnsi="標楷體"/>
                                      <w:spacing w:val="-8"/>
                                      <w:sz w:val="20"/>
                                      <w:szCs w:val="20"/>
                                    </w:rPr>
                                    <w:t>.</w:t>
                                  </w:r>
                                  <w:r w:rsidRPr="00D767BC">
                                    <w:rPr>
                                      <w:rFonts w:ascii="標楷體" w:eastAsia="標楷體" w:hAnsi="標楷體"/>
                                      <w:spacing w:val="-8"/>
                                      <w:sz w:val="20"/>
                                      <w:szCs w:val="20"/>
                                    </w:rPr>
                                    <w:t>13</w:t>
                                  </w:r>
                                </w:p>
                              </w:tc>
                              <w:tc>
                                <w:tcPr>
                                  <w:tcW w:w="6096" w:type="dxa"/>
                                </w:tcPr>
                                <w:p w14:paraId="178284F7" w14:textId="77777777" w:rsidR="00366911" w:rsidRPr="00D767BC" w:rsidRDefault="00366911" w:rsidP="007124AE">
                                  <w:pPr>
                                    <w:spacing w:line="240" w:lineRule="exact"/>
                                    <w:jc w:val="both"/>
                                    <w:rPr>
                                      <w:rFonts w:ascii="標楷體" w:eastAsia="標楷體" w:hAnsi="標楷體"/>
                                      <w:sz w:val="20"/>
                                      <w:szCs w:val="20"/>
                                    </w:rPr>
                                  </w:pPr>
                                  <w:r w:rsidRPr="00D767BC">
                                    <w:rPr>
                                      <w:rFonts w:ascii="標楷體" w:eastAsia="標楷體" w:hAnsi="標楷體" w:hint="eastAsia"/>
                                      <w:sz w:val="20"/>
                                      <w:szCs w:val="20"/>
                                    </w:rPr>
                                    <w:t>廢棄物清理法第31條第1項第1款及第2款、第36條第1項、事業廢棄物貯存清除處理方法及設施標準第6條第1項第4款及第10條第1項第2款</w:t>
                                  </w:r>
                                </w:p>
                              </w:tc>
                              <w:tc>
                                <w:tcPr>
                                  <w:tcW w:w="2126" w:type="dxa"/>
                                  <w:vAlign w:val="center"/>
                                </w:tcPr>
                                <w:p w14:paraId="0533BDCB"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36,000</w:t>
                                  </w:r>
                                </w:p>
                              </w:tc>
                            </w:tr>
                            <w:tr w:rsidR="00366911" w14:paraId="0E8E0C1A" w14:textId="77777777" w:rsidTr="007E3729">
                              <w:trPr>
                                <w:trHeight w:val="385"/>
                              </w:trPr>
                              <w:tc>
                                <w:tcPr>
                                  <w:tcW w:w="1696" w:type="dxa"/>
                                  <w:vAlign w:val="center"/>
                                </w:tcPr>
                                <w:p w14:paraId="0E560B7B" w14:textId="3E95D82A"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06</w:t>
                                  </w:r>
                                  <w:r>
                                    <w:rPr>
                                      <w:rFonts w:ascii="標楷體" w:eastAsia="標楷體" w:hAnsi="標楷體"/>
                                      <w:spacing w:val="-8"/>
                                      <w:sz w:val="20"/>
                                      <w:szCs w:val="20"/>
                                    </w:rPr>
                                    <w:t>.</w:t>
                                  </w:r>
                                  <w:r w:rsidRPr="00D767BC">
                                    <w:rPr>
                                      <w:rFonts w:ascii="標楷體" w:eastAsia="標楷體" w:hAnsi="標楷體"/>
                                      <w:spacing w:val="-8"/>
                                      <w:sz w:val="20"/>
                                      <w:szCs w:val="20"/>
                                    </w:rPr>
                                    <w:t>18</w:t>
                                  </w:r>
                                </w:p>
                              </w:tc>
                              <w:tc>
                                <w:tcPr>
                                  <w:tcW w:w="6096" w:type="dxa"/>
                                  <w:vAlign w:val="center"/>
                                </w:tcPr>
                                <w:p w14:paraId="07B218B0" w14:textId="77777777" w:rsidR="00366911" w:rsidRPr="00D767BC" w:rsidRDefault="00366911" w:rsidP="007124AE">
                                  <w:pPr>
                                    <w:spacing w:line="240" w:lineRule="exact"/>
                                    <w:jc w:val="both"/>
                                    <w:rPr>
                                      <w:rFonts w:ascii="標楷體" w:eastAsia="標楷體" w:hAnsi="標楷體"/>
                                      <w:sz w:val="20"/>
                                      <w:szCs w:val="20"/>
                                    </w:rPr>
                                  </w:pPr>
                                  <w:r w:rsidRPr="00D767BC">
                                    <w:rPr>
                                      <w:rFonts w:ascii="標楷體" w:eastAsia="標楷體" w:hAnsi="標楷體" w:hint="eastAsia"/>
                                      <w:sz w:val="20"/>
                                      <w:szCs w:val="20"/>
                                    </w:rPr>
                                    <w:t>空氣污染防制法第24條第2項</w:t>
                                  </w:r>
                                </w:p>
                              </w:tc>
                              <w:tc>
                                <w:tcPr>
                                  <w:tcW w:w="2126" w:type="dxa"/>
                                  <w:vAlign w:val="center"/>
                                </w:tcPr>
                                <w:p w14:paraId="5669C69E"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100,000</w:t>
                                  </w:r>
                                </w:p>
                              </w:tc>
                            </w:tr>
                            <w:tr w:rsidR="00366911" w14:paraId="30E6A397" w14:textId="77777777" w:rsidTr="007E3729">
                              <w:trPr>
                                <w:trHeight w:val="385"/>
                              </w:trPr>
                              <w:tc>
                                <w:tcPr>
                                  <w:tcW w:w="1696" w:type="dxa"/>
                                  <w:vAlign w:val="center"/>
                                </w:tcPr>
                                <w:p w14:paraId="27952E9F" w14:textId="3B0F11D4"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08</w:t>
                                  </w:r>
                                  <w:r>
                                    <w:rPr>
                                      <w:rFonts w:ascii="標楷體" w:eastAsia="標楷體" w:hAnsi="標楷體"/>
                                      <w:spacing w:val="-8"/>
                                      <w:sz w:val="20"/>
                                      <w:szCs w:val="20"/>
                                    </w:rPr>
                                    <w:t>.</w:t>
                                  </w:r>
                                  <w:r w:rsidRPr="00D767BC">
                                    <w:rPr>
                                      <w:rFonts w:ascii="標楷體" w:eastAsia="標楷體" w:hAnsi="標楷體"/>
                                      <w:spacing w:val="-8"/>
                                      <w:sz w:val="20"/>
                                      <w:szCs w:val="20"/>
                                    </w:rPr>
                                    <w:t>08</w:t>
                                  </w:r>
                                </w:p>
                              </w:tc>
                              <w:tc>
                                <w:tcPr>
                                  <w:tcW w:w="6096" w:type="dxa"/>
                                  <w:vAlign w:val="center"/>
                                </w:tcPr>
                                <w:p w14:paraId="6FBEC1E9" w14:textId="77777777" w:rsidR="00366911" w:rsidRPr="00D767BC" w:rsidRDefault="00366911" w:rsidP="007124AE">
                                  <w:pPr>
                                    <w:spacing w:line="240" w:lineRule="exact"/>
                                    <w:jc w:val="both"/>
                                    <w:rPr>
                                      <w:rFonts w:ascii="標楷體" w:eastAsia="標楷體" w:hAnsi="標楷體"/>
                                      <w:sz w:val="20"/>
                                      <w:szCs w:val="20"/>
                                    </w:rPr>
                                  </w:pPr>
                                  <w:r w:rsidRPr="00D767BC">
                                    <w:rPr>
                                      <w:rFonts w:ascii="標楷體" w:eastAsia="標楷體" w:hAnsi="標楷體" w:hint="eastAsia"/>
                                      <w:sz w:val="20"/>
                                      <w:szCs w:val="20"/>
                                    </w:rPr>
                                    <w:t>空氣污染防制法第20條第1項</w:t>
                                  </w:r>
                                </w:p>
                              </w:tc>
                              <w:tc>
                                <w:tcPr>
                                  <w:tcW w:w="2126" w:type="dxa"/>
                                  <w:vAlign w:val="center"/>
                                </w:tcPr>
                                <w:p w14:paraId="0421FF4F"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1,500,000</w:t>
                                  </w:r>
                                </w:p>
                              </w:tc>
                            </w:tr>
                            <w:tr w:rsidR="00366911" w14:paraId="4B807682" w14:textId="77777777" w:rsidTr="007E3729">
                              <w:trPr>
                                <w:trHeight w:val="385"/>
                              </w:trPr>
                              <w:tc>
                                <w:tcPr>
                                  <w:tcW w:w="1696" w:type="dxa"/>
                                  <w:vAlign w:val="center"/>
                                </w:tcPr>
                                <w:p w14:paraId="00916E00" w14:textId="10209BC4"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11</w:t>
                                  </w:r>
                                  <w:r>
                                    <w:rPr>
                                      <w:rFonts w:ascii="標楷體" w:eastAsia="標楷體" w:hAnsi="標楷體"/>
                                      <w:spacing w:val="-8"/>
                                      <w:sz w:val="20"/>
                                      <w:szCs w:val="20"/>
                                    </w:rPr>
                                    <w:t>.</w:t>
                                  </w:r>
                                  <w:r w:rsidRPr="00D767BC">
                                    <w:rPr>
                                      <w:rFonts w:ascii="標楷體" w:eastAsia="標楷體" w:hAnsi="標楷體"/>
                                      <w:spacing w:val="-8"/>
                                      <w:sz w:val="20"/>
                                      <w:szCs w:val="20"/>
                                    </w:rPr>
                                    <w:t>27</w:t>
                                  </w:r>
                                </w:p>
                              </w:tc>
                              <w:tc>
                                <w:tcPr>
                                  <w:tcW w:w="6096" w:type="dxa"/>
                                  <w:vAlign w:val="center"/>
                                </w:tcPr>
                                <w:p w14:paraId="6CC09397" w14:textId="77777777" w:rsidR="00366911" w:rsidRPr="00D767BC" w:rsidRDefault="00366911" w:rsidP="007124AE">
                                  <w:pPr>
                                    <w:spacing w:line="240" w:lineRule="exact"/>
                                    <w:jc w:val="both"/>
                                    <w:rPr>
                                      <w:rFonts w:ascii="標楷體" w:eastAsia="標楷體" w:hAnsi="標楷體"/>
                                      <w:sz w:val="20"/>
                                      <w:szCs w:val="20"/>
                                    </w:rPr>
                                  </w:pPr>
                                  <w:r w:rsidRPr="00D767BC">
                                    <w:rPr>
                                      <w:rFonts w:ascii="標楷體" w:eastAsia="標楷體" w:hAnsi="標楷體" w:hint="eastAsia"/>
                                      <w:sz w:val="20"/>
                                      <w:szCs w:val="20"/>
                                    </w:rPr>
                                    <w:t>水污染防治法第20條第1項</w:t>
                                  </w:r>
                                </w:p>
                              </w:tc>
                              <w:tc>
                                <w:tcPr>
                                  <w:tcW w:w="2126" w:type="dxa"/>
                                  <w:vAlign w:val="center"/>
                                </w:tcPr>
                                <w:p w14:paraId="32EAF015"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63,000</w:t>
                                  </w:r>
                                </w:p>
                              </w:tc>
                            </w:tr>
                            <w:tr w:rsidR="00366911" w14:paraId="1A0491B8" w14:textId="77777777" w:rsidTr="007E3729">
                              <w:trPr>
                                <w:trHeight w:val="385"/>
                              </w:trPr>
                              <w:tc>
                                <w:tcPr>
                                  <w:tcW w:w="1696" w:type="dxa"/>
                                  <w:vAlign w:val="center"/>
                                </w:tcPr>
                                <w:p w14:paraId="6E18C5CF" w14:textId="10ABE5D4"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12</w:t>
                                  </w:r>
                                  <w:r>
                                    <w:rPr>
                                      <w:rFonts w:ascii="標楷體" w:eastAsia="標楷體" w:hAnsi="標楷體"/>
                                      <w:spacing w:val="-8"/>
                                      <w:sz w:val="20"/>
                                      <w:szCs w:val="20"/>
                                    </w:rPr>
                                    <w:t>.</w:t>
                                  </w:r>
                                  <w:r w:rsidRPr="00D767BC">
                                    <w:rPr>
                                      <w:rFonts w:ascii="標楷體" w:eastAsia="標楷體" w:hAnsi="標楷體"/>
                                      <w:spacing w:val="-8"/>
                                      <w:sz w:val="20"/>
                                      <w:szCs w:val="20"/>
                                    </w:rPr>
                                    <w:t>05</w:t>
                                  </w:r>
                                </w:p>
                              </w:tc>
                              <w:tc>
                                <w:tcPr>
                                  <w:tcW w:w="6096" w:type="dxa"/>
                                  <w:vAlign w:val="center"/>
                                </w:tcPr>
                                <w:p w14:paraId="31F59F02" w14:textId="77777777" w:rsidR="00366911" w:rsidRPr="00D767BC" w:rsidRDefault="00366911" w:rsidP="007124AE">
                                  <w:pPr>
                                    <w:spacing w:line="240" w:lineRule="exact"/>
                                    <w:jc w:val="both"/>
                                    <w:rPr>
                                      <w:rFonts w:ascii="標楷體" w:eastAsia="標楷體" w:hAnsi="標楷體"/>
                                      <w:sz w:val="20"/>
                                      <w:szCs w:val="20"/>
                                    </w:rPr>
                                  </w:pPr>
                                  <w:r w:rsidRPr="00D767BC">
                                    <w:rPr>
                                      <w:rFonts w:ascii="標楷體" w:eastAsia="標楷體" w:hAnsi="標楷體" w:hint="eastAsia"/>
                                      <w:sz w:val="20"/>
                                      <w:szCs w:val="20"/>
                                    </w:rPr>
                                    <w:t>空氣污染防制法第24條第2項</w:t>
                                  </w:r>
                                </w:p>
                              </w:tc>
                              <w:tc>
                                <w:tcPr>
                                  <w:tcW w:w="2126" w:type="dxa"/>
                                  <w:vAlign w:val="center"/>
                                </w:tcPr>
                                <w:p w14:paraId="36E1DB2E"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100,000</w:t>
                                  </w:r>
                                </w:p>
                              </w:tc>
                            </w:tr>
                            <w:tr w:rsidR="00366911" w14:paraId="4BD7A7DE" w14:textId="77777777" w:rsidTr="007E3729">
                              <w:trPr>
                                <w:trHeight w:val="385"/>
                              </w:trPr>
                              <w:tc>
                                <w:tcPr>
                                  <w:tcW w:w="1696" w:type="dxa"/>
                                  <w:vAlign w:val="center"/>
                                </w:tcPr>
                                <w:p w14:paraId="6DBBCE3A" w14:textId="764A4743"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12</w:t>
                                  </w:r>
                                  <w:r>
                                    <w:rPr>
                                      <w:rFonts w:ascii="標楷體" w:eastAsia="標楷體" w:hAnsi="標楷體"/>
                                      <w:spacing w:val="-8"/>
                                      <w:sz w:val="20"/>
                                      <w:szCs w:val="20"/>
                                    </w:rPr>
                                    <w:t>.</w:t>
                                  </w:r>
                                  <w:r w:rsidRPr="00D767BC">
                                    <w:rPr>
                                      <w:rFonts w:ascii="標楷體" w:eastAsia="標楷體" w:hAnsi="標楷體"/>
                                      <w:spacing w:val="-8"/>
                                      <w:sz w:val="20"/>
                                      <w:szCs w:val="20"/>
                                    </w:rPr>
                                    <w:t>11</w:t>
                                  </w:r>
                                </w:p>
                              </w:tc>
                              <w:tc>
                                <w:tcPr>
                                  <w:tcW w:w="6096" w:type="dxa"/>
                                  <w:vAlign w:val="center"/>
                                </w:tcPr>
                                <w:p w14:paraId="475023CE" w14:textId="77777777" w:rsidR="00366911" w:rsidRPr="00D767BC" w:rsidRDefault="00366911" w:rsidP="007124AE">
                                  <w:pPr>
                                    <w:spacing w:line="240" w:lineRule="exact"/>
                                    <w:jc w:val="both"/>
                                    <w:rPr>
                                      <w:rFonts w:ascii="標楷體" w:eastAsia="標楷體" w:hAnsi="標楷體"/>
                                      <w:spacing w:val="-16"/>
                                      <w:sz w:val="20"/>
                                      <w:szCs w:val="20"/>
                                    </w:rPr>
                                  </w:pPr>
                                  <w:r w:rsidRPr="00D767BC">
                                    <w:rPr>
                                      <w:rFonts w:ascii="標楷體" w:eastAsia="標楷體" w:hAnsi="標楷體" w:hint="eastAsia"/>
                                      <w:spacing w:val="-16"/>
                                      <w:sz w:val="20"/>
                                      <w:szCs w:val="20"/>
                                    </w:rPr>
                                    <w:t>廢棄物清理法第31條第1項第1款</w:t>
                                  </w:r>
                                </w:p>
                              </w:tc>
                              <w:tc>
                                <w:tcPr>
                                  <w:tcW w:w="2126" w:type="dxa"/>
                                  <w:vAlign w:val="center"/>
                                </w:tcPr>
                                <w:p w14:paraId="687A7B36"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12,000</w:t>
                                  </w:r>
                                </w:p>
                              </w:tc>
                            </w:tr>
                            <w:tr w:rsidR="00366911" w14:paraId="7D77DABC" w14:textId="77777777" w:rsidTr="007E3729">
                              <w:trPr>
                                <w:trHeight w:val="385"/>
                              </w:trPr>
                              <w:tc>
                                <w:tcPr>
                                  <w:tcW w:w="1696" w:type="dxa"/>
                                  <w:vAlign w:val="center"/>
                                </w:tcPr>
                                <w:p w14:paraId="3019A4C3" w14:textId="547001F8"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14</w:t>
                                  </w:r>
                                  <w:r>
                                    <w:rPr>
                                      <w:rFonts w:ascii="標楷體" w:eastAsia="標楷體" w:hAnsi="標楷體"/>
                                      <w:spacing w:val="-8"/>
                                      <w:sz w:val="20"/>
                                      <w:szCs w:val="20"/>
                                    </w:rPr>
                                    <w:t>.</w:t>
                                  </w:r>
                                  <w:r w:rsidRPr="00D767BC">
                                    <w:rPr>
                                      <w:rFonts w:ascii="標楷體" w:eastAsia="標楷體" w:hAnsi="標楷體"/>
                                      <w:spacing w:val="-8"/>
                                      <w:sz w:val="20"/>
                                      <w:szCs w:val="20"/>
                                    </w:rPr>
                                    <w:t>01</w:t>
                                  </w:r>
                                  <w:r>
                                    <w:rPr>
                                      <w:rFonts w:ascii="標楷體" w:eastAsia="標楷體" w:hAnsi="標楷體"/>
                                      <w:spacing w:val="-8"/>
                                      <w:sz w:val="20"/>
                                      <w:szCs w:val="20"/>
                                    </w:rPr>
                                    <w:t>.</w:t>
                                  </w:r>
                                  <w:r w:rsidRPr="00D767BC">
                                    <w:rPr>
                                      <w:rFonts w:ascii="標楷體" w:eastAsia="標楷體" w:hAnsi="標楷體"/>
                                      <w:spacing w:val="-8"/>
                                      <w:sz w:val="20"/>
                                      <w:szCs w:val="20"/>
                                    </w:rPr>
                                    <w:t>15</w:t>
                                  </w:r>
                                </w:p>
                              </w:tc>
                              <w:tc>
                                <w:tcPr>
                                  <w:tcW w:w="6096" w:type="dxa"/>
                                  <w:vAlign w:val="center"/>
                                </w:tcPr>
                                <w:p w14:paraId="675FBFC1" w14:textId="77777777" w:rsidR="00366911" w:rsidRPr="00D767BC" w:rsidRDefault="00366911" w:rsidP="007124AE">
                                  <w:pPr>
                                    <w:spacing w:line="240" w:lineRule="exact"/>
                                    <w:jc w:val="both"/>
                                    <w:rPr>
                                      <w:rFonts w:ascii="標楷體" w:eastAsia="標楷體" w:hAnsi="標楷體"/>
                                      <w:spacing w:val="-16"/>
                                      <w:sz w:val="20"/>
                                      <w:szCs w:val="20"/>
                                    </w:rPr>
                                  </w:pPr>
                                  <w:r w:rsidRPr="00D767BC">
                                    <w:rPr>
                                      <w:rFonts w:ascii="標楷體" w:eastAsia="標楷體" w:hAnsi="標楷體" w:hint="eastAsia"/>
                                      <w:spacing w:val="-16"/>
                                      <w:sz w:val="20"/>
                                      <w:szCs w:val="20"/>
                                    </w:rPr>
                                    <w:t>廢棄物清理法第31條第1項第1款</w:t>
                                  </w:r>
                                </w:p>
                              </w:tc>
                              <w:tc>
                                <w:tcPr>
                                  <w:tcW w:w="2126" w:type="dxa"/>
                                  <w:vAlign w:val="center"/>
                                </w:tcPr>
                                <w:p w14:paraId="5F4C3517"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180,000</w:t>
                                  </w:r>
                                </w:p>
                              </w:tc>
                            </w:tr>
                            <w:tr w:rsidR="00366911" w14:paraId="07ADC921" w14:textId="77777777" w:rsidTr="007E3729">
                              <w:trPr>
                                <w:trHeight w:val="385"/>
                              </w:trPr>
                              <w:tc>
                                <w:tcPr>
                                  <w:tcW w:w="1696" w:type="dxa"/>
                                  <w:vAlign w:val="center"/>
                                </w:tcPr>
                                <w:p w14:paraId="3C4433D4" w14:textId="1B3A40D8"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14</w:t>
                                  </w:r>
                                  <w:r>
                                    <w:rPr>
                                      <w:rFonts w:ascii="標楷體" w:eastAsia="標楷體" w:hAnsi="標楷體"/>
                                      <w:spacing w:val="-8"/>
                                      <w:sz w:val="20"/>
                                      <w:szCs w:val="20"/>
                                    </w:rPr>
                                    <w:t>.</w:t>
                                  </w:r>
                                  <w:r w:rsidRPr="00D767BC">
                                    <w:rPr>
                                      <w:rFonts w:ascii="標楷體" w:eastAsia="標楷體" w:hAnsi="標楷體"/>
                                      <w:spacing w:val="-8"/>
                                      <w:sz w:val="20"/>
                                      <w:szCs w:val="20"/>
                                    </w:rPr>
                                    <w:t>05</w:t>
                                  </w:r>
                                  <w:r>
                                    <w:rPr>
                                      <w:rFonts w:ascii="標楷體" w:eastAsia="標楷體" w:hAnsi="標楷體"/>
                                      <w:spacing w:val="-8"/>
                                      <w:sz w:val="20"/>
                                      <w:szCs w:val="20"/>
                                    </w:rPr>
                                    <w:t>.</w:t>
                                  </w:r>
                                  <w:r w:rsidRPr="00D767BC">
                                    <w:rPr>
                                      <w:rFonts w:ascii="標楷體" w:eastAsia="標楷體" w:hAnsi="標楷體"/>
                                      <w:spacing w:val="-8"/>
                                      <w:sz w:val="20"/>
                                      <w:szCs w:val="20"/>
                                    </w:rPr>
                                    <w:t>01</w:t>
                                  </w:r>
                                </w:p>
                              </w:tc>
                              <w:tc>
                                <w:tcPr>
                                  <w:tcW w:w="6096" w:type="dxa"/>
                                  <w:vAlign w:val="center"/>
                                </w:tcPr>
                                <w:p w14:paraId="2E9D4D43" w14:textId="77777777" w:rsidR="00366911" w:rsidRPr="00D767BC" w:rsidRDefault="00366911" w:rsidP="007124AE">
                                  <w:pPr>
                                    <w:spacing w:line="240" w:lineRule="exact"/>
                                    <w:jc w:val="both"/>
                                    <w:rPr>
                                      <w:rFonts w:ascii="標楷體" w:eastAsia="標楷體" w:hAnsi="標楷體"/>
                                      <w:spacing w:val="-16"/>
                                      <w:sz w:val="20"/>
                                      <w:szCs w:val="20"/>
                                    </w:rPr>
                                  </w:pPr>
                                  <w:r w:rsidRPr="00D767BC">
                                    <w:rPr>
                                      <w:rFonts w:ascii="標楷體" w:eastAsia="標楷體" w:hAnsi="標楷體" w:hint="eastAsia"/>
                                      <w:spacing w:val="-16"/>
                                      <w:sz w:val="20"/>
                                      <w:szCs w:val="20"/>
                                    </w:rPr>
                                    <w:t>水</w:t>
                                  </w:r>
                                  <w:r w:rsidRPr="00A05BFE">
                                    <w:rPr>
                                      <w:rFonts w:ascii="標楷體" w:eastAsia="標楷體" w:hAnsi="標楷體" w:hint="eastAsia"/>
                                      <w:spacing w:val="-16"/>
                                      <w:sz w:val="20"/>
                                      <w:szCs w:val="20"/>
                                    </w:rPr>
                                    <w:t>污</w:t>
                                  </w:r>
                                  <w:r w:rsidRPr="00D767BC">
                                    <w:rPr>
                                      <w:rFonts w:ascii="標楷體" w:eastAsia="標楷體" w:hAnsi="標楷體" w:hint="eastAsia"/>
                                      <w:spacing w:val="-16"/>
                                      <w:sz w:val="20"/>
                                      <w:szCs w:val="20"/>
                                    </w:rPr>
                                    <w:t>染防治法第3</w:t>
                                  </w:r>
                                  <w:r w:rsidRPr="00D767BC">
                                    <w:rPr>
                                      <w:rFonts w:ascii="標楷體" w:eastAsia="標楷體" w:hAnsi="標楷體"/>
                                      <w:spacing w:val="-16"/>
                                      <w:sz w:val="20"/>
                                      <w:szCs w:val="20"/>
                                    </w:rPr>
                                    <w:t>3</w:t>
                                  </w:r>
                                  <w:r w:rsidRPr="00D767BC">
                                    <w:rPr>
                                      <w:rFonts w:ascii="標楷體" w:eastAsia="標楷體" w:hAnsi="標楷體" w:hint="eastAsia"/>
                                      <w:spacing w:val="-16"/>
                                      <w:sz w:val="20"/>
                                      <w:szCs w:val="20"/>
                                    </w:rPr>
                                    <w:t>條第2項</w:t>
                                  </w:r>
                                </w:p>
                              </w:tc>
                              <w:tc>
                                <w:tcPr>
                                  <w:tcW w:w="2126" w:type="dxa"/>
                                  <w:vAlign w:val="center"/>
                                </w:tcPr>
                                <w:p w14:paraId="63A9D011"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60,000</w:t>
                                  </w:r>
                                </w:p>
                              </w:tc>
                            </w:tr>
                          </w:tbl>
                          <w:p w14:paraId="68B422F5" w14:textId="3109AA04" w:rsidR="00D767BC" w:rsidRDefault="00D767BC">
                            <w:r w:rsidRPr="00D767BC">
                              <w:rPr>
                                <w:rFonts w:ascii="標楷體" w:eastAsia="標楷體" w:hAnsi="標楷體" w:hint="eastAsia"/>
                                <w:sz w:val="18"/>
                                <w:szCs w:val="18"/>
                              </w:rPr>
                              <w:t>資料來源：整理自臺灣菸酒公司提供資料</w:t>
                            </w:r>
                            <w:r w:rsidRPr="00D767BC">
                              <w:rPr>
                                <w:rFonts w:ascii="標楷體" w:eastAsia="標楷體" w:hAnsi="標楷體" w:cs="新細明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C9131A" id="文字方塊 2" o:spid="_x0000_s1032" type="#_x0000_t202" style="position:absolute;left:0;text-align:left;margin-left:0;margin-top:428.6pt;width:512.25pt;height:270pt;z-index:-251618304;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" stroked="f">
                <v:textbox>
                  <w:txbxContent>
                    <w:p w14:paraId="1F0D5AC5" w14:textId="3AE7ADEC" w:rsidR="00D767BC" w:rsidRPr="00D767BC" w:rsidRDefault="00D767BC" w:rsidP="00D767BC">
                      <w:pPr>
                        <w:jc w:val="center"/>
                        <w:rPr>
                          <w:rFonts w:ascii="標楷體" w:eastAsia="標楷體" w:hAnsi="標楷體"/>
                          <w:b/>
                          <w:bCs/>
                        </w:rPr>
                      </w:pPr>
                      <w:r w:rsidRPr="00D767BC">
                        <w:rPr>
                          <w:rFonts w:ascii="標楷體" w:eastAsia="標楷體" w:hAnsi="標楷體" w:hint="eastAsia"/>
                          <w:b/>
                          <w:bCs/>
                          <w:color w:val="061D24"/>
                          <w:shd w:val="clear" w:color="auto" w:fill="FFFFFF"/>
                        </w:rPr>
                        <w:t>表</w:t>
                      </w:r>
                      <w:r w:rsidR="00850EA4">
                        <w:rPr>
                          <w:rFonts w:ascii="標楷體" w:eastAsia="標楷體" w:hAnsi="標楷體"/>
                          <w:b/>
                          <w:bCs/>
                          <w:color w:val="061D24"/>
                          <w:shd w:val="clear" w:color="auto" w:fill="FFFFFF"/>
                        </w:rPr>
                        <w:t>1</w:t>
                      </w:r>
                      <w:r w:rsidRPr="00D767BC">
                        <w:rPr>
                          <w:rFonts w:ascii="標楷體" w:eastAsia="標楷體" w:hAnsi="標楷體" w:hint="eastAsia"/>
                          <w:b/>
                          <w:bCs/>
                          <w:color w:val="061D24"/>
                          <w:shd w:val="clear" w:color="auto" w:fill="FFFFFF"/>
                        </w:rPr>
                        <w:t xml:space="preserve"> </w:t>
                      </w:r>
                      <w:r w:rsidRPr="00D767BC">
                        <w:rPr>
                          <w:rFonts w:ascii="標楷體" w:eastAsia="標楷體" w:hAnsi="標楷體"/>
                          <w:b/>
                          <w:bCs/>
                          <w:color w:val="061D24"/>
                          <w:shd w:val="clear" w:color="auto" w:fill="FFFFFF"/>
                        </w:rPr>
                        <w:t>竹南啤酒廠製瓶場</w:t>
                      </w:r>
                      <w:r w:rsidRPr="00D767BC">
                        <w:rPr>
                          <w:rFonts w:ascii="標楷體" w:eastAsia="標楷體" w:hAnsi="標楷體" w:hint="eastAsia"/>
                          <w:b/>
                          <w:bCs/>
                          <w:color w:val="061D24"/>
                          <w:shd w:val="clear" w:color="auto" w:fill="FFFFFF"/>
                        </w:rPr>
                        <w:t>違反環保法規遭裁處情形</w:t>
                      </w:r>
                    </w:p>
                    <w:p w14:paraId="5E6002DE" w14:textId="77777777" w:rsidR="00D767BC" w:rsidRPr="00597692" w:rsidRDefault="00D767BC" w:rsidP="00D767BC">
                      <w:pPr>
                        <w:jc w:val="right"/>
                        <w:rPr>
                          <w:rFonts w:ascii="標楷體" w:eastAsia="標楷體" w:hAnsi="標楷體"/>
                          <w:sz w:val="20"/>
                        </w:rPr>
                      </w:pPr>
                      <w:r w:rsidRPr="00597692">
                        <w:rPr>
                          <w:rFonts w:ascii="標楷體" w:eastAsia="標楷體" w:hAnsi="標楷體" w:hint="eastAsia"/>
                          <w:sz w:val="20"/>
                        </w:rPr>
                        <w:t>單位：</w:t>
                      </w:r>
                      <w:r>
                        <w:rPr>
                          <w:rFonts w:ascii="標楷體" w:eastAsia="標楷體" w:hAnsi="標楷體" w:hint="eastAsia"/>
                          <w:sz w:val="20"/>
                        </w:rPr>
                        <w:t>新臺幣元</w:t>
                      </w:r>
                    </w:p>
                    <w:tbl>
                      <w:tblPr>
                        <w:tblStyle w:val="ab"/>
                        <w:tblW w:w="9918" w:type="dxa"/>
                        <w:tblLayout w:type="fixed"/>
                        <w:tblLook w:val="04A0" w:firstRow="1" w:lastRow="0" w:firstColumn="1" w:lastColumn="0" w:noHBand="0" w:noVBand="1"/>
                      </w:tblPr>
                      <w:tblGrid>
                        <w:gridCol w:w="1696"/>
                        <w:gridCol w:w="6096"/>
                        <w:gridCol w:w="2126"/>
                      </w:tblGrid>
                      <w:tr w:rsidR="00366911" w14:paraId="777A0C24" w14:textId="77777777" w:rsidTr="007E3729">
                        <w:trPr>
                          <w:tblHeader/>
                        </w:trPr>
                        <w:tc>
                          <w:tcPr>
                            <w:tcW w:w="1696" w:type="dxa"/>
                            <w:vAlign w:val="center"/>
                          </w:tcPr>
                          <w:p w14:paraId="4F57C0BE" w14:textId="02BA6927" w:rsidR="00366911" w:rsidRPr="00D767BC" w:rsidRDefault="00366911" w:rsidP="00D767BC">
                            <w:pPr>
                              <w:jc w:val="center"/>
                              <w:rPr>
                                <w:rFonts w:ascii="標楷體" w:eastAsia="標楷體" w:hAnsi="標楷體"/>
                                <w:sz w:val="20"/>
                                <w:szCs w:val="20"/>
                              </w:rPr>
                            </w:pPr>
                            <w:r>
                              <w:rPr>
                                <w:rFonts w:ascii="標楷體" w:eastAsia="標楷體" w:hAnsi="標楷體" w:hint="eastAsia"/>
                                <w:sz w:val="20"/>
                                <w:szCs w:val="20"/>
                              </w:rPr>
                              <w:t>裁罰</w:t>
                            </w:r>
                            <w:r w:rsidRPr="00D767BC">
                              <w:rPr>
                                <w:rFonts w:ascii="標楷體" w:eastAsia="標楷體" w:hAnsi="標楷體" w:hint="eastAsia"/>
                                <w:sz w:val="20"/>
                                <w:szCs w:val="20"/>
                              </w:rPr>
                              <w:t>日期</w:t>
                            </w:r>
                          </w:p>
                        </w:tc>
                        <w:tc>
                          <w:tcPr>
                            <w:tcW w:w="6096" w:type="dxa"/>
                            <w:vAlign w:val="center"/>
                          </w:tcPr>
                          <w:p w14:paraId="2845BE83" w14:textId="77777777" w:rsidR="00366911" w:rsidRPr="00D767BC" w:rsidRDefault="00366911" w:rsidP="00D767BC">
                            <w:pPr>
                              <w:jc w:val="center"/>
                              <w:rPr>
                                <w:rFonts w:ascii="標楷體" w:eastAsia="標楷體" w:hAnsi="標楷體"/>
                                <w:sz w:val="20"/>
                                <w:szCs w:val="20"/>
                              </w:rPr>
                            </w:pPr>
                            <w:r w:rsidRPr="00D767BC">
                              <w:rPr>
                                <w:rFonts w:ascii="標楷體" w:eastAsia="標楷體" w:hAnsi="標楷體" w:hint="eastAsia"/>
                                <w:sz w:val="20"/>
                                <w:szCs w:val="20"/>
                              </w:rPr>
                              <w:t>違反法令</w:t>
                            </w:r>
                          </w:p>
                        </w:tc>
                        <w:tc>
                          <w:tcPr>
                            <w:tcW w:w="2126" w:type="dxa"/>
                            <w:vAlign w:val="center"/>
                          </w:tcPr>
                          <w:p w14:paraId="16AA7D63" w14:textId="77777777" w:rsidR="00366911" w:rsidRPr="00D767BC" w:rsidRDefault="00366911" w:rsidP="00D767BC">
                            <w:pPr>
                              <w:jc w:val="center"/>
                              <w:rPr>
                                <w:rFonts w:ascii="標楷體" w:eastAsia="標楷體" w:hAnsi="標楷體"/>
                                <w:sz w:val="20"/>
                                <w:szCs w:val="20"/>
                              </w:rPr>
                            </w:pPr>
                            <w:r w:rsidRPr="00D767BC">
                              <w:rPr>
                                <w:rFonts w:ascii="標楷體" w:eastAsia="標楷體" w:hAnsi="標楷體" w:hint="eastAsia"/>
                                <w:sz w:val="20"/>
                                <w:szCs w:val="20"/>
                              </w:rPr>
                              <w:t>裁處金額</w:t>
                            </w:r>
                          </w:p>
                        </w:tc>
                      </w:tr>
                      <w:tr w:rsidR="00366911" w14:paraId="37F5576E" w14:textId="77777777" w:rsidTr="007E3729">
                        <w:tc>
                          <w:tcPr>
                            <w:tcW w:w="7792" w:type="dxa"/>
                            <w:gridSpan w:val="2"/>
                          </w:tcPr>
                          <w:p w14:paraId="2030C7CD" w14:textId="245A31F4" w:rsidR="00366911" w:rsidRPr="00D767BC" w:rsidRDefault="00366911" w:rsidP="00A05BFE">
                            <w:pPr>
                              <w:jc w:val="center"/>
                              <w:rPr>
                                <w:rFonts w:ascii="標楷體" w:eastAsia="標楷體" w:hAnsi="標楷體"/>
                                <w:b/>
                                <w:bCs/>
                                <w:sz w:val="20"/>
                                <w:szCs w:val="20"/>
                              </w:rPr>
                            </w:pPr>
                            <w:r w:rsidRPr="00D767BC">
                              <w:rPr>
                                <w:rFonts w:ascii="標楷體" w:eastAsia="標楷體" w:hAnsi="標楷體" w:hint="eastAsia"/>
                                <w:b/>
                                <w:bCs/>
                                <w:sz w:val="20"/>
                                <w:szCs w:val="20"/>
                              </w:rPr>
                              <w:t>合計</w:t>
                            </w:r>
                          </w:p>
                        </w:tc>
                        <w:tc>
                          <w:tcPr>
                            <w:tcW w:w="2126" w:type="dxa"/>
                          </w:tcPr>
                          <w:p w14:paraId="0A6DCDBB" w14:textId="77777777" w:rsidR="00366911" w:rsidRPr="005022A7" w:rsidRDefault="00366911" w:rsidP="00D767BC">
                            <w:pPr>
                              <w:jc w:val="right"/>
                              <w:rPr>
                                <w:rFonts w:ascii="標楷體" w:eastAsia="標楷體" w:hAnsi="標楷體"/>
                                <w:b/>
                                <w:bCs/>
                                <w:sz w:val="20"/>
                                <w:szCs w:val="20"/>
                              </w:rPr>
                            </w:pPr>
                            <w:r w:rsidRPr="005022A7">
                              <w:rPr>
                                <w:rFonts w:ascii="標楷體" w:eastAsia="標楷體" w:hAnsi="標楷體" w:hint="eastAsia"/>
                                <w:b/>
                                <w:bCs/>
                                <w:sz w:val="20"/>
                                <w:szCs w:val="20"/>
                              </w:rPr>
                              <w:t>2</w:t>
                            </w:r>
                            <w:r w:rsidRPr="005022A7">
                              <w:rPr>
                                <w:rFonts w:ascii="標楷體" w:eastAsia="標楷體" w:hAnsi="標楷體"/>
                                <w:b/>
                                <w:bCs/>
                                <w:sz w:val="20"/>
                                <w:szCs w:val="20"/>
                              </w:rPr>
                              <w:t>,051,000</w:t>
                            </w:r>
                          </w:p>
                        </w:tc>
                      </w:tr>
                      <w:tr w:rsidR="00366911" w14:paraId="2A8DAF60" w14:textId="77777777" w:rsidTr="007E3729">
                        <w:tc>
                          <w:tcPr>
                            <w:tcW w:w="1696" w:type="dxa"/>
                            <w:vAlign w:val="center"/>
                          </w:tcPr>
                          <w:p w14:paraId="47623042" w14:textId="024BC660"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05</w:t>
                            </w:r>
                            <w:r>
                              <w:rPr>
                                <w:rFonts w:ascii="標楷體" w:eastAsia="標楷體" w:hAnsi="標楷體"/>
                                <w:spacing w:val="-8"/>
                                <w:sz w:val="20"/>
                                <w:szCs w:val="20"/>
                              </w:rPr>
                              <w:t>.</w:t>
                            </w:r>
                            <w:r w:rsidRPr="00D767BC">
                              <w:rPr>
                                <w:rFonts w:ascii="標楷體" w:eastAsia="標楷體" w:hAnsi="標楷體"/>
                                <w:spacing w:val="-8"/>
                                <w:sz w:val="20"/>
                                <w:szCs w:val="20"/>
                              </w:rPr>
                              <w:t>13</w:t>
                            </w:r>
                          </w:p>
                        </w:tc>
                        <w:tc>
                          <w:tcPr>
                            <w:tcW w:w="6096" w:type="dxa"/>
                          </w:tcPr>
                          <w:p w14:paraId="178284F7" w14:textId="77777777" w:rsidR="00366911" w:rsidRPr="00D767BC" w:rsidRDefault="00366911" w:rsidP="007124AE">
                            <w:pPr>
                              <w:spacing w:line="240" w:lineRule="exact"/>
                              <w:jc w:val="both"/>
                              <w:rPr>
                                <w:rFonts w:ascii="標楷體" w:eastAsia="標楷體" w:hAnsi="標楷體"/>
                                <w:sz w:val="20"/>
                                <w:szCs w:val="20"/>
                              </w:rPr>
                            </w:pPr>
                            <w:r w:rsidRPr="00D767BC">
                              <w:rPr>
                                <w:rFonts w:ascii="標楷體" w:eastAsia="標楷體" w:hAnsi="標楷體" w:hint="eastAsia"/>
                                <w:sz w:val="20"/>
                                <w:szCs w:val="20"/>
                              </w:rPr>
                              <w:t>廢棄物清理法第31條第1項第1款及第2款、第36條第1項、事業廢棄物貯存清除處理方法及設施標準第6條第1項第4款及第10條第1項第2款</w:t>
                            </w:r>
                          </w:p>
                        </w:tc>
                        <w:tc>
                          <w:tcPr>
                            <w:tcW w:w="2126" w:type="dxa"/>
                            <w:vAlign w:val="center"/>
                          </w:tcPr>
                          <w:p w14:paraId="0533BDCB"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36,000</w:t>
                            </w:r>
                          </w:p>
                        </w:tc>
                      </w:tr>
                      <w:tr w:rsidR="00366911" w14:paraId="0E8E0C1A" w14:textId="77777777" w:rsidTr="007E3729">
                        <w:trPr>
                          <w:trHeight w:val="385"/>
                        </w:trPr>
                        <w:tc>
                          <w:tcPr>
                            <w:tcW w:w="1696" w:type="dxa"/>
                            <w:vAlign w:val="center"/>
                          </w:tcPr>
                          <w:p w14:paraId="0E560B7B" w14:textId="3E95D82A"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06</w:t>
                            </w:r>
                            <w:r>
                              <w:rPr>
                                <w:rFonts w:ascii="標楷體" w:eastAsia="標楷體" w:hAnsi="標楷體"/>
                                <w:spacing w:val="-8"/>
                                <w:sz w:val="20"/>
                                <w:szCs w:val="20"/>
                              </w:rPr>
                              <w:t>.</w:t>
                            </w:r>
                            <w:r w:rsidRPr="00D767BC">
                              <w:rPr>
                                <w:rFonts w:ascii="標楷體" w:eastAsia="標楷體" w:hAnsi="標楷體"/>
                                <w:spacing w:val="-8"/>
                                <w:sz w:val="20"/>
                                <w:szCs w:val="20"/>
                              </w:rPr>
                              <w:t>18</w:t>
                            </w:r>
                          </w:p>
                        </w:tc>
                        <w:tc>
                          <w:tcPr>
                            <w:tcW w:w="6096" w:type="dxa"/>
                            <w:vAlign w:val="center"/>
                          </w:tcPr>
                          <w:p w14:paraId="07B218B0" w14:textId="77777777" w:rsidR="00366911" w:rsidRPr="00D767BC" w:rsidRDefault="00366911" w:rsidP="007124AE">
                            <w:pPr>
                              <w:spacing w:line="240" w:lineRule="exact"/>
                              <w:jc w:val="both"/>
                              <w:rPr>
                                <w:rFonts w:ascii="標楷體" w:eastAsia="標楷體" w:hAnsi="標楷體"/>
                                <w:sz w:val="20"/>
                                <w:szCs w:val="20"/>
                              </w:rPr>
                            </w:pPr>
                            <w:r w:rsidRPr="00D767BC">
                              <w:rPr>
                                <w:rFonts w:ascii="標楷體" w:eastAsia="標楷體" w:hAnsi="標楷體" w:hint="eastAsia"/>
                                <w:sz w:val="20"/>
                                <w:szCs w:val="20"/>
                              </w:rPr>
                              <w:t>空氣污染防制法第24條第2項</w:t>
                            </w:r>
                          </w:p>
                        </w:tc>
                        <w:tc>
                          <w:tcPr>
                            <w:tcW w:w="2126" w:type="dxa"/>
                            <w:vAlign w:val="center"/>
                          </w:tcPr>
                          <w:p w14:paraId="5669C69E"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100,000</w:t>
                            </w:r>
                          </w:p>
                        </w:tc>
                      </w:tr>
                      <w:tr w:rsidR="00366911" w14:paraId="30E6A397" w14:textId="77777777" w:rsidTr="007E3729">
                        <w:trPr>
                          <w:trHeight w:val="385"/>
                        </w:trPr>
                        <w:tc>
                          <w:tcPr>
                            <w:tcW w:w="1696" w:type="dxa"/>
                            <w:vAlign w:val="center"/>
                          </w:tcPr>
                          <w:p w14:paraId="27952E9F" w14:textId="3B0F11D4"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08</w:t>
                            </w:r>
                            <w:r>
                              <w:rPr>
                                <w:rFonts w:ascii="標楷體" w:eastAsia="標楷體" w:hAnsi="標楷體"/>
                                <w:spacing w:val="-8"/>
                                <w:sz w:val="20"/>
                                <w:szCs w:val="20"/>
                              </w:rPr>
                              <w:t>.</w:t>
                            </w:r>
                            <w:r w:rsidRPr="00D767BC">
                              <w:rPr>
                                <w:rFonts w:ascii="標楷體" w:eastAsia="標楷體" w:hAnsi="標楷體"/>
                                <w:spacing w:val="-8"/>
                                <w:sz w:val="20"/>
                                <w:szCs w:val="20"/>
                              </w:rPr>
                              <w:t>08</w:t>
                            </w:r>
                          </w:p>
                        </w:tc>
                        <w:tc>
                          <w:tcPr>
                            <w:tcW w:w="6096" w:type="dxa"/>
                            <w:vAlign w:val="center"/>
                          </w:tcPr>
                          <w:p w14:paraId="6FBEC1E9" w14:textId="77777777" w:rsidR="00366911" w:rsidRPr="00D767BC" w:rsidRDefault="00366911" w:rsidP="007124AE">
                            <w:pPr>
                              <w:spacing w:line="240" w:lineRule="exact"/>
                              <w:jc w:val="both"/>
                              <w:rPr>
                                <w:rFonts w:ascii="標楷體" w:eastAsia="標楷體" w:hAnsi="標楷體"/>
                                <w:sz w:val="20"/>
                                <w:szCs w:val="20"/>
                              </w:rPr>
                            </w:pPr>
                            <w:r w:rsidRPr="00D767BC">
                              <w:rPr>
                                <w:rFonts w:ascii="標楷體" w:eastAsia="標楷體" w:hAnsi="標楷體" w:hint="eastAsia"/>
                                <w:sz w:val="20"/>
                                <w:szCs w:val="20"/>
                              </w:rPr>
                              <w:t>空氣污染防制法第20條第1項</w:t>
                            </w:r>
                          </w:p>
                        </w:tc>
                        <w:tc>
                          <w:tcPr>
                            <w:tcW w:w="2126" w:type="dxa"/>
                            <w:vAlign w:val="center"/>
                          </w:tcPr>
                          <w:p w14:paraId="0421FF4F"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1,500,000</w:t>
                            </w:r>
                          </w:p>
                        </w:tc>
                      </w:tr>
                      <w:tr w:rsidR="00366911" w14:paraId="4B807682" w14:textId="77777777" w:rsidTr="007E3729">
                        <w:trPr>
                          <w:trHeight w:val="385"/>
                        </w:trPr>
                        <w:tc>
                          <w:tcPr>
                            <w:tcW w:w="1696" w:type="dxa"/>
                            <w:vAlign w:val="center"/>
                          </w:tcPr>
                          <w:p w14:paraId="00916E00" w14:textId="10209BC4"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11</w:t>
                            </w:r>
                            <w:r>
                              <w:rPr>
                                <w:rFonts w:ascii="標楷體" w:eastAsia="標楷體" w:hAnsi="標楷體"/>
                                <w:spacing w:val="-8"/>
                                <w:sz w:val="20"/>
                                <w:szCs w:val="20"/>
                              </w:rPr>
                              <w:t>.</w:t>
                            </w:r>
                            <w:r w:rsidRPr="00D767BC">
                              <w:rPr>
                                <w:rFonts w:ascii="標楷體" w:eastAsia="標楷體" w:hAnsi="標楷體"/>
                                <w:spacing w:val="-8"/>
                                <w:sz w:val="20"/>
                                <w:szCs w:val="20"/>
                              </w:rPr>
                              <w:t>27</w:t>
                            </w:r>
                          </w:p>
                        </w:tc>
                        <w:tc>
                          <w:tcPr>
                            <w:tcW w:w="6096" w:type="dxa"/>
                            <w:vAlign w:val="center"/>
                          </w:tcPr>
                          <w:p w14:paraId="6CC09397" w14:textId="77777777" w:rsidR="00366911" w:rsidRPr="00D767BC" w:rsidRDefault="00366911" w:rsidP="007124AE">
                            <w:pPr>
                              <w:spacing w:line="240" w:lineRule="exact"/>
                              <w:jc w:val="both"/>
                              <w:rPr>
                                <w:rFonts w:ascii="標楷體" w:eastAsia="標楷體" w:hAnsi="標楷體"/>
                                <w:sz w:val="20"/>
                                <w:szCs w:val="20"/>
                              </w:rPr>
                            </w:pPr>
                            <w:r w:rsidRPr="00D767BC">
                              <w:rPr>
                                <w:rFonts w:ascii="標楷體" w:eastAsia="標楷體" w:hAnsi="標楷體" w:hint="eastAsia"/>
                                <w:sz w:val="20"/>
                                <w:szCs w:val="20"/>
                              </w:rPr>
                              <w:t>水污染防治法第20條第1項</w:t>
                            </w:r>
                          </w:p>
                        </w:tc>
                        <w:tc>
                          <w:tcPr>
                            <w:tcW w:w="2126" w:type="dxa"/>
                            <w:vAlign w:val="center"/>
                          </w:tcPr>
                          <w:p w14:paraId="32EAF015"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63,000</w:t>
                            </w:r>
                          </w:p>
                        </w:tc>
                      </w:tr>
                      <w:tr w:rsidR="00366911" w14:paraId="1A0491B8" w14:textId="77777777" w:rsidTr="007E3729">
                        <w:trPr>
                          <w:trHeight w:val="385"/>
                        </w:trPr>
                        <w:tc>
                          <w:tcPr>
                            <w:tcW w:w="1696" w:type="dxa"/>
                            <w:vAlign w:val="center"/>
                          </w:tcPr>
                          <w:p w14:paraId="6E18C5CF" w14:textId="10ABE5D4"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12</w:t>
                            </w:r>
                            <w:r>
                              <w:rPr>
                                <w:rFonts w:ascii="標楷體" w:eastAsia="標楷體" w:hAnsi="標楷體"/>
                                <w:spacing w:val="-8"/>
                                <w:sz w:val="20"/>
                                <w:szCs w:val="20"/>
                              </w:rPr>
                              <w:t>.</w:t>
                            </w:r>
                            <w:r w:rsidRPr="00D767BC">
                              <w:rPr>
                                <w:rFonts w:ascii="標楷體" w:eastAsia="標楷體" w:hAnsi="標楷體"/>
                                <w:spacing w:val="-8"/>
                                <w:sz w:val="20"/>
                                <w:szCs w:val="20"/>
                              </w:rPr>
                              <w:t>05</w:t>
                            </w:r>
                          </w:p>
                        </w:tc>
                        <w:tc>
                          <w:tcPr>
                            <w:tcW w:w="6096" w:type="dxa"/>
                            <w:vAlign w:val="center"/>
                          </w:tcPr>
                          <w:p w14:paraId="31F59F02" w14:textId="77777777" w:rsidR="00366911" w:rsidRPr="00D767BC" w:rsidRDefault="00366911" w:rsidP="007124AE">
                            <w:pPr>
                              <w:spacing w:line="240" w:lineRule="exact"/>
                              <w:jc w:val="both"/>
                              <w:rPr>
                                <w:rFonts w:ascii="標楷體" w:eastAsia="標楷體" w:hAnsi="標楷體"/>
                                <w:sz w:val="20"/>
                                <w:szCs w:val="20"/>
                              </w:rPr>
                            </w:pPr>
                            <w:r w:rsidRPr="00D767BC">
                              <w:rPr>
                                <w:rFonts w:ascii="標楷體" w:eastAsia="標楷體" w:hAnsi="標楷體" w:hint="eastAsia"/>
                                <w:sz w:val="20"/>
                                <w:szCs w:val="20"/>
                              </w:rPr>
                              <w:t>空氣污染防制法第24條第2項</w:t>
                            </w:r>
                          </w:p>
                        </w:tc>
                        <w:tc>
                          <w:tcPr>
                            <w:tcW w:w="2126" w:type="dxa"/>
                            <w:vAlign w:val="center"/>
                          </w:tcPr>
                          <w:p w14:paraId="36E1DB2E"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100,000</w:t>
                            </w:r>
                          </w:p>
                        </w:tc>
                      </w:tr>
                      <w:tr w:rsidR="00366911" w14:paraId="4BD7A7DE" w14:textId="77777777" w:rsidTr="007E3729">
                        <w:trPr>
                          <w:trHeight w:val="385"/>
                        </w:trPr>
                        <w:tc>
                          <w:tcPr>
                            <w:tcW w:w="1696" w:type="dxa"/>
                            <w:vAlign w:val="center"/>
                          </w:tcPr>
                          <w:p w14:paraId="6DBBCE3A" w14:textId="764A4743"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13</w:t>
                            </w:r>
                            <w:r>
                              <w:rPr>
                                <w:rFonts w:ascii="標楷體" w:eastAsia="標楷體" w:hAnsi="標楷體"/>
                                <w:spacing w:val="-8"/>
                                <w:sz w:val="20"/>
                                <w:szCs w:val="20"/>
                              </w:rPr>
                              <w:t>.</w:t>
                            </w:r>
                            <w:r w:rsidRPr="00D767BC">
                              <w:rPr>
                                <w:rFonts w:ascii="標楷體" w:eastAsia="標楷體" w:hAnsi="標楷體"/>
                                <w:spacing w:val="-8"/>
                                <w:sz w:val="20"/>
                                <w:szCs w:val="20"/>
                              </w:rPr>
                              <w:t>12</w:t>
                            </w:r>
                            <w:r>
                              <w:rPr>
                                <w:rFonts w:ascii="標楷體" w:eastAsia="標楷體" w:hAnsi="標楷體"/>
                                <w:spacing w:val="-8"/>
                                <w:sz w:val="20"/>
                                <w:szCs w:val="20"/>
                              </w:rPr>
                              <w:t>.</w:t>
                            </w:r>
                            <w:r w:rsidRPr="00D767BC">
                              <w:rPr>
                                <w:rFonts w:ascii="標楷體" w:eastAsia="標楷體" w:hAnsi="標楷體"/>
                                <w:spacing w:val="-8"/>
                                <w:sz w:val="20"/>
                                <w:szCs w:val="20"/>
                              </w:rPr>
                              <w:t>11</w:t>
                            </w:r>
                          </w:p>
                        </w:tc>
                        <w:tc>
                          <w:tcPr>
                            <w:tcW w:w="6096" w:type="dxa"/>
                            <w:vAlign w:val="center"/>
                          </w:tcPr>
                          <w:p w14:paraId="475023CE" w14:textId="77777777" w:rsidR="00366911" w:rsidRPr="00D767BC" w:rsidRDefault="00366911" w:rsidP="007124AE">
                            <w:pPr>
                              <w:spacing w:line="240" w:lineRule="exact"/>
                              <w:jc w:val="both"/>
                              <w:rPr>
                                <w:rFonts w:ascii="標楷體" w:eastAsia="標楷體" w:hAnsi="標楷體"/>
                                <w:spacing w:val="-16"/>
                                <w:sz w:val="20"/>
                                <w:szCs w:val="20"/>
                              </w:rPr>
                            </w:pPr>
                            <w:r w:rsidRPr="00D767BC">
                              <w:rPr>
                                <w:rFonts w:ascii="標楷體" w:eastAsia="標楷體" w:hAnsi="標楷體" w:hint="eastAsia"/>
                                <w:spacing w:val="-16"/>
                                <w:sz w:val="20"/>
                                <w:szCs w:val="20"/>
                              </w:rPr>
                              <w:t>廢棄物清理法第31條第1項第1款</w:t>
                            </w:r>
                          </w:p>
                        </w:tc>
                        <w:tc>
                          <w:tcPr>
                            <w:tcW w:w="2126" w:type="dxa"/>
                            <w:vAlign w:val="center"/>
                          </w:tcPr>
                          <w:p w14:paraId="687A7B36"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12,000</w:t>
                            </w:r>
                          </w:p>
                        </w:tc>
                      </w:tr>
                      <w:tr w:rsidR="00366911" w14:paraId="7D77DABC" w14:textId="77777777" w:rsidTr="007E3729">
                        <w:trPr>
                          <w:trHeight w:val="385"/>
                        </w:trPr>
                        <w:tc>
                          <w:tcPr>
                            <w:tcW w:w="1696" w:type="dxa"/>
                            <w:vAlign w:val="center"/>
                          </w:tcPr>
                          <w:p w14:paraId="3019A4C3" w14:textId="547001F8"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14</w:t>
                            </w:r>
                            <w:r>
                              <w:rPr>
                                <w:rFonts w:ascii="標楷體" w:eastAsia="標楷體" w:hAnsi="標楷體"/>
                                <w:spacing w:val="-8"/>
                                <w:sz w:val="20"/>
                                <w:szCs w:val="20"/>
                              </w:rPr>
                              <w:t>.</w:t>
                            </w:r>
                            <w:r w:rsidRPr="00D767BC">
                              <w:rPr>
                                <w:rFonts w:ascii="標楷體" w:eastAsia="標楷體" w:hAnsi="標楷體"/>
                                <w:spacing w:val="-8"/>
                                <w:sz w:val="20"/>
                                <w:szCs w:val="20"/>
                              </w:rPr>
                              <w:t>01</w:t>
                            </w:r>
                            <w:r>
                              <w:rPr>
                                <w:rFonts w:ascii="標楷體" w:eastAsia="標楷體" w:hAnsi="標楷體"/>
                                <w:spacing w:val="-8"/>
                                <w:sz w:val="20"/>
                                <w:szCs w:val="20"/>
                              </w:rPr>
                              <w:t>.</w:t>
                            </w:r>
                            <w:r w:rsidRPr="00D767BC">
                              <w:rPr>
                                <w:rFonts w:ascii="標楷體" w:eastAsia="標楷體" w:hAnsi="標楷體"/>
                                <w:spacing w:val="-8"/>
                                <w:sz w:val="20"/>
                                <w:szCs w:val="20"/>
                              </w:rPr>
                              <w:t>15</w:t>
                            </w:r>
                          </w:p>
                        </w:tc>
                        <w:tc>
                          <w:tcPr>
                            <w:tcW w:w="6096" w:type="dxa"/>
                            <w:vAlign w:val="center"/>
                          </w:tcPr>
                          <w:p w14:paraId="675FBFC1" w14:textId="77777777" w:rsidR="00366911" w:rsidRPr="00D767BC" w:rsidRDefault="00366911" w:rsidP="007124AE">
                            <w:pPr>
                              <w:spacing w:line="240" w:lineRule="exact"/>
                              <w:jc w:val="both"/>
                              <w:rPr>
                                <w:rFonts w:ascii="標楷體" w:eastAsia="標楷體" w:hAnsi="標楷體"/>
                                <w:spacing w:val="-16"/>
                                <w:sz w:val="20"/>
                                <w:szCs w:val="20"/>
                              </w:rPr>
                            </w:pPr>
                            <w:r w:rsidRPr="00D767BC">
                              <w:rPr>
                                <w:rFonts w:ascii="標楷體" w:eastAsia="標楷體" w:hAnsi="標楷體" w:hint="eastAsia"/>
                                <w:spacing w:val="-16"/>
                                <w:sz w:val="20"/>
                                <w:szCs w:val="20"/>
                              </w:rPr>
                              <w:t>廢棄物清理法第31條第1項第1款</w:t>
                            </w:r>
                          </w:p>
                        </w:tc>
                        <w:tc>
                          <w:tcPr>
                            <w:tcW w:w="2126" w:type="dxa"/>
                            <w:vAlign w:val="center"/>
                          </w:tcPr>
                          <w:p w14:paraId="5F4C3517"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180,000</w:t>
                            </w:r>
                          </w:p>
                        </w:tc>
                      </w:tr>
                      <w:tr w:rsidR="00366911" w14:paraId="07ADC921" w14:textId="77777777" w:rsidTr="007E3729">
                        <w:trPr>
                          <w:trHeight w:val="385"/>
                        </w:trPr>
                        <w:tc>
                          <w:tcPr>
                            <w:tcW w:w="1696" w:type="dxa"/>
                            <w:vAlign w:val="center"/>
                          </w:tcPr>
                          <w:p w14:paraId="3C4433D4" w14:textId="1B3A40D8" w:rsidR="00366911" w:rsidRPr="00D767BC" w:rsidRDefault="00366911" w:rsidP="007124AE">
                            <w:pPr>
                              <w:spacing w:line="240" w:lineRule="exact"/>
                              <w:jc w:val="center"/>
                              <w:rPr>
                                <w:rFonts w:ascii="標楷體" w:eastAsia="標楷體" w:hAnsi="標楷體"/>
                                <w:spacing w:val="-8"/>
                                <w:sz w:val="20"/>
                                <w:szCs w:val="20"/>
                              </w:rPr>
                            </w:pPr>
                            <w:r w:rsidRPr="00D767BC">
                              <w:rPr>
                                <w:rFonts w:ascii="標楷體" w:eastAsia="標楷體" w:hAnsi="標楷體" w:hint="eastAsia"/>
                                <w:spacing w:val="-8"/>
                                <w:sz w:val="20"/>
                                <w:szCs w:val="20"/>
                              </w:rPr>
                              <w:t>1</w:t>
                            </w:r>
                            <w:r w:rsidRPr="00D767BC">
                              <w:rPr>
                                <w:rFonts w:ascii="標楷體" w:eastAsia="標楷體" w:hAnsi="標楷體"/>
                                <w:spacing w:val="-8"/>
                                <w:sz w:val="20"/>
                                <w:szCs w:val="20"/>
                              </w:rPr>
                              <w:t>14</w:t>
                            </w:r>
                            <w:r>
                              <w:rPr>
                                <w:rFonts w:ascii="標楷體" w:eastAsia="標楷體" w:hAnsi="標楷體"/>
                                <w:spacing w:val="-8"/>
                                <w:sz w:val="20"/>
                                <w:szCs w:val="20"/>
                              </w:rPr>
                              <w:t>.</w:t>
                            </w:r>
                            <w:r w:rsidRPr="00D767BC">
                              <w:rPr>
                                <w:rFonts w:ascii="標楷體" w:eastAsia="標楷體" w:hAnsi="標楷體"/>
                                <w:spacing w:val="-8"/>
                                <w:sz w:val="20"/>
                                <w:szCs w:val="20"/>
                              </w:rPr>
                              <w:t>05</w:t>
                            </w:r>
                            <w:r>
                              <w:rPr>
                                <w:rFonts w:ascii="標楷體" w:eastAsia="標楷體" w:hAnsi="標楷體"/>
                                <w:spacing w:val="-8"/>
                                <w:sz w:val="20"/>
                                <w:szCs w:val="20"/>
                              </w:rPr>
                              <w:t>.</w:t>
                            </w:r>
                            <w:r w:rsidRPr="00D767BC">
                              <w:rPr>
                                <w:rFonts w:ascii="標楷體" w:eastAsia="標楷體" w:hAnsi="標楷體"/>
                                <w:spacing w:val="-8"/>
                                <w:sz w:val="20"/>
                                <w:szCs w:val="20"/>
                              </w:rPr>
                              <w:t>01</w:t>
                            </w:r>
                          </w:p>
                        </w:tc>
                        <w:tc>
                          <w:tcPr>
                            <w:tcW w:w="6096" w:type="dxa"/>
                            <w:vAlign w:val="center"/>
                          </w:tcPr>
                          <w:p w14:paraId="2E9D4D43" w14:textId="77777777" w:rsidR="00366911" w:rsidRPr="00D767BC" w:rsidRDefault="00366911" w:rsidP="007124AE">
                            <w:pPr>
                              <w:spacing w:line="240" w:lineRule="exact"/>
                              <w:jc w:val="both"/>
                              <w:rPr>
                                <w:rFonts w:ascii="標楷體" w:eastAsia="標楷體" w:hAnsi="標楷體"/>
                                <w:spacing w:val="-16"/>
                                <w:sz w:val="20"/>
                                <w:szCs w:val="20"/>
                              </w:rPr>
                            </w:pPr>
                            <w:r w:rsidRPr="00D767BC">
                              <w:rPr>
                                <w:rFonts w:ascii="標楷體" w:eastAsia="標楷體" w:hAnsi="標楷體" w:hint="eastAsia"/>
                                <w:spacing w:val="-16"/>
                                <w:sz w:val="20"/>
                                <w:szCs w:val="20"/>
                              </w:rPr>
                              <w:t>水</w:t>
                            </w:r>
                            <w:r w:rsidRPr="00A05BFE">
                              <w:rPr>
                                <w:rFonts w:ascii="標楷體" w:eastAsia="標楷體" w:hAnsi="標楷體" w:hint="eastAsia"/>
                                <w:spacing w:val="-16"/>
                                <w:sz w:val="20"/>
                                <w:szCs w:val="20"/>
                              </w:rPr>
                              <w:t>污</w:t>
                            </w:r>
                            <w:r w:rsidRPr="00D767BC">
                              <w:rPr>
                                <w:rFonts w:ascii="標楷體" w:eastAsia="標楷體" w:hAnsi="標楷體" w:hint="eastAsia"/>
                                <w:spacing w:val="-16"/>
                                <w:sz w:val="20"/>
                                <w:szCs w:val="20"/>
                              </w:rPr>
                              <w:t>染防治法第3</w:t>
                            </w:r>
                            <w:r w:rsidRPr="00D767BC">
                              <w:rPr>
                                <w:rFonts w:ascii="標楷體" w:eastAsia="標楷體" w:hAnsi="標楷體"/>
                                <w:spacing w:val="-16"/>
                                <w:sz w:val="20"/>
                                <w:szCs w:val="20"/>
                              </w:rPr>
                              <w:t>3</w:t>
                            </w:r>
                            <w:r w:rsidRPr="00D767BC">
                              <w:rPr>
                                <w:rFonts w:ascii="標楷體" w:eastAsia="標楷體" w:hAnsi="標楷體" w:hint="eastAsia"/>
                                <w:spacing w:val="-16"/>
                                <w:sz w:val="20"/>
                                <w:szCs w:val="20"/>
                              </w:rPr>
                              <w:t>條第2項</w:t>
                            </w:r>
                          </w:p>
                        </w:tc>
                        <w:tc>
                          <w:tcPr>
                            <w:tcW w:w="2126" w:type="dxa"/>
                            <w:vAlign w:val="center"/>
                          </w:tcPr>
                          <w:p w14:paraId="63A9D011" w14:textId="77777777" w:rsidR="00366911" w:rsidRPr="00D767BC" w:rsidRDefault="00366911" w:rsidP="007124AE">
                            <w:pPr>
                              <w:spacing w:line="240" w:lineRule="exact"/>
                              <w:jc w:val="right"/>
                              <w:rPr>
                                <w:rFonts w:ascii="標楷體" w:eastAsia="標楷體" w:hAnsi="標楷體"/>
                                <w:sz w:val="20"/>
                                <w:szCs w:val="20"/>
                              </w:rPr>
                            </w:pPr>
                            <w:r w:rsidRPr="00D767BC">
                              <w:rPr>
                                <w:rFonts w:ascii="標楷體" w:eastAsia="標楷體" w:hAnsi="標楷體"/>
                                <w:sz w:val="20"/>
                                <w:szCs w:val="20"/>
                              </w:rPr>
                              <w:t>60,000</w:t>
                            </w:r>
                          </w:p>
                        </w:tc>
                      </w:tr>
                    </w:tbl>
                    <w:p w14:paraId="68B422F5" w14:textId="3109AA04" w:rsidR="00D767BC" w:rsidRDefault="00D767BC">
                      <w:r w:rsidRPr="00D767BC">
                        <w:rPr>
                          <w:rFonts w:ascii="標楷體" w:eastAsia="標楷體" w:hAnsi="標楷體" w:hint="eastAsia"/>
                          <w:sz w:val="18"/>
                          <w:szCs w:val="18"/>
                        </w:rPr>
                        <w:t>資料來源：整理自臺灣菸酒公司提供資料</w:t>
                      </w:r>
                      <w:r w:rsidRPr="00D767BC">
                        <w:rPr>
                          <w:rFonts w:ascii="標楷體" w:eastAsia="標楷體" w:hAnsi="標楷體" w:cs="新細明體" w:hint="eastAsia"/>
                          <w:sz w:val="18"/>
                          <w:szCs w:val="18"/>
                        </w:rPr>
                        <w:t>。</w:t>
                      </w:r>
                    </w:p>
                  </w:txbxContent>
                </v:textbox>
                <w10:wrap type="tight" anchorx="page"/>
              </v:shape>
            </w:pict>
          </mc:Fallback>
        </mc:AlternateContent>
      </w:r>
      <w:r w:rsidR="007600AA" w:rsidRPr="007600AA">
        <w:rPr>
          <w:rFonts w:cs="DFKaiShu-SB-Estd-BF" w:hint="eastAsia"/>
          <w:kern w:val="0"/>
        </w:rPr>
        <w:t>臺灣菸酒公司為善盡企業社會責任，持續推動溫室氣體盤查、能源管理、製程改善及物料回收利用等環保事項</w:t>
      </w:r>
      <w:r w:rsidR="004908A6">
        <w:rPr>
          <w:rFonts w:cs="DFKaiShu-SB-Estd-BF" w:hint="eastAsia"/>
          <w:kern w:val="0"/>
        </w:rPr>
        <w:t>，</w:t>
      </w:r>
      <w:r w:rsidR="007600AA" w:rsidRPr="007600AA">
        <w:rPr>
          <w:rFonts w:cs="DFKaiShu-SB-Estd-BF" w:hint="eastAsia"/>
          <w:kern w:val="0"/>
        </w:rPr>
        <w:t>其中竹南啤酒廠配合政府回收再利用政策，執行玻璃瓶回收再利用作業，</w:t>
      </w:r>
      <w:proofErr w:type="gramStart"/>
      <w:r w:rsidR="007600AA" w:rsidRPr="007600AA">
        <w:rPr>
          <w:rFonts w:cs="DFKaiShu-SB-Estd-BF" w:hint="eastAsia"/>
          <w:kern w:val="0"/>
        </w:rPr>
        <w:t>114</w:t>
      </w:r>
      <w:proofErr w:type="gramEnd"/>
      <w:r w:rsidR="007600AA" w:rsidRPr="007600AA">
        <w:rPr>
          <w:rFonts w:cs="DFKaiShu-SB-Estd-BF" w:hint="eastAsia"/>
          <w:kern w:val="0"/>
        </w:rPr>
        <w:t>年度回收玻璃瓶支約1.5億瓶，</w:t>
      </w:r>
      <w:r w:rsidR="00BC07AC">
        <w:rPr>
          <w:rFonts w:cs="DFKaiShu-SB-Estd-BF" w:hint="eastAsia"/>
          <w:kern w:val="0"/>
        </w:rPr>
        <w:t>有助</w:t>
      </w:r>
      <w:r w:rsidR="007600AA" w:rsidRPr="007600AA">
        <w:rPr>
          <w:rFonts w:cs="DFKaiShu-SB-Estd-BF" w:hint="eastAsia"/>
          <w:kern w:val="0"/>
        </w:rPr>
        <w:t>降低環境負荷與衝擊。</w:t>
      </w:r>
      <w:r w:rsidR="004908A6">
        <w:rPr>
          <w:rFonts w:cs="DFKaiShu-SB-Estd-BF" w:hint="eastAsia"/>
          <w:kern w:val="0"/>
        </w:rPr>
        <w:t>經查該公</w:t>
      </w:r>
      <w:r w:rsidR="007600AA" w:rsidRPr="007600AA">
        <w:rPr>
          <w:rFonts w:cs="DFKaiShu-SB-Estd-BF" w:hint="eastAsia"/>
          <w:kern w:val="0"/>
        </w:rPr>
        <w:t>司於113及</w:t>
      </w:r>
      <w:proofErr w:type="gramStart"/>
      <w:r w:rsidR="007600AA" w:rsidRPr="007600AA">
        <w:rPr>
          <w:rFonts w:cs="DFKaiShu-SB-Estd-BF" w:hint="eastAsia"/>
          <w:kern w:val="0"/>
        </w:rPr>
        <w:t>114</w:t>
      </w:r>
      <w:proofErr w:type="gramEnd"/>
      <w:r w:rsidR="007600AA" w:rsidRPr="007600AA">
        <w:rPr>
          <w:rFonts w:cs="DFKaiShu-SB-Estd-BF" w:hint="eastAsia"/>
          <w:kern w:val="0"/>
        </w:rPr>
        <w:t>年度環保能源推動計畫之環境保護項目皆</w:t>
      </w:r>
      <w:proofErr w:type="gramStart"/>
      <w:r w:rsidR="007600AA" w:rsidRPr="007600AA">
        <w:rPr>
          <w:rFonts w:cs="DFKaiShu-SB-Estd-BF" w:hint="eastAsia"/>
          <w:kern w:val="0"/>
        </w:rPr>
        <w:t>訂定零污染</w:t>
      </w:r>
      <w:proofErr w:type="gramEnd"/>
      <w:r w:rsidR="007600AA" w:rsidRPr="007600AA">
        <w:rPr>
          <w:rFonts w:cs="DFKaiShu-SB-Estd-BF" w:hint="eastAsia"/>
          <w:kern w:val="0"/>
        </w:rPr>
        <w:t>事件及罰鍰之年度目標，所屬竹南啤酒廠亦訂有環境作業管制管理程序，惟竹南啤酒廠</w:t>
      </w:r>
      <w:proofErr w:type="gramStart"/>
      <w:r w:rsidR="007600AA" w:rsidRPr="007600AA">
        <w:rPr>
          <w:rFonts w:cs="DFKaiShu-SB-Estd-BF" w:hint="eastAsia"/>
          <w:kern w:val="0"/>
        </w:rPr>
        <w:t>製瓶場</w:t>
      </w:r>
      <w:proofErr w:type="gramEnd"/>
      <w:r w:rsidR="007600AA" w:rsidRPr="007600AA">
        <w:rPr>
          <w:rFonts w:cs="DFKaiShu-SB-Estd-BF" w:hint="eastAsia"/>
          <w:kern w:val="0"/>
        </w:rPr>
        <w:t>（下稱製瓶場）於113及114年間分別因違反廢棄物清理法、空氣污染防制法及水污染防治法等環保法令規定，</w:t>
      </w:r>
      <w:proofErr w:type="gramStart"/>
      <w:r w:rsidR="007600AA" w:rsidRPr="007600AA">
        <w:rPr>
          <w:rFonts w:cs="DFKaiShu-SB-Estd-BF" w:hint="eastAsia"/>
          <w:kern w:val="0"/>
        </w:rPr>
        <w:t>迭遭苗栗縣</w:t>
      </w:r>
      <w:proofErr w:type="gramEnd"/>
      <w:r w:rsidR="007600AA" w:rsidRPr="007600AA">
        <w:rPr>
          <w:rFonts w:cs="DFKaiShu-SB-Estd-BF" w:hint="eastAsia"/>
          <w:kern w:val="0"/>
        </w:rPr>
        <w:t>政府環境保護局（下稱環保局）裁處，累計裁處金額達205萬餘元（表</w:t>
      </w:r>
      <w:r w:rsidR="00850EA4">
        <w:rPr>
          <w:rFonts w:cs="DFKaiShu-SB-Estd-BF" w:hint="eastAsia"/>
          <w:kern w:val="0"/>
        </w:rPr>
        <w:t>1</w:t>
      </w:r>
      <w:r w:rsidR="007600AA" w:rsidRPr="007600AA">
        <w:rPr>
          <w:rFonts w:cs="DFKaiShu-SB-Estd-BF" w:hint="eastAsia"/>
          <w:kern w:val="0"/>
        </w:rPr>
        <w:t>），包括：</w:t>
      </w:r>
      <w:proofErr w:type="gramStart"/>
      <w:r w:rsidR="004908A6" w:rsidRPr="007600AA">
        <w:rPr>
          <w:rFonts w:cs="DFKaiShu-SB-Estd-BF" w:hint="eastAsia"/>
          <w:kern w:val="0"/>
        </w:rPr>
        <w:t>製瓶場</w:t>
      </w:r>
      <w:r w:rsidR="007600AA" w:rsidRPr="007600AA">
        <w:rPr>
          <w:rFonts w:cs="DFKaiShu-SB-Estd-BF" w:hint="eastAsia"/>
          <w:kern w:val="0"/>
        </w:rPr>
        <w:t>因</w:t>
      </w:r>
      <w:proofErr w:type="gramEnd"/>
      <w:r w:rsidR="007600AA" w:rsidRPr="007600AA">
        <w:rPr>
          <w:rFonts w:cs="DFKaiShu-SB-Estd-BF" w:hint="eastAsia"/>
          <w:kern w:val="0"/>
        </w:rPr>
        <w:t>靜電</w:t>
      </w:r>
      <w:proofErr w:type="gramStart"/>
      <w:r w:rsidR="007600AA" w:rsidRPr="007600AA">
        <w:rPr>
          <w:rFonts w:cs="DFKaiShu-SB-Estd-BF" w:hint="eastAsia"/>
          <w:kern w:val="0"/>
        </w:rPr>
        <w:t>集塵器異常跳脫集塵</w:t>
      </w:r>
      <w:proofErr w:type="gramEnd"/>
      <w:r w:rsidR="007600AA" w:rsidRPr="007600AA">
        <w:rPr>
          <w:rFonts w:cs="DFKaiShu-SB-Estd-BF" w:hint="eastAsia"/>
          <w:kern w:val="0"/>
        </w:rPr>
        <w:t>功能失效，經環境部環境管理署中區環境管理中心督察檢測發現，粒狀污染物濃度超逾標準排放量，遭環保局處以150萬元罰鍰；</w:t>
      </w:r>
      <w:proofErr w:type="gramStart"/>
      <w:r w:rsidR="007600AA" w:rsidRPr="007600AA">
        <w:rPr>
          <w:rFonts w:cs="DFKaiShu-SB-Estd-BF" w:hint="eastAsia"/>
          <w:kern w:val="0"/>
        </w:rPr>
        <w:t>又製瓶場</w:t>
      </w:r>
      <w:proofErr w:type="gramEnd"/>
      <w:r w:rsidR="004908A6">
        <w:rPr>
          <w:rFonts w:cs="DFKaiShu-SB-Estd-BF" w:hint="eastAsia"/>
          <w:kern w:val="0"/>
        </w:rPr>
        <w:t>因</w:t>
      </w:r>
      <w:r w:rsidR="007600AA" w:rsidRPr="007600AA">
        <w:rPr>
          <w:rFonts w:cs="DFKaiShu-SB-Estd-BF" w:hint="eastAsia"/>
          <w:kern w:val="0"/>
        </w:rPr>
        <w:t>未依水污染防治許可證（文件）登記事項運作、空氣污染防制設施未符合許可操作條件、玻璃容器產量超過原許可及排放管道未納許可等情事，遭環保局陸續裁處6萬餘元及10萬元罰鍰；另該場自97年起即使用天然氣作為燃料，</w:t>
      </w:r>
      <w:proofErr w:type="gramStart"/>
      <w:r w:rsidR="007600AA" w:rsidRPr="007600AA">
        <w:rPr>
          <w:rFonts w:cs="DFKaiShu-SB-Estd-BF" w:hint="eastAsia"/>
          <w:kern w:val="0"/>
        </w:rPr>
        <w:t>惟漏將</w:t>
      </w:r>
      <w:proofErr w:type="gramEnd"/>
      <w:r w:rsidR="007600AA" w:rsidRPr="007600AA">
        <w:rPr>
          <w:rFonts w:cs="DFKaiShu-SB-Estd-BF" w:hint="eastAsia"/>
          <w:kern w:val="0"/>
        </w:rPr>
        <w:t>其登載於事業廢棄物清理計畫書即逕行營運，經環保局裁處1萬餘元之罰鍰，</w:t>
      </w:r>
      <w:r w:rsidR="00076113">
        <w:rPr>
          <w:rFonts w:cs="DFKaiShu-SB-Estd-BF" w:hint="eastAsia"/>
          <w:kern w:val="0"/>
        </w:rPr>
        <w:t>又該場</w:t>
      </w:r>
      <w:r w:rsidR="007600AA" w:rsidRPr="007600AA">
        <w:rPr>
          <w:rFonts w:cs="DFKaiShu-SB-Estd-BF" w:hint="eastAsia"/>
          <w:kern w:val="0"/>
        </w:rPr>
        <w:t>未於事業廢棄物清理計畫書登載化學實驗作業程序即逕行營運，有違廢棄物清理法規定，遭</w:t>
      </w:r>
      <w:r w:rsidR="00D767BC" w:rsidRPr="007600AA">
        <w:rPr>
          <w:rFonts w:cs="DFKaiShu-SB-Estd-BF" w:hint="eastAsia"/>
          <w:kern w:val="0"/>
        </w:rPr>
        <w:t>環保局</w:t>
      </w:r>
      <w:r w:rsidR="007600AA" w:rsidRPr="007600AA">
        <w:rPr>
          <w:rFonts w:cs="DFKaiShu-SB-Estd-BF" w:hint="eastAsia"/>
          <w:kern w:val="0"/>
        </w:rPr>
        <w:t>裁處18萬元之罰鍰；且該場於114年間亦發生因負責人員離職未交接，致地上儲存槽系統監測設備未依主管機關規定期間進行監測、記錄及申報，遭環保局處以6萬元罰鍰之情事</w:t>
      </w:r>
      <w:r w:rsidR="00A43A97">
        <w:rPr>
          <w:rFonts w:cs="DFKaiShu-SB-Estd-BF" w:hint="eastAsia"/>
          <w:kern w:val="0"/>
        </w:rPr>
        <w:t>。顯見</w:t>
      </w:r>
      <w:r w:rsidR="00D767BC" w:rsidRPr="007600AA">
        <w:rPr>
          <w:rFonts w:cs="DFKaiShu-SB-Estd-BF" w:hint="eastAsia"/>
          <w:kern w:val="0"/>
        </w:rPr>
        <w:t>製</w:t>
      </w:r>
      <w:proofErr w:type="gramStart"/>
      <w:r w:rsidR="00D767BC" w:rsidRPr="007600AA">
        <w:rPr>
          <w:rFonts w:cs="DFKaiShu-SB-Estd-BF" w:hint="eastAsia"/>
          <w:kern w:val="0"/>
        </w:rPr>
        <w:t>瓶場</w:t>
      </w:r>
      <w:r w:rsidR="00835188" w:rsidRPr="00835188">
        <w:rPr>
          <w:rFonts w:cs="DFKaiShu-SB-Estd-BF" w:hint="eastAsia"/>
          <w:kern w:val="0"/>
        </w:rPr>
        <w:t>迭因</w:t>
      </w:r>
      <w:proofErr w:type="gramEnd"/>
      <w:r w:rsidR="00835188" w:rsidRPr="00835188">
        <w:rPr>
          <w:rFonts w:cs="DFKaiShu-SB-Estd-BF" w:hint="eastAsia"/>
          <w:kern w:val="0"/>
        </w:rPr>
        <w:t>環保設施異常未及時處理改善、環保法</w:t>
      </w:r>
      <w:proofErr w:type="gramStart"/>
      <w:r w:rsidR="00835188" w:rsidRPr="00835188">
        <w:rPr>
          <w:rFonts w:cs="DFKaiShu-SB-Estd-BF" w:hint="eastAsia"/>
          <w:kern w:val="0"/>
        </w:rPr>
        <w:t>遵</w:t>
      </w:r>
      <w:proofErr w:type="gramEnd"/>
      <w:r w:rsidR="00835188" w:rsidRPr="00835188">
        <w:rPr>
          <w:rFonts w:cs="DFKaiShu-SB-Estd-BF" w:hint="eastAsia"/>
          <w:kern w:val="0"/>
        </w:rPr>
        <w:lastRenderedPageBreak/>
        <w:t>意識不足、人員離職未落實交接等，致</w:t>
      </w:r>
      <w:r w:rsidR="00835188">
        <w:rPr>
          <w:rFonts w:cs="DFKaiShu-SB-Estd-BF" w:hint="eastAsia"/>
          <w:kern w:val="0"/>
        </w:rPr>
        <w:t>因</w:t>
      </w:r>
      <w:r w:rsidR="00835188" w:rsidRPr="00835188">
        <w:rPr>
          <w:rFonts w:cs="DFKaiShu-SB-Estd-BF" w:hint="eastAsia"/>
          <w:kern w:val="0"/>
        </w:rPr>
        <w:t>違反環保法令而遭裁處，徒增罰鍰支出，</w:t>
      </w:r>
      <w:proofErr w:type="gramStart"/>
      <w:r w:rsidR="00835188" w:rsidRPr="00835188">
        <w:rPr>
          <w:rFonts w:cs="DFKaiShu-SB-Estd-BF" w:hint="eastAsia"/>
          <w:kern w:val="0"/>
        </w:rPr>
        <w:t>亦損及</w:t>
      </w:r>
      <w:proofErr w:type="gramEnd"/>
      <w:r w:rsidR="00835188" w:rsidRPr="00835188">
        <w:rPr>
          <w:rFonts w:cs="DFKaiShu-SB-Estd-BF" w:hint="eastAsia"/>
          <w:kern w:val="0"/>
        </w:rPr>
        <w:t>國營事業環保永續形象，</w:t>
      </w:r>
      <w:r w:rsidR="00835188">
        <w:rPr>
          <w:rFonts w:hint="eastAsia"/>
          <w:szCs w:val="32"/>
        </w:rPr>
        <w:t>經函</w:t>
      </w:r>
      <w:r w:rsidR="00835188" w:rsidRPr="0052218D">
        <w:rPr>
          <w:rFonts w:hint="eastAsia"/>
          <w:szCs w:val="32"/>
        </w:rPr>
        <w:t>請</w:t>
      </w:r>
      <w:r w:rsidR="00835188" w:rsidRPr="00FD3E55">
        <w:rPr>
          <w:rFonts w:hint="eastAsia"/>
          <w:spacing w:val="4"/>
          <w:szCs w:val="32"/>
        </w:rPr>
        <w:t>臺灣菸酒公司</w:t>
      </w:r>
      <w:r w:rsidR="00835188" w:rsidRPr="0052218D">
        <w:rPr>
          <w:rFonts w:hint="eastAsia"/>
          <w:szCs w:val="32"/>
        </w:rPr>
        <w:t>督促</w:t>
      </w:r>
      <w:r w:rsidR="00835188" w:rsidRPr="00835188">
        <w:rPr>
          <w:rFonts w:hint="eastAsia"/>
          <w:szCs w:val="32"/>
        </w:rPr>
        <w:t>檢討改進，以有效降低法令遵循風險，善盡企業社會責任</w:t>
      </w:r>
      <w:r w:rsidR="00835188" w:rsidRPr="0052218D">
        <w:rPr>
          <w:rFonts w:hint="eastAsia"/>
          <w:szCs w:val="32"/>
        </w:rPr>
        <w:t>。</w:t>
      </w:r>
      <w:r w:rsidR="00835188">
        <w:rPr>
          <w:rFonts w:hint="eastAsia"/>
          <w:szCs w:val="32"/>
        </w:rPr>
        <w:t>據復：</w:t>
      </w:r>
      <w:r w:rsidR="00835188" w:rsidRPr="00835188">
        <w:rPr>
          <w:rFonts w:cs="CIDFont+F2" w:hint="eastAsia"/>
          <w:kern w:val="0"/>
        </w:rPr>
        <w:t>已確實改善環保查核缺失，並</w:t>
      </w:r>
      <w:r w:rsidR="00F53991">
        <w:rPr>
          <w:rFonts w:cs="CIDFont+F2" w:hint="eastAsia"/>
          <w:kern w:val="0"/>
        </w:rPr>
        <w:t>強化</w:t>
      </w:r>
      <w:r w:rsidR="00835188" w:rsidRPr="00835188">
        <w:rPr>
          <w:rFonts w:cs="CIDFont+F2" w:hint="eastAsia"/>
          <w:kern w:val="0"/>
        </w:rPr>
        <w:t>環境管理系統之文件管理，將非例行</w:t>
      </w:r>
      <w:r w:rsidR="00F53991">
        <w:rPr>
          <w:rFonts w:cs="CIDFont+F2" w:hint="eastAsia"/>
          <w:kern w:val="0"/>
        </w:rPr>
        <w:t>性</w:t>
      </w:r>
      <w:r w:rsidR="00835188" w:rsidRPr="00835188">
        <w:rPr>
          <w:rFonts w:cs="CIDFont+F2" w:hint="eastAsia"/>
          <w:kern w:val="0"/>
        </w:rPr>
        <w:t>作業、低產量但具污染風險之廢棄物及既有設施納入盤點，確保潛在污染</w:t>
      </w:r>
      <w:proofErr w:type="gramStart"/>
      <w:r w:rsidR="00835188" w:rsidRPr="00835188">
        <w:rPr>
          <w:rFonts w:cs="CIDFont+F2" w:hint="eastAsia"/>
          <w:kern w:val="0"/>
        </w:rPr>
        <w:t>源均已納入</w:t>
      </w:r>
      <w:proofErr w:type="gramEnd"/>
      <w:r w:rsidR="00835188" w:rsidRPr="00835188">
        <w:rPr>
          <w:rFonts w:cs="CIDFont+F2" w:hint="eastAsia"/>
          <w:kern w:val="0"/>
        </w:rPr>
        <w:t>管理體系，並將全面性法規鑑別結果知會</w:t>
      </w:r>
      <w:r w:rsidR="00F53991">
        <w:rPr>
          <w:rFonts w:cs="CIDFont+F2" w:hint="eastAsia"/>
          <w:kern w:val="0"/>
        </w:rPr>
        <w:t>各作業單位</w:t>
      </w:r>
      <w:r w:rsidR="00835188" w:rsidRPr="00835188">
        <w:rPr>
          <w:rFonts w:cs="CIDFont+F2" w:hint="eastAsia"/>
          <w:kern w:val="0"/>
        </w:rPr>
        <w:t>，避免因人員交替或熟悉度不足導致缺漏。</w:t>
      </w:r>
    </w:p>
    <w:p w14:paraId="1DB4F55D" w14:textId="22852A00" w:rsidR="000225A9" w:rsidRPr="00AA5C4F" w:rsidRDefault="00A343E8" w:rsidP="005243C7">
      <w:pPr>
        <w:pStyle w:val="414P"/>
        <w:spacing w:beforeLines="50" w:before="180" w:afterLines="0" w:after="0" w:line="580" w:lineRule="exact"/>
        <w:ind w:firstLine="561"/>
      </w:pPr>
      <w:bookmarkStart w:id="1" w:name="_Hlk139635836"/>
      <w:r w:rsidRPr="00213822">
        <w:rPr>
          <w:rFonts w:hint="eastAsia"/>
        </w:rPr>
        <w:t xml:space="preserve"> </w:t>
      </w:r>
      <w:r w:rsidR="00534E27">
        <w:rPr>
          <w:rFonts w:hint="eastAsia"/>
        </w:rPr>
        <w:t>（</w:t>
      </w:r>
      <w:r w:rsidR="000225A9" w:rsidRPr="000225A9">
        <w:rPr>
          <w:rFonts w:hint="eastAsia"/>
        </w:rPr>
        <w:t>六</w:t>
      </w:r>
      <w:r w:rsidR="00534E27">
        <w:rPr>
          <w:rFonts w:hint="eastAsia"/>
        </w:rPr>
        <w:t>）</w:t>
      </w:r>
      <w:r w:rsidR="000225A9" w:rsidRPr="000225A9">
        <w:rPr>
          <w:rFonts w:hint="eastAsia"/>
        </w:rPr>
        <w:t xml:space="preserve">　</w:t>
      </w:r>
      <w:proofErr w:type="gramStart"/>
      <w:r w:rsidR="00AF03FF">
        <w:rPr>
          <w:rFonts w:hint="eastAsia"/>
        </w:rPr>
        <w:t>11</w:t>
      </w:r>
      <w:r w:rsidR="00732CD2">
        <w:rPr>
          <w:rFonts w:hint="eastAsia"/>
        </w:rPr>
        <w:t>3</w:t>
      </w:r>
      <w:proofErr w:type="gramEnd"/>
      <w:r w:rsidR="000225A9" w:rsidRPr="000225A9">
        <w:rPr>
          <w:rFonts w:hint="eastAsia"/>
        </w:rPr>
        <w:t>年度重要審核意見追蹤查核</w:t>
      </w:r>
      <w:r w:rsidR="000225A9" w:rsidRPr="00AA5C4F">
        <w:rPr>
          <w:rFonts w:hint="eastAsia"/>
        </w:rPr>
        <w:t>情形</w:t>
      </w:r>
    </w:p>
    <w:p w14:paraId="4235B053" w14:textId="65C53D10" w:rsidR="00CB2F16" w:rsidRDefault="000225A9" w:rsidP="005243C7">
      <w:pPr>
        <w:pStyle w:val="012"/>
        <w:spacing w:afterLines="100" w:after="360" w:line="560" w:lineRule="exact"/>
        <w:ind w:firstLine="480"/>
      </w:pPr>
      <w:r w:rsidRPr="00374E29">
        <w:rPr>
          <w:color w:val="000000" w:themeColor="text1"/>
        </w:rPr>
        <w:t>本部於</w:t>
      </w:r>
      <w:proofErr w:type="gramStart"/>
      <w:r w:rsidR="005D3630">
        <w:rPr>
          <w:rFonts w:hint="eastAsia"/>
          <w:color w:val="000000" w:themeColor="text1"/>
        </w:rPr>
        <w:t>11</w:t>
      </w:r>
      <w:r w:rsidR="00732CD2">
        <w:rPr>
          <w:rFonts w:hint="eastAsia"/>
          <w:color w:val="000000" w:themeColor="text1"/>
        </w:rPr>
        <w:t>3</w:t>
      </w:r>
      <w:proofErr w:type="gramEnd"/>
      <w:r w:rsidRPr="00374E29">
        <w:rPr>
          <w:color w:val="000000" w:themeColor="text1"/>
        </w:rPr>
        <w:t>年度審核報告營業部分內列重要審核意見</w:t>
      </w:r>
      <w:r w:rsidRPr="00374E29">
        <w:rPr>
          <w:rFonts w:hint="eastAsia"/>
          <w:color w:val="000000" w:themeColor="text1"/>
        </w:rPr>
        <w:t>4</w:t>
      </w:r>
      <w:r w:rsidRPr="00374E29">
        <w:rPr>
          <w:color w:val="000000" w:themeColor="text1"/>
        </w:rPr>
        <w:t>項</w:t>
      </w:r>
      <w:r w:rsidR="00855610" w:rsidRPr="00855610">
        <w:rPr>
          <w:rFonts w:hint="eastAsia"/>
          <w:color w:val="000000" w:themeColor="text1"/>
        </w:rPr>
        <w:t>，經</w:t>
      </w:r>
      <w:proofErr w:type="gramStart"/>
      <w:r w:rsidR="00855610" w:rsidRPr="00855610">
        <w:rPr>
          <w:rFonts w:hint="eastAsia"/>
          <w:color w:val="000000" w:themeColor="text1"/>
        </w:rPr>
        <w:t>賡</w:t>
      </w:r>
      <w:proofErr w:type="gramEnd"/>
      <w:r w:rsidR="00855610" w:rsidRPr="00855610">
        <w:rPr>
          <w:rFonts w:hint="eastAsia"/>
          <w:color w:val="000000" w:themeColor="text1"/>
        </w:rPr>
        <w:t>續追蹤查核實際辦理結果，</w:t>
      </w:r>
      <w:r w:rsidR="00ED7C01">
        <w:rPr>
          <w:rFonts w:hint="eastAsia"/>
          <w:color w:val="000000" w:themeColor="text1"/>
        </w:rPr>
        <w:t>仍待繼續改善者1項、</w:t>
      </w:r>
      <w:r w:rsidR="00855610" w:rsidRPr="00855610">
        <w:rPr>
          <w:rFonts w:hint="eastAsia"/>
          <w:color w:val="000000" w:themeColor="text1"/>
        </w:rPr>
        <w:t>已</w:t>
      </w:r>
      <w:proofErr w:type="gramStart"/>
      <w:r w:rsidR="00855610" w:rsidRPr="00855610">
        <w:rPr>
          <w:rFonts w:hint="eastAsia"/>
          <w:color w:val="000000" w:themeColor="text1"/>
        </w:rPr>
        <w:t>研</w:t>
      </w:r>
      <w:proofErr w:type="gramEnd"/>
      <w:r w:rsidR="00855610" w:rsidRPr="00855610">
        <w:rPr>
          <w:rFonts w:hint="eastAsia"/>
          <w:color w:val="000000" w:themeColor="text1"/>
        </w:rPr>
        <w:t>謀改善或依改善措施持續辦理</w:t>
      </w:r>
      <w:r w:rsidR="00ED7C01">
        <w:rPr>
          <w:rFonts w:hint="eastAsia"/>
          <w:color w:val="000000" w:themeColor="text1"/>
        </w:rPr>
        <w:t>者3項</w:t>
      </w:r>
      <w:r w:rsidR="00BF1E6E" w:rsidRPr="00AA3F17">
        <w:rPr>
          <w:rFonts w:cs="CIDFont+F2" w:hint="eastAsia"/>
          <w:spacing w:val="4"/>
          <w:kern w:val="0"/>
        </w:rPr>
        <w:t>（</w:t>
      </w:r>
      <w:r w:rsidR="00BF1E6E">
        <w:rPr>
          <w:rFonts w:cs="CIDFont+F2" w:hint="eastAsia"/>
          <w:spacing w:val="4"/>
          <w:kern w:val="0"/>
        </w:rPr>
        <w:t>表</w:t>
      </w:r>
      <w:r w:rsidR="00850EA4">
        <w:rPr>
          <w:rFonts w:cs="CIDFont+F2" w:hint="eastAsia"/>
          <w:spacing w:val="4"/>
          <w:kern w:val="0"/>
        </w:rPr>
        <w:t>2</w:t>
      </w:r>
      <w:r w:rsidR="00BF1E6E" w:rsidRPr="00AA3F17">
        <w:rPr>
          <w:rFonts w:cs="CIDFont+F2" w:hint="eastAsia"/>
          <w:spacing w:val="4"/>
          <w:kern w:val="0"/>
        </w:rPr>
        <w:t>）</w:t>
      </w:r>
      <w:r w:rsidR="00ED7C01">
        <w:rPr>
          <w:rFonts w:cs="CIDFont+F2" w:hint="eastAsia"/>
          <w:spacing w:val="4"/>
          <w:kern w:val="0"/>
        </w:rPr>
        <w:t>，其中仍待繼續改善者，經再</w:t>
      </w:r>
      <w:proofErr w:type="gramStart"/>
      <w:r w:rsidR="00ED7C01">
        <w:rPr>
          <w:rFonts w:cs="CIDFont+F2" w:hint="eastAsia"/>
          <w:spacing w:val="4"/>
          <w:kern w:val="0"/>
        </w:rPr>
        <w:t>研</w:t>
      </w:r>
      <w:proofErr w:type="gramEnd"/>
      <w:r w:rsidR="00ED7C01">
        <w:rPr>
          <w:rFonts w:cs="CIDFont+F2" w:hint="eastAsia"/>
          <w:spacing w:val="4"/>
          <w:kern w:val="0"/>
        </w:rPr>
        <w:t>提審核意見1項通知檢討改善</w:t>
      </w:r>
      <w:r w:rsidRPr="00CD2E09">
        <w:t>。</w:t>
      </w:r>
      <w:bookmarkEnd w:id="1"/>
    </w:p>
    <w:p w14:paraId="20BA3B31" w14:textId="4D651897" w:rsidR="000225A9" w:rsidRDefault="000225A9" w:rsidP="005243C7">
      <w:pPr>
        <w:spacing w:beforeLines="50" w:before="180" w:afterLines="20" w:after="72" w:line="320" w:lineRule="exact"/>
        <w:jc w:val="center"/>
      </w:pPr>
      <w:r w:rsidRPr="00CD2E09">
        <w:rPr>
          <w:rFonts w:ascii="標楷體" w:eastAsia="標楷體" w:hAnsi="標楷體"/>
          <w:b/>
          <w:color w:val="000000"/>
          <w:spacing w:val="-4"/>
        </w:rPr>
        <w:t>表</w:t>
      </w:r>
      <w:r w:rsidR="00850EA4">
        <w:rPr>
          <w:rFonts w:ascii="標楷體" w:eastAsia="標楷體" w:hAnsi="標楷體" w:hint="eastAsia"/>
          <w:b/>
          <w:color w:val="000000"/>
          <w:spacing w:val="-4"/>
        </w:rPr>
        <w:t>2</w:t>
      </w:r>
      <w:r w:rsidRPr="00CD2E09">
        <w:rPr>
          <w:rFonts w:ascii="標楷體" w:eastAsia="標楷體" w:hAnsi="標楷體" w:hint="eastAsia"/>
          <w:b/>
          <w:color w:val="000000"/>
          <w:spacing w:val="-4"/>
        </w:rPr>
        <w:t xml:space="preserve">　</w:t>
      </w:r>
      <w:proofErr w:type="gramStart"/>
      <w:r w:rsidR="00FB4DAF">
        <w:rPr>
          <w:rFonts w:ascii="標楷體" w:eastAsia="標楷體" w:hAnsi="標楷體" w:hint="eastAsia"/>
          <w:b/>
          <w:color w:val="000000"/>
          <w:spacing w:val="-4"/>
        </w:rPr>
        <w:t>11</w:t>
      </w:r>
      <w:r w:rsidR="00732CD2">
        <w:rPr>
          <w:rFonts w:ascii="標楷體" w:eastAsia="標楷體" w:hAnsi="標楷體" w:hint="eastAsia"/>
          <w:b/>
          <w:color w:val="000000"/>
          <w:spacing w:val="-4"/>
        </w:rPr>
        <w:t>3</w:t>
      </w:r>
      <w:proofErr w:type="gramEnd"/>
      <w:r w:rsidRPr="00CD2E09">
        <w:rPr>
          <w:rFonts w:ascii="標楷體" w:eastAsia="標楷體" w:hAnsi="標楷體"/>
          <w:b/>
          <w:color w:val="000000"/>
          <w:spacing w:val="-4"/>
        </w:rPr>
        <w:t>年度審核報告</w:t>
      </w:r>
      <w:r w:rsidRPr="00CD2E09">
        <w:rPr>
          <w:rFonts w:ascii="標楷體" w:eastAsia="標楷體" w:hAnsi="標楷體" w:hint="eastAsia"/>
          <w:b/>
          <w:color w:val="000000"/>
          <w:spacing w:val="-4"/>
        </w:rPr>
        <w:t>營業部分</w:t>
      </w:r>
      <w:r w:rsidRPr="00CD2E09">
        <w:rPr>
          <w:rFonts w:ascii="標楷體" w:eastAsia="標楷體" w:hAnsi="標楷體"/>
          <w:b/>
          <w:color w:val="000000"/>
          <w:spacing w:val="-4"/>
        </w:rPr>
        <w:t>所列</w:t>
      </w:r>
      <w:r w:rsidRPr="00CD2E09">
        <w:rPr>
          <w:rFonts w:ascii="標楷體" w:eastAsia="標楷體" w:hAnsi="標楷體" w:hint="eastAsia"/>
          <w:b/>
          <w:color w:val="000000"/>
          <w:spacing w:val="-4"/>
        </w:rPr>
        <w:t>臺灣菸酒</w:t>
      </w:r>
      <w:r w:rsidRPr="00CD2E09">
        <w:rPr>
          <w:rFonts w:ascii="標楷體" w:eastAsia="標楷體" w:hAnsi="標楷體"/>
          <w:b/>
          <w:color w:val="000000"/>
          <w:spacing w:val="-4"/>
        </w:rPr>
        <w:t>公司重要審核意見覆核辦理情形</w:t>
      </w:r>
    </w:p>
    <w:tbl>
      <w:tblPr>
        <w:tblStyle w:val="ab"/>
        <w:tblW w:w="0" w:type="auto"/>
        <w:tblInd w:w="-5" w:type="dxa"/>
        <w:tblLook w:val="04A0" w:firstRow="1" w:lastRow="0" w:firstColumn="1" w:lastColumn="0" w:noHBand="0" w:noVBand="1"/>
      </w:tblPr>
      <w:tblGrid>
        <w:gridCol w:w="6237"/>
        <w:gridCol w:w="3608"/>
      </w:tblGrid>
      <w:tr w:rsidR="000225A9" w:rsidRPr="00CD2E09" w14:paraId="603DD0CE" w14:textId="77777777" w:rsidTr="005243C7">
        <w:trPr>
          <w:trHeight w:hRule="exact" w:val="369"/>
          <w:tblHeader/>
        </w:trPr>
        <w:tc>
          <w:tcPr>
            <w:tcW w:w="6237" w:type="dxa"/>
            <w:vAlign w:val="center"/>
          </w:tcPr>
          <w:p w14:paraId="237D94E1" w14:textId="77777777" w:rsidR="000225A9" w:rsidRPr="000225A9" w:rsidRDefault="000225A9" w:rsidP="005243C7">
            <w:pPr>
              <w:spacing w:line="240" w:lineRule="exact"/>
              <w:jc w:val="center"/>
              <w:rPr>
                <w:rFonts w:ascii="標楷體" w:eastAsia="標楷體" w:hAnsi="標楷體"/>
                <w:sz w:val="20"/>
                <w:szCs w:val="20"/>
              </w:rPr>
            </w:pPr>
            <w:r w:rsidRPr="000225A9">
              <w:rPr>
                <w:rFonts w:ascii="標楷體" w:eastAsia="標楷體" w:hAnsi="標楷體" w:hint="eastAsia"/>
                <w:sz w:val="20"/>
                <w:szCs w:val="20"/>
              </w:rPr>
              <w:t>重要審核意見標題</w:t>
            </w:r>
          </w:p>
        </w:tc>
        <w:tc>
          <w:tcPr>
            <w:tcW w:w="3608" w:type="dxa"/>
            <w:vAlign w:val="center"/>
          </w:tcPr>
          <w:p w14:paraId="23C5398E" w14:textId="77777777" w:rsidR="000225A9" w:rsidRPr="000225A9" w:rsidRDefault="000225A9" w:rsidP="005243C7">
            <w:pPr>
              <w:spacing w:line="240" w:lineRule="exact"/>
              <w:jc w:val="center"/>
              <w:rPr>
                <w:rFonts w:ascii="標楷體" w:eastAsia="標楷體" w:hAnsi="標楷體"/>
                <w:sz w:val="20"/>
                <w:szCs w:val="20"/>
              </w:rPr>
            </w:pPr>
            <w:r w:rsidRPr="000225A9">
              <w:rPr>
                <w:rFonts w:ascii="標楷體" w:eastAsia="標楷體" w:hAnsi="標楷體" w:hint="eastAsia"/>
                <w:sz w:val="20"/>
                <w:szCs w:val="20"/>
              </w:rPr>
              <w:t>說明</w:t>
            </w:r>
          </w:p>
        </w:tc>
      </w:tr>
      <w:tr w:rsidR="00A05BFE" w:rsidRPr="00CD2E09" w14:paraId="52C3D138" w14:textId="77777777" w:rsidTr="005243C7">
        <w:trPr>
          <w:trHeight w:hRule="exact" w:val="369"/>
          <w:tblHeader/>
        </w:trPr>
        <w:tc>
          <w:tcPr>
            <w:tcW w:w="9845" w:type="dxa"/>
            <w:gridSpan w:val="2"/>
            <w:vAlign w:val="center"/>
          </w:tcPr>
          <w:p w14:paraId="45185D65" w14:textId="17EB36E4" w:rsidR="00A05BFE" w:rsidRPr="000225A9" w:rsidRDefault="00A05BFE" w:rsidP="005243C7">
            <w:pPr>
              <w:spacing w:line="240" w:lineRule="exact"/>
              <w:jc w:val="both"/>
              <w:rPr>
                <w:rFonts w:ascii="標楷體" w:eastAsia="標楷體" w:hAnsi="標楷體"/>
                <w:b/>
                <w:sz w:val="20"/>
                <w:szCs w:val="20"/>
              </w:rPr>
            </w:pPr>
            <w:r>
              <w:rPr>
                <w:rFonts w:ascii="標楷體" w:eastAsia="標楷體" w:hAnsi="標楷體" w:hint="eastAsia"/>
                <w:b/>
                <w:sz w:val="20"/>
                <w:szCs w:val="20"/>
              </w:rPr>
              <w:t>仍待繼續改善</w:t>
            </w:r>
          </w:p>
        </w:tc>
      </w:tr>
      <w:tr w:rsidR="00A05BFE" w:rsidRPr="00CD2E09" w14:paraId="1BF3EA94" w14:textId="77777777" w:rsidTr="005243C7">
        <w:trPr>
          <w:trHeight w:hRule="exact" w:val="1247"/>
          <w:tblHeader/>
        </w:trPr>
        <w:tc>
          <w:tcPr>
            <w:tcW w:w="6237" w:type="dxa"/>
            <w:vAlign w:val="center"/>
          </w:tcPr>
          <w:p w14:paraId="412B0AE7" w14:textId="77777777" w:rsidR="00A05BFE" w:rsidRPr="000225A9" w:rsidRDefault="00A05BFE" w:rsidP="007E3729">
            <w:pPr>
              <w:spacing w:line="280" w:lineRule="exact"/>
              <w:jc w:val="both"/>
              <w:rPr>
                <w:rFonts w:ascii="標楷體" w:eastAsia="標楷體" w:hAnsi="標楷體"/>
                <w:b/>
                <w:sz w:val="20"/>
                <w:szCs w:val="20"/>
              </w:rPr>
            </w:pPr>
            <w:r w:rsidRPr="00A05BFE">
              <w:rPr>
                <w:rFonts w:ascii="標楷體" w:eastAsia="標楷體" w:hAnsi="標楷體" w:hint="eastAsia"/>
                <w:sz w:val="20"/>
                <w:szCs w:val="20"/>
              </w:rPr>
              <w:t>持續投注資源行銷啤酒產品，</w:t>
            </w:r>
            <w:proofErr w:type="gramStart"/>
            <w:r w:rsidRPr="00A05BFE">
              <w:rPr>
                <w:rFonts w:ascii="標楷體" w:eastAsia="標楷體" w:hAnsi="標楷體" w:hint="eastAsia"/>
                <w:sz w:val="20"/>
                <w:szCs w:val="20"/>
              </w:rPr>
              <w:t>然新品</w:t>
            </w:r>
            <w:proofErr w:type="gramEnd"/>
            <w:r w:rsidRPr="00A05BFE">
              <w:rPr>
                <w:rFonts w:ascii="標楷體" w:eastAsia="標楷體" w:hAnsi="標楷體" w:hint="eastAsia"/>
                <w:sz w:val="20"/>
                <w:szCs w:val="20"/>
              </w:rPr>
              <w:t>銷售對營收</w:t>
            </w:r>
            <w:proofErr w:type="gramStart"/>
            <w:r w:rsidRPr="00A05BFE">
              <w:rPr>
                <w:rFonts w:ascii="標楷體" w:eastAsia="標楷體" w:hAnsi="標楷體" w:hint="eastAsia"/>
                <w:sz w:val="20"/>
                <w:szCs w:val="20"/>
              </w:rPr>
              <w:t>挹注仍微</w:t>
            </w:r>
            <w:proofErr w:type="gramEnd"/>
            <w:r w:rsidRPr="00A05BFE">
              <w:rPr>
                <w:rFonts w:ascii="標楷體" w:eastAsia="標楷體" w:hAnsi="標楷體" w:hint="eastAsia"/>
                <w:sz w:val="20"/>
                <w:szCs w:val="20"/>
              </w:rPr>
              <w:t>，復因主力產品銷售下滑，肇致整體啤酒營收持續衰退；</w:t>
            </w:r>
            <w:proofErr w:type="gramStart"/>
            <w:r w:rsidRPr="00A05BFE">
              <w:rPr>
                <w:rFonts w:ascii="標楷體" w:eastAsia="標楷體" w:hAnsi="標楷體" w:hint="eastAsia"/>
                <w:sz w:val="20"/>
                <w:szCs w:val="20"/>
              </w:rPr>
              <w:t>又間有新</w:t>
            </w:r>
            <w:proofErr w:type="gramEnd"/>
            <w:r w:rsidRPr="00A05BFE">
              <w:rPr>
                <w:rFonts w:ascii="標楷體" w:eastAsia="標楷體" w:hAnsi="標楷體" w:hint="eastAsia"/>
                <w:sz w:val="20"/>
                <w:szCs w:val="20"/>
              </w:rPr>
              <w:t>品營運獲利未持續銷售，未能充分發揮研發效益，或客製化啤酒產品未妥為定價致生虧損等情，允宜</w:t>
            </w:r>
            <w:proofErr w:type="gramStart"/>
            <w:r w:rsidRPr="00A05BFE">
              <w:rPr>
                <w:rFonts w:ascii="標楷體" w:eastAsia="標楷體" w:hAnsi="標楷體" w:hint="eastAsia"/>
                <w:sz w:val="20"/>
                <w:szCs w:val="20"/>
              </w:rPr>
              <w:t>研</w:t>
            </w:r>
            <w:proofErr w:type="gramEnd"/>
            <w:r w:rsidRPr="00A05BFE">
              <w:rPr>
                <w:rFonts w:ascii="標楷體" w:eastAsia="標楷體" w:hAnsi="標楷體" w:hint="eastAsia"/>
                <w:sz w:val="20"/>
                <w:szCs w:val="20"/>
              </w:rPr>
              <w:t>謀改善，以維持市場競爭力，並提振經營績效。</w:t>
            </w:r>
          </w:p>
        </w:tc>
        <w:tc>
          <w:tcPr>
            <w:tcW w:w="3608" w:type="dxa"/>
            <w:vAlign w:val="center"/>
          </w:tcPr>
          <w:p w14:paraId="1CD46A04" w14:textId="7F874947" w:rsidR="00A05BFE" w:rsidRPr="00A05BFE" w:rsidRDefault="00A05BFE" w:rsidP="00A05BFE">
            <w:pPr>
              <w:spacing w:line="244" w:lineRule="exact"/>
              <w:jc w:val="both"/>
              <w:rPr>
                <w:rFonts w:ascii="標楷體" w:eastAsia="標楷體" w:hAnsi="標楷體"/>
                <w:bCs/>
                <w:sz w:val="20"/>
                <w:szCs w:val="20"/>
              </w:rPr>
            </w:pPr>
            <w:r w:rsidRPr="00A05BFE">
              <w:rPr>
                <w:rFonts w:ascii="標楷體" w:eastAsia="標楷體" w:hAnsi="標楷體" w:hint="eastAsia"/>
                <w:bCs/>
                <w:sz w:val="20"/>
                <w:szCs w:val="20"/>
              </w:rPr>
              <w:t>因臺灣菸酒公司啤酒主力商品銷售量及市占率持續下滑，影響公司營收表現</w:t>
            </w:r>
            <w:r>
              <w:rPr>
                <w:rFonts w:ascii="標楷體" w:eastAsia="標楷體" w:hAnsi="標楷體" w:hint="eastAsia"/>
                <w:bCs/>
                <w:sz w:val="20"/>
                <w:szCs w:val="20"/>
              </w:rPr>
              <w:t>，</w:t>
            </w:r>
            <w:r w:rsidRPr="00A05BFE">
              <w:rPr>
                <w:rFonts w:ascii="標楷體" w:eastAsia="標楷體" w:hAnsi="標楷體" w:hint="eastAsia"/>
                <w:bCs/>
                <w:sz w:val="20"/>
                <w:szCs w:val="20"/>
              </w:rPr>
              <w:t>業再</w:t>
            </w:r>
            <w:proofErr w:type="gramStart"/>
            <w:r w:rsidRPr="00A05BFE">
              <w:rPr>
                <w:rFonts w:ascii="標楷體" w:eastAsia="標楷體" w:hAnsi="標楷體" w:hint="eastAsia"/>
                <w:bCs/>
                <w:sz w:val="20"/>
                <w:szCs w:val="20"/>
              </w:rPr>
              <w:t>研</w:t>
            </w:r>
            <w:proofErr w:type="gramEnd"/>
            <w:r w:rsidRPr="00A05BFE">
              <w:rPr>
                <w:rFonts w:ascii="標楷體" w:eastAsia="標楷體" w:hAnsi="標楷體" w:hint="eastAsia"/>
                <w:bCs/>
                <w:sz w:val="20"/>
                <w:szCs w:val="20"/>
              </w:rPr>
              <w:t>提審核意見詳「（五）重要審核意見</w:t>
            </w:r>
            <w:r>
              <w:rPr>
                <w:rFonts w:ascii="標楷體" w:eastAsia="標楷體" w:hAnsi="標楷體" w:hint="eastAsia"/>
                <w:bCs/>
                <w:sz w:val="20"/>
                <w:szCs w:val="20"/>
              </w:rPr>
              <w:t>1</w:t>
            </w:r>
            <w:r w:rsidRPr="00A05BFE">
              <w:rPr>
                <w:rFonts w:ascii="標楷體" w:eastAsia="標楷體" w:hAnsi="標楷體" w:hint="eastAsia"/>
                <w:bCs/>
                <w:sz w:val="20"/>
                <w:szCs w:val="20"/>
              </w:rPr>
              <w:t>.（1）」</w:t>
            </w:r>
            <w:r w:rsidR="00A43A97">
              <w:rPr>
                <w:rFonts w:ascii="標楷體" w:eastAsia="標楷體" w:hAnsi="標楷體" w:hint="eastAsia"/>
                <w:bCs/>
                <w:sz w:val="20"/>
                <w:szCs w:val="20"/>
              </w:rPr>
              <w:t>。</w:t>
            </w:r>
          </w:p>
        </w:tc>
      </w:tr>
      <w:tr w:rsidR="000225A9" w:rsidRPr="00CD2E09" w14:paraId="0216BE1E" w14:textId="77777777" w:rsidTr="005243C7">
        <w:trPr>
          <w:trHeight w:hRule="exact" w:val="369"/>
          <w:tblHeader/>
        </w:trPr>
        <w:tc>
          <w:tcPr>
            <w:tcW w:w="9845" w:type="dxa"/>
            <w:gridSpan w:val="2"/>
            <w:vAlign w:val="center"/>
          </w:tcPr>
          <w:p w14:paraId="03A23D4F" w14:textId="77777777" w:rsidR="000225A9" w:rsidRPr="000225A9" w:rsidRDefault="000225A9" w:rsidP="005243C7">
            <w:pPr>
              <w:spacing w:line="240" w:lineRule="exact"/>
              <w:jc w:val="both"/>
              <w:rPr>
                <w:rFonts w:ascii="標楷體" w:eastAsia="標楷體" w:hAnsi="標楷體"/>
                <w:b/>
                <w:sz w:val="20"/>
                <w:szCs w:val="20"/>
              </w:rPr>
            </w:pPr>
            <w:r w:rsidRPr="000225A9">
              <w:rPr>
                <w:rFonts w:ascii="標楷體" w:eastAsia="標楷體" w:hAnsi="標楷體" w:hint="eastAsia"/>
                <w:b/>
                <w:sz w:val="20"/>
                <w:szCs w:val="20"/>
              </w:rPr>
              <w:t>已</w:t>
            </w:r>
            <w:proofErr w:type="gramStart"/>
            <w:r w:rsidRPr="000225A9">
              <w:rPr>
                <w:rFonts w:ascii="標楷體" w:eastAsia="標楷體" w:hAnsi="標楷體" w:hint="eastAsia"/>
                <w:b/>
                <w:sz w:val="20"/>
                <w:szCs w:val="20"/>
              </w:rPr>
              <w:t>研</w:t>
            </w:r>
            <w:proofErr w:type="gramEnd"/>
            <w:r w:rsidRPr="000225A9">
              <w:rPr>
                <w:rFonts w:ascii="標楷體" w:eastAsia="標楷體" w:hAnsi="標楷體" w:hint="eastAsia"/>
                <w:b/>
                <w:sz w:val="20"/>
                <w:szCs w:val="20"/>
              </w:rPr>
              <w:t>謀改善或依改善措施持續辦理</w:t>
            </w:r>
          </w:p>
        </w:tc>
      </w:tr>
      <w:tr w:rsidR="003F2D96" w:rsidRPr="00CD2E09" w14:paraId="3FDE4EF9" w14:textId="77777777" w:rsidTr="005243C7">
        <w:trPr>
          <w:trHeight w:hRule="exact" w:val="1616"/>
          <w:tblHeader/>
        </w:trPr>
        <w:tc>
          <w:tcPr>
            <w:tcW w:w="6237" w:type="dxa"/>
            <w:tcBorders>
              <w:bottom w:val="single" w:sz="4" w:space="0" w:color="auto"/>
            </w:tcBorders>
            <w:vAlign w:val="center"/>
          </w:tcPr>
          <w:p w14:paraId="5C23C213" w14:textId="35F18851" w:rsidR="003F2D96" w:rsidRDefault="00A05BFE" w:rsidP="007E3729">
            <w:pPr>
              <w:spacing w:line="280" w:lineRule="exact"/>
              <w:ind w:left="212" w:hangingChars="106" w:hanging="212"/>
              <w:jc w:val="both"/>
              <w:rPr>
                <w:rFonts w:ascii="標楷體" w:eastAsia="標楷體" w:hAnsi="標楷體"/>
                <w:sz w:val="20"/>
                <w:szCs w:val="20"/>
              </w:rPr>
            </w:pPr>
            <w:r>
              <w:rPr>
                <w:rFonts w:ascii="標楷體" w:eastAsia="標楷體" w:hAnsi="標楷體" w:hint="eastAsia"/>
                <w:sz w:val="20"/>
                <w:szCs w:val="20"/>
              </w:rPr>
              <w:t>1</w:t>
            </w:r>
            <w:r w:rsidR="003F2D96">
              <w:rPr>
                <w:rFonts w:ascii="標楷體" w:eastAsia="標楷體" w:hAnsi="標楷體" w:hint="eastAsia"/>
                <w:sz w:val="20"/>
                <w:szCs w:val="20"/>
              </w:rPr>
              <w:t>.</w:t>
            </w:r>
            <w:r w:rsidR="00732CD2" w:rsidRPr="00732CD2">
              <w:rPr>
                <w:rFonts w:ascii="標楷體" w:eastAsia="標楷體" w:hAnsi="標楷體" w:hint="eastAsia"/>
                <w:sz w:val="20"/>
                <w:szCs w:val="20"/>
              </w:rPr>
              <w:t>部分工廠及營業處所鄰近地震活動斷層或土壤液化</w:t>
            </w:r>
            <w:proofErr w:type="gramStart"/>
            <w:r w:rsidR="00732CD2" w:rsidRPr="00732CD2">
              <w:rPr>
                <w:rFonts w:ascii="標楷體" w:eastAsia="標楷體" w:hAnsi="標楷體" w:hint="eastAsia"/>
                <w:sz w:val="20"/>
                <w:szCs w:val="20"/>
              </w:rPr>
              <w:t>高潛勢區</w:t>
            </w:r>
            <w:proofErr w:type="gramEnd"/>
            <w:r w:rsidR="00732CD2" w:rsidRPr="00732CD2">
              <w:rPr>
                <w:rFonts w:ascii="標楷體" w:eastAsia="標楷體" w:hAnsi="標楷體" w:hint="eastAsia"/>
                <w:sz w:val="20"/>
                <w:szCs w:val="20"/>
              </w:rPr>
              <w:t>，有待持續加強落實災害應變整備工作，又部分建築物尚待辦理耐震詳細評估及進行耐震補強作業，部分酒廠及營業處所111至113年間受地震影響致貨品受損，允宜強化位處地震頻仍地區工廠及營業處所之防震措施，以降低地震災損。</w:t>
            </w:r>
          </w:p>
        </w:tc>
        <w:tc>
          <w:tcPr>
            <w:tcW w:w="3608" w:type="dxa"/>
            <w:vMerge w:val="restart"/>
            <w:tcBorders>
              <w:tl2br w:val="single" w:sz="4" w:space="0" w:color="auto"/>
            </w:tcBorders>
          </w:tcPr>
          <w:p w14:paraId="62D927F2" w14:textId="77777777" w:rsidR="003F2D96" w:rsidRPr="00CD2E09" w:rsidRDefault="003F2D96" w:rsidP="000248FA">
            <w:pPr>
              <w:spacing w:line="240" w:lineRule="exact"/>
              <w:rPr>
                <w:rFonts w:ascii="標楷體" w:eastAsia="標楷體" w:hAnsi="標楷體"/>
              </w:rPr>
            </w:pPr>
          </w:p>
        </w:tc>
      </w:tr>
      <w:tr w:rsidR="000225A9" w:rsidRPr="00CD2E09" w14:paraId="6A59DC83" w14:textId="77777777" w:rsidTr="007E3729">
        <w:trPr>
          <w:trHeight w:val="1837"/>
          <w:tblHeader/>
        </w:trPr>
        <w:tc>
          <w:tcPr>
            <w:tcW w:w="6237" w:type="dxa"/>
            <w:tcBorders>
              <w:bottom w:val="single" w:sz="4" w:space="0" w:color="auto"/>
            </w:tcBorders>
            <w:vAlign w:val="center"/>
          </w:tcPr>
          <w:p w14:paraId="7640FD9A" w14:textId="4D48ED6D" w:rsidR="000225A9" w:rsidRPr="000225A9" w:rsidRDefault="00A05BFE" w:rsidP="007E3729">
            <w:pPr>
              <w:spacing w:line="280" w:lineRule="exact"/>
              <w:ind w:left="212" w:hangingChars="106" w:hanging="212"/>
              <w:jc w:val="both"/>
              <w:rPr>
                <w:rFonts w:ascii="標楷體" w:eastAsia="標楷體" w:hAnsi="標楷體"/>
                <w:sz w:val="20"/>
                <w:szCs w:val="20"/>
              </w:rPr>
            </w:pPr>
            <w:r>
              <w:rPr>
                <w:rFonts w:ascii="標楷體" w:eastAsia="標楷體" w:hAnsi="標楷體" w:hint="eastAsia"/>
                <w:sz w:val="20"/>
                <w:szCs w:val="20"/>
              </w:rPr>
              <w:t>2</w:t>
            </w:r>
            <w:r w:rsidR="000225A9" w:rsidRPr="000225A9">
              <w:rPr>
                <w:rFonts w:ascii="標楷體" w:eastAsia="標楷體" w:hAnsi="標楷體" w:hint="eastAsia"/>
                <w:sz w:val="20"/>
                <w:szCs w:val="20"/>
              </w:rPr>
              <w:t>.</w:t>
            </w:r>
            <w:r w:rsidR="00732CD2" w:rsidRPr="00732CD2">
              <w:rPr>
                <w:rFonts w:ascii="標楷體" w:eastAsia="標楷體" w:hAnsi="標楷體" w:hint="eastAsia"/>
                <w:sz w:val="20"/>
                <w:szCs w:val="20"/>
              </w:rPr>
              <w:t>竹南啤酒廠為</w:t>
            </w:r>
            <w:proofErr w:type="gramStart"/>
            <w:r w:rsidR="00732CD2" w:rsidRPr="00732CD2">
              <w:rPr>
                <w:rFonts w:ascii="標楷體" w:eastAsia="標楷體" w:hAnsi="標楷體" w:hint="eastAsia"/>
                <w:sz w:val="20"/>
                <w:szCs w:val="20"/>
              </w:rPr>
              <w:t>提升瓶支產量</w:t>
            </w:r>
            <w:proofErr w:type="gramEnd"/>
            <w:r w:rsidR="00732CD2" w:rsidRPr="00732CD2">
              <w:rPr>
                <w:rFonts w:ascii="標楷體" w:eastAsia="標楷體" w:hAnsi="標楷體" w:hint="eastAsia"/>
                <w:sz w:val="20"/>
                <w:szCs w:val="20"/>
              </w:rPr>
              <w:t>，辦理竹南</w:t>
            </w:r>
            <w:proofErr w:type="gramStart"/>
            <w:r w:rsidR="00732CD2" w:rsidRPr="00732CD2">
              <w:rPr>
                <w:rFonts w:ascii="標楷體" w:eastAsia="標楷體" w:hAnsi="標楷體" w:hint="eastAsia"/>
                <w:sz w:val="20"/>
                <w:szCs w:val="20"/>
              </w:rPr>
              <w:t>製瓶場增</w:t>
            </w:r>
            <w:proofErr w:type="gramEnd"/>
            <w:r w:rsidR="00732CD2" w:rsidRPr="00732CD2">
              <w:rPr>
                <w:rFonts w:ascii="標楷體" w:eastAsia="標楷體" w:hAnsi="標楷體" w:hint="eastAsia"/>
                <w:sz w:val="20"/>
                <w:szCs w:val="20"/>
              </w:rPr>
              <w:t>設製瓶生產線，惟未詳實評估投資效益即編列預算，且未於採購契約明</w:t>
            </w:r>
            <w:proofErr w:type="gramStart"/>
            <w:r w:rsidR="00732CD2" w:rsidRPr="00732CD2">
              <w:rPr>
                <w:rFonts w:ascii="標楷體" w:eastAsia="標楷體" w:hAnsi="標楷體" w:hint="eastAsia"/>
                <w:sz w:val="20"/>
                <w:szCs w:val="20"/>
              </w:rPr>
              <w:t>訂瓶支</w:t>
            </w:r>
            <w:proofErr w:type="gramEnd"/>
            <w:r w:rsidR="00732CD2" w:rsidRPr="00732CD2">
              <w:rPr>
                <w:rFonts w:ascii="標楷體" w:eastAsia="標楷體" w:hAnsi="標楷體" w:hint="eastAsia"/>
                <w:sz w:val="20"/>
                <w:szCs w:val="20"/>
              </w:rPr>
              <w:t>合格率驗收標準計算方式，及未按契約規範審查設計圖說等，衍生履約爭議，影響預算執行效率；又未妥為因應</w:t>
            </w:r>
            <w:proofErr w:type="gramStart"/>
            <w:r w:rsidR="00732CD2" w:rsidRPr="00732CD2">
              <w:rPr>
                <w:rFonts w:ascii="標楷體" w:eastAsia="標楷體" w:hAnsi="標楷體" w:hint="eastAsia"/>
                <w:sz w:val="20"/>
                <w:szCs w:val="20"/>
              </w:rPr>
              <w:t>製瓶場存有</w:t>
            </w:r>
            <w:proofErr w:type="gramEnd"/>
            <w:r w:rsidR="00732CD2" w:rsidRPr="00732CD2">
              <w:rPr>
                <w:rFonts w:ascii="標楷體" w:eastAsia="標楷體" w:hAnsi="標楷體" w:hint="eastAsia"/>
                <w:sz w:val="20"/>
                <w:szCs w:val="20"/>
              </w:rPr>
              <w:t>人力不足以負荷雙線生產之風險，致產線擴充後仍多以單線生產，未能充分運用設備產能，且良率未有效提升，生產成本較預計大幅增加，允宜</w:t>
            </w:r>
            <w:proofErr w:type="gramStart"/>
            <w:r w:rsidR="00732CD2" w:rsidRPr="00732CD2">
              <w:rPr>
                <w:rFonts w:ascii="標楷體" w:eastAsia="標楷體" w:hAnsi="標楷體" w:hint="eastAsia"/>
                <w:sz w:val="20"/>
                <w:szCs w:val="20"/>
              </w:rPr>
              <w:t>研</w:t>
            </w:r>
            <w:proofErr w:type="gramEnd"/>
            <w:r w:rsidR="00732CD2" w:rsidRPr="00732CD2">
              <w:rPr>
                <w:rFonts w:ascii="標楷體" w:eastAsia="標楷體" w:hAnsi="標楷體" w:hint="eastAsia"/>
                <w:sz w:val="20"/>
                <w:szCs w:val="20"/>
              </w:rPr>
              <w:t>謀改善。</w:t>
            </w:r>
          </w:p>
        </w:tc>
        <w:tc>
          <w:tcPr>
            <w:tcW w:w="3608" w:type="dxa"/>
            <w:vMerge/>
            <w:tcBorders>
              <w:tl2br w:val="single" w:sz="4" w:space="0" w:color="auto"/>
            </w:tcBorders>
          </w:tcPr>
          <w:p w14:paraId="364E0671" w14:textId="77777777" w:rsidR="000225A9" w:rsidRPr="00CD2E09" w:rsidRDefault="000225A9" w:rsidP="000248FA">
            <w:pPr>
              <w:spacing w:line="240" w:lineRule="exact"/>
              <w:rPr>
                <w:rFonts w:ascii="標楷體" w:eastAsia="標楷體" w:hAnsi="標楷體"/>
              </w:rPr>
            </w:pPr>
          </w:p>
        </w:tc>
      </w:tr>
      <w:tr w:rsidR="000225A9" w:rsidRPr="00CD2E09" w14:paraId="57CEE6AE" w14:textId="77777777" w:rsidTr="007E3729">
        <w:trPr>
          <w:trHeight w:val="1832"/>
          <w:tblHeader/>
        </w:trPr>
        <w:tc>
          <w:tcPr>
            <w:tcW w:w="6237" w:type="dxa"/>
            <w:tcBorders>
              <w:bottom w:val="single" w:sz="4" w:space="0" w:color="auto"/>
            </w:tcBorders>
            <w:vAlign w:val="center"/>
          </w:tcPr>
          <w:p w14:paraId="146D8807" w14:textId="2231BF42" w:rsidR="000225A9" w:rsidRPr="000225A9" w:rsidRDefault="00A05BFE" w:rsidP="007E3729">
            <w:pPr>
              <w:spacing w:line="280" w:lineRule="exact"/>
              <w:ind w:left="214" w:hangingChars="107" w:hanging="214"/>
              <w:jc w:val="both"/>
              <w:rPr>
                <w:rFonts w:ascii="標楷體" w:eastAsia="標楷體" w:hAnsi="標楷體"/>
                <w:sz w:val="20"/>
                <w:szCs w:val="20"/>
              </w:rPr>
            </w:pPr>
            <w:r>
              <w:rPr>
                <w:rFonts w:ascii="標楷體" w:eastAsia="標楷體" w:hAnsi="標楷體" w:hint="eastAsia"/>
                <w:sz w:val="20"/>
                <w:szCs w:val="20"/>
              </w:rPr>
              <w:t>3</w:t>
            </w:r>
            <w:r w:rsidR="000225A9" w:rsidRPr="000225A9">
              <w:rPr>
                <w:rFonts w:ascii="標楷體" w:eastAsia="標楷體" w:hAnsi="標楷體" w:hint="eastAsia"/>
                <w:sz w:val="20"/>
                <w:szCs w:val="20"/>
              </w:rPr>
              <w:t>.</w:t>
            </w:r>
            <w:r w:rsidR="00732CD2" w:rsidRPr="007E3729">
              <w:rPr>
                <w:rFonts w:ascii="標楷體" w:eastAsia="標楷體" w:hAnsi="標楷體" w:hint="eastAsia"/>
                <w:spacing w:val="4"/>
                <w:sz w:val="20"/>
                <w:szCs w:val="20"/>
              </w:rPr>
              <w:t>桃園印刷廠為增產酒類標貼，採購凸版商標輪轉印刷系統，惟未妥為調配新產線所需人力，即暫緩試製，復於</w:t>
            </w:r>
            <w:proofErr w:type="gramStart"/>
            <w:r w:rsidR="00732CD2" w:rsidRPr="007E3729">
              <w:rPr>
                <w:rFonts w:ascii="標楷體" w:eastAsia="標楷體" w:hAnsi="標楷體" w:hint="eastAsia"/>
                <w:spacing w:val="4"/>
                <w:sz w:val="20"/>
                <w:szCs w:val="20"/>
              </w:rPr>
              <w:t>疫</w:t>
            </w:r>
            <w:proofErr w:type="gramEnd"/>
            <w:r w:rsidR="00732CD2" w:rsidRPr="007E3729">
              <w:rPr>
                <w:rFonts w:ascii="標楷體" w:eastAsia="標楷體" w:hAnsi="標楷體" w:hint="eastAsia"/>
                <w:spacing w:val="4"/>
                <w:sz w:val="20"/>
                <w:szCs w:val="20"/>
              </w:rPr>
              <w:t>情期間未因應國內防疫政策調整酒標研製之可行方案，</w:t>
            </w:r>
            <w:proofErr w:type="gramStart"/>
            <w:r w:rsidR="00732CD2" w:rsidRPr="007E3729">
              <w:rPr>
                <w:rFonts w:ascii="標楷體" w:eastAsia="標楷體" w:hAnsi="標楷體" w:hint="eastAsia"/>
                <w:spacing w:val="4"/>
                <w:sz w:val="20"/>
                <w:szCs w:val="20"/>
              </w:rPr>
              <w:t>逕</w:t>
            </w:r>
            <w:proofErr w:type="gramEnd"/>
            <w:r w:rsidR="00732CD2" w:rsidRPr="007E3729">
              <w:rPr>
                <w:rFonts w:ascii="標楷體" w:eastAsia="標楷體" w:hAnsi="標楷體" w:hint="eastAsia"/>
                <w:spacing w:val="4"/>
                <w:sz w:val="20"/>
                <w:szCs w:val="20"/>
              </w:rPr>
              <w:t>長期擱置標貼開發作業，且未落實檢討設備預期效益達成情形，臺灣菸酒公司亦乏相關督導考核作為，致印刷系統購置後長期閒置且生產</w:t>
            </w:r>
            <w:proofErr w:type="gramStart"/>
            <w:r w:rsidR="00732CD2" w:rsidRPr="007E3729">
              <w:rPr>
                <w:rFonts w:ascii="標楷體" w:eastAsia="標楷體" w:hAnsi="標楷體" w:hint="eastAsia"/>
                <w:spacing w:val="4"/>
                <w:sz w:val="20"/>
                <w:szCs w:val="20"/>
              </w:rPr>
              <w:t>效能欠彰</w:t>
            </w:r>
            <w:proofErr w:type="gramEnd"/>
            <w:r w:rsidR="00732CD2" w:rsidRPr="007E3729">
              <w:rPr>
                <w:rFonts w:ascii="標楷體" w:eastAsia="標楷體" w:hAnsi="標楷體" w:hint="eastAsia"/>
                <w:spacing w:val="4"/>
                <w:sz w:val="20"/>
                <w:szCs w:val="20"/>
              </w:rPr>
              <w:t>，允宜檢討改善。</w:t>
            </w:r>
          </w:p>
        </w:tc>
        <w:tc>
          <w:tcPr>
            <w:tcW w:w="3608" w:type="dxa"/>
            <w:vMerge/>
            <w:tcBorders>
              <w:bottom w:val="single" w:sz="4" w:space="0" w:color="auto"/>
              <w:tl2br w:val="single" w:sz="4" w:space="0" w:color="auto"/>
            </w:tcBorders>
          </w:tcPr>
          <w:p w14:paraId="49082060" w14:textId="77777777" w:rsidR="000225A9" w:rsidRPr="00CD2E09" w:rsidRDefault="000225A9" w:rsidP="000248FA">
            <w:pPr>
              <w:spacing w:line="240" w:lineRule="exact"/>
              <w:rPr>
                <w:rFonts w:ascii="標楷體" w:eastAsia="標楷體" w:hAnsi="標楷體"/>
              </w:rPr>
            </w:pPr>
          </w:p>
        </w:tc>
      </w:tr>
    </w:tbl>
    <w:p w14:paraId="792B869F" w14:textId="77777777" w:rsidR="000C1827" w:rsidRPr="00CD2E09" w:rsidRDefault="000C1827" w:rsidP="000C1827">
      <w:pPr>
        <w:pStyle w:val="414P"/>
        <w:spacing w:before="72" w:after="72" w:line="540" w:lineRule="exact"/>
        <w:ind w:firstLine="561"/>
        <w:rPr>
          <w:b w:val="0"/>
          <w:color w:val="000000"/>
          <w:szCs w:val="32"/>
        </w:rPr>
      </w:pPr>
      <w:r w:rsidRPr="00CD2E09">
        <w:rPr>
          <w:rFonts w:hint="eastAsia"/>
          <w:color w:val="000000"/>
          <w:szCs w:val="32"/>
        </w:rPr>
        <w:lastRenderedPageBreak/>
        <w:t>(七)　其他事項</w:t>
      </w:r>
    </w:p>
    <w:p w14:paraId="15D87ED2" w14:textId="11CDA0A7" w:rsidR="000C1827" w:rsidRDefault="000C1827" w:rsidP="007E3729">
      <w:pPr>
        <w:pStyle w:val="0245"/>
        <w:spacing w:line="560" w:lineRule="exact"/>
        <w:ind w:firstLineChars="200" w:firstLine="480"/>
      </w:pPr>
      <w:r w:rsidRPr="00CD2E09">
        <w:rPr>
          <w:rFonts w:hint="eastAsia"/>
        </w:rPr>
        <w:t>臺灣菸</w:t>
      </w:r>
      <w:bookmarkStart w:id="2" w:name="_Hlk139636032"/>
      <w:r w:rsidRPr="00CD2E09">
        <w:rPr>
          <w:rFonts w:hint="eastAsia"/>
        </w:rPr>
        <w:t>酒公司計畫及預算之執行結果，前經本部查核後於審核報告揭露，</w:t>
      </w:r>
      <w:r>
        <w:rPr>
          <w:rFonts w:hint="eastAsia"/>
        </w:rPr>
        <w:t>或</w:t>
      </w:r>
      <w:r w:rsidRPr="00CD2E09">
        <w:rPr>
          <w:rFonts w:hint="eastAsia"/>
        </w:rPr>
        <w:t>依法陳報監察院，</w:t>
      </w:r>
      <w:proofErr w:type="gramStart"/>
      <w:r w:rsidRPr="00CD2E09">
        <w:rPr>
          <w:rFonts w:hint="eastAsia"/>
        </w:rPr>
        <w:t>嗣</w:t>
      </w:r>
      <w:proofErr w:type="gramEnd"/>
      <w:r w:rsidRPr="00CD2E09">
        <w:rPr>
          <w:rFonts w:hint="eastAsia"/>
        </w:rPr>
        <w:t>經監察院於11</w:t>
      </w:r>
      <w:r>
        <w:rPr>
          <w:rFonts w:hint="eastAsia"/>
        </w:rPr>
        <w:t>4</w:t>
      </w:r>
      <w:r w:rsidRPr="00CD2E09">
        <w:rPr>
          <w:rFonts w:hint="eastAsia"/>
        </w:rPr>
        <w:t>年7月1日至11</w:t>
      </w:r>
      <w:r>
        <w:rPr>
          <w:rFonts w:hint="eastAsia"/>
        </w:rPr>
        <w:t>5</w:t>
      </w:r>
      <w:r w:rsidRPr="00CD2E09">
        <w:rPr>
          <w:rFonts w:hint="eastAsia"/>
        </w:rPr>
        <w:t>年6月30日間同意備查者，</w:t>
      </w:r>
      <w:proofErr w:type="gramStart"/>
      <w:r w:rsidRPr="00CD2E09">
        <w:rPr>
          <w:rFonts w:hint="eastAsia"/>
        </w:rPr>
        <w:t>摘述如次</w:t>
      </w:r>
      <w:proofErr w:type="gramEnd"/>
      <w:r w:rsidRPr="00CD2E09">
        <w:rPr>
          <w:rFonts w:hint="eastAsia"/>
        </w:rPr>
        <w:t>：</w:t>
      </w:r>
      <w:bookmarkEnd w:id="2"/>
    </w:p>
    <w:p w14:paraId="2D85F7E9" w14:textId="5A6613A2" w:rsidR="000C1827" w:rsidRDefault="000C1827" w:rsidP="003477C9">
      <w:pPr>
        <w:pStyle w:val="012"/>
        <w:spacing w:line="560" w:lineRule="exact"/>
        <w:ind w:firstLineChars="400" w:firstLine="960"/>
      </w:pPr>
      <w:r>
        <w:rPr>
          <w:rFonts w:hint="eastAsia"/>
        </w:rPr>
        <w:t>1.</w:t>
      </w:r>
      <w:r w:rsidR="006467DE">
        <w:rPr>
          <w:rFonts w:hint="eastAsia"/>
        </w:rPr>
        <w:t xml:space="preserve">　</w:t>
      </w:r>
      <w:r w:rsidRPr="00CD2E09">
        <w:rPr>
          <w:rFonts w:hint="eastAsia"/>
        </w:rPr>
        <w:t>辦理</w:t>
      </w:r>
      <w:r w:rsidR="00B1572B" w:rsidRPr="00B1572B">
        <w:rPr>
          <w:rFonts w:hint="eastAsia"/>
        </w:rPr>
        <w:t>桃園印刷廠凸版商標輪轉印刷系統</w:t>
      </w:r>
      <w:r w:rsidR="00A43A97" w:rsidRPr="007600AA">
        <w:rPr>
          <w:rFonts w:cs="DFKaiShu-SB-Estd-BF" w:hint="eastAsia"/>
          <w:kern w:val="0"/>
        </w:rPr>
        <w:t>（</w:t>
      </w:r>
      <w:r w:rsidR="00A43A97">
        <w:rPr>
          <w:rFonts w:cs="DFKaiShu-SB-Estd-BF" w:hint="eastAsia"/>
          <w:kern w:val="0"/>
        </w:rPr>
        <w:t>下稱印刷系統</w:t>
      </w:r>
      <w:r w:rsidR="00A43A97" w:rsidRPr="007600AA">
        <w:rPr>
          <w:rFonts w:cs="DFKaiShu-SB-Estd-BF" w:hint="eastAsia"/>
          <w:kern w:val="0"/>
        </w:rPr>
        <w:t>）</w:t>
      </w:r>
      <w:r w:rsidR="00B1572B" w:rsidRPr="00B1572B">
        <w:rPr>
          <w:rFonts w:hint="eastAsia"/>
        </w:rPr>
        <w:t>生產作業</w:t>
      </w:r>
      <w:r w:rsidRPr="00CD2E09">
        <w:rPr>
          <w:rFonts w:hint="eastAsia"/>
        </w:rPr>
        <w:t>，核有：</w:t>
      </w:r>
      <w:r w:rsidR="00A43A97">
        <w:rPr>
          <w:rFonts w:hint="eastAsia"/>
        </w:rPr>
        <w:t>驗收作業</w:t>
      </w:r>
      <w:r w:rsidR="00B1572B" w:rsidRPr="005D4577">
        <w:rPr>
          <w:rFonts w:cs="標楷體" w:hint="eastAsia"/>
          <w:color w:val="000000"/>
          <w:kern w:val="0"/>
        </w:rPr>
        <w:t>未詳實記錄是否符合品質規範，且未妥為調配新產線所需人力，長期擱置自</w:t>
      </w:r>
      <w:proofErr w:type="gramStart"/>
      <w:r w:rsidR="00B1572B" w:rsidRPr="005D4577">
        <w:rPr>
          <w:rFonts w:cs="標楷體" w:hint="eastAsia"/>
          <w:color w:val="000000"/>
          <w:kern w:val="0"/>
        </w:rPr>
        <w:t>黏式標</w:t>
      </w:r>
      <w:proofErr w:type="gramEnd"/>
      <w:r w:rsidR="00B1572B" w:rsidRPr="005D4577">
        <w:rPr>
          <w:rFonts w:cs="標楷體" w:hint="eastAsia"/>
          <w:color w:val="000000"/>
          <w:kern w:val="0"/>
        </w:rPr>
        <w:t>貼開發作業，</w:t>
      </w:r>
      <w:proofErr w:type="gramStart"/>
      <w:r w:rsidR="00B1572B" w:rsidRPr="005D4577">
        <w:rPr>
          <w:rFonts w:cs="標楷體" w:hint="eastAsia"/>
          <w:color w:val="000000"/>
          <w:kern w:val="0"/>
        </w:rPr>
        <w:t>致投產後</w:t>
      </w:r>
      <w:proofErr w:type="gramEnd"/>
      <w:r w:rsidR="00B1572B" w:rsidRPr="005D4577">
        <w:rPr>
          <w:rFonts w:cs="標楷體" w:hint="eastAsia"/>
          <w:color w:val="000000"/>
          <w:kern w:val="0"/>
        </w:rPr>
        <w:t>產能連年低落，未達設備購置預期效益</w:t>
      </w:r>
      <w:r w:rsidRPr="00CD2E09">
        <w:rPr>
          <w:rFonts w:hint="eastAsia"/>
        </w:rPr>
        <w:t>；</w:t>
      </w:r>
      <w:r w:rsidR="00B1572B">
        <w:rPr>
          <w:rFonts w:hint="eastAsia"/>
        </w:rPr>
        <w:t>未</w:t>
      </w:r>
      <w:r w:rsidR="00B1572B" w:rsidRPr="005D4577">
        <w:rPr>
          <w:rFonts w:hint="eastAsia"/>
          <w:szCs w:val="32"/>
        </w:rPr>
        <w:t>落實檢討印刷系統預期效益達成情形，</w:t>
      </w:r>
      <w:r w:rsidR="00B1572B">
        <w:rPr>
          <w:rFonts w:hint="eastAsia"/>
          <w:szCs w:val="32"/>
        </w:rPr>
        <w:t>亦</w:t>
      </w:r>
      <w:r w:rsidR="00B1572B" w:rsidRPr="005D4577">
        <w:rPr>
          <w:rFonts w:hint="eastAsia"/>
          <w:szCs w:val="32"/>
        </w:rPr>
        <w:t>乏相關督導考核作為，任由印刷系統購置後長期閒置且生產</w:t>
      </w:r>
      <w:proofErr w:type="gramStart"/>
      <w:r w:rsidR="00B1572B" w:rsidRPr="005D4577">
        <w:rPr>
          <w:rFonts w:hint="eastAsia"/>
          <w:szCs w:val="32"/>
        </w:rPr>
        <w:t>效能欠彰等</w:t>
      </w:r>
      <w:proofErr w:type="gramEnd"/>
      <w:r w:rsidRPr="00683914">
        <w:rPr>
          <w:rFonts w:hint="eastAsia"/>
          <w:spacing w:val="4"/>
        </w:rPr>
        <w:t>效能過低情事，經依審計法第69條第1項前段規定，函請財</w:t>
      </w:r>
      <w:r w:rsidRPr="00CD2E09">
        <w:rPr>
          <w:rFonts w:hint="eastAsia"/>
        </w:rPr>
        <w:t>政部</w:t>
      </w:r>
      <w:proofErr w:type="gramStart"/>
      <w:r w:rsidRPr="00CD2E09">
        <w:rPr>
          <w:rFonts w:hint="eastAsia"/>
        </w:rPr>
        <w:t>查明妥處</w:t>
      </w:r>
      <w:proofErr w:type="gramEnd"/>
      <w:r w:rsidRPr="00CD2E09">
        <w:rPr>
          <w:rFonts w:hint="eastAsia"/>
        </w:rPr>
        <w:t>，並報告監察院。</w:t>
      </w:r>
      <w:proofErr w:type="gramStart"/>
      <w:r w:rsidRPr="009020E5">
        <w:rPr>
          <w:rFonts w:hint="eastAsia"/>
        </w:rPr>
        <w:t>嗣</w:t>
      </w:r>
      <w:proofErr w:type="gramEnd"/>
      <w:r w:rsidRPr="009020E5">
        <w:rPr>
          <w:rFonts w:hint="eastAsia"/>
        </w:rPr>
        <w:t>經財政部</w:t>
      </w:r>
      <w:r w:rsidR="006B629C">
        <w:rPr>
          <w:rFonts w:hint="eastAsia"/>
        </w:rPr>
        <w:t>查復，臺灣菸酒公司</w:t>
      </w:r>
      <w:r w:rsidR="00BD20EA">
        <w:rPr>
          <w:rFonts w:hint="eastAsia"/>
        </w:rPr>
        <w:t>將</w:t>
      </w:r>
      <w:r w:rsidR="00BD20EA" w:rsidRPr="00BD20EA">
        <w:rPr>
          <w:rFonts w:hint="eastAsia"/>
        </w:rPr>
        <w:t>加強審查所屬單位新設備導入評估作業，強化事前資料蒐集與分析，並就生產模式、人力訓練及產能評估進行完整規劃，以降低實際生產與預期效益之落差</w:t>
      </w:r>
      <w:r>
        <w:rPr>
          <w:rFonts w:hint="eastAsia"/>
        </w:rPr>
        <w:t>；</w:t>
      </w:r>
      <w:r w:rsidR="00BD20EA" w:rsidRPr="00BD20EA">
        <w:rPr>
          <w:rFonts w:hint="eastAsia"/>
        </w:rPr>
        <w:t>已修正「</w:t>
      </w:r>
      <w:proofErr w:type="gramStart"/>
      <w:r w:rsidR="00BD20EA" w:rsidRPr="00BD20EA">
        <w:rPr>
          <w:rFonts w:hint="eastAsia"/>
        </w:rPr>
        <w:t>114</w:t>
      </w:r>
      <w:proofErr w:type="gramEnd"/>
      <w:r w:rsidR="00BD20EA" w:rsidRPr="00BD20EA">
        <w:rPr>
          <w:rFonts w:hint="eastAsia"/>
        </w:rPr>
        <w:t>年度經營績效考核項目</w:t>
      </w:r>
      <w:proofErr w:type="gramStart"/>
      <w:r w:rsidR="00BD20EA" w:rsidRPr="00BD20EA">
        <w:rPr>
          <w:rFonts w:hint="eastAsia"/>
        </w:rPr>
        <w:t>配分表及</w:t>
      </w:r>
      <w:proofErr w:type="gramEnd"/>
      <w:r w:rsidR="00BD20EA" w:rsidRPr="00BD20EA">
        <w:rPr>
          <w:rFonts w:hint="eastAsia"/>
        </w:rPr>
        <w:t>評分基準表」，以強化營運表現考核作業</w:t>
      </w:r>
      <w:r>
        <w:rPr>
          <w:rFonts w:hint="eastAsia"/>
        </w:rPr>
        <w:t>等改善措施</w:t>
      </w:r>
      <w:r w:rsidRPr="009020E5">
        <w:rPr>
          <w:rFonts w:hint="eastAsia"/>
        </w:rPr>
        <w:t>。</w:t>
      </w:r>
      <w:r w:rsidRPr="00CD2E09">
        <w:rPr>
          <w:rFonts w:hint="eastAsia"/>
        </w:rPr>
        <w:t>案經本部陳報監察院，於11</w:t>
      </w:r>
      <w:r w:rsidR="00BD20EA">
        <w:rPr>
          <w:rFonts w:hint="eastAsia"/>
        </w:rPr>
        <w:t>4</w:t>
      </w:r>
      <w:r w:rsidRPr="00CD2E09">
        <w:rPr>
          <w:rFonts w:hint="eastAsia"/>
        </w:rPr>
        <w:t>年</w:t>
      </w:r>
      <w:r w:rsidR="00BD20EA">
        <w:rPr>
          <w:rFonts w:hint="eastAsia"/>
        </w:rPr>
        <w:t>8</w:t>
      </w:r>
      <w:r w:rsidRPr="00CD2E09">
        <w:rPr>
          <w:rFonts w:hint="eastAsia"/>
        </w:rPr>
        <w:t>月</w:t>
      </w:r>
      <w:r w:rsidR="00BD20EA">
        <w:rPr>
          <w:rFonts w:hint="eastAsia"/>
        </w:rPr>
        <w:t>26</w:t>
      </w:r>
      <w:r w:rsidRPr="00CD2E09">
        <w:rPr>
          <w:rFonts w:hint="eastAsia"/>
        </w:rPr>
        <w:t>日獲同意備查。</w:t>
      </w:r>
    </w:p>
    <w:p w14:paraId="231453D6" w14:textId="190C090B" w:rsidR="00BD20EA" w:rsidRDefault="00BD20EA" w:rsidP="007E3729">
      <w:pPr>
        <w:pStyle w:val="012"/>
        <w:spacing w:line="540" w:lineRule="exact"/>
        <w:ind w:firstLineChars="400" w:firstLine="960"/>
      </w:pPr>
      <w:r>
        <w:rPr>
          <w:rFonts w:hint="eastAsia"/>
        </w:rPr>
        <w:t>2.</w:t>
      </w:r>
      <w:r w:rsidR="006467DE">
        <w:rPr>
          <w:rFonts w:hint="eastAsia"/>
        </w:rPr>
        <w:t xml:space="preserve">　</w:t>
      </w:r>
      <w:r w:rsidRPr="00CD2E09">
        <w:rPr>
          <w:rFonts w:hint="eastAsia"/>
        </w:rPr>
        <w:t>辦理</w:t>
      </w:r>
      <w:r w:rsidRPr="00BD20EA">
        <w:rPr>
          <w:rFonts w:hint="eastAsia"/>
        </w:rPr>
        <w:t>竹南</w:t>
      </w:r>
      <w:proofErr w:type="gramStart"/>
      <w:r w:rsidRPr="00BD20EA">
        <w:rPr>
          <w:rFonts w:hint="eastAsia"/>
        </w:rPr>
        <w:t>製瓶場增</w:t>
      </w:r>
      <w:proofErr w:type="gramEnd"/>
      <w:r w:rsidRPr="00BD20EA">
        <w:rPr>
          <w:rFonts w:hint="eastAsia"/>
        </w:rPr>
        <w:t>設製瓶生產線</w:t>
      </w:r>
      <w:r w:rsidR="00861C8D">
        <w:rPr>
          <w:rFonts w:hint="eastAsia"/>
        </w:rPr>
        <w:t>作業</w:t>
      </w:r>
      <w:r w:rsidRPr="00CD2E09">
        <w:rPr>
          <w:rFonts w:hint="eastAsia"/>
        </w:rPr>
        <w:t>，核有：</w:t>
      </w:r>
      <w:r w:rsidR="00861C8D" w:rsidRPr="00861C8D">
        <w:rPr>
          <w:rFonts w:cs="標楷體" w:hint="eastAsia"/>
          <w:color w:val="000000"/>
          <w:kern w:val="0"/>
        </w:rPr>
        <w:t>未依規定及審酌不利擴產之風險，妥為評估投資效益，又未詳實蒐集市場設備規格資訊，</w:t>
      </w:r>
      <w:proofErr w:type="gramStart"/>
      <w:r w:rsidR="00861C8D" w:rsidRPr="00861C8D">
        <w:rPr>
          <w:rFonts w:cs="標楷體" w:hint="eastAsia"/>
          <w:color w:val="000000"/>
          <w:kern w:val="0"/>
        </w:rPr>
        <w:t>致須追加預算</w:t>
      </w:r>
      <w:proofErr w:type="gramEnd"/>
      <w:r w:rsidR="00861C8D" w:rsidRPr="00861C8D">
        <w:rPr>
          <w:rFonts w:cs="標楷體" w:hint="eastAsia"/>
          <w:color w:val="000000"/>
          <w:kern w:val="0"/>
        </w:rPr>
        <w:t>配合重建窯爐，復未核實編列窯爐重建所需預算，致</w:t>
      </w:r>
      <w:proofErr w:type="gramStart"/>
      <w:r w:rsidR="00861C8D" w:rsidRPr="00861C8D">
        <w:rPr>
          <w:rFonts w:cs="標楷體" w:hint="eastAsia"/>
          <w:color w:val="000000"/>
          <w:kern w:val="0"/>
        </w:rPr>
        <w:t>耽</w:t>
      </w:r>
      <w:proofErr w:type="gramEnd"/>
      <w:r w:rsidR="00861C8D" w:rsidRPr="00861C8D">
        <w:rPr>
          <w:rFonts w:cs="標楷體" w:hint="eastAsia"/>
          <w:color w:val="000000"/>
          <w:kern w:val="0"/>
        </w:rPr>
        <w:t>延預算執行進度，且有不當減項發包情事</w:t>
      </w:r>
      <w:r w:rsidRPr="00CD2E09">
        <w:rPr>
          <w:rFonts w:hint="eastAsia"/>
        </w:rPr>
        <w:t>；</w:t>
      </w:r>
      <w:r w:rsidR="00861C8D" w:rsidRPr="009A3AD4">
        <w:rPr>
          <w:rFonts w:hint="eastAsia"/>
          <w:spacing w:val="6"/>
          <w:szCs w:val="32"/>
        </w:rPr>
        <w:t>未於</w:t>
      </w:r>
      <w:r w:rsidR="00861C8D">
        <w:rPr>
          <w:rFonts w:hint="eastAsia"/>
          <w:spacing w:val="6"/>
          <w:szCs w:val="32"/>
        </w:rPr>
        <w:t>採購</w:t>
      </w:r>
      <w:r w:rsidR="00861C8D" w:rsidRPr="009A3AD4">
        <w:rPr>
          <w:rFonts w:hint="eastAsia"/>
          <w:spacing w:val="6"/>
          <w:szCs w:val="32"/>
        </w:rPr>
        <w:t>契約明</w:t>
      </w:r>
      <w:proofErr w:type="gramStart"/>
      <w:r w:rsidR="00861C8D" w:rsidRPr="009A3AD4">
        <w:rPr>
          <w:rFonts w:hint="eastAsia"/>
          <w:spacing w:val="6"/>
          <w:szCs w:val="32"/>
        </w:rPr>
        <w:t>訂瓶支</w:t>
      </w:r>
      <w:proofErr w:type="gramEnd"/>
      <w:r w:rsidR="00861C8D" w:rsidRPr="009A3AD4">
        <w:rPr>
          <w:rFonts w:hint="eastAsia"/>
          <w:spacing w:val="6"/>
          <w:szCs w:val="32"/>
        </w:rPr>
        <w:t>合格率驗收標準計算方式，及未按契約規範審查設計圖說、施作計畫書等，衍生履約爭議</w:t>
      </w:r>
      <w:r w:rsidR="00861C8D">
        <w:rPr>
          <w:rFonts w:hint="eastAsia"/>
          <w:spacing w:val="6"/>
          <w:szCs w:val="32"/>
        </w:rPr>
        <w:t>，</w:t>
      </w:r>
      <w:r w:rsidR="00861C8D" w:rsidRPr="009A3AD4">
        <w:rPr>
          <w:rFonts w:hint="eastAsia"/>
          <w:spacing w:val="6"/>
          <w:szCs w:val="32"/>
        </w:rPr>
        <w:t>影響預算執行效率</w:t>
      </w:r>
      <w:r w:rsidR="00861C8D" w:rsidRPr="00CD2E09">
        <w:rPr>
          <w:rFonts w:hint="eastAsia"/>
        </w:rPr>
        <w:t>；</w:t>
      </w:r>
      <w:r w:rsidR="00861C8D" w:rsidRPr="00861C8D">
        <w:rPr>
          <w:rFonts w:hint="eastAsia"/>
        </w:rPr>
        <w:t>未妥為因應</w:t>
      </w:r>
      <w:proofErr w:type="gramStart"/>
      <w:r w:rsidR="00861C8D" w:rsidRPr="00861C8D">
        <w:rPr>
          <w:rFonts w:hint="eastAsia"/>
        </w:rPr>
        <w:t>製瓶場存有</w:t>
      </w:r>
      <w:proofErr w:type="gramEnd"/>
      <w:r w:rsidR="00861C8D" w:rsidRPr="00861C8D">
        <w:rPr>
          <w:rFonts w:hint="eastAsia"/>
        </w:rPr>
        <w:t>人力不足以負荷雙線生產之風險</w:t>
      </w:r>
      <w:r w:rsidR="00861C8D">
        <w:rPr>
          <w:rFonts w:hint="eastAsia"/>
        </w:rPr>
        <w:t>，致</w:t>
      </w:r>
      <w:r w:rsidR="00861C8D" w:rsidRPr="009A3AD4">
        <w:rPr>
          <w:rFonts w:hint="eastAsia"/>
          <w:spacing w:val="6"/>
          <w:szCs w:val="32"/>
        </w:rPr>
        <w:t>未能充分</w:t>
      </w:r>
      <w:r w:rsidR="00861C8D" w:rsidRPr="00861C8D">
        <w:rPr>
          <w:rFonts w:hint="eastAsia"/>
          <w:spacing w:val="6"/>
          <w:szCs w:val="32"/>
        </w:rPr>
        <w:t>運用設備產能，加以操作人員訓練不足，肇生設備毀損</w:t>
      </w:r>
      <w:r w:rsidRPr="005D4577">
        <w:rPr>
          <w:rFonts w:hint="eastAsia"/>
          <w:szCs w:val="32"/>
        </w:rPr>
        <w:t>等</w:t>
      </w:r>
      <w:r w:rsidR="00861C8D" w:rsidRPr="00861C8D">
        <w:rPr>
          <w:rFonts w:hint="eastAsia"/>
          <w:spacing w:val="4"/>
        </w:rPr>
        <w:t>未盡職責及效能過低情事</w:t>
      </w:r>
      <w:r w:rsidRPr="00683914">
        <w:rPr>
          <w:rFonts w:hint="eastAsia"/>
          <w:spacing w:val="4"/>
        </w:rPr>
        <w:t>，經依審計法第69條第1項前段規定，函請財</w:t>
      </w:r>
      <w:r w:rsidRPr="00CD2E09">
        <w:rPr>
          <w:rFonts w:hint="eastAsia"/>
        </w:rPr>
        <w:t>政部</w:t>
      </w:r>
      <w:proofErr w:type="gramStart"/>
      <w:r w:rsidRPr="00CD2E09">
        <w:rPr>
          <w:rFonts w:hint="eastAsia"/>
        </w:rPr>
        <w:t>查明妥處</w:t>
      </w:r>
      <w:proofErr w:type="gramEnd"/>
      <w:r w:rsidRPr="00CD2E09">
        <w:rPr>
          <w:rFonts w:hint="eastAsia"/>
        </w:rPr>
        <w:t>，並報告監察院。</w:t>
      </w:r>
      <w:proofErr w:type="gramStart"/>
      <w:r w:rsidRPr="009020E5">
        <w:rPr>
          <w:rFonts w:hint="eastAsia"/>
        </w:rPr>
        <w:t>嗣</w:t>
      </w:r>
      <w:proofErr w:type="gramEnd"/>
      <w:r w:rsidRPr="009020E5">
        <w:rPr>
          <w:rFonts w:hint="eastAsia"/>
        </w:rPr>
        <w:t>經財政部</w:t>
      </w:r>
      <w:r w:rsidR="00CF44B5">
        <w:rPr>
          <w:rFonts w:hint="eastAsia"/>
        </w:rPr>
        <w:t>查復</w:t>
      </w:r>
      <w:r>
        <w:rPr>
          <w:rFonts w:hint="eastAsia"/>
        </w:rPr>
        <w:t>，</w:t>
      </w:r>
      <w:r w:rsidR="00CF44B5">
        <w:rPr>
          <w:rFonts w:hint="eastAsia"/>
        </w:rPr>
        <w:t>臺灣菸酒公司已</w:t>
      </w:r>
      <w:r w:rsidR="00620446" w:rsidRPr="00620446">
        <w:rPr>
          <w:rFonts w:hint="eastAsia"/>
        </w:rPr>
        <w:t>督促各啤酒廠強化資本支出效益評估機制，加強審核各項資本支出之效益及必要性</w:t>
      </w:r>
      <w:r>
        <w:rPr>
          <w:rFonts w:hint="eastAsia"/>
        </w:rPr>
        <w:t>；</w:t>
      </w:r>
      <w:r w:rsidR="00620446">
        <w:rPr>
          <w:rFonts w:hint="eastAsia"/>
        </w:rPr>
        <w:t>將</w:t>
      </w:r>
      <w:r w:rsidR="00620446" w:rsidRPr="00620446">
        <w:rPr>
          <w:rFonts w:hint="eastAsia"/>
        </w:rPr>
        <w:t>依機關委託技術服務廠商評選及計費辦法引進專案管理制度，委託專業廠商協助工程之推動</w:t>
      </w:r>
      <w:r w:rsidR="00620446">
        <w:rPr>
          <w:rFonts w:hint="eastAsia"/>
        </w:rPr>
        <w:t>；</w:t>
      </w:r>
      <w:r w:rsidR="00AF6C41">
        <w:rPr>
          <w:rFonts w:hint="eastAsia"/>
        </w:rPr>
        <w:t>已</w:t>
      </w:r>
      <w:r w:rsidR="00AF6C41" w:rsidRPr="00AF6C41">
        <w:rPr>
          <w:rFonts w:hint="eastAsia"/>
        </w:rPr>
        <w:t>建立生產中止及重啟之標準作業程序</w:t>
      </w:r>
      <w:r w:rsidR="00AF6C41">
        <w:rPr>
          <w:rFonts w:hint="eastAsia"/>
        </w:rPr>
        <w:t>與</w:t>
      </w:r>
      <w:r w:rsidR="00AF6C41" w:rsidRPr="00AF6C41">
        <w:rPr>
          <w:rFonts w:hint="eastAsia"/>
        </w:rPr>
        <w:t>緊急應變機制，強化人員教育訓練</w:t>
      </w:r>
      <w:r w:rsidRPr="00AF6C41">
        <w:rPr>
          <w:rFonts w:hint="eastAsia"/>
        </w:rPr>
        <w:t>等改</w:t>
      </w:r>
      <w:r>
        <w:rPr>
          <w:rFonts w:hint="eastAsia"/>
        </w:rPr>
        <w:t>善措施</w:t>
      </w:r>
      <w:r w:rsidR="004378FD">
        <w:rPr>
          <w:rFonts w:hint="eastAsia"/>
        </w:rPr>
        <w:t>，並已予失職人員適當處分</w:t>
      </w:r>
      <w:r w:rsidR="004378FD" w:rsidRPr="007600AA">
        <w:rPr>
          <w:rFonts w:cs="DFKaiShu-SB-Estd-BF" w:hint="eastAsia"/>
          <w:kern w:val="0"/>
        </w:rPr>
        <w:t>（</w:t>
      </w:r>
      <w:r w:rsidR="004378FD">
        <w:rPr>
          <w:rFonts w:cs="DFKaiShu-SB-Estd-BF" w:hint="eastAsia"/>
          <w:kern w:val="0"/>
        </w:rPr>
        <w:t>10人</w:t>
      </w:r>
      <w:r w:rsidR="004378FD" w:rsidRPr="007600AA">
        <w:rPr>
          <w:rFonts w:cs="DFKaiShu-SB-Estd-BF" w:hint="eastAsia"/>
          <w:kern w:val="0"/>
        </w:rPr>
        <w:t>）</w:t>
      </w:r>
      <w:r w:rsidRPr="009020E5">
        <w:rPr>
          <w:rFonts w:hint="eastAsia"/>
        </w:rPr>
        <w:t>。</w:t>
      </w:r>
      <w:r w:rsidRPr="00CD2E09">
        <w:rPr>
          <w:rFonts w:hint="eastAsia"/>
        </w:rPr>
        <w:t>案經本部陳報監察院，於11</w:t>
      </w:r>
      <w:r w:rsidR="005022A7">
        <w:rPr>
          <w:rFonts w:hint="eastAsia"/>
        </w:rPr>
        <w:t>5</w:t>
      </w:r>
      <w:r w:rsidRPr="00CD2E09">
        <w:rPr>
          <w:rFonts w:hint="eastAsia"/>
        </w:rPr>
        <w:t>年</w:t>
      </w:r>
      <w:r w:rsidR="005022A7">
        <w:rPr>
          <w:rFonts w:hint="eastAsia"/>
        </w:rPr>
        <w:t>5</w:t>
      </w:r>
      <w:r w:rsidRPr="00CD2E09">
        <w:rPr>
          <w:rFonts w:hint="eastAsia"/>
        </w:rPr>
        <w:t>月</w:t>
      </w:r>
      <w:r>
        <w:rPr>
          <w:rFonts w:hint="eastAsia"/>
        </w:rPr>
        <w:t>2</w:t>
      </w:r>
      <w:r w:rsidR="005022A7">
        <w:rPr>
          <w:rFonts w:hint="eastAsia"/>
        </w:rPr>
        <w:t>1</w:t>
      </w:r>
      <w:r w:rsidRPr="00CD2E09">
        <w:rPr>
          <w:rFonts w:hint="eastAsia"/>
        </w:rPr>
        <w:t>日獲同意備查。</w:t>
      </w:r>
    </w:p>
    <w:p w14:paraId="761841C5" w14:textId="43CA7CF1" w:rsidR="00D34A31" w:rsidRDefault="00683914" w:rsidP="007E3729">
      <w:pPr>
        <w:pStyle w:val="012"/>
        <w:spacing w:line="540" w:lineRule="exact"/>
        <w:ind w:firstLine="480"/>
      </w:pPr>
      <w:r w:rsidRPr="00CD2E09">
        <w:rPr>
          <w:rFonts w:hint="eastAsia"/>
        </w:rPr>
        <w:t>茲將臺灣菸酒公司</w:t>
      </w:r>
      <w:proofErr w:type="gramStart"/>
      <w:r w:rsidR="00E16B3B">
        <w:rPr>
          <w:rFonts w:hint="eastAsia"/>
        </w:rPr>
        <w:t>11</w:t>
      </w:r>
      <w:r w:rsidR="00732CD2">
        <w:rPr>
          <w:rFonts w:hint="eastAsia"/>
        </w:rPr>
        <w:t>4</w:t>
      </w:r>
      <w:proofErr w:type="gramEnd"/>
      <w:r w:rsidRPr="00CD2E09">
        <w:rPr>
          <w:rFonts w:hint="eastAsia"/>
        </w:rPr>
        <w:t>年度損益計算、盈虧撥補審定數額、盈虧審定後現金流量與資產負債情形，分別列表如</w:t>
      </w:r>
      <w:r w:rsidR="00CF3BAA">
        <w:rPr>
          <w:rFonts w:hint="eastAsia"/>
        </w:rPr>
        <w:t>次：</w:t>
      </w:r>
      <w:r w:rsidR="000F575A">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26"/>
        <w:gridCol w:w="1700"/>
        <w:gridCol w:w="1701"/>
        <w:gridCol w:w="1701"/>
        <w:gridCol w:w="437"/>
        <w:gridCol w:w="1166"/>
        <w:gridCol w:w="875"/>
      </w:tblGrid>
      <w:tr w:rsidR="00D34A31" w14:paraId="67C1E423" w14:textId="77777777" w:rsidTr="00D56D39">
        <w:trPr>
          <w:trHeight w:hRule="exact" w:val="567"/>
        </w:trPr>
        <w:tc>
          <w:tcPr>
            <w:tcW w:w="9923" w:type="dxa"/>
            <w:gridSpan w:val="7"/>
            <w:tcBorders>
              <w:top w:val="nil"/>
              <w:left w:val="nil"/>
              <w:bottom w:val="nil"/>
              <w:right w:val="nil"/>
            </w:tcBorders>
            <w:vAlign w:val="center"/>
          </w:tcPr>
          <w:p w14:paraId="1BA017E8" w14:textId="77777777" w:rsidR="00D34A31" w:rsidRDefault="00D34A31" w:rsidP="00D56D39">
            <w:pPr>
              <w:spacing w:line="400" w:lineRule="exact"/>
              <w:jc w:val="center"/>
              <w:rPr>
                <w:rFonts w:ascii="標楷體" w:eastAsia="標楷體"/>
                <w:spacing w:val="20"/>
                <w:sz w:val="32"/>
                <w:u w:val="single"/>
              </w:rPr>
            </w:pPr>
            <w:r>
              <w:rPr>
                <w:rFonts w:ascii="標楷體" w:eastAsia="標楷體" w:hint="eastAsia"/>
                <w:spacing w:val="-20"/>
                <w:sz w:val="32"/>
                <w:u w:val="single"/>
              </w:rPr>
              <w:lastRenderedPageBreak/>
              <w:t xml:space="preserve">　</w:t>
            </w:r>
            <w:r>
              <w:rPr>
                <w:rFonts w:ascii="標楷體" w:eastAsia="標楷體"/>
                <w:spacing w:val="20"/>
                <w:sz w:val="32"/>
                <w:u w:val="single"/>
              </w:rPr>
              <w:t>臺灣菸酒股份有限公司</w:t>
            </w:r>
            <w:r>
              <w:rPr>
                <w:rFonts w:ascii="標楷體" w:eastAsia="標楷體" w:hint="eastAsia"/>
                <w:spacing w:val="20"/>
                <w:sz w:val="32"/>
                <w:u w:val="single"/>
              </w:rPr>
              <w:t>損益計算審定表</w:t>
            </w:r>
            <w:r>
              <w:rPr>
                <w:rFonts w:ascii="標楷體" w:eastAsia="標楷體" w:hint="eastAsia"/>
                <w:spacing w:val="-20"/>
                <w:sz w:val="32"/>
                <w:u w:val="single"/>
              </w:rPr>
              <w:t xml:space="preserve">　</w:t>
            </w:r>
          </w:p>
        </w:tc>
      </w:tr>
      <w:tr w:rsidR="00D34A31" w14:paraId="3C609AB0" w14:textId="77777777" w:rsidTr="003477C9">
        <w:trPr>
          <w:trHeight w:hRule="exact" w:val="510"/>
        </w:trPr>
        <w:tc>
          <w:tcPr>
            <w:tcW w:w="2552" w:type="dxa"/>
            <w:tcBorders>
              <w:top w:val="nil"/>
              <w:left w:val="nil"/>
              <w:bottom w:val="single" w:sz="8" w:space="0" w:color="auto"/>
              <w:right w:val="nil"/>
            </w:tcBorders>
          </w:tcPr>
          <w:p w14:paraId="145A1026" w14:textId="77777777" w:rsidR="00D34A31" w:rsidRDefault="00D34A31" w:rsidP="00E3691C">
            <w:pPr>
              <w:jc w:val="center"/>
              <w:rPr>
                <w:rFonts w:ascii="標楷體" w:eastAsia="標楷體"/>
                <w:sz w:val="20"/>
              </w:rPr>
            </w:pPr>
          </w:p>
        </w:tc>
        <w:tc>
          <w:tcPr>
            <w:tcW w:w="5386" w:type="dxa"/>
            <w:gridSpan w:val="4"/>
            <w:tcBorders>
              <w:top w:val="nil"/>
              <w:left w:val="nil"/>
              <w:bottom w:val="single" w:sz="8" w:space="0" w:color="auto"/>
              <w:right w:val="nil"/>
            </w:tcBorders>
          </w:tcPr>
          <w:p w14:paraId="5E2A37D4" w14:textId="77777777" w:rsidR="00D34A31" w:rsidRPr="00D56D39" w:rsidRDefault="00D34A31" w:rsidP="00E3691C">
            <w:pPr>
              <w:ind w:left="567" w:right="567"/>
              <w:jc w:val="center"/>
              <w:rPr>
                <w:rFonts w:ascii="標楷體" w:eastAsia="標楷體"/>
                <w:spacing w:val="100"/>
              </w:rPr>
            </w:pPr>
            <w:r w:rsidRPr="00D56D39">
              <w:rPr>
                <w:rFonts w:ascii="標楷體" w:eastAsia="標楷體" w:hint="eastAsia"/>
                <w:spacing w:val="100"/>
              </w:rPr>
              <w:t>中華民國</w:t>
            </w:r>
            <w:proofErr w:type="gramStart"/>
            <w:r w:rsidRPr="00D56D39">
              <w:rPr>
                <w:rFonts w:ascii="標楷體" w:eastAsia="標楷體" w:hint="eastAsia"/>
                <w:spacing w:val="100"/>
              </w:rPr>
              <w:t>114</w:t>
            </w:r>
            <w:proofErr w:type="gramEnd"/>
            <w:r w:rsidRPr="00D56D39">
              <w:rPr>
                <w:rFonts w:ascii="標楷體" w:eastAsia="標楷體" w:hint="eastAsia"/>
                <w:spacing w:val="100"/>
              </w:rPr>
              <w:t>年度</w:t>
            </w:r>
          </w:p>
        </w:tc>
        <w:tc>
          <w:tcPr>
            <w:tcW w:w="1985" w:type="dxa"/>
            <w:gridSpan w:val="2"/>
            <w:tcBorders>
              <w:top w:val="nil"/>
              <w:left w:val="nil"/>
              <w:bottom w:val="single" w:sz="8" w:space="0" w:color="auto"/>
              <w:right w:val="nil"/>
            </w:tcBorders>
            <w:vAlign w:val="bottom"/>
          </w:tcPr>
          <w:p w14:paraId="14AC986F" w14:textId="77777777" w:rsidR="00D34A31" w:rsidRPr="003477C9" w:rsidRDefault="00D34A31" w:rsidP="003477C9">
            <w:pPr>
              <w:ind w:left="57"/>
              <w:jc w:val="right"/>
              <w:rPr>
                <w:rFonts w:ascii="標楷體" w:eastAsia="標楷體"/>
                <w:sz w:val="22"/>
                <w:szCs w:val="22"/>
              </w:rPr>
            </w:pPr>
            <w:r w:rsidRPr="003477C9">
              <w:rPr>
                <w:rFonts w:ascii="標楷體" w:eastAsia="標楷體" w:hint="eastAsia"/>
                <w:sz w:val="22"/>
                <w:szCs w:val="22"/>
              </w:rPr>
              <w:t>單位：新臺幣元</w:t>
            </w:r>
          </w:p>
        </w:tc>
      </w:tr>
      <w:tr w:rsidR="00D34A31" w14:paraId="3DE98BD5" w14:textId="77777777" w:rsidTr="003477C9">
        <w:trPr>
          <w:trHeight w:hRule="exact" w:val="357"/>
        </w:trPr>
        <w:tc>
          <w:tcPr>
            <w:tcW w:w="2552" w:type="dxa"/>
            <w:vMerge w:val="restart"/>
            <w:tcBorders>
              <w:top w:val="single" w:sz="8" w:space="0" w:color="auto"/>
              <w:left w:val="nil"/>
              <w:bottom w:val="single" w:sz="8" w:space="0" w:color="auto"/>
              <w:right w:val="single" w:sz="4" w:space="0" w:color="auto"/>
            </w:tcBorders>
            <w:vAlign w:val="center"/>
          </w:tcPr>
          <w:p w14:paraId="611B2CE6" w14:textId="77777777" w:rsidR="00D34A31" w:rsidRPr="003477C9" w:rsidRDefault="00D34A31" w:rsidP="003477C9">
            <w:pPr>
              <w:ind w:left="57" w:right="57"/>
              <w:jc w:val="distribute"/>
              <w:rPr>
                <w:rFonts w:ascii="標楷體" w:eastAsia="標楷體"/>
              </w:rPr>
            </w:pPr>
            <w:r w:rsidRPr="003477C9">
              <w:rPr>
                <w:rFonts w:ascii="標楷體" w:eastAsia="標楷體" w:hint="eastAsia"/>
              </w:rPr>
              <w:t>科目</w:t>
            </w:r>
          </w:p>
        </w:tc>
        <w:tc>
          <w:tcPr>
            <w:tcW w:w="1653" w:type="dxa"/>
            <w:vMerge w:val="restart"/>
            <w:tcBorders>
              <w:top w:val="single" w:sz="8" w:space="0" w:color="auto"/>
              <w:left w:val="nil"/>
              <w:bottom w:val="single" w:sz="8" w:space="0" w:color="auto"/>
              <w:right w:val="single" w:sz="4" w:space="0" w:color="auto"/>
            </w:tcBorders>
            <w:vAlign w:val="center"/>
          </w:tcPr>
          <w:p w14:paraId="6A966106" w14:textId="77777777" w:rsidR="00D34A31" w:rsidRPr="003477C9" w:rsidRDefault="00D34A31" w:rsidP="003477C9">
            <w:pPr>
              <w:ind w:leftChars="10" w:left="24" w:rightChars="10" w:right="24"/>
              <w:jc w:val="distribute"/>
              <w:rPr>
                <w:rFonts w:ascii="標楷體" w:eastAsia="標楷體"/>
              </w:rPr>
            </w:pPr>
            <w:r w:rsidRPr="003477C9">
              <w:rPr>
                <w:rFonts w:ascii="標楷體" w:eastAsia="標楷體" w:hint="eastAsia"/>
              </w:rPr>
              <w:t>預算數</w:t>
            </w:r>
          </w:p>
        </w:tc>
        <w:tc>
          <w:tcPr>
            <w:tcW w:w="1654" w:type="dxa"/>
            <w:vMerge w:val="restart"/>
            <w:tcBorders>
              <w:top w:val="single" w:sz="8" w:space="0" w:color="auto"/>
              <w:left w:val="nil"/>
              <w:bottom w:val="single" w:sz="8" w:space="0" w:color="auto"/>
            </w:tcBorders>
            <w:vAlign w:val="center"/>
          </w:tcPr>
          <w:p w14:paraId="26150B7B" w14:textId="77777777" w:rsidR="00D34A31" w:rsidRPr="003477C9" w:rsidRDefault="00D34A31" w:rsidP="003477C9">
            <w:pPr>
              <w:ind w:leftChars="10" w:left="24" w:rightChars="10" w:right="24"/>
              <w:jc w:val="distribute"/>
              <w:rPr>
                <w:rFonts w:ascii="標楷體" w:eastAsia="標楷體"/>
                <w:spacing w:val="-20"/>
              </w:rPr>
            </w:pPr>
            <w:r w:rsidRPr="003477C9">
              <w:rPr>
                <w:rFonts w:ascii="標楷體" w:eastAsia="標楷體" w:hint="eastAsia"/>
                <w:spacing w:val="-20"/>
              </w:rPr>
              <w:t>決算數</w:t>
            </w:r>
          </w:p>
        </w:tc>
        <w:tc>
          <w:tcPr>
            <w:tcW w:w="1654" w:type="dxa"/>
            <w:vMerge w:val="restart"/>
            <w:tcBorders>
              <w:top w:val="single" w:sz="8" w:space="0" w:color="auto"/>
              <w:bottom w:val="single" w:sz="8" w:space="0" w:color="auto"/>
            </w:tcBorders>
            <w:vAlign w:val="center"/>
          </w:tcPr>
          <w:p w14:paraId="10664188" w14:textId="77777777" w:rsidR="00D34A31" w:rsidRPr="003477C9" w:rsidRDefault="00D34A31" w:rsidP="003477C9">
            <w:pPr>
              <w:ind w:leftChars="10" w:left="24" w:rightChars="10" w:right="24"/>
              <w:jc w:val="distribute"/>
              <w:rPr>
                <w:rFonts w:ascii="標楷體" w:eastAsia="標楷體"/>
              </w:rPr>
            </w:pPr>
            <w:r w:rsidRPr="003477C9">
              <w:rPr>
                <w:rFonts w:ascii="標楷體" w:eastAsia="標楷體" w:hint="eastAsia"/>
              </w:rPr>
              <w:t>審定數</w:t>
            </w:r>
          </w:p>
        </w:tc>
        <w:tc>
          <w:tcPr>
            <w:tcW w:w="2410" w:type="dxa"/>
            <w:gridSpan w:val="3"/>
            <w:tcBorders>
              <w:top w:val="single" w:sz="8" w:space="0" w:color="auto"/>
              <w:bottom w:val="single" w:sz="4" w:space="0" w:color="auto"/>
              <w:right w:val="nil"/>
            </w:tcBorders>
            <w:vAlign w:val="center"/>
          </w:tcPr>
          <w:p w14:paraId="3DECBBB3" w14:textId="6DE97860" w:rsidR="00D34A31" w:rsidRPr="003477C9" w:rsidRDefault="00D34A31" w:rsidP="003477C9">
            <w:pPr>
              <w:ind w:leftChars="-10" w:left="-24" w:rightChars="20" w:right="48"/>
              <w:jc w:val="distribute"/>
              <w:rPr>
                <w:rFonts w:ascii="標楷體" w:eastAsia="標楷體"/>
                <w:spacing w:val="-24"/>
              </w:rPr>
            </w:pPr>
            <w:r w:rsidRPr="003477C9">
              <w:rPr>
                <w:rFonts w:ascii="標楷體" w:eastAsia="標楷體" w:hint="eastAsia"/>
                <w:spacing w:val="-24"/>
              </w:rPr>
              <w:t>審定數與預算數比較增減</w:t>
            </w:r>
          </w:p>
        </w:tc>
      </w:tr>
      <w:tr w:rsidR="00D34A31" w14:paraId="4318EB13" w14:textId="77777777" w:rsidTr="003477C9">
        <w:trPr>
          <w:trHeight w:hRule="exact" w:val="357"/>
        </w:trPr>
        <w:tc>
          <w:tcPr>
            <w:tcW w:w="2552" w:type="dxa"/>
            <w:vMerge/>
            <w:tcBorders>
              <w:top w:val="single" w:sz="4" w:space="0" w:color="auto"/>
              <w:left w:val="nil"/>
              <w:bottom w:val="single" w:sz="8" w:space="0" w:color="auto"/>
              <w:right w:val="single" w:sz="4" w:space="0" w:color="auto"/>
            </w:tcBorders>
            <w:vAlign w:val="center"/>
          </w:tcPr>
          <w:p w14:paraId="43A640FF" w14:textId="77777777" w:rsidR="00D34A31" w:rsidRPr="003477C9" w:rsidRDefault="00D34A31" w:rsidP="00E3691C">
            <w:pPr>
              <w:jc w:val="distribute"/>
              <w:rPr>
                <w:rFonts w:ascii="標楷體" w:eastAsia="標楷體"/>
              </w:rPr>
            </w:pPr>
          </w:p>
        </w:tc>
        <w:tc>
          <w:tcPr>
            <w:tcW w:w="1653" w:type="dxa"/>
            <w:vMerge/>
            <w:tcBorders>
              <w:top w:val="single" w:sz="4" w:space="0" w:color="auto"/>
              <w:left w:val="nil"/>
              <w:bottom w:val="single" w:sz="8" w:space="0" w:color="auto"/>
              <w:right w:val="single" w:sz="4" w:space="0" w:color="auto"/>
            </w:tcBorders>
            <w:vAlign w:val="center"/>
          </w:tcPr>
          <w:p w14:paraId="5C184F93" w14:textId="77777777" w:rsidR="00D34A31" w:rsidRPr="003477C9" w:rsidRDefault="00D34A31" w:rsidP="00E3691C">
            <w:pPr>
              <w:jc w:val="right"/>
              <w:rPr>
                <w:rFonts w:ascii="標楷體" w:eastAsia="標楷體"/>
              </w:rPr>
            </w:pPr>
          </w:p>
        </w:tc>
        <w:tc>
          <w:tcPr>
            <w:tcW w:w="1654" w:type="dxa"/>
            <w:vMerge/>
            <w:tcBorders>
              <w:top w:val="single" w:sz="4" w:space="0" w:color="auto"/>
              <w:left w:val="nil"/>
              <w:bottom w:val="single" w:sz="8" w:space="0" w:color="auto"/>
            </w:tcBorders>
            <w:vAlign w:val="center"/>
          </w:tcPr>
          <w:p w14:paraId="2BB1AB8C" w14:textId="77777777" w:rsidR="00D34A31" w:rsidRPr="003477C9" w:rsidRDefault="00D34A31" w:rsidP="00E3691C">
            <w:pPr>
              <w:jc w:val="right"/>
              <w:rPr>
                <w:rFonts w:ascii="標楷體" w:eastAsia="標楷體"/>
              </w:rPr>
            </w:pPr>
          </w:p>
        </w:tc>
        <w:tc>
          <w:tcPr>
            <w:tcW w:w="1654" w:type="dxa"/>
            <w:vMerge/>
            <w:tcBorders>
              <w:top w:val="single" w:sz="4" w:space="0" w:color="auto"/>
              <w:bottom w:val="single" w:sz="8" w:space="0" w:color="auto"/>
              <w:right w:val="nil"/>
            </w:tcBorders>
            <w:vAlign w:val="center"/>
          </w:tcPr>
          <w:p w14:paraId="5A0ED7F9" w14:textId="77777777" w:rsidR="00D34A31" w:rsidRPr="003477C9" w:rsidRDefault="00D34A31" w:rsidP="00E3691C">
            <w:pPr>
              <w:jc w:val="right"/>
              <w:rPr>
                <w:rFonts w:ascii="標楷體" w:eastAsia="標楷體"/>
              </w:rPr>
            </w:pPr>
          </w:p>
        </w:tc>
        <w:tc>
          <w:tcPr>
            <w:tcW w:w="1559" w:type="dxa"/>
            <w:gridSpan w:val="2"/>
            <w:tcBorders>
              <w:top w:val="single" w:sz="4" w:space="0" w:color="auto"/>
              <w:left w:val="single" w:sz="4" w:space="0" w:color="auto"/>
              <w:bottom w:val="single" w:sz="8" w:space="0" w:color="auto"/>
              <w:right w:val="single" w:sz="4" w:space="0" w:color="auto"/>
            </w:tcBorders>
            <w:vAlign w:val="center"/>
          </w:tcPr>
          <w:p w14:paraId="06805B8E" w14:textId="77777777" w:rsidR="00D34A31" w:rsidRPr="003477C9" w:rsidRDefault="00D34A31" w:rsidP="00E3691C">
            <w:pPr>
              <w:ind w:left="113" w:right="113"/>
              <w:jc w:val="distribute"/>
              <w:rPr>
                <w:rFonts w:ascii="標楷體" w:eastAsia="標楷體"/>
              </w:rPr>
            </w:pPr>
            <w:r w:rsidRPr="003477C9">
              <w:rPr>
                <w:rFonts w:ascii="標楷體" w:eastAsia="標楷體" w:hint="eastAsia"/>
              </w:rPr>
              <w:t>金額</w:t>
            </w:r>
          </w:p>
        </w:tc>
        <w:tc>
          <w:tcPr>
            <w:tcW w:w="851" w:type="dxa"/>
            <w:tcBorders>
              <w:top w:val="single" w:sz="4" w:space="0" w:color="auto"/>
              <w:left w:val="nil"/>
              <w:bottom w:val="single" w:sz="8" w:space="0" w:color="auto"/>
              <w:right w:val="nil"/>
            </w:tcBorders>
            <w:vAlign w:val="center"/>
          </w:tcPr>
          <w:p w14:paraId="0544FFE0" w14:textId="77777777" w:rsidR="00D34A31" w:rsidRPr="003477C9" w:rsidRDefault="00D34A31" w:rsidP="00E3691C">
            <w:pPr>
              <w:ind w:left="113" w:right="113"/>
              <w:jc w:val="center"/>
              <w:rPr>
                <w:rFonts w:ascii="標楷體" w:eastAsia="標楷體"/>
              </w:rPr>
            </w:pPr>
            <w:r w:rsidRPr="003477C9">
              <w:rPr>
                <w:rFonts w:ascii="標楷體" w:eastAsia="標楷體" w:hint="eastAsia"/>
              </w:rPr>
              <w:t>％</w:t>
            </w:r>
          </w:p>
        </w:tc>
      </w:tr>
      <w:tr w:rsidR="00D34A31" w:rsidRPr="00821D6A" w14:paraId="59B657C3"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2DFF024F" w14:textId="77777777" w:rsidR="00D34A31" w:rsidRPr="00771B90" w:rsidRDefault="00D34A31" w:rsidP="00E3691C">
            <w:pPr>
              <w:autoSpaceDE w:val="0"/>
              <w:autoSpaceDN w:val="0"/>
              <w:adjustRightInd w:val="0"/>
              <w:ind w:left="57" w:right="57"/>
              <w:jc w:val="distribute"/>
              <w:rPr>
                <w:rFonts w:ascii="標楷體" w:eastAsia="標楷體"/>
                <w:b/>
                <w:kern w:val="0"/>
              </w:rPr>
            </w:pPr>
            <w:r w:rsidRPr="00771B90">
              <w:rPr>
                <w:rFonts w:ascii="標楷體" w:eastAsia="標楷體" w:hint="eastAsia"/>
                <w:b/>
                <w:noProof/>
                <w:kern w:val="0"/>
              </w:rPr>
              <w:t>營業收入</w:t>
            </w:r>
          </w:p>
        </w:tc>
        <w:tc>
          <w:tcPr>
            <w:tcW w:w="1653" w:type="dxa"/>
            <w:vAlign w:val="center"/>
          </w:tcPr>
          <w:p w14:paraId="2B085257"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59,121,426,000</w:t>
            </w:r>
          </w:p>
        </w:tc>
        <w:tc>
          <w:tcPr>
            <w:tcW w:w="1654" w:type="dxa"/>
            <w:vAlign w:val="center"/>
          </w:tcPr>
          <w:p w14:paraId="794B8B93"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48,508,192,181</w:t>
            </w:r>
          </w:p>
        </w:tc>
        <w:tc>
          <w:tcPr>
            <w:tcW w:w="1654" w:type="dxa"/>
            <w:vAlign w:val="center"/>
          </w:tcPr>
          <w:p w14:paraId="62367A8A"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48,508,192,181</w:t>
            </w:r>
          </w:p>
        </w:tc>
        <w:tc>
          <w:tcPr>
            <w:tcW w:w="1559" w:type="dxa"/>
            <w:gridSpan w:val="2"/>
            <w:vAlign w:val="center"/>
          </w:tcPr>
          <w:p w14:paraId="5F07EEF3" w14:textId="77777777" w:rsidR="00D34A31" w:rsidRPr="00821D6A" w:rsidRDefault="00D34A31" w:rsidP="00E3691C">
            <w:pPr>
              <w:autoSpaceDE w:val="0"/>
              <w:autoSpaceDN w:val="0"/>
              <w:adjustRightInd w:val="0"/>
              <w:ind w:right="28"/>
              <w:jc w:val="right"/>
              <w:rPr>
                <w:rFonts w:ascii="新細明體" w:hAnsi="新細明體"/>
                <w:b/>
                <w:kern w:val="0"/>
                <w:sz w:val="18"/>
              </w:rPr>
            </w:pPr>
            <w:r w:rsidRPr="00821D6A">
              <w:rPr>
                <w:rFonts w:ascii="新細明體" w:hAnsi="新細明體"/>
                <w:b/>
                <w:noProof/>
                <w:kern w:val="0"/>
                <w:sz w:val="18"/>
              </w:rPr>
              <w:t>- 10,613,233,819</w:t>
            </w:r>
          </w:p>
        </w:tc>
        <w:tc>
          <w:tcPr>
            <w:tcW w:w="851" w:type="dxa"/>
            <w:vAlign w:val="center"/>
          </w:tcPr>
          <w:p w14:paraId="4E66D2EB"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- 17.95</w:t>
            </w:r>
          </w:p>
        </w:tc>
      </w:tr>
      <w:tr w:rsidR="00D34A31" w14:paraId="403A4060"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4351BE3D" w14:textId="77777777" w:rsidR="00D34A31" w:rsidRDefault="00D34A31" w:rsidP="00E3691C">
            <w:pPr>
              <w:autoSpaceDE w:val="0"/>
              <w:autoSpaceDN w:val="0"/>
              <w:adjustRightInd w:val="0"/>
              <w:ind w:leftChars="100" w:left="240" w:right="57"/>
              <w:jc w:val="distribute"/>
              <w:rPr>
                <w:rFonts w:ascii="標楷體" w:eastAsia="標楷體"/>
                <w:kern w:val="0"/>
                <w:sz w:val="22"/>
              </w:rPr>
            </w:pPr>
            <w:r w:rsidRPr="00031EB6">
              <w:rPr>
                <w:rFonts w:ascii="標楷體" w:eastAsia="標楷體" w:hint="eastAsia"/>
                <w:noProof/>
                <w:kern w:val="0"/>
                <w:sz w:val="22"/>
              </w:rPr>
              <w:t>銷售收入</w:t>
            </w:r>
          </w:p>
        </w:tc>
        <w:tc>
          <w:tcPr>
            <w:tcW w:w="1653" w:type="dxa"/>
            <w:vAlign w:val="center"/>
          </w:tcPr>
          <w:p w14:paraId="31FC014E"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59,024,351,000</w:t>
            </w:r>
          </w:p>
        </w:tc>
        <w:tc>
          <w:tcPr>
            <w:tcW w:w="1654" w:type="dxa"/>
            <w:vAlign w:val="center"/>
          </w:tcPr>
          <w:p w14:paraId="2BCACA54"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48,408,235,514</w:t>
            </w:r>
          </w:p>
        </w:tc>
        <w:tc>
          <w:tcPr>
            <w:tcW w:w="1654" w:type="dxa"/>
            <w:vAlign w:val="center"/>
          </w:tcPr>
          <w:p w14:paraId="1DC0CCD0"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48,408,235,514</w:t>
            </w:r>
          </w:p>
        </w:tc>
        <w:tc>
          <w:tcPr>
            <w:tcW w:w="1559" w:type="dxa"/>
            <w:gridSpan w:val="2"/>
            <w:vAlign w:val="center"/>
          </w:tcPr>
          <w:p w14:paraId="087E084E" w14:textId="77777777" w:rsidR="00D34A31" w:rsidRPr="00275B06" w:rsidRDefault="00D34A31" w:rsidP="00E3691C">
            <w:pPr>
              <w:autoSpaceDE w:val="0"/>
              <w:autoSpaceDN w:val="0"/>
              <w:adjustRightInd w:val="0"/>
              <w:ind w:right="28"/>
              <w:jc w:val="right"/>
              <w:rPr>
                <w:rFonts w:ascii="新細明體" w:hAnsi="新細明體"/>
                <w:kern w:val="0"/>
                <w:sz w:val="18"/>
              </w:rPr>
            </w:pPr>
            <w:r w:rsidRPr="00031EB6">
              <w:rPr>
                <w:rFonts w:ascii="新細明體" w:hAnsi="新細明體"/>
                <w:noProof/>
                <w:kern w:val="0"/>
                <w:sz w:val="18"/>
              </w:rPr>
              <w:t>- 10,616,115,486</w:t>
            </w:r>
          </w:p>
        </w:tc>
        <w:tc>
          <w:tcPr>
            <w:tcW w:w="851" w:type="dxa"/>
            <w:vAlign w:val="center"/>
          </w:tcPr>
          <w:p w14:paraId="66114969"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- 17.99</w:t>
            </w:r>
          </w:p>
        </w:tc>
      </w:tr>
      <w:tr w:rsidR="00D34A31" w14:paraId="13230CA4"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15C466B0" w14:textId="77777777" w:rsidR="00D34A31" w:rsidRDefault="00D34A31" w:rsidP="00E3691C">
            <w:pPr>
              <w:autoSpaceDE w:val="0"/>
              <w:autoSpaceDN w:val="0"/>
              <w:adjustRightInd w:val="0"/>
              <w:ind w:leftChars="100" w:left="240" w:right="57"/>
              <w:jc w:val="distribute"/>
              <w:rPr>
                <w:rFonts w:ascii="標楷體" w:eastAsia="標楷體"/>
                <w:kern w:val="0"/>
                <w:sz w:val="22"/>
              </w:rPr>
            </w:pPr>
            <w:r w:rsidRPr="00031EB6">
              <w:rPr>
                <w:rFonts w:ascii="標楷體" w:eastAsia="標楷體" w:hint="eastAsia"/>
                <w:noProof/>
                <w:kern w:val="0"/>
                <w:sz w:val="22"/>
              </w:rPr>
              <w:t>其他營業收入</w:t>
            </w:r>
          </w:p>
        </w:tc>
        <w:tc>
          <w:tcPr>
            <w:tcW w:w="1653" w:type="dxa"/>
            <w:vAlign w:val="center"/>
          </w:tcPr>
          <w:p w14:paraId="2AA4302D"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97,075,000</w:t>
            </w:r>
          </w:p>
        </w:tc>
        <w:tc>
          <w:tcPr>
            <w:tcW w:w="1654" w:type="dxa"/>
            <w:vAlign w:val="center"/>
          </w:tcPr>
          <w:p w14:paraId="77D8F7B3"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99,956,667</w:t>
            </w:r>
          </w:p>
        </w:tc>
        <w:tc>
          <w:tcPr>
            <w:tcW w:w="1654" w:type="dxa"/>
            <w:vAlign w:val="center"/>
          </w:tcPr>
          <w:p w14:paraId="59A3878F"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99,956,667</w:t>
            </w:r>
          </w:p>
        </w:tc>
        <w:tc>
          <w:tcPr>
            <w:tcW w:w="1559" w:type="dxa"/>
            <w:gridSpan w:val="2"/>
            <w:vAlign w:val="center"/>
          </w:tcPr>
          <w:p w14:paraId="71946AC3" w14:textId="77777777" w:rsidR="00D34A31" w:rsidRPr="00275B06" w:rsidRDefault="00D34A31" w:rsidP="00E3691C">
            <w:pPr>
              <w:autoSpaceDE w:val="0"/>
              <w:autoSpaceDN w:val="0"/>
              <w:adjustRightInd w:val="0"/>
              <w:ind w:right="28"/>
              <w:jc w:val="right"/>
              <w:rPr>
                <w:rFonts w:ascii="新細明體" w:hAnsi="新細明體"/>
                <w:kern w:val="0"/>
                <w:sz w:val="18"/>
              </w:rPr>
            </w:pPr>
            <w:r w:rsidRPr="00031EB6">
              <w:rPr>
                <w:rFonts w:ascii="新細明體" w:hAnsi="新細明體"/>
                <w:noProof/>
                <w:kern w:val="0"/>
                <w:sz w:val="18"/>
              </w:rPr>
              <w:t>2,881,667</w:t>
            </w:r>
          </w:p>
        </w:tc>
        <w:tc>
          <w:tcPr>
            <w:tcW w:w="851" w:type="dxa"/>
            <w:vAlign w:val="center"/>
          </w:tcPr>
          <w:p w14:paraId="65D0B7AB"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2.97</w:t>
            </w:r>
          </w:p>
        </w:tc>
      </w:tr>
      <w:tr w:rsidR="00D34A31" w:rsidRPr="00821D6A" w14:paraId="3DBFA349"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42A8AA2C" w14:textId="77777777" w:rsidR="00D34A31" w:rsidRPr="00771B90" w:rsidRDefault="00D34A31" w:rsidP="00E3691C">
            <w:pPr>
              <w:autoSpaceDE w:val="0"/>
              <w:autoSpaceDN w:val="0"/>
              <w:adjustRightInd w:val="0"/>
              <w:ind w:left="57" w:right="57"/>
              <w:jc w:val="distribute"/>
              <w:rPr>
                <w:rFonts w:ascii="標楷體" w:eastAsia="標楷體"/>
                <w:b/>
                <w:kern w:val="0"/>
              </w:rPr>
            </w:pPr>
            <w:r w:rsidRPr="00771B90">
              <w:rPr>
                <w:rFonts w:ascii="標楷體" w:eastAsia="標楷體" w:hint="eastAsia"/>
                <w:b/>
                <w:noProof/>
                <w:kern w:val="0"/>
              </w:rPr>
              <w:t>營業成本</w:t>
            </w:r>
          </w:p>
        </w:tc>
        <w:tc>
          <w:tcPr>
            <w:tcW w:w="1653" w:type="dxa"/>
            <w:vAlign w:val="center"/>
          </w:tcPr>
          <w:p w14:paraId="5B953578"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48,040,668,000</w:t>
            </w:r>
          </w:p>
        </w:tc>
        <w:tc>
          <w:tcPr>
            <w:tcW w:w="1654" w:type="dxa"/>
            <w:vAlign w:val="center"/>
          </w:tcPr>
          <w:p w14:paraId="0631347C"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38,930,293,684</w:t>
            </w:r>
          </w:p>
        </w:tc>
        <w:tc>
          <w:tcPr>
            <w:tcW w:w="1654" w:type="dxa"/>
            <w:vAlign w:val="center"/>
          </w:tcPr>
          <w:p w14:paraId="28B71E23"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38,930,293,684</w:t>
            </w:r>
          </w:p>
        </w:tc>
        <w:tc>
          <w:tcPr>
            <w:tcW w:w="1559" w:type="dxa"/>
            <w:gridSpan w:val="2"/>
            <w:vAlign w:val="center"/>
          </w:tcPr>
          <w:p w14:paraId="140BFB2F" w14:textId="77777777" w:rsidR="00D34A31" w:rsidRPr="00821D6A" w:rsidRDefault="00D34A31" w:rsidP="00E3691C">
            <w:pPr>
              <w:autoSpaceDE w:val="0"/>
              <w:autoSpaceDN w:val="0"/>
              <w:adjustRightInd w:val="0"/>
              <w:ind w:right="28"/>
              <w:jc w:val="right"/>
              <w:rPr>
                <w:rFonts w:ascii="新細明體" w:hAnsi="新細明體"/>
                <w:b/>
                <w:kern w:val="0"/>
                <w:sz w:val="18"/>
              </w:rPr>
            </w:pPr>
            <w:r w:rsidRPr="00821D6A">
              <w:rPr>
                <w:rFonts w:ascii="新細明體" w:hAnsi="新細明體"/>
                <w:b/>
                <w:noProof/>
                <w:kern w:val="0"/>
                <w:sz w:val="18"/>
              </w:rPr>
              <w:t>- 9,110,374,316</w:t>
            </w:r>
          </w:p>
        </w:tc>
        <w:tc>
          <w:tcPr>
            <w:tcW w:w="851" w:type="dxa"/>
            <w:vAlign w:val="center"/>
          </w:tcPr>
          <w:p w14:paraId="2AB00514"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- 18.96</w:t>
            </w:r>
          </w:p>
        </w:tc>
      </w:tr>
      <w:tr w:rsidR="00D34A31" w14:paraId="4F56AD5B"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7BE80B3F" w14:textId="77777777" w:rsidR="00D34A31" w:rsidRDefault="00D34A31" w:rsidP="00E3691C">
            <w:pPr>
              <w:autoSpaceDE w:val="0"/>
              <w:autoSpaceDN w:val="0"/>
              <w:adjustRightInd w:val="0"/>
              <w:ind w:leftChars="100" w:left="240" w:right="57"/>
              <w:jc w:val="distribute"/>
              <w:rPr>
                <w:rFonts w:ascii="標楷體" w:eastAsia="標楷體"/>
                <w:kern w:val="0"/>
                <w:sz w:val="22"/>
              </w:rPr>
            </w:pPr>
            <w:r w:rsidRPr="00031EB6">
              <w:rPr>
                <w:rFonts w:ascii="標楷體" w:eastAsia="標楷體" w:hint="eastAsia"/>
                <w:noProof/>
                <w:kern w:val="0"/>
                <w:sz w:val="22"/>
              </w:rPr>
              <w:t>銷售成本</w:t>
            </w:r>
          </w:p>
        </w:tc>
        <w:tc>
          <w:tcPr>
            <w:tcW w:w="1653" w:type="dxa"/>
            <w:vAlign w:val="center"/>
          </w:tcPr>
          <w:p w14:paraId="10046707"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48,040,668,000</w:t>
            </w:r>
          </w:p>
        </w:tc>
        <w:tc>
          <w:tcPr>
            <w:tcW w:w="1654" w:type="dxa"/>
            <w:vAlign w:val="center"/>
          </w:tcPr>
          <w:p w14:paraId="13F123D4"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38,930,293,684</w:t>
            </w:r>
          </w:p>
        </w:tc>
        <w:tc>
          <w:tcPr>
            <w:tcW w:w="1654" w:type="dxa"/>
            <w:vAlign w:val="center"/>
          </w:tcPr>
          <w:p w14:paraId="24F83CE8"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38,930,293,684</w:t>
            </w:r>
          </w:p>
        </w:tc>
        <w:tc>
          <w:tcPr>
            <w:tcW w:w="1559" w:type="dxa"/>
            <w:gridSpan w:val="2"/>
            <w:vAlign w:val="center"/>
          </w:tcPr>
          <w:p w14:paraId="62454F4B" w14:textId="77777777" w:rsidR="00D34A31" w:rsidRPr="00275B06" w:rsidRDefault="00D34A31" w:rsidP="00E3691C">
            <w:pPr>
              <w:autoSpaceDE w:val="0"/>
              <w:autoSpaceDN w:val="0"/>
              <w:adjustRightInd w:val="0"/>
              <w:ind w:right="28"/>
              <w:jc w:val="right"/>
              <w:rPr>
                <w:rFonts w:ascii="新細明體" w:hAnsi="新細明體"/>
                <w:kern w:val="0"/>
                <w:sz w:val="18"/>
              </w:rPr>
            </w:pPr>
            <w:r w:rsidRPr="00031EB6">
              <w:rPr>
                <w:rFonts w:ascii="新細明體" w:hAnsi="新細明體"/>
                <w:noProof/>
                <w:kern w:val="0"/>
                <w:sz w:val="18"/>
              </w:rPr>
              <w:t>- 9,110,374,316</w:t>
            </w:r>
          </w:p>
        </w:tc>
        <w:tc>
          <w:tcPr>
            <w:tcW w:w="851" w:type="dxa"/>
            <w:vAlign w:val="center"/>
          </w:tcPr>
          <w:p w14:paraId="17FFE73C"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- 18.96</w:t>
            </w:r>
          </w:p>
        </w:tc>
      </w:tr>
      <w:tr w:rsidR="00D34A31" w:rsidRPr="00821D6A" w14:paraId="493A9B9E"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4B455D9D" w14:textId="77777777" w:rsidR="00D34A31" w:rsidRPr="00771B90" w:rsidRDefault="00D34A31" w:rsidP="00771B90">
            <w:pPr>
              <w:autoSpaceDE w:val="0"/>
              <w:autoSpaceDN w:val="0"/>
              <w:adjustRightInd w:val="0"/>
              <w:ind w:left="57" w:right="-57"/>
              <w:jc w:val="distribute"/>
              <w:rPr>
                <w:rFonts w:ascii="標楷體" w:eastAsia="標楷體"/>
                <w:b/>
                <w:kern w:val="0"/>
              </w:rPr>
            </w:pPr>
            <w:r w:rsidRPr="00771B90">
              <w:rPr>
                <w:rFonts w:ascii="標楷體" w:eastAsia="標楷體" w:hint="eastAsia"/>
                <w:b/>
                <w:noProof/>
                <w:kern w:val="0"/>
              </w:rPr>
              <w:t>營業毛利（毛損）</w:t>
            </w:r>
          </w:p>
        </w:tc>
        <w:tc>
          <w:tcPr>
            <w:tcW w:w="1653" w:type="dxa"/>
            <w:vAlign w:val="center"/>
          </w:tcPr>
          <w:p w14:paraId="3F253CE8"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11,080,758,000</w:t>
            </w:r>
          </w:p>
        </w:tc>
        <w:tc>
          <w:tcPr>
            <w:tcW w:w="1654" w:type="dxa"/>
            <w:vAlign w:val="center"/>
          </w:tcPr>
          <w:p w14:paraId="129E6733"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9,577,898,497</w:t>
            </w:r>
          </w:p>
        </w:tc>
        <w:tc>
          <w:tcPr>
            <w:tcW w:w="1654" w:type="dxa"/>
            <w:vAlign w:val="center"/>
          </w:tcPr>
          <w:p w14:paraId="61E9DDFA"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9,577,898,497</w:t>
            </w:r>
          </w:p>
        </w:tc>
        <w:tc>
          <w:tcPr>
            <w:tcW w:w="1559" w:type="dxa"/>
            <w:gridSpan w:val="2"/>
            <w:vAlign w:val="center"/>
          </w:tcPr>
          <w:p w14:paraId="63F5A07A" w14:textId="77777777" w:rsidR="00D34A31" w:rsidRPr="00821D6A" w:rsidRDefault="00D34A31" w:rsidP="00E3691C">
            <w:pPr>
              <w:autoSpaceDE w:val="0"/>
              <w:autoSpaceDN w:val="0"/>
              <w:adjustRightInd w:val="0"/>
              <w:ind w:right="28"/>
              <w:jc w:val="right"/>
              <w:rPr>
                <w:rFonts w:ascii="新細明體" w:hAnsi="新細明體"/>
                <w:b/>
                <w:kern w:val="0"/>
                <w:sz w:val="18"/>
              </w:rPr>
            </w:pPr>
            <w:r w:rsidRPr="00821D6A">
              <w:rPr>
                <w:rFonts w:ascii="新細明體" w:hAnsi="新細明體"/>
                <w:b/>
                <w:noProof/>
                <w:kern w:val="0"/>
                <w:sz w:val="18"/>
              </w:rPr>
              <w:t>- 1,502,859,503</w:t>
            </w:r>
          </w:p>
        </w:tc>
        <w:tc>
          <w:tcPr>
            <w:tcW w:w="851" w:type="dxa"/>
            <w:vAlign w:val="center"/>
          </w:tcPr>
          <w:p w14:paraId="611A4E4C"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- 13.56</w:t>
            </w:r>
          </w:p>
        </w:tc>
      </w:tr>
      <w:tr w:rsidR="00D34A31" w:rsidRPr="00821D6A" w14:paraId="096B639C"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6870C65A" w14:textId="77777777" w:rsidR="00D34A31" w:rsidRPr="00771B90" w:rsidRDefault="00D34A31" w:rsidP="00E3691C">
            <w:pPr>
              <w:autoSpaceDE w:val="0"/>
              <w:autoSpaceDN w:val="0"/>
              <w:adjustRightInd w:val="0"/>
              <w:ind w:left="57" w:right="57"/>
              <w:jc w:val="distribute"/>
              <w:rPr>
                <w:rFonts w:ascii="標楷體" w:eastAsia="標楷體"/>
                <w:b/>
                <w:kern w:val="0"/>
              </w:rPr>
            </w:pPr>
            <w:r w:rsidRPr="00771B90">
              <w:rPr>
                <w:rFonts w:ascii="標楷體" w:eastAsia="標楷體" w:hint="eastAsia"/>
                <w:b/>
                <w:noProof/>
                <w:kern w:val="0"/>
              </w:rPr>
              <w:t>營業費用</w:t>
            </w:r>
          </w:p>
        </w:tc>
        <w:tc>
          <w:tcPr>
            <w:tcW w:w="1653" w:type="dxa"/>
            <w:vAlign w:val="center"/>
          </w:tcPr>
          <w:p w14:paraId="49764F40"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6,183,118,000</w:t>
            </w:r>
          </w:p>
        </w:tc>
        <w:tc>
          <w:tcPr>
            <w:tcW w:w="1654" w:type="dxa"/>
            <w:vAlign w:val="center"/>
          </w:tcPr>
          <w:p w14:paraId="5ACB1AF2"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5,196,104,466</w:t>
            </w:r>
          </w:p>
        </w:tc>
        <w:tc>
          <w:tcPr>
            <w:tcW w:w="1654" w:type="dxa"/>
            <w:vAlign w:val="center"/>
          </w:tcPr>
          <w:p w14:paraId="3CD5A7CE"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5,196,104,466</w:t>
            </w:r>
          </w:p>
        </w:tc>
        <w:tc>
          <w:tcPr>
            <w:tcW w:w="1559" w:type="dxa"/>
            <w:gridSpan w:val="2"/>
            <w:vAlign w:val="center"/>
          </w:tcPr>
          <w:p w14:paraId="6B936745" w14:textId="77777777" w:rsidR="00D34A31" w:rsidRPr="00821D6A" w:rsidRDefault="00D34A31" w:rsidP="00E3691C">
            <w:pPr>
              <w:autoSpaceDE w:val="0"/>
              <w:autoSpaceDN w:val="0"/>
              <w:adjustRightInd w:val="0"/>
              <w:ind w:right="28"/>
              <w:jc w:val="right"/>
              <w:rPr>
                <w:rFonts w:ascii="新細明體" w:hAnsi="新細明體"/>
                <w:b/>
                <w:kern w:val="0"/>
                <w:sz w:val="18"/>
              </w:rPr>
            </w:pPr>
            <w:r w:rsidRPr="00821D6A">
              <w:rPr>
                <w:rFonts w:ascii="新細明體" w:hAnsi="新細明體"/>
                <w:b/>
                <w:noProof/>
                <w:kern w:val="0"/>
                <w:sz w:val="18"/>
              </w:rPr>
              <w:t>- 987,013,534</w:t>
            </w:r>
          </w:p>
        </w:tc>
        <w:tc>
          <w:tcPr>
            <w:tcW w:w="851" w:type="dxa"/>
            <w:vAlign w:val="center"/>
          </w:tcPr>
          <w:p w14:paraId="10EDAF51"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- 15.96</w:t>
            </w:r>
          </w:p>
        </w:tc>
      </w:tr>
      <w:tr w:rsidR="00D34A31" w14:paraId="1D6A4030"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77D91F73" w14:textId="77777777" w:rsidR="00D34A31" w:rsidRDefault="00D34A31" w:rsidP="00E3691C">
            <w:pPr>
              <w:autoSpaceDE w:val="0"/>
              <w:autoSpaceDN w:val="0"/>
              <w:adjustRightInd w:val="0"/>
              <w:ind w:leftChars="100" w:left="240" w:right="57"/>
              <w:jc w:val="distribute"/>
              <w:rPr>
                <w:rFonts w:ascii="標楷體" w:eastAsia="標楷體"/>
                <w:kern w:val="0"/>
                <w:sz w:val="22"/>
              </w:rPr>
            </w:pPr>
            <w:r w:rsidRPr="00031EB6">
              <w:rPr>
                <w:rFonts w:ascii="標楷體" w:eastAsia="標楷體" w:hint="eastAsia"/>
                <w:noProof/>
                <w:kern w:val="0"/>
                <w:sz w:val="22"/>
              </w:rPr>
              <w:t>行銷費用</w:t>
            </w:r>
          </w:p>
        </w:tc>
        <w:tc>
          <w:tcPr>
            <w:tcW w:w="1653" w:type="dxa"/>
            <w:vAlign w:val="center"/>
          </w:tcPr>
          <w:p w14:paraId="5F987F6D"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4,916,549,000</w:t>
            </w:r>
          </w:p>
        </w:tc>
        <w:tc>
          <w:tcPr>
            <w:tcW w:w="1654" w:type="dxa"/>
            <w:vAlign w:val="center"/>
          </w:tcPr>
          <w:p w14:paraId="785D7427"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4,060,085,648</w:t>
            </w:r>
          </w:p>
        </w:tc>
        <w:tc>
          <w:tcPr>
            <w:tcW w:w="1654" w:type="dxa"/>
            <w:vAlign w:val="center"/>
          </w:tcPr>
          <w:p w14:paraId="343DEA2A"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4,060,085,648</w:t>
            </w:r>
          </w:p>
        </w:tc>
        <w:tc>
          <w:tcPr>
            <w:tcW w:w="1559" w:type="dxa"/>
            <w:gridSpan w:val="2"/>
            <w:vAlign w:val="center"/>
          </w:tcPr>
          <w:p w14:paraId="464D199C" w14:textId="77777777" w:rsidR="00D34A31" w:rsidRPr="00275B06" w:rsidRDefault="00D34A31" w:rsidP="00E3691C">
            <w:pPr>
              <w:autoSpaceDE w:val="0"/>
              <w:autoSpaceDN w:val="0"/>
              <w:adjustRightInd w:val="0"/>
              <w:ind w:right="28"/>
              <w:jc w:val="right"/>
              <w:rPr>
                <w:rFonts w:ascii="新細明體" w:hAnsi="新細明體"/>
                <w:kern w:val="0"/>
                <w:sz w:val="18"/>
              </w:rPr>
            </w:pPr>
            <w:r w:rsidRPr="00031EB6">
              <w:rPr>
                <w:rFonts w:ascii="新細明體" w:hAnsi="新細明體"/>
                <w:noProof/>
                <w:kern w:val="0"/>
                <w:sz w:val="18"/>
              </w:rPr>
              <w:t>- 856,463,352</w:t>
            </w:r>
          </w:p>
        </w:tc>
        <w:tc>
          <w:tcPr>
            <w:tcW w:w="851" w:type="dxa"/>
            <w:vAlign w:val="center"/>
          </w:tcPr>
          <w:p w14:paraId="16DC5309"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- 17.42</w:t>
            </w:r>
          </w:p>
        </w:tc>
      </w:tr>
      <w:tr w:rsidR="00D34A31" w14:paraId="2C487E4F"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102D2298" w14:textId="77777777" w:rsidR="00D34A31" w:rsidRDefault="00D34A31" w:rsidP="00E3691C">
            <w:pPr>
              <w:autoSpaceDE w:val="0"/>
              <w:autoSpaceDN w:val="0"/>
              <w:adjustRightInd w:val="0"/>
              <w:ind w:leftChars="100" w:left="240" w:right="57"/>
              <w:jc w:val="distribute"/>
              <w:rPr>
                <w:rFonts w:ascii="標楷體" w:eastAsia="標楷體"/>
                <w:kern w:val="0"/>
                <w:sz w:val="22"/>
              </w:rPr>
            </w:pPr>
            <w:r w:rsidRPr="00031EB6">
              <w:rPr>
                <w:rFonts w:ascii="標楷體" w:eastAsia="標楷體" w:hint="eastAsia"/>
                <w:noProof/>
                <w:kern w:val="0"/>
                <w:sz w:val="22"/>
              </w:rPr>
              <w:t>管理費用</w:t>
            </w:r>
          </w:p>
        </w:tc>
        <w:tc>
          <w:tcPr>
            <w:tcW w:w="1653" w:type="dxa"/>
            <w:vAlign w:val="center"/>
          </w:tcPr>
          <w:p w14:paraId="2E94DAB1"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945,946,000</w:t>
            </w:r>
          </w:p>
        </w:tc>
        <w:tc>
          <w:tcPr>
            <w:tcW w:w="1654" w:type="dxa"/>
            <w:vAlign w:val="center"/>
          </w:tcPr>
          <w:p w14:paraId="1F9677FE"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868,082,465</w:t>
            </w:r>
          </w:p>
        </w:tc>
        <w:tc>
          <w:tcPr>
            <w:tcW w:w="1654" w:type="dxa"/>
            <w:vAlign w:val="center"/>
          </w:tcPr>
          <w:p w14:paraId="6A860DE2"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868,082,465</w:t>
            </w:r>
          </w:p>
        </w:tc>
        <w:tc>
          <w:tcPr>
            <w:tcW w:w="1559" w:type="dxa"/>
            <w:gridSpan w:val="2"/>
            <w:vAlign w:val="center"/>
          </w:tcPr>
          <w:p w14:paraId="33CF834D" w14:textId="77777777" w:rsidR="00D34A31" w:rsidRPr="00275B06" w:rsidRDefault="00D34A31" w:rsidP="00E3691C">
            <w:pPr>
              <w:autoSpaceDE w:val="0"/>
              <w:autoSpaceDN w:val="0"/>
              <w:adjustRightInd w:val="0"/>
              <w:ind w:right="28"/>
              <w:jc w:val="right"/>
              <w:rPr>
                <w:rFonts w:ascii="新細明體" w:hAnsi="新細明體"/>
                <w:kern w:val="0"/>
                <w:sz w:val="18"/>
              </w:rPr>
            </w:pPr>
            <w:r w:rsidRPr="00031EB6">
              <w:rPr>
                <w:rFonts w:ascii="新細明體" w:hAnsi="新細明體"/>
                <w:noProof/>
                <w:kern w:val="0"/>
                <w:sz w:val="18"/>
              </w:rPr>
              <w:t>- 77,863,535</w:t>
            </w:r>
          </w:p>
        </w:tc>
        <w:tc>
          <w:tcPr>
            <w:tcW w:w="851" w:type="dxa"/>
            <w:vAlign w:val="center"/>
          </w:tcPr>
          <w:p w14:paraId="3AECDF8A"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- 8.23</w:t>
            </w:r>
          </w:p>
        </w:tc>
      </w:tr>
      <w:tr w:rsidR="00D34A31" w14:paraId="2EED42D4"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742279FB" w14:textId="77777777" w:rsidR="00D34A31" w:rsidRDefault="00D34A31" w:rsidP="00E3691C">
            <w:pPr>
              <w:autoSpaceDE w:val="0"/>
              <w:autoSpaceDN w:val="0"/>
              <w:adjustRightInd w:val="0"/>
              <w:ind w:leftChars="100" w:left="240" w:right="57"/>
              <w:jc w:val="distribute"/>
              <w:rPr>
                <w:rFonts w:ascii="標楷體" w:eastAsia="標楷體"/>
                <w:kern w:val="0"/>
                <w:sz w:val="22"/>
              </w:rPr>
            </w:pPr>
            <w:r w:rsidRPr="00031EB6">
              <w:rPr>
                <w:rFonts w:ascii="標楷體" w:eastAsia="標楷體" w:hint="eastAsia"/>
                <w:noProof/>
                <w:kern w:val="0"/>
                <w:sz w:val="22"/>
              </w:rPr>
              <w:t>其他營業費用</w:t>
            </w:r>
          </w:p>
        </w:tc>
        <w:tc>
          <w:tcPr>
            <w:tcW w:w="1653" w:type="dxa"/>
            <w:vAlign w:val="center"/>
          </w:tcPr>
          <w:p w14:paraId="69AE97DA"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320,623,000</w:t>
            </w:r>
          </w:p>
        </w:tc>
        <w:tc>
          <w:tcPr>
            <w:tcW w:w="1654" w:type="dxa"/>
            <w:vAlign w:val="center"/>
          </w:tcPr>
          <w:p w14:paraId="6A048832"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267,936,354</w:t>
            </w:r>
          </w:p>
        </w:tc>
        <w:tc>
          <w:tcPr>
            <w:tcW w:w="1654" w:type="dxa"/>
            <w:vAlign w:val="center"/>
          </w:tcPr>
          <w:p w14:paraId="4AE9C59F"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267,936,354</w:t>
            </w:r>
          </w:p>
        </w:tc>
        <w:tc>
          <w:tcPr>
            <w:tcW w:w="1559" w:type="dxa"/>
            <w:gridSpan w:val="2"/>
            <w:vAlign w:val="center"/>
          </w:tcPr>
          <w:p w14:paraId="054F4E57" w14:textId="77777777" w:rsidR="00D34A31" w:rsidRPr="00275B06" w:rsidRDefault="00D34A31" w:rsidP="00E3691C">
            <w:pPr>
              <w:autoSpaceDE w:val="0"/>
              <w:autoSpaceDN w:val="0"/>
              <w:adjustRightInd w:val="0"/>
              <w:ind w:right="28"/>
              <w:jc w:val="right"/>
              <w:rPr>
                <w:rFonts w:ascii="新細明體" w:hAnsi="新細明體"/>
                <w:kern w:val="0"/>
                <w:sz w:val="18"/>
              </w:rPr>
            </w:pPr>
            <w:r w:rsidRPr="00031EB6">
              <w:rPr>
                <w:rFonts w:ascii="新細明體" w:hAnsi="新細明體"/>
                <w:noProof/>
                <w:kern w:val="0"/>
                <w:sz w:val="18"/>
              </w:rPr>
              <w:t>- 52,686,646</w:t>
            </w:r>
          </w:p>
        </w:tc>
        <w:tc>
          <w:tcPr>
            <w:tcW w:w="851" w:type="dxa"/>
            <w:vAlign w:val="center"/>
          </w:tcPr>
          <w:p w14:paraId="4E7D1075"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- 16.43</w:t>
            </w:r>
          </w:p>
        </w:tc>
      </w:tr>
      <w:tr w:rsidR="00D34A31" w:rsidRPr="00821D6A" w14:paraId="2B6711B5"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5F298F30" w14:textId="77777777" w:rsidR="00D34A31" w:rsidRPr="00771B90" w:rsidRDefault="00D34A31" w:rsidP="00771B90">
            <w:pPr>
              <w:autoSpaceDE w:val="0"/>
              <w:autoSpaceDN w:val="0"/>
              <w:adjustRightInd w:val="0"/>
              <w:ind w:left="57" w:right="-57"/>
              <w:jc w:val="distribute"/>
              <w:rPr>
                <w:rFonts w:ascii="標楷體" w:eastAsia="標楷體"/>
                <w:b/>
                <w:kern w:val="0"/>
              </w:rPr>
            </w:pPr>
            <w:r w:rsidRPr="00771B90">
              <w:rPr>
                <w:rFonts w:ascii="標楷體" w:eastAsia="標楷體" w:hint="eastAsia"/>
                <w:b/>
                <w:noProof/>
                <w:kern w:val="0"/>
              </w:rPr>
              <w:t>營業利益（損失）</w:t>
            </w:r>
          </w:p>
        </w:tc>
        <w:tc>
          <w:tcPr>
            <w:tcW w:w="1653" w:type="dxa"/>
            <w:vAlign w:val="center"/>
          </w:tcPr>
          <w:p w14:paraId="58670BEA"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4,897,640,000</w:t>
            </w:r>
          </w:p>
        </w:tc>
        <w:tc>
          <w:tcPr>
            <w:tcW w:w="1654" w:type="dxa"/>
            <w:vAlign w:val="center"/>
          </w:tcPr>
          <w:p w14:paraId="0440E3EE"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4,381,794,031</w:t>
            </w:r>
          </w:p>
        </w:tc>
        <w:tc>
          <w:tcPr>
            <w:tcW w:w="1654" w:type="dxa"/>
            <w:vAlign w:val="center"/>
          </w:tcPr>
          <w:p w14:paraId="4874E5B8"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4,381,794,031</w:t>
            </w:r>
          </w:p>
        </w:tc>
        <w:tc>
          <w:tcPr>
            <w:tcW w:w="1559" w:type="dxa"/>
            <w:gridSpan w:val="2"/>
            <w:vAlign w:val="center"/>
          </w:tcPr>
          <w:p w14:paraId="479DAFE4" w14:textId="77777777" w:rsidR="00D34A31" w:rsidRPr="00821D6A" w:rsidRDefault="00D34A31" w:rsidP="00E3691C">
            <w:pPr>
              <w:autoSpaceDE w:val="0"/>
              <w:autoSpaceDN w:val="0"/>
              <w:adjustRightInd w:val="0"/>
              <w:ind w:right="28"/>
              <w:jc w:val="right"/>
              <w:rPr>
                <w:rFonts w:ascii="新細明體" w:hAnsi="新細明體"/>
                <w:b/>
                <w:kern w:val="0"/>
                <w:sz w:val="18"/>
              </w:rPr>
            </w:pPr>
            <w:r w:rsidRPr="00821D6A">
              <w:rPr>
                <w:rFonts w:ascii="新細明體" w:hAnsi="新細明體"/>
                <w:b/>
                <w:noProof/>
                <w:kern w:val="0"/>
                <w:sz w:val="18"/>
              </w:rPr>
              <w:t>- 515,845,969</w:t>
            </w:r>
          </w:p>
        </w:tc>
        <w:tc>
          <w:tcPr>
            <w:tcW w:w="851" w:type="dxa"/>
            <w:vAlign w:val="center"/>
          </w:tcPr>
          <w:p w14:paraId="077194D3"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- 10.53</w:t>
            </w:r>
          </w:p>
        </w:tc>
      </w:tr>
      <w:tr w:rsidR="00D34A31" w:rsidRPr="00821D6A" w14:paraId="461F3298"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2C1F294B" w14:textId="77777777" w:rsidR="00D34A31" w:rsidRPr="00771B90" w:rsidRDefault="00D34A31" w:rsidP="00E3691C">
            <w:pPr>
              <w:autoSpaceDE w:val="0"/>
              <w:autoSpaceDN w:val="0"/>
              <w:adjustRightInd w:val="0"/>
              <w:ind w:left="57" w:right="57"/>
              <w:jc w:val="distribute"/>
              <w:rPr>
                <w:rFonts w:ascii="標楷體" w:eastAsia="標楷體"/>
                <w:b/>
                <w:kern w:val="0"/>
              </w:rPr>
            </w:pPr>
            <w:r w:rsidRPr="00771B90">
              <w:rPr>
                <w:rFonts w:ascii="標楷體" w:eastAsia="標楷體" w:hint="eastAsia"/>
                <w:b/>
                <w:noProof/>
                <w:kern w:val="0"/>
              </w:rPr>
              <w:t>營業外收入</w:t>
            </w:r>
          </w:p>
        </w:tc>
        <w:tc>
          <w:tcPr>
            <w:tcW w:w="1653" w:type="dxa"/>
            <w:vAlign w:val="center"/>
          </w:tcPr>
          <w:p w14:paraId="427FE23C"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1,194,818,000</w:t>
            </w:r>
          </w:p>
        </w:tc>
        <w:tc>
          <w:tcPr>
            <w:tcW w:w="1654" w:type="dxa"/>
            <w:vAlign w:val="center"/>
          </w:tcPr>
          <w:p w14:paraId="3F16F648"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1,923,540,612</w:t>
            </w:r>
          </w:p>
        </w:tc>
        <w:tc>
          <w:tcPr>
            <w:tcW w:w="1654" w:type="dxa"/>
            <w:vAlign w:val="center"/>
          </w:tcPr>
          <w:p w14:paraId="6EF303DE"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1,923,540,612</w:t>
            </w:r>
          </w:p>
        </w:tc>
        <w:tc>
          <w:tcPr>
            <w:tcW w:w="1559" w:type="dxa"/>
            <w:gridSpan w:val="2"/>
            <w:vAlign w:val="center"/>
          </w:tcPr>
          <w:p w14:paraId="7BE84212" w14:textId="77777777" w:rsidR="00D34A31" w:rsidRPr="00821D6A" w:rsidRDefault="00D34A31" w:rsidP="00E3691C">
            <w:pPr>
              <w:autoSpaceDE w:val="0"/>
              <w:autoSpaceDN w:val="0"/>
              <w:adjustRightInd w:val="0"/>
              <w:ind w:right="28"/>
              <w:jc w:val="right"/>
              <w:rPr>
                <w:rFonts w:ascii="新細明體" w:hAnsi="新細明體"/>
                <w:b/>
                <w:kern w:val="0"/>
                <w:sz w:val="18"/>
              </w:rPr>
            </w:pPr>
            <w:r w:rsidRPr="00821D6A">
              <w:rPr>
                <w:rFonts w:ascii="新細明體" w:hAnsi="新細明體"/>
                <w:b/>
                <w:noProof/>
                <w:kern w:val="0"/>
                <w:sz w:val="18"/>
              </w:rPr>
              <w:t>728,722,612</w:t>
            </w:r>
          </w:p>
        </w:tc>
        <w:tc>
          <w:tcPr>
            <w:tcW w:w="851" w:type="dxa"/>
            <w:vAlign w:val="center"/>
          </w:tcPr>
          <w:p w14:paraId="183BB86F"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60.99</w:t>
            </w:r>
          </w:p>
        </w:tc>
      </w:tr>
      <w:tr w:rsidR="00D34A31" w14:paraId="39122D1E"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35E4DADE" w14:textId="77777777" w:rsidR="00D34A31" w:rsidRDefault="00D34A31" w:rsidP="00E3691C">
            <w:pPr>
              <w:autoSpaceDE w:val="0"/>
              <w:autoSpaceDN w:val="0"/>
              <w:adjustRightInd w:val="0"/>
              <w:ind w:leftChars="100" w:left="240" w:right="57"/>
              <w:jc w:val="distribute"/>
              <w:rPr>
                <w:rFonts w:ascii="標楷體" w:eastAsia="標楷體"/>
                <w:kern w:val="0"/>
                <w:sz w:val="22"/>
              </w:rPr>
            </w:pPr>
            <w:r w:rsidRPr="00031EB6">
              <w:rPr>
                <w:rFonts w:ascii="標楷體" w:eastAsia="標楷體" w:hint="eastAsia"/>
                <w:noProof/>
                <w:kern w:val="0"/>
                <w:sz w:val="22"/>
              </w:rPr>
              <w:t>其他營業外收入</w:t>
            </w:r>
          </w:p>
        </w:tc>
        <w:tc>
          <w:tcPr>
            <w:tcW w:w="1653" w:type="dxa"/>
            <w:vAlign w:val="center"/>
          </w:tcPr>
          <w:p w14:paraId="27AD54D6"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1,194,818,000</w:t>
            </w:r>
          </w:p>
        </w:tc>
        <w:tc>
          <w:tcPr>
            <w:tcW w:w="1654" w:type="dxa"/>
            <w:vAlign w:val="center"/>
          </w:tcPr>
          <w:p w14:paraId="3F9C5595"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1,923,540,612</w:t>
            </w:r>
          </w:p>
        </w:tc>
        <w:tc>
          <w:tcPr>
            <w:tcW w:w="1654" w:type="dxa"/>
            <w:vAlign w:val="center"/>
          </w:tcPr>
          <w:p w14:paraId="6B8C05AD"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1,923,540,612</w:t>
            </w:r>
          </w:p>
        </w:tc>
        <w:tc>
          <w:tcPr>
            <w:tcW w:w="1559" w:type="dxa"/>
            <w:gridSpan w:val="2"/>
            <w:vAlign w:val="center"/>
          </w:tcPr>
          <w:p w14:paraId="75C2A1CD" w14:textId="77777777" w:rsidR="00D34A31" w:rsidRPr="00275B06" w:rsidRDefault="00D34A31" w:rsidP="00E3691C">
            <w:pPr>
              <w:autoSpaceDE w:val="0"/>
              <w:autoSpaceDN w:val="0"/>
              <w:adjustRightInd w:val="0"/>
              <w:ind w:right="28"/>
              <w:jc w:val="right"/>
              <w:rPr>
                <w:rFonts w:ascii="新細明體" w:hAnsi="新細明體"/>
                <w:kern w:val="0"/>
                <w:sz w:val="18"/>
              </w:rPr>
            </w:pPr>
            <w:r w:rsidRPr="00031EB6">
              <w:rPr>
                <w:rFonts w:ascii="新細明體" w:hAnsi="新細明體"/>
                <w:noProof/>
                <w:kern w:val="0"/>
                <w:sz w:val="18"/>
              </w:rPr>
              <w:t>728,722,612</w:t>
            </w:r>
          </w:p>
        </w:tc>
        <w:tc>
          <w:tcPr>
            <w:tcW w:w="851" w:type="dxa"/>
            <w:vAlign w:val="center"/>
          </w:tcPr>
          <w:p w14:paraId="46C61B4D"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60.99</w:t>
            </w:r>
          </w:p>
        </w:tc>
      </w:tr>
      <w:tr w:rsidR="00D34A31" w:rsidRPr="00821D6A" w14:paraId="15753264"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0959B111" w14:textId="77777777" w:rsidR="00D34A31" w:rsidRPr="00771B90" w:rsidRDefault="00D34A31" w:rsidP="00E3691C">
            <w:pPr>
              <w:autoSpaceDE w:val="0"/>
              <w:autoSpaceDN w:val="0"/>
              <w:adjustRightInd w:val="0"/>
              <w:ind w:left="57" w:right="57"/>
              <w:jc w:val="distribute"/>
              <w:rPr>
                <w:rFonts w:ascii="標楷體" w:eastAsia="標楷體"/>
                <w:b/>
                <w:kern w:val="0"/>
              </w:rPr>
            </w:pPr>
            <w:r w:rsidRPr="00771B90">
              <w:rPr>
                <w:rFonts w:ascii="標楷體" w:eastAsia="標楷體" w:hint="eastAsia"/>
                <w:b/>
                <w:noProof/>
                <w:kern w:val="0"/>
              </w:rPr>
              <w:t>營業外費用</w:t>
            </w:r>
          </w:p>
        </w:tc>
        <w:tc>
          <w:tcPr>
            <w:tcW w:w="1653" w:type="dxa"/>
            <w:vAlign w:val="center"/>
          </w:tcPr>
          <w:p w14:paraId="50EA927F"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267,300,000</w:t>
            </w:r>
          </w:p>
        </w:tc>
        <w:tc>
          <w:tcPr>
            <w:tcW w:w="1654" w:type="dxa"/>
            <w:vAlign w:val="center"/>
          </w:tcPr>
          <w:p w14:paraId="5202EA40"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184,440,664</w:t>
            </w:r>
          </w:p>
        </w:tc>
        <w:tc>
          <w:tcPr>
            <w:tcW w:w="1654" w:type="dxa"/>
            <w:vAlign w:val="center"/>
          </w:tcPr>
          <w:p w14:paraId="54E18A77"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184,440,664</w:t>
            </w:r>
          </w:p>
        </w:tc>
        <w:tc>
          <w:tcPr>
            <w:tcW w:w="1559" w:type="dxa"/>
            <w:gridSpan w:val="2"/>
            <w:vAlign w:val="center"/>
          </w:tcPr>
          <w:p w14:paraId="6B89E2AD" w14:textId="77777777" w:rsidR="00D34A31" w:rsidRPr="00821D6A" w:rsidRDefault="00D34A31" w:rsidP="00E3691C">
            <w:pPr>
              <w:autoSpaceDE w:val="0"/>
              <w:autoSpaceDN w:val="0"/>
              <w:adjustRightInd w:val="0"/>
              <w:ind w:right="28"/>
              <w:jc w:val="right"/>
              <w:rPr>
                <w:rFonts w:ascii="新細明體" w:hAnsi="新細明體"/>
                <w:b/>
                <w:kern w:val="0"/>
                <w:sz w:val="18"/>
              </w:rPr>
            </w:pPr>
            <w:r w:rsidRPr="00821D6A">
              <w:rPr>
                <w:rFonts w:ascii="新細明體" w:hAnsi="新細明體"/>
                <w:b/>
                <w:noProof/>
                <w:kern w:val="0"/>
                <w:sz w:val="18"/>
              </w:rPr>
              <w:t>- 82,859,336</w:t>
            </w:r>
          </w:p>
        </w:tc>
        <w:tc>
          <w:tcPr>
            <w:tcW w:w="851" w:type="dxa"/>
            <w:vAlign w:val="center"/>
          </w:tcPr>
          <w:p w14:paraId="23C9F2D2"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- 31.00</w:t>
            </w:r>
          </w:p>
        </w:tc>
      </w:tr>
      <w:tr w:rsidR="00D34A31" w14:paraId="05A67B1D"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4C1AE079" w14:textId="77777777" w:rsidR="00D34A31" w:rsidRDefault="00D34A31" w:rsidP="00E3691C">
            <w:pPr>
              <w:autoSpaceDE w:val="0"/>
              <w:autoSpaceDN w:val="0"/>
              <w:adjustRightInd w:val="0"/>
              <w:ind w:leftChars="100" w:left="240" w:right="57"/>
              <w:jc w:val="distribute"/>
              <w:rPr>
                <w:rFonts w:ascii="標楷體" w:eastAsia="標楷體"/>
                <w:kern w:val="0"/>
                <w:sz w:val="22"/>
              </w:rPr>
            </w:pPr>
            <w:r w:rsidRPr="00031EB6">
              <w:rPr>
                <w:rFonts w:ascii="標楷體" w:eastAsia="標楷體" w:hint="eastAsia"/>
                <w:noProof/>
                <w:kern w:val="0"/>
                <w:sz w:val="22"/>
              </w:rPr>
              <w:t>財務成本</w:t>
            </w:r>
          </w:p>
        </w:tc>
        <w:tc>
          <w:tcPr>
            <w:tcW w:w="1653" w:type="dxa"/>
            <w:vAlign w:val="center"/>
          </w:tcPr>
          <w:p w14:paraId="3E225A00"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94,000</w:t>
            </w:r>
          </w:p>
        </w:tc>
        <w:tc>
          <w:tcPr>
            <w:tcW w:w="1654" w:type="dxa"/>
            <w:vAlign w:val="center"/>
          </w:tcPr>
          <w:p w14:paraId="46E375E3"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hint="eastAsia"/>
                <w:noProof/>
                <w:kern w:val="0"/>
                <w:sz w:val="18"/>
              </w:rPr>
              <w:t>－</w:t>
            </w:r>
          </w:p>
        </w:tc>
        <w:tc>
          <w:tcPr>
            <w:tcW w:w="1654" w:type="dxa"/>
            <w:vAlign w:val="center"/>
          </w:tcPr>
          <w:p w14:paraId="1F2E4EAC"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hint="eastAsia"/>
                <w:noProof/>
                <w:kern w:val="0"/>
                <w:sz w:val="18"/>
              </w:rPr>
              <w:t>－</w:t>
            </w:r>
          </w:p>
        </w:tc>
        <w:tc>
          <w:tcPr>
            <w:tcW w:w="1559" w:type="dxa"/>
            <w:gridSpan w:val="2"/>
            <w:vAlign w:val="center"/>
          </w:tcPr>
          <w:p w14:paraId="4E8CE1B8" w14:textId="77777777" w:rsidR="00D34A31" w:rsidRPr="00275B06" w:rsidRDefault="00D34A31" w:rsidP="00E3691C">
            <w:pPr>
              <w:autoSpaceDE w:val="0"/>
              <w:autoSpaceDN w:val="0"/>
              <w:adjustRightInd w:val="0"/>
              <w:ind w:right="28"/>
              <w:jc w:val="right"/>
              <w:rPr>
                <w:rFonts w:ascii="新細明體" w:hAnsi="新細明體"/>
                <w:kern w:val="0"/>
                <w:sz w:val="18"/>
              </w:rPr>
            </w:pPr>
            <w:r w:rsidRPr="00031EB6">
              <w:rPr>
                <w:rFonts w:ascii="新細明體" w:hAnsi="新細明體"/>
                <w:noProof/>
                <w:kern w:val="0"/>
                <w:sz w:val="18"/>
              </w:rPr>
              <w:t>- 94,000</w:t>
            </w:r>
          </w:p>
        </w:tc>
        <w:tc>
          <w:tcPr>
            <w:tcW w:w="851" w:type="dxa"/>
            <w:vAlign w:val="center"/>
          </w:tcPr>
          <w:p w14:paraId="0DBC2364"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- 100.00</w:t>
            </w:r>
          </w:p>
        </w:tc>
      </w:tr>
      <w:tr w:rsidR="00D34A31" w14:paraId="04E83C78"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5ECDBB75" w14:textId="77777777" w:rsidR="00D34A31" w:rsidRDefault="00D34A31" w:rsidP="00E3691C">
            <w:pPr>
              <w:autoSpaceDE w:val="0"/>
              <w:autoSpaceDN w:val="0"/>
              <w:adjustRightInd w:val="0"/>
              <w:ind w:leftChars="100" w:left="240" w:right="57"/>
              <w:jc w:val="distribute"/>
              <w:rPr>
                <w:rFonts w:ascii="標楷體" w:eastAsia="標楷體"/>
                <w:kern w:val="0"/>
                <w:sz w:val="22"/>
              </w:rPr>
            </w:pPr>
            <w:r w:rsidRPr="00031EB6">
              <w:rPr>
                <w:rFonts w:ascii="標楷體" w:eastAsia="標楷體" w:hint="eastAsia"/>
                <w:noProof/>
                <w:kern w:val="0"/>
                <w:sz w:val="22"/>
              </w:rPr>
              <w:t>其他營業外費用</w:t>
            </w:r>
          </w:p>
        </w:tc>
        <w:tc>
          <w:tcPr>
            <w:tcW w:w="1653" w:type="dxa"/>
            <w:vAlign w:val="center"/>
          </w:tcPr>
          <w:p w14:paraId="159D72FD"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267,206,000</w:t>
            </w:r>
          </w:p>
        </w:tc>
        <w:tc>
          <w:tcPr>
            <w:tcW w:w="1654" w:type="dxa"/>
            <w:vAlign w:val="center"/>
          </w:tcPr>
          <w:p w14:paraId="54511493"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184,440,664</w:t>
            </w:r>
          </w:p>
        </w:tc>
        <w:tc>
          <w:tcPr>
            <w:tcW w:w="1654" w:type="dxa"/>
            <w:vAlign w:val="center"/>
          </w:tcPr>
          <w:p w14:paraId="458F1BE0"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184,440,664</w:t>
            </w:r>
          </w:p>
        </w:tc>
        <w:tc>
          <w:tcPr>
            <w:tcW w:w="1559" w:type="dxa"/>
            <w:gridSpan w:val="2"/>
            <w:vAlign w:val="center"/>
          </w:tcPr>
          <w:p w14:paraId="1E2D3D5D" w14:textId="77777777" w:rsidR="00D34A31" w:rsidRPr="00275B06" w:rsidRDefault="00D34A31" w:rsidP="00E3691C">
            <w:pPr>
              <w:autoSpaceDE w:val="0"/>
              <w:autoSpaceDN w:val="0"/>
              <w:adjustRightInd w:val="0"/>
              <w:ind w:right="28"/>
              <w:jc w:val="right"/>
              <w:rPr>
                <w:rFonts w:ascii="新細明體" w:hAnsi="新細明體"/>
                <w:kern w:val="0"/>
                <w:sz w:val="18"/>
              </w:rPr>
            </w:pPr>
            <w:r w:rsidRPr="00031EB6">
              <w:rPr>
                <w:rFonts w:ascii="新細明體" w:hAnsi="新細明體"/>
                <w:noProof/>
                <w:kern w:val="0"/>
                <w:sz w:val="18"/>
              </w:rPr>
              <w:t>- 82,765,336</w:t>
            </w:r>
          </w:p>
        </w:tc>
        <w:tc>
          <w:tcPr>
            <w:tcW w:w="851" w:type="dxa"/>
            <w:vAlign w:val="center"/>
          </w:tcPr>
          <w:p w14:paraId="4897DC38" w14:textId="77777777" w:rsidR="00D34A31" w:rsidRPr="00275B06" w:rsidRDefault="00D34A31" w:rsidP="00E3691C">
            <w:pPr>
              <w:autoSpaceDE w:val="0"/>
              <w:autoSpaceDN w:val="0"/>
              <w:adjustRightInd w:val="0"/>
              <w:ind w:left="57" w:right="57"/>
              <w:jc w:val="right"/>
              <w:rPr>
                <w:rFonts w:ascii="新細明體" w:hAnsi="新細明體"/>
                <w:kern w:val="0"/>
                <w:sz w:val="18"/>
              </w:rPr>
            </w:pPr>
            <w:r w:rsidRPr="00031EB6">
              <w:rPr>
                <w:rFonts w:ascii="新細明體" w:hAnsi="新細明體"/>
                <w:noProof/>
                <w:kern w:val="0"/>
                <w:sz w:val="18"/>
              </w:rPr>
              <w:t>- 30.97</w:t>
            </w:r>
          </w:p>
        </w:tc>
      </w:tr>
      <w:tr w:rsidR="00D34A31" w:rsidRPr="00821D6A" w14:paraId="7DB75F63"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5C647F30" w14:textId="77777777" w:rsidR="00D34A31" w:rsidRPr="00771B90" w:rsidRDefault="00D34A31" w:rsidP="00771B90">
            <w:pPr>
              <w:autoSpaceDE w:val="0"/>
              <w:autoSpaceDN w:val="0"/>
              <w:adjustRightInd w:val="0"/>
              <w:ind w:left="57" w:right="-57"/>
              <w:jc w:val="distribute"/>
              <w:rPr>
                <w:rFonts w:ascii="標楷體" w:eastAsia="標楷體"/>
                <w:b/>
                <w:kern w:val="0"/>
              </w:rPr>
            </w:pPr>
            <w:r w:rsidRPr="00771B90">
              <w:rPr>
                <w:rFonts w:ascii="標楷體" w:eastAsia="標楷體" w:hint="eastAsia"/>
                <w:b/>
                <w:noProof/>
                <w:kern w:val="0"/>
              </w:rPr>
              <w:t>營業外利益（損失）</w:t>
            </w:r>
          </w:p>
        </w:tc>
        <w:tc>
          <w:tcPr>
            <w:tcW w:w="1653" w:type="dxa"/>
            <w:vAlign w:val="center"/>
          </w:tcPr>
          <w:p w14:paraId="16704C1A"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927,518,000</w:t>
            </w:r>
          </w:p>
        </w:tc>
        <w:tc>
          <w:tcPr>
            <w:tcW w:w="1654" w:type="dxa"/>
            <w:vAlign w:val="center"/>
          </w:tcPr>
          <w:p w14:paraId="6D2437FE"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1,739,099,949</w:t>
            </w:r>
          </w:p>
        </w:tc>
        <w:tc>
          <w:tcPr>
            <w:tcW w:w="1654" w:type="dxa"/>
            <w:vAlign w:val="center"/>
          </w:tcPr>
          <w:p w14:paraId="2184EE1B"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1,739,099,949</w:t>
            </w:r>
          </w:p>
        </w:tc>
        <w:tc>
          <w:tcPr>
            <w:tcW w:w="1559" w:type="dxa"/>
            <w:gridSpan w:val="2"/>
            <w:vAlign w:val="center"/>
          </w:tcPr>
          <w:p w14:paraId="03AF4BC4" w14:textId="77777777" w:rsidR="00D34A31" w:rsidRPr="00821D6A" w:rsidRDefault="00D34A31" w:rsidP="00E3691C">
            <w:pPr>
              <w:autoSpaceDE w:val="0"/>
              <w:autoSpaceDN w:val="0"/>
              <w:adjustRightInd w:val="0"/>
              <w:ind w:right="28"/>
              <w:jc w:val="right"/>
              <w:rPr>
                <w:rFonts w:ascii="新細明體" w:hAnsi="新細明體"/>
                <w:b/>
                <w:kern w:val="0"/>
                <w:sz w:val="18"/>
              </w:rPr>
            </w:pPr>
            <w:r w:rsidRPr="00821D6A">
              <w:rPr>
                <w:rFonts w:ascii="新細明體" w:hAnsi="新細明體"/>
                <w:b/>
                <w:noProof/>
                <w:kern w:val="0"/>
                <w:sz w:val="18"/>
              </w:rPr>
              <w:t>811,581,949</w:t>
            </w:r>
          </w:p>
        </w:tc>
        <w:tc>
          <w:tcPr>
            <w:tcW w:w="851" w:type="dxa"/>
            <w:vAlign w:val="center"/>
          </w:tcPr>
          <w:p w14:paraId="76FA5C64"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87.50</w:t>
            </w:r>
          </w:p>
        </w:tc>
      </w:tr>
      <w:tr w:rsidR="00D34A31" w:rsidRPr="00821D6A" w14:paraId="53E40A51"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7ED34AED" w14:textId="77777777" w:rsidR="00D34A31" w:rsidRPr="00771B90" w:rsidRDefault="00D34A31" w:rsidP="00771B90">
            <w:pPr>
              <w:autoSpaceDE w:val="0"/>
              <w:autoSpaceDN w:val="0"/>
              <w:adjustRightInd w:val="0"/>
              <w:ind w:left="57" w:right="-57"/>
              <w:jc w:val="distribute"/>
              <w:rPr>
                <w:rFonts w:ascii="標楷體" w:eastAsia="標楷體"/>
                <w:b/>
                <w:kern w:val="0"/>
              </w:rPr>
            </w:pPr>
            <w:r w:rsidRPr="00771B90">
              <w:rPr>
                <w:rFonts w:ascii="標楷體" w:eastAsia="標楷體" w:hint="eastAsia"/>
                <w:b/>
                <w:noProof/>
                <w:kern w:val="0"/>
              </w:rPr>
              <w:t>稅前淨利（淨損）</w:t>
            </w:r>
          </w:p>
        </w:tc>
        <w:tc>
          <w:tcPr>
            <w:tcW w:w="1653" w:type="dxa"/>
            <w:vAlign w:val="center"/>
          </w:tcPr>
          <w:p w14:paraId="0AEE70F1"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5,825,158,000</w:t>
            </w:r>
          </w:p>
        </w:tc>
        <w:tc>
          <w:tcPr>
            <w:tcW w:w="1654" w:type="dxa"/>
            <w:vAlign w:val="center"/>
          </w:tcPr>
          <w:p w14:paraId="786F975A"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6,120,893,980</w:t>
            </w:r>
          </w:p>
        </w:tc>
        <w:tc>
          <w:tcPr>
            <w:tcW w:w="1654" w:type="dxa"/>
            <w:vAlign w:val="center"/>
          </w:tcPr>
          <w:p w14:paraId="6C0E54AC"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6,120,893,980</w:t>
            </w:r>
          </w:p>
        </w:tc>
        <w:tc>
          <w:tcPr>
            <w:tcW w:w="1559" w:type="dxa"/>
            <w:gridSpan w:val="2"/>
            <w:vAlign w:val="center"/>
          </w:tcPr>
          <w:p w14:paraId="7CD349C9" w14:textId="77777777" w:rsidR="00D34A31" w:rsidRPr="00821D6A" w:rsidRDefault="00D34A31" w:rsidP="00E3691C">
            <w:pPr>
              <w:autoSpaceDE w:val="0"/>
              <w:autoSpaceDN w:val="0"/>
              <w:adjustRightInd w:val="0"/>
              <w:ind w:right="28"/>
              <w:jc w:val="right"/>
              <w:rPr>
                <w:rFonts w:ascii="新細明體" w:hAnsi="新細明體"/>
                <w:b/>
                <w:kern w:val="0"/>
                <w:sz w:val="18"/>
              </w:rPr>
            </w:pPr>
            <w:r w:rsidRPr="00821D6A">
              <w:rPr>
                <w:rFonts w:ascii="新細明體" w:hAnsi="新細明體"/>
                <w:b/>
                <w:noProof/>
                <w:kern w:val="0"/>
                <w:sz w:val="18"/>
              </w:rPr>
              <w:t>295,735,980</w:t>
            </w:r>
          </w:p>
        </w:tc>
        <w:tc>
          <w:tcPr>
            <w:tcW w:w="851" w:type="dxa"/>
            <w:vAlign w:val="center"/>
          </w:tcPr>
          <w:p w14:paraId="50C2953C"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5.08</w:t>
            </w:r>
          </w:p>
        </w:tc>
      </w:tr>
      <w:tr w:rsidR="00D34A31" w:rsidRPr="00821D6A" w14:paraId="3AF22100"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6E6CB85D" w14:textId="77777777" w:rsidR="00D34A31" w:rsidRPr="00771B90" w:rsidRDefault="00D34A31" w:rsidP="00771B90">
            <w:pPr>
              <w:autoSpaceDE w:val="0"/>
              <w:autoSpaceDN w:val="0"/>
              <w:adjustRightInd w:val="0"/>
              <w:ind w:left="57" w:right="-57"/>
              <w:jc w:val="distribute"/>
              <w:rPr>
                <w:rFonts w:ascii="標楷體" w:eastAsia="標楷體"/>
                <w:b/>
                <w:kern w:val="0"/>
              </w:rPr>
            </w:pPr>
            <w:r w:rsidRPr="00771B90">
              <w:rPr>
                <w:rFonts w:ascii="標楷體" w:eastAsia="標楷體" w:hint="eastAsia"/>
                <w:b/>
                <w:noProof/>
                <w:kern w:val="0"/>
              </w:rPr>
              <w:t>所得稅費用（利益）</w:t>
            </w:r>
          </w:p>
        </w:tc>
        <w:tc>
          <w:tcPr>
            <w:tcW w:w="1653" w:type="dxa"/>
            <w:vAlign w:val="center"/>
          </w:tcPr>
          <w:p w14:paraId="5BE9BA0D"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1,023,010,000</w:t>
            </w:r>
          </w:p>
        </w:tc>
        <w:tc>
          <w:tcPr>
            <w:tcW w:w="1654" w:type="dxa"/>
            <w:vAlign w:val="center"/>
          </w:tcPr>
          <w:p w14:paraId="30935EB6"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1,031,317,160</w:t>
            </w:r>
          </w:p>
        </w:tc>
        <w:tc>
          <w:tcPr>
            <w:tcW w:w="1654" w:type="dxa"/>
            <w:vAlign w:val="center"/>
          </w:tcPr>
          <w:p w14:paraId="20A54BBA"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1,031,317,160</w:t>
            </w:r>
          </w:p>
        </w:tc>
        <w:tc>
          <w:tcPr>
            <w:tcW w:w="1559" w:type="dxa"/>
            <w:gridSpan w:val="2"/>
            <w:vAlign w:val="center"/>
          </w:tcPr>
          <w:p w14:paraId="0056EFB9" w14:textId="77777777" w:rsidR="00D34A31" w:rsidRPr="00821D6A" w:rsidRDefault="00D34A31" w:rsidP="00E3691C">
            <w:pPr>
              <w:autoSpaceDE w:val="0"/>
              <w:autoSpaceDN w:val="0"/>
              <w:adjustRightInd w:val="0"/>
              <w:ind w:right="28"/>
              <w:jc w:val="right"/>
              <w:rPr>
                <w:rFonts w:ascii="新細明體" w:hAnsi="新細明體"/>
                <w:b/>
                <w:kern w:val="0"/>
                <w:sz w:val="18"/>
              </w:rPr>
            </w:pPr>
            <w:r w:rsidRPr="00821D6A">
              <w:rPr>
                <w:rFonts w:ascii="新細明體" w:hAnsi="新細明體"/>
                <w:b/>
                <w:noProof/>
                <w:kern w:val="0"/>
                <w:sz w:val="18"/>
              </w:rPr>
              <w:t>8,307,160</w:t>
            </w:r>
          </w:p>
        </w:tc>
        <w:tc>
          <w:tcPr>
            <w:tcW w:w="851" w:type="dxa"/>
            <w:vAlign w:val="center"/>
          </w:tcPr>
          <w:p w14:paraId="223734D2"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0.81</w:t>
            </w:r>
          </w:p>
        </w:tc>
      </w:tr>
      <w:tr w:rsidR="00D34A31" w:rsidRPr="00821D6A" w14:paraId="23BEB0D5" w14:textId="77777777" w:rsidTr="00D56D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1"/>
        </w:trPr>
        <w:tc>
          <w:tcPr>
            <w:tcW w:w="2552" w:type="dxa"/>
            <w:vAlign w:val="center"/>
          </w:tcPr>
          <w:p w14:paraId="75E8D483" w14:textId="77777777" w:rsidR="00D34A31" w:rsidRPr="00771B90" w:rsidRDefault="00D34A31" w:rsidP="00771B90">
            <w:pPr>
              <w:autoSpaceDE w:val="0"/>
              <w:autoSpaceDN w:val="0"/>
              <w:adjustRightInd w:val="0"/>
              <w:ind w:left="57" w:right="-57"/>
              <w:jc w:val="distribute"/>
              <w:rPr>
                <w:rFonts w:ascii="標楷體" w:eastAsia="標楷體"/>
                <w:b/>
                <w:kern w:val="0"/>
              </w:rPr>
            </w:pPr>
            <w:r w:rsidRPr="00771B90">
              <w:rPr>
                <w:rFonts w:ascii="標楷體" w:eastAsia="標楷體" w:hint="eastAsia"/>
                <w:b/>
                <w:noProof/>
                <w:kern w:val="0"/>
              </w:rPr>
              <w:t>本期淨利（淨損）</w:t>
            </w:r>
          </w:p>
        </w:tc>
        <w:tc>
          <w:tcPr>
            <w:tcW w:w="1653" w:type="dxa"/>
            <w:vAlign w:val="center"/>
          </w:tcPr>
          <w:p w14:paraId="002DABCA"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4,802,148,000</w:t>
            </w:r>
          </w:p>
        </w:tc>
        <w:tc>
          <w:tcPr>
            <w:tcW w:w="1654" w:type="dxa"/>
            <w:vAlign w:val="center"/>
          </w:tcPr>
          <w:p w14:paraId="73242425"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5,089,576,820</w:t>
            </w:r>
          </w:p>
        </w:tc>
        <w:tc>
          <w:tcPr>
            <w:tcW w:w="1654" w:type="dxa"/>
            <w:vAlign w:val="center"/>
          </w:tcPr>
          <w:p w14:paraId="4C8B8F63"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5,089,576,820</w:t>
            </w:r>
          </w:p>
        </w:tc>
        <w:tc>
          <w:tcPr>
            <w:tcW w:w="1559" w:type="dxa"/>
            <w:gridSpan w:val="2"/>
            <w:vAlign w:val="center"/>
          </w:tcPr>
          <w:p w14:paraId="21089911" w14:textId="77777777" w:rsidR="00D34A31" w:rsidRPr="00821D6A" w:rsidRDefault="00D34A31" w:rsidP="00E3691C">
            <w:pPr>
              <w:autoSpaceDE w:val="0"/>
              <w:autoSpaceDN w:val="0"/>
              <w:adjustRightInd w:val="0"/>
              <w:ind w:right="28"/>
              <w:jc w:val="right"/>
              <w:rPr>
                <w:rFonts w:ascii="新細明體" w:hAnsi="新細明體"/>
                <w:b/>
                <w:kern w:val="0"/>
                <w:sz w:val="18"/>
              </w:rPr>
            </w:pPr>
            <w:r w:rsidRPr="00821D6A">
              <w:rPr>
                <w:rFonts w:ascii="新細明體" w:hAnsi="新細明體"/>
                <w:b/>
                <w:noProof/>
                <w:kern w:val="0"/>
                <w:sz w:val="18"/>
              </w:rPr>
              <w:t>287,428,820</w:t>
            </w:r>
          </w:p>
        </w:tc>
        <w:tc>
          <w:tcPr>
            <w:tcW w:w="851" w:type="dxa"/>
            <w:vAlign w:val="center"/>
          </w:tcPr>
          <w:p w14:paraId="61E4DB52" w14:textId="77777777" w:rsidR="00D34A31" w:rsidRPr="00821D6A" w:rsidRDefault="00D34A31" w:rsidP="00E3691C">
            <w:pPr>
              <w:autoSpaceDE w:val="0"/>
              <w:autoSpaceDN w:val="0"/>
              <w:adjustRightInd w:val="0"/>
              <w:ind w:left="57" w:right="57"/>
              <w:jc w:val="right"/>
              <w:rPr>
                <w:rFonts w:ascii="新細明體" w:hAnsi="新細明體"/>
                <w:b/>
                <w:kern w:val="0"/>
                <w:sz w:val="18"/>
              </w:rPr>
            </w:pPr>
            <w:r w:rsidRPr="00821D6A">
              <w:rPr>
                <w:rFonts w:ascii="新細明體" w:hAnsi="新細明體"/>
                <w:b/>
                <w:noProof/>
                <w:kern w:val="0"/>
                <w:sz w:val="18"/>
              </w:rPr>
              <w:t>5.99</w:t>
            </w:r>
          </w:p>
        </w:tc>
      </w:tr>
    </w:tbl>
    <w:p w14:paraId="65929F43" w14:textId="62A686BA" w:rsidR="00D34A31" w:rsidRPr="003319C4" w:rsidRDefault="00D34A31" w:rsidP="00E55EBB">
      <w:pPr>
        <w:spacing w:line="240" w:lineRule="exact"/>
        <w:ind w:left="531" w:hangingChars="295" w:hanging="531"/>
        <w:jc w:val="both"/>
        <w:rPr>
          <w:rFonts w:ascii="標楷體" w:eastAsia="標楷體" w:hAnsi="標楷體"/>
          <w:sz w:val="20"/>
        </w:rPr>
      </w:pPr>
      <w:proofErr w:type="gramStart"/>
      <w:r w:rsidRPr="009E7A3C">
        <w:rPr>
          <w:rFonts w:ascii="標楷體" w:eastAsia="標楷體" w:hAnsi="標楷體" w:hint="eastAsia"/>
          <w:sz w:val="18"/>
          <w:szCs w:val="18"/>
        </w:rPr>
        <w:t>註</w:t>
      </w:r>
      <w:proofErr w:type="gramEnd"/>
      <w:r w:rsidRPr="0049118B">
        <w:rPr>
          <w:rFonts w:ascii="標楷體" w:eastAsia="標楷體" w:hAnsi="標楷體" w:hint="eastAsia"/>
          <w:spacing w:val="-12"/>
          <w:sz w:val="18"/>
          <w:szCs w:val="18"/>
        </w:rPr>
        <w:t>：</w:t>
      </w:r>
      <w:r w:rsidRPr="009E7A3C">
        <w:rPr>
          <w:rFonts w:ascii="標楷體" w:eastAsia="標楷體" w:hAnsi="標楷體" w:hint="eastAsia"/>
          <w:sz w:val="18"/>
          <w:szCs w:val="18"/>
        </w:rPr>
        <w:t>1.</w:t>
      </w:r>
      <w:r w:rsidRPr="00AF5A9A">
        <w:rPr>
          <w:rFonts w:ascii="標楷體" w:eastAsia="標楷體" w:hAnsi="標楷體" w:hint="eastAsia"/>
          <w:sz w:val="18"/>
          <w:szCs w:val="18"/>
        </w:rPr>
        <w:t>本期其他綜合損益2,121,315,477</w:t>
      </w:r>
      <w:r w:rsidR="00AB7B8F" w:rsidRPr="00AF5A9A">
        <w:rPr>
          <w:rFonts w:ascii="標楷體" w:eastAsia="標楷體" w:hAnsi="標楷體" w:hint="eastAsia"/>
          <w:sz w:val="18"/>
          <w:szCs w:val="18"/>
        </w:rPr>
        <w:t>元</w:t>
      </w:r>
      <w:r w:rsidRPr="00AF5A9A">
        <w:rPr>
          <w:rFonts w:ascii="標楷體" w:eastAsia="標楷體" w:hAnsi="標楷體" w:hint="eastAsia"/>
          <w:sz w:val="18"/>
          <w:szCs w:val="18"/>
        </w:rPr>
        <w:t>25</w:t>
      </w:r>
      <w:r w:rsidR="00AB7B8F">
        <w:rPr>
          <w:rFonts w:ascii="標楷體" w:eastAsia="標楷體" w:hAnsi="標楷體" w:hint="eastAsia"/>
          <w:sz w:val="18"/>
          <w:szCs w:val="18"/>
        </w:rPr>
        <w:t>分</w:t>
      </w:r>
      <w:r w:rsidRPr="00AF5A9A">
        <w:rPr>
          <w:rFonts w:ascii="標楷體" w:eastAsia="標楷體" w:hAnsi="標楷體" w:hint="eastAsia"/>
          <w:sz w:val="18"/>
          <w:szCs w:val="18"/>
        </w:rPr>
        <w:t>，包括確定福利計畫之再衡量數690,767,951元、透過其他綜合損益按公允價值衡量之權益工具投資損益1,568,701,116</w:t>
      </w:r>
      <w:r w:rsidR="00AB7B8F" w:rsidRPr="00AF5A9A">
        <w:rPr>
          <w:rFonts w:ascii="標楷體" w:eastAsia="標楷體" w:hAnsi="標楷體" w:hint="eastAsia"/>
          <w:sz w:val="18"/>
          <w:szCs w:val="18"/>
        </w:rPr>
        <w:t>元</w:t>
      </w:r>
      <w:r w:rsidRPr="00AF5A9A">
        <w:rPr>
          <w:rFonts w:ascii="標楷體" w:eastAsia="標楷體" w:hAnsi="標楷體" w:hint="eastAsia"/>
          <w:sz w:val="18"/>
          <w:szCs w:val="18"/>
        </w:rPr>
        <w:t>25</w:t>
      </w:r>
      <w:r w:rsidR="00AB7B8F">
        <w:rPr>
          <w:rFonts w:ascii="標楷體" w:eastAsia="標楷體" w:hAnsi="標楷體" w:hint="eastAsia"/>
          <w:sz w:val="18"/>
          <w:szCs w:val="18"/>
        </w:rPr>
        <w:t>分</w:t>
      </w:r>
      <w:r w:rsidRPr="00AF5A9A">
        <w:rPr>
          <w:rFonts w:ascii="標楷體" w:eastAsia="標楷體" w:hAnsi="標楷體" w:hint="eastAsia"/>
          <w:sz w:val="18"/>
          <w:szCs w:val="18"/>
        </w:rPr>
        <w:t>、與不重分類之項目相關之所得稅-138,153,590元</w:t>
      </w:r>
      <w:r w:rsidR="00CE682C">
        <w:rPr>
          <w:rFonts w:ascii="標楷體" w:eastAsia="標楷體" w:hAnsi="標楷體" w:hint="eastAsia"/>
          <w:sz w:val="18"/>
          <w:szCs w:val="18"/>
        </w:rPr>
        <w:t>。</w:t>
      </w:r>
    </w:p>
    <w:p w14:paraId="44F4BCE8" w14:textId="77777777" w:rsidR="00D34A31" w:rsidRPr="00944305" w:rsidRDefault="00D34A31" w:rsidP="00E55EBB">
      <w:pPr>
        <w:spacing w:line="240" w:lineRule="exact"/>
        <w:ind w:leftChars="142" w:left="518" w:hanging="177"/>
        <w:jc w:val="both"/>
        <w:rPr>
          <w:rFonts w:ascii="標楷體" w:eastAsia="標楷體" w:hAnsi="標楷體"/>
          <w:sz w:val="18"/>
          <w:szCs w:val="18"/>
        </w:rPr>
      </w:pPr>
      <w:r w:rsidRPr="00FE6B5C">
        <w:rPr>
          <w:rFonts w:ascii="標楷體" w:eastAsia="標楷體" w:hAnsi="標楷體" w:hint="eastAsia"/>
          <w:sz w:val="18"/>
          <w:szCs w:val="18"/>
        </w:rPr>
        <w:t>2.</w:t>
      </w:r>
      <w:r w:rsidRPr="00944305">
        <w:rPr>
          <w:rFonts w:ascii="標楷體" w:eastAsia="標楷體" w:hAnsi="標楷體" w:hint="eastAsia"/>
          <w:sz w:val="18"/>
          <w:szCs w:val="18"/>
        </w:rPr>
        <w:t>臺灣菸酒公司</w:t>
      </w:r>
      <w:proofErr w:type="gramStart"/>
      <w:r w:rsidRPr="00944305">
        <w:rPr>
          <w:rFonts w:ascii="標楷體" w:eastAsia="標楷體" w:hAnsi="標楷體"/>
          <w:sz w:val="18"/>
          <w:szCs w:val="18"/>
        </w:rPr>
        <w:t>11</w:t>
      </w:r>
      <w:r w:rsidRPr="00944305">
        <w:rPr>
          <w:rFonts w:ascii="標楷體" w:eastAsia="標楷體" w:hAnsi="標楷體" w:hint="eastAsia"/>
          <w:sz w:val="18"/>
          <w:szCs w:val="18"/>
        </w:rPr>
        <w:t>4</w:t>
      </w:r>
      <w:proofErr w:type="gramEnd"/>
      <w:r w:rsidRPr="00944305">
        <w:rPr>
          <w:rFonts w:ascii="標楷體" w:eastAsia="標楷體" w:hAnsi="標楷體" w:hint="eastAsia"/>
          <w:sz w:val="18"/>
          <w:szCs w:val="18"/>
        </w:rPr>
        <w:t>年度經營績效獎金預算依行政院核定國營事業經營績效獎金核算制度檢討報告編列，行政院彙編</w:t>
      </w:r>
      <w:proofErr w:type="gramStart"/>
      <w:r w:rsidRPr="00944305">
        <w:rPr>
          <w:rFonts w:ascii="標楷體" w:eastAsia="標楷體" w:hAnsi="標楷體"/>
          <w:sz w:val="18"/>
          <w:szCs w:val="18"/>
        </w:rPr>
        <w:t>11</w:t>
      </w:r>
      <w:r w:rsidRPr="00944305">
        <w:rPr>
          <w:rFonts w:ascii="標楷體" w:eastAsia="標楷體" w:hAnsi="標楷體" w:hint="eastAsia"/>
          <w:sz w:val="18"/>
          <w:szCs w:val="18"/>
        </w:rPr>
        <w:t>4</w:t>
      </w:r>
      <w:proofErr w:type="gramEnd"/>
      <w:r w:rsidRPr="00944305">
        <w:rPr>
          <w:rFonts w:ascii="標楷體" w:eastAsia="標楷體" w:hAnsi="標楷體" w:hint="eastAsia"/>
          <w:sz w:val="18"/>
          <w:szCs w:val="18"/>
        </w:rPr>
        <w:t>年度中央政府總決算附屬單位決算及綜計表（營業部分）按前開檢討報告及財政部所屬事業機構用人費薪給管理要點，暨財政部所屬事業機構經營績效獎金實施要點等規定暫列經營績效獎金1,</w:t>
      </w:r>
      <w:r w:rsidRPr="00944305">
        <w:rPr>
          <w:rFonts w:ascii="標楷體" w:eastAsia="標楷體" w:hAnsi="標楷體"/>
          <w:sz w:val="18"/>
          <w:szCs w:val="18"/>
        </w:rPr>
        <w:t>2</w:t>
      </w:r>
      <w:r w:rsidRPr="00944305">
        <w:rPr>
          <w:rFonts w:ascii="標楷體" w:eastAsia="標楷體" w:hAnsi="標楷體" w:hint="eastAsia"/>
          <w:sz w:val="18"/>
          <w:szCs w:val="18"/>
        </w:rPr>
        <w:t>44,551,87</w:t>
      </w:r>
      <w:r w:rsidRPr="00944305">
        <w:rPr>
          <w:rFonts w:ascii="標楷體" w:eastAsia="標楷體" w:hAnsi="標楷體"/>
          <w:sz w:val="18"/>
          <w:szCs w:val="18"/>
        </w:rPr>
        <w:t>9</w:t>
      </w:r>
      <w:r w:rsidRPr="00944305">
        <w:rPr>
          <w:rFonts w:ascii="標楷體" w:eastAsia="標楷體" w:hAnsi="標楷體" w:hint="eastAsia"/>
          <w:sz w:val="18"/>
          <w:szCs w:val="18"/>
        </w:rPr>
        <w:t>元，循例暫</w:t>
      </w:r>
      <w:proofErr w:type="gramStart"/>
      <w:r w:rsidRPr="00944305">
        <w:rPr>
          <w:rFonts w:ascii="標楷體" w:eastAsia="標楷體" w:hAnsi="標楷體" w:hint="eastAsia"/>
          <w:sz w:val="18"/>
          <w:szCs w:val="18"/>
        </w:rPr>
        <w:t>照列</w:t>
      </w:r>
      <w:proofErr w:type="gramEnd"/>
      <w:r w:rsidRPr="00944305">
        <w:rPr>
          <w:rFonts w:ascii="標楷體" w:eastAsia="標楷體" w:hAnsi="標楷體" w:hint="eastAsia"/>
          <w:sz w:val="18"/>
          <w:szCs w:val="18"/>
        </w:rPr>
        <w:t>，</w:t>
      </w:r>
      <w:proofErr w:type="gramStart"/>
      <w:r w:rsidRPr="00944305">
        <w:rPr>
          <w:rFonts w:ascii="標楷體" w:eastAsia="標楷體" w:hAnsi="標楷體" w:hint="eastAsia"/>
          <w:sz w:val="18"/>
          <w:szCs w:val="18"/>
        </w:rPr>
        <w:t>俟</w:t>
      </w:r>
      <w:proofErr w:type="gramEnd"/>
      <w:r w:rsidRPr="00944305">
        <w:rPr>
          <w:rFonts w:ascii="標楷體" w:eastAsia="標楷體" w:hAnsi="標楷體" w:hint="eastAsia"/>
          <w:sz w:val="18"/>
          <w:szCs w:val="18"/>
        </w:rPr>
        <w:t>主管機關專案審核定案後，依案辦理。</w:t>
      </w:r>
    </w:p>
    <w:p w14:paraId="7BFFFBE0" w14:textId="77777777" w:rsidR="00D34A31" w:rsidRPr="00B90A96" w:rsidRDefault="00D34A31" w:rsidP="00E55EBB">
      <w:pPr>
        <w:spacing w:line="240" w:lineRule="exact"/>
        <w:ind w:leftChars="140" w:left="336"/>
        <w:jc w:val="both"/>
        <w:rPr>
          <w:rFonts w:ascii="標楷體" w:eastAsia="標楷體" w:hAnsi="標楷體"/>
          <w:spacing w:val="-2"/>
          <w:sz w:val="18"/>
          <w:szCs w:val="18"/>
        </w:rPr>
      </w:pPr>
      <w:r w:rsidRPr="00B90A96">
        <w:rPr>
          <w:rFonts w:ascii="標楷體" w:eastAsia="標楷體" w:hAnsi="標楷體" w:hint="eastAsia"/>
          <w:sz w:val="18"/>
          <w:szCs w:val="18"/>
        </w:rPr>
        <w:t>3.</w:t>
      </w:r>
      <w:r w:rsidRPr="00B90A96">
        <w:rPr>
          <w:rFonts w:ascii="標楷體" w:eastAsia="標楷體" w:hAnsi="標楷體" w:hint="eastAsia"/>
          <w:spacing w:val="-6"/>
          <w:sz w:val="18"/>
          <w:szCs w:val="18"/>
        </w:rPr>
        <w:t>臺灣菸酒公司本期淨利5,089,576,8</w:t>
      </w:r>
      <w:r w:rsidRPr="00B90A96">
        <w:rPr>
          <w:rFonts w:ascii="標楷體" w:eastAsia="標楷體" w:hAnsi="標楷體"/>
          <w:spacing w:val="-6"/>
          <w:sz w:val="18"/>
          <w:szCs w:val="18"/>
        </w:rPr>
        <w:t>20</w:t>
      </w:r>
      <w:r w:rsidRPr="00B90A96">
        <w:rPr>
          <w:rFonts w:ascii="標楷體" w:eastAsia="標楷體" w:hAnsi="標楷體" w:hint="eastAsia"/>
          <w:spacing w:val="-6"/>
          <w:sz w:val="18"/>
          <w:szCs w:val="18"/>
        </w:rPr>
        <w:t>元，除以加權平均流通在外普通股股數4,348,542,333股後，基本每股盈餘1</w:t>
      </w:r>
      <w:r w:rsidRPr="00B90A96">
        <w:rPr>
          <w:rFonts w:ascii="標楷體" w:eastAsia="標楷體" w:hAnsi="標楷體"/>
          <w:spacing w:val="-6"/>
          <w:sz w:val="18"/>
          <w:szCs w:val="18"/>
        </w:rPr>
        <w:t>.</w:t>
      </w:r>
      <w:r w:rsidRPr="00B90A96">
        <w:rPr>
          <w:rFonts w:ascii="標楷體" w:eastAsia="標楷體" w:hAnsi="標楷體" w:hint="eastAsia"/>
          <w:spacing w:val="-6"/>
          <w:sz w:val="18"/>
          <w:szCs w:val="18"/>
        </w:rPr>
        <w:t>17元。</w:t>
      </w:r>
    </w:p>
    <w:p w14:paraId="266EBA49" w14:textId="77777777" w:rsidR="00D34A31" w:rsidRPr="00AF5A9A" w:rsidRDefault="00D34A31" w:rsidP="00E55EBB">
      <w:pPr>
        <w:spacing w:line="240" w:lineRule="exact"/>
        <w:ind w:leftChars="140" w:left="530" w:hangingChars="110" w:hanging="194"/>
        <w:jc w:val="both"/>
        <w:rPr>
          <w:rFonts w:ascii="標楷體" w:eastAsia="標楷體" w:hAnsi="標楷體"/>
          <w:spacing w:val="2"/>
          <w:kern w:val="0"/>
          <w:sz w:val="18"/>
          <w:szCs w:val="18"/>
          <w:shd w:val="pct15" w:color="auto" w:fill="FFFFFF"/>
        </w:rPr>
      </w:pPr>
      <w:r w:rsidRPr="00372FE5">
        <w:rPr>
          <w:rFonts w:ascii="標楷體" w:eastAsia="標楷體" w:hAnsi="標楷體" w:hint="eastAsia"/>
          <w:spacing w:val="-2"/>
          <w:sz w:val="18"/>
          <w:szCs w:val="18"/>
        </w:rPr>
        <w:t>4.</w:t>
      </w:r>
      <w:r w:rsidRPr="00372FE5">
        <w:rPr>
          <w:rFonts w:ascii="標楷體" w:eastAsia="標楷體" w:hAnsi="標楷體" w:hint="eastAsia"/>
          <w:kern w:val="0"/>
          <w:sz w:val="18"/>
          <w:szCs w:val="18"/>
        </w:rPr>
        <w:t>稅</w:t>
      </w:r>
      <w:r w:rsidRPr="00372FE5">
        <w:rPr>
          <w:rFonts w:ascii="標楷體" w:eastAsia="標楷體" w:hAnsi="標楷體" w:hint="eastAsia"/>
          <w:spacing w:val="2"/>
          <w:kern w:val="0"/>
          <w:sz w:val="18"/>
          <w:szCs w:val="18"/>
        </w:rPr>
        <w:t>前淨利</w:t>
      </w:r>
      <w:r w:rsidRPr="00372FE5">
        <w:rPr>
          <w:rFonts w:ascii="標楷體" w:eastAsia="標楷體" w:hAnsi="標楷體"/>
          <w:spacing w:val="-6"/>
          <w:sz w:val="18"/>
          <w:szCs w:val="18"/>
        </w:rPr>
        <w:t>6,120,893,980</w:t>
      </w:r>
      <w:r w:rsidRPr="00372FE5">
        <w:rPr>
          <w:rFonts w:ascii="標楷體" w:eastAsia="標楷體" w:hAnsi="標楷體" w:hint="eastAsia"/>
          <w:spacing w:val="-6"/>
          <w:sz w:val="18"/>
          <w:szCs w:val="18"/>
        </w:rPr>
        <w:t>元</w:t>
      </w:r>
      <w:r w:rsidRPr="00372FE5">
        <w:rPr>
          <w:rFonts w:ascii="標楷體" w:eastAsia="標楷體" w:hAnsi="標楷體" w:hint="eastAsia"/>
          <w:spacing w:val="2"/>
          <w:kern w:val="0"/>
          <w:sz w:val="18"/>
          <w:szCs w:val="18"/>
        </w:rPr>
        <w:t>，扣除免稅所得等項目952,351,749元後，課稅所得為5,168,542,231元。應繳納所得稅1</w:t>
      </w:r>
      <w:r w:rsidRPr="00372FE5">
        <w:rPr>
          <w:rFonts w:ascii="標楷體" w:eastAsia="標楷體" w:hAnsi="標楷體"/>
          <w:spacing w:val="2"/>
          <w:kern w:val="0"/>
          <w:sz w:val="18"/>
          <w:szCs w:val="18"/>
        </w:rPr>
        <w:t>,031</w:t>
      </w:r>
      <w:r w:rsidRPr="00372FE5">
        <w:rPr>
          <w:rFonts w:ascii="標楷體" w:eastAsia="標楷體" w:hAnsi="標楷體" w:hint="eastAsia"/>
          <w:spacing w:val="2"/>
          <w:kern w:val="0"/>
          <w:sz w:val="18"/>
          <w:szCs w:val="18"/>
        </w:rPr>
        <w:t>,</w:t>
      </w:r>
      <w:r w:rsidRPr="00372FE5">
        <w:rPr>
          <w:rFonts w:ascii="標楷體" w:eastAsia="標楷體" w:hAnsi="標楷體"/>
          <w:spacing w:val="2"/>
          <w:kern w:val="0"/>
          <w:sz w:val="18"/>
          <w:szCs w:val="18"/>
        </w:rPr>
        <w:t>418</w:t>
      </w:r>
      <w:r w:rsidRPr="00372FE5">
        <w:rPr>
          <w:rFonts w:ascii="標楷體" w:eastAsia="標楷體" w:hAnsi="標楷體" w:hint="eastAsia"/>
          <w:spacing w:val="2"/>
          <w:kern w:val="0"/>
          <w:sz w:val="18"/>
          <w:szCs w:val="18"/>
        </w:rPr>
        <w:t>,</w:t>
      </w:r>
      <w:r w:rsidRPr="00372FE5">
        <w:rPr>
          <w:rFonts w:ascii="標楷體" w:eastAsia="標楷體" w:hAnsi="標楷體"/>
          <w:spacing w:val="2"/>
          <w:kern w:val="0"/>
          <w:sz w:val="18"/>
          <w:szCs w:val="18"/>
        </w:rPr>
        <w:t>688</w:t>
      </w:r>
      <w:r w:rsidRPr="00372FE5">
        <w:rPr>
          <w:rFonts w:ascii="標楷體" w:eastAsia="標楷體" w:hAnsi="標楷體" w:hint="eastAsia"/>
          <w:spacing w:val="2"/>
          <w:kern w:val="0"/>
          <w:sz w:val="18"/>
          <w:szCs w:val="18"/>
        </w:rPr>
        <w:t>元（含扣除產業創新條例抵減稅額</w:t>
      </w:r>
      <w:r w:rsidRPr="00372FE5">
        <w:rPr>
          <w:rFonts w:ascii="標楷體" w:eastAsia="標楷體" w:hAnsi="標楷體"/>
          <w:spacing w:val="2"/>
          <w:kern w:val="0"/>
          <w:sz w:val="18"/>
          <w:szCs w:val="18"/>
        </w:rPr>
        <w:t>2</w:t>
      </w:r>
      <w:r w:rsidRPr="00372FE5">
        <w:rPr>
          <w:rFonts w:ascii="標楷體" w:eastAsia="標楷體" w:hAnsi="標楷體" w:hint="eastAsia"/>
          <w:spacing w:val="2"/>
          <w:kern w:val="0"/>
          <w:sz w:val="18"/>
          <w:szCs w:val="18"/>
        </w:rPr>
        <w:t>,</w:t>
      </w:r>
      <w:r w:rsidRPr="00372FE5">
        <w:rPr>
          <w:rFonts w:ascii="標楷體" w:eastAsia="標楷體" w:hAnsi="標楷體"/>
          <w:spacing w:val="2"/>
          <w:kern w:val="0"/>
          <w:sz w:val="18"/>
          <w:szCs w:val="18"/>
        </w:rPr>
        <w:t>289</w:t>
      </w:r>
      <w:r w:rsidRPr="00372FE5">
        <w:rPr>
          <w:rFonts w:ascii="標楷體" w:eastAsia="標楷體" w:hAnsi="標楷體" w:hint="eastAsia"/>
          <w:spacing w:val="2"/>
          <w:kern w:val="0"/>
          <w:sz w:val="18"/>
          <w:szCs w:val="18"/>
        </w:rPr>
        <w:t>,</w:t>
      </w:r>
      <w:r w:rsidRPr="00372FE5">
        <w:rPr>
          <w:rFonts w:ascii="標楷體" w:eastAsia="標楷體" w:hAnsi="標楷體"/>
          <w:spacing w:val="2"/>
          <w:kern w:val="0"/>
          <w:sz w:val="18"/>
          <w:szCs w:val="18"/>
        </w:rPr>
        <w:t>758</w:t>
      </w:r>
      <w:r w:rsidRPr="00372FE5">
        <w:rPr>
          <w:rFonts w:ascii="標楷體" w:eastAsia="標楷體" w:hAnsi="標楷體" w:hint="eastAsia"/>
          <w:spacing w:val="2"/>
          <w:kern w:val="0"/>
          <w:sz w:val="18"/>
          <w:szCs w:val="18"/>
        </w:rPr>
        <w:t>元），扣除遞延所得稅資產（負債）淨變動數</w:t>
      </w:r>
      <w:r w:rsidRPr="00372FE5">
        <w:rPr>
          <w:rFonts w:ascii="標楷體" w:eastAsia="標楷體" w:hAnsi="標楷體"/>
          <w:spacing w:val="2"/>
          <w:kern w:val="0"/>
          <w:sz w:val="18"/>
          <w:szCs w:val="18"/>
        </w:rPr>
        <w:t>13</w:t>
      </w:r>
      <w:r w:rsidRPr="00372FE5">
        <w:rPr>
          <w:rFonts w:ascii="標楷體" w:eastAsia="標楷體" w:hAnsi="標楷體" w:hint="eastAsia"/>
          <w:spacing w:val="2"/>
          <w:kern w:val="0"/>
          <w:sz w:val="18"/>
          <w:szCs w:val="18"/>
        </w:rPr>
        <w:t>,</w:t>
      </w:r>
      <w:r w:rsidRPr="00372FE5">
        <w:rPr>
          <w:rFonts w:ascii="標楷體" w:eastAsia="標楷體" w:hAnsi="標楷體"/>
          <w:spacing w:val="2"/>
          <w:kern w:val="0"/>
          <w:sz w:val="18"/>
          <w:szCs w:val="18"/>
        </w:rPr>
        <w:t>138</w:t>
      </w:r>
      <w:r w:rsidRPr="00372FE5">
        <w:rPr>
          <w:rFonts w:ascii="標楷體" w:eastAsia="標楷體" w:hAnsi="標楷體" w:hint="eastAsia"/>
          <w:spacing w:val="2"/>
          <w:kern w:val="0"/>
          <w:sz w:val="18"/>
          <w:szCs w:val="18"/>
        </w:rPr>
        <w:t>元及以前年度所得稅調整88,390元，所得稅費用為1</w:t>
      </w:r>
      <w:r w:rsidRPr="00372FE5">
        <w:rPr>
          <w:rFonts w:ascii="標楷體" w:eastAsia="標楷體" w:hAnsi="標楷體"/>
          <w:spacing w:val="2"/>
          <w:kern w:val="0"/>
          <w:sz w:val="18"/>
          <w:szCs w:val="18"/>
        </w:rPr>
        <w:t>,</w:t>
      </w:r>
      <w:r w:rsidRPr="00372FE5">
        <w:rPr>
          <w:rFonts w:ascii="標楷體" w:eastAsia="標楷體" w:hAnsi="標楷體" w:hint="eastAsia"/>
          <w:spacing w:val="2"/>
          <w:kern w:val="0"/>
          <w:sz w:val="18"/>
          <w:szCs w:val="18"/>
        </w:rPr>
        <w:t>031,317,160元。</w:t>
      </w:r>
    </w:p>
    <w:p w14:paraId="00ED4A61" w14:textId="77777777" w:rsidR="00D34A31" w:rsidRDefault="00D34A31" w:rsidP="00E55EBB">
      <w:pPr>
        <w:spacing w:line="240" w:lineRule="exact"/>
        <w:ind w:leftChars="139" w:left="336" w:hangingChars="1" w:hanging="2"/>
        <w:jc w:val="both"/>
        <w:rPr>
          <w:rFonts w:ascii="標楷體" w:eastAsia="標楷體" w:hAnsi="標楷體"/>
        </w:rPr>
      </w:pPr>
      <w:r w:rsidRPr="00372FE5">
        <w:rPr>
          <w:rFonts w:ascii="標楷體" w:eastAsia="標楷體" w:hAnsi="標楷體" w:hint="eastAsia"/>
          <w:kern w:val="0"/>
          <w:sz w:val="18"/>
          <w:szCs w:val="18"/>
        </w:rPr>
        <w:t>5.</w:t>
      </w:r>
      <w:bookmarkStart w:id="3" w:name="_Hlk231473597"/>
      <w:r w:rsidRPr="00372FE5">
        <w:rPr>
          <w:rFonts w:ascii="標楷體" w:eastAsia="標楷體" w:hAnsi="標楷體" w:hint="eastAsia"/>
          <w:kern w:val="0"/>
          <w:sz w:val="18"/>
          <w:szCs w:val="18"/>
        </w:rPr>
        <w:t>本表各項數字因</w:t>
      </w:r>
      <w:proofErr w:type="gramStart"/>
      <w:r w:rsidRPr="00372FE5">
        <w:rPr>
          <w:rFonts w:ascii="標楷體" w:eastAsia="標楷體" w:hAnsi="標楷體" w:hint="eastAsia"/>
          <w:kern w:val="0"/>
          <w:sz w:val="18"/>
          <w:szCs w:val="18"/>
        </w:rPr>
        <w:t>採</w:t>
      </w:r>
      <w:proofErr w:type="gramEnd"/>
      <w:r w:rsidRPr="00372FE5">
        <w:rPr>
          <w:rFonts w:ascii="標楷體" w:eastAsia="標楷體" w:hAnsi="標楷體" w:hint="eastAsia"/>
          <w:kern w:val="0"/>
          <w:sz w:val="18"/>
          <w:szCs w:val="18"/>
        </w:rPr>
        <w:t>四捨五入方式計算，細項數字之和與合計數或有差異。</w:t>
      </w:r>
      <w:bookmarkEnd w:id="3"/>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700"/>
        <w:gridCol w:w="1701"/>
        <w:gridCol w:w="1701"/>
        <w:gridCol w:w="1750"/>
        <w:gridCol w:w="875"/>
      </w:tblGrid>
      <w:tr w:rsidR="00D34A31" w:rsidRPr="00311F31" w14:paraId="09CD5D10" w14:textId="77777777" w:rsidTr="00D56D39">
        <w:trPr>
          <w:trHeight w:hRule="exact" w:val="567"/>
        </w:trPr>
        <w:tc>
          <w:tcPr>
            <w:tcW w:w="9923" w:type="dxa"/>
            <w:gridSpan w:val="6"/>
            <w:tcBorders>
              <w:top w:val="nil"/>
              <w:left w:val="nil"/>
              <w:bottom w:val="nil"/>
              <w:right w:val="nil"/>
            </w:tcBorders>
            <w:vAlign w:val="center"/>
          </w:tcPr>
          <w:p w14:paraId="17D96391" w14:textId="77777777" w:rsidR="00D34A31" w:rsidRPr="00311F31" w:rsidRDefault="00D34A31" w:rsidP="00D56D39">
            <w:pPr>
              <w:spacing w:line="400" w:lineRule="exact"/>
              <w:jc w:val="center"/>
              <w:rPr>
                <w:rFonts w:ascii="標楷體" w:eastAsia="標楷體" w:hAnsi="標楷體"/>
                <w:spacing w:val="20"/>
                <w:sz w:val="32"/>
                <w:szCs w:val="32"/>
                <w:u w:val="single"/>
              </w:rPr>
            </w:pPr>
            <w:r w:rsidRPr="00311F31">
              <w:rPr>
                <w:rFonts w:ascii="標楷體" w:eastAsia="標楷體" w:hAnsi="標楷體" w:hint="eastAsia"/>
                <w:sz w:val="32"/>
                <w:szCs w:val="32"/>
                <w:u w:val="single"/>
              </w:rPr>
              <w:lastRenderedPageBreak/>
              <w:t xml:space="preserve">　</w:t>
            </w:r>
            <w:r>
              <w:rPr>
                <w:rFonts w:ascii="標楷體" w:eastAsia="標楷體" w:hAnsi="標楷體"/>
                <w:spacing w:val="20"/>
                <w:sz w:val="32"/>
                <w:szCs w:val="32"/>
                <w:u w:val="single"/>
              </w:rPr>
              <w:t>臺灣菸酒股份有限公司</w:t>
            </w:r>
            <w:r w:rsidRPr="00311F31">
              <w:rPr>
                <w:rFonts w:ascii="標楷體" w:eastAsia="標楷體" w:hAnsi="標楷體" w:hint="eastAsia"/>
                <w:spacing w:val="20"/>
                <w:sz w:val="32"/>
                <w:szCs w:val="32"/>
                <w:u w:val="single"/>
              </w:rPr>
              <w:t xml:space="preserve">盈虧撥補審定表　</w:t>
            </w:r>
          </w:p>
        </w:tc>
      </w:tr>
      <w:tr w:rsidR="00D34A31" w:rsidRPr="00311F31" w14:paraId="612B174D" w14:textId="77777777" w:rsidTr="00D56D39">
        <w:trPr>
          <w:trHeight w:hRule="exact" w:val="255"/>
        </w:trPr>
        <w:tc>
          <w:tcPr>
            <w:tcW w:w="9923" w:type="dxa"/>
            <w:gridSpan w:val="6"/>
            <w:tcBorders>
              <w:top w:val="nil"/>
              <w:left w:val="nil"/>
              <w:bottom w:val="nil"/>
              <w:right w:val="nil"/>
            </w:tcBorders>
            <w:vAlign w:val="center"/>
          </w:tcPr>
          <w:p w14:paraId="2677E8CF" w14:textId="77777777" w:rsidR="00D34A31" w:rsidRPr="00D56D39" w:rsidRDefault="00D34A31" w:rsidP="00D56D39">
            <w:pPr>
              <w:spacing w:line="240" w:lineRule="exact"/>
              <w:jc w:val="center"/>
              <w:rPr>
                <w:rFonts w:ascii="標楷體" w:eastAsia="標楷體" w:hAnsi="標楷體"/>
              </w:rPr>
            </w:pPr>
            <w:r w:rsidRPr="00D56D39">
              <w:rPr>
                <w:rFonts w:ascii="標楷體" w:eastAsia="標楷體" w:hAnsi="標楷體" w:hint="eastAsia"/>
                <w:spacing w:val="100"/>
              </w:rPr>
              <w:t>中華民國</w:t>
            </w:r>
            <w:proofErr w:type="gramStart"/>
            <w:r w:rsidRPr="00D56D39">
              <w:rPr>
                <w:rFonts w:ascii="標楷體" w:eastAsia="標楷體" w:hAnsi="標楷體" w:hint="eastAsia"/>
                <w:spacing w:val="100"/>
              </w:rPr>
              <w:t>114</w:t>
            </w:r>
            <w:proofErr w:type="gramEnd"/>
            <w:r w:rsidRPr="00D56D39">
              <w:rPr>
                <w:rFonts w:ascii="標楷體" w:eastAsia="標楷體" w:hAnsi="標楷體" w:hint="eastAsia"/>
                <w:spacing w:val="100"/>
              </w:rPr>
              <w:t>年度</w:t>
            </w:r>
          </w:p>
        </w:tc>
      </w:tr>
      <w:tr w:rsidR="00D34A31" w:rsidRPr="00311F31" w14:paraId="593BB8AF" w14:textId="77777777" w:rsidTr="00D56D39">
        <w:trPr>
          <w:trHeight w:hRule="exact" w:val="255"/>
        </w:trPr>
        <w:tc>
          <w:tcPr>
            <w:tcW w:w="9923" w:type="dxa"/>
            <w:gridSpan w:val="6"/>
            <w:tcBorders>
              <w:top w:val="nil"/>
              <w:left w:val="nil"/>
              <w:right w:val="nil"/>
            </w:tcBorders>
            <w:vAlign w:val="center"/>
          </w:tcPr>
          <w:p w14:paraId="4D29D776" w14:textId="77777777" w:rsidR="00D34A31" w:rsidRPr="00311F31" w:rsidRDefault="00D34A31" w:rsidP="00D56D39">
            <w:pPr>
              <w:spacing w:line="240" w:lineRule="exact"/>
              <w:ind w:left="57" w:rightChars="-30" w:right="-72"/>
              <w:jc w:val="right"/>
              <w:rPr>
                <w:rFonts w:ascii="標楷體" w:eastAsia="標楷體" w:hAnsi="標楷體"/>
                <w:sz w:val="22"/>
              </w:rPr>
            </w:pPr>
            <w:r w:rsidRPr="00311F31">
              <w:rPr>
                <w:rFonts w:ascii="標楷體" w:eastAsia="標楷體" w:hAnsi="標楷體" w:hint="eastAsia"/>
                <w:sz w:val="22"/>
              </w:rPr>
              <w:t>單位：新臺幣元</w:t>
            </w:r>
          </w:p>
        </w:tc>
      </w:tr>
      <w:tr w:rsidR="003477C9" w:rsidRPr="00311F31" w14:paraId="3F64402C" w14:textId="77777777" w:rsidTr="00D56D39">
        <w:tc>
          <w:tcPr>
            <w:tcW w:w="2410" w:type="dxa"/>
            <w:vMerge w:val="restart"/>
            <w:tcBorders>
              <w:top w:val="single" w:sz="8" w:space="0" w:color="auto"/>
              <w:left w:val="nil"/>
              <w:bottom w:val="single" w:sz="8" w:space="0" w:color="auto"/>
            </w:tcBorders>
            <w:vAlign w:val="center"/>
          </w:tcPr>
          <w:p w14:paraId="63290436" w14:textId="77777777" w:rsidR="003477C9" w:rsidRPr="003477C9" w:rsidRDefault="003477C9" w:rsidP="003477C9">
            <w:pPr>
              <w:ind w:left="57" w:right="57"/>
              <w:jc w:val="distribute"/>
              <w:rPr>
                <w:rFonts w:ascii="標楷體" w:eastAsia="標楷體" w:hAnsi="標楷體"/>
              </w:rPr>
            </w:pPr>
            <w:r w:rsidRPr="003477C9">
              <w:rPr>
                <w:rFonts w:ascii="標楷體" w:eastAsia="標楷體" w:hAnsi="標楷體" w:hint="eastAsia"/>
              </w:rPr>
              <w:t>項目</w:t>
            </w:r>
          </w:p>
        </w:tc>
        <w:tc>
          <w:tcPr>
            <w:tcW w:w="1653" w:type="dxa"/>
            <w:vMerge w:val="restart"/>
            <w:tcBorders>
              <w:top w:val="single" w:sz="8" w:space="0" w:color="auto"/>
              <w:bottom w:val="single" w:sz="8" w:space="0" w:color="auto"/>
            </w:tcBorders>
            <w:vAlign w:val="center"/>
          </w:tcPr>
          <w:p w14:paraId="37938860" w14:textId="39662CC1" w:rsidR="003477C9" w:rsidRPr="003477C9" w:rsidRDefault="003477C9" w:rsidP="003477C9">
            <w:pPr>
              <w:jc w:val="distribute"/>
              <w:rPr>
                <w:rFonts w:ascii="標楷體" w:eastAsia="標楷體" w:hAnsi="標楷體"/>
              </w:rPr>
            </w:pPr>
            <w:r w:rsidRPr="003477C9">
              <w:rPr>
                <w:rFonts w:ascii="標楷體" w:eastAsia="標楷體" w:hint="eastAsia"/>
              </w:rPr>
              <w:t>預算數</w:t>
            </w:r>
          </w:p>
        </w:tc>
        <w:tc>
          <w:tcPr>
            <w:tcW w:w="1654" w:type="dxa"/>
            <w:vMerge w:val="restart"/>
            <w:tcBorders>
              <w:top w:val="single" w:sz="8" w:space="0" w:color="auto"/>
              <w:bottom w:val="single" w:sz="8" w:space="0" w:color="auto"/>
            </w:tcBorders>
            <w:vAlign w:val="center"/>
          </w:tcPr>
          <w:p w14:paraId="31E38EE9" w14:textId="7C682C51" w:rsidR="003477C9" w:rsidRPr="003477C9" w:rsidRDefault="003477C9" w:rsidP="003477C9">
            <w:pPr>
              <w:jc w:val="distribute"/>
              <w:rPr>
                <w:rFonts w:ascii="標楷體" w:eastAsia="標楷體" w:hAnsi="標楷體"/>
              </w:rPr>
            </w:pPr>
            <w:r w:rsidRPr="003477C9">
              <w:rPr>
                <w:rFonts w:ascii="標楷體" w:eastAsia="標楷體" w:hint="eastAsia"/>
                <w:spacing w:val="-20"/>
              </w:rPr>
              <w:t>決算數</w:t>
            </w:r>
          </w:p>
        </w:tc>
        <w:tc>
          <w:tcPr>
            <w:tcW w:w="1654" w:type="dxa"/>
            <w:vMerge w:val="restart"/>
            <w:tcBorders>
              <w:top w:val="single" w:sz="8" w:space="0" w:color="auto"/>
              <w:bottom w:val="single" w:sz="8" w:space="0" w:color="auto"/>
            </w:tcBorders>
            <w:vAlign w:val="center"/>
          </w:tcPr>
          <w:p w14:paraId="01EE57CA" w14:textId="15219EE2" w:rsidR="003477C9" w:rsidRPr="003477C9" w:rsidRDefault="003477C9" w:rsidP="003477C9">
            <w:pPr>
              <w:jc w:val="distribute"/>
              <w:rPr>
                <w:rFonts w:ascii="標楷體" w:eastAsia="標楷體" w:hAnsi="標楷體"/>
              </w:rPr>
            </w:pPr>
            <w:r w:rsidRPr="003477C9">
              <w:rPr>
                <w:rFonts w:ascii="標楷體" w:eastAsia="標楷體" w:hint="eastAsia"/>
              </w:rPr>
              <w:t>審定數</w:t>
            </w:r>
          </w:p>
        </w:tc>
        <w:tc>
          <w:tcPr>
            <w:tcW w:w="2552" w:type="dxa"/>
            <w:gridSpan w:val="2"/>
            <w:tcBorders>
              <w:top w:val="single" w:sz="8" w:space="0" w:color="auto"/>
              <w:bottom w:val="single" w:sz="4" w:space="0" w:color="auto"/>
              <w:right w:val="nil"/>
            </w:tcBorders>
            <w:vAlign w:val="center"/>
          </w:tcPr>
          <w:p w14:paraId="2FAA9D60" w14:textId="77777777" w:rsidR="003477C9" w:rsidRPr="003477C9" w:rsidRDefault="003477C9" w:rsidP="003477C9">
            <w:pPr>
              <w:ind w:leftChars="-20" w:left="-48" w:rightChars="10" w:right="24"/>
              <w:jc w:val="distribute"/>
              <w:rPr>
                <w:rFonts w:ascii="標楷體" w:eastAsia="標楷體"/>
                <w:spacing w:val="-24"/>
              </w:rPr>
            </w:pPr>
            <w:r w:rsidRPr="003477C9">
              <w:rPr>
                <w:rFonts w:ascii="標楷體" w:eastAsia="標楷體" w:hint="eastAsia"/>
                <w:spacing w:val="-24"/>
              </w:rPr>
              <w:t>審定數與預算數比較增減</w:t>
            </w:r>
          </w:p>
        </w:tc>
      </w:tr>
      <w:tr w:rsidR="00D34A31" w:rsidRPr="00311F31" w14:paraId="108AB166" w14:textId="77777777" w:rsidTr="00D56D39">
        <w:tc>
          <w:tcPr>
            <w:tcW w:w="2410" w:type="dxa"/>
            <w:vMerge/>
            <w:tcBorders>
              <w:left w:val="nil"/>
              <w:bottom w:val="single" w:sz="8" w:space="0" w:color="auto"/>
            </w:tcBorders>
            <w:vAlign w:val="center"/>
          </w:tcPr>
          <w:p w14:paraId="03FEAFBB" w14:textId="77777777" w:rsidR="00D34A31" w:rsidRPr="003477C9" w:rsidRDefault="00D34A31" w:rsidP="00E3691C">
            <w:pPr>
              <w:ind w:leftChars="30" w:left="72" w:rightChars="30" w:right="72"/>
              <w:jc w:val="distribute"/>
              <w:rPr>
                <w:rFonts w:ascii="標楷體" w:eastAsia="標楷體" w:hAnsi="標楷體"/>
              </w:rPr>
            </w:pPr>
          </w:p>
        </w:tc>
        <w:tc>
          <w:tcPr>
            <w:tcW w:w="1653" w:type="dxa"/>
            <w:vMerge/>
            <w:tcBorders>
              <w:bottom w:val="single" w:sz="8" w:space="0" w:color="auto"/>
            </w:tcBorders>
            <w:vAlign w:val="center"/>
          </w:tcPr>
          <w:p w14:paraId="5CA840F2" w14:textId="77777777" w:rsidR="00D34A31" w:rsidRPr="003477C9" w:rsidRDefault="00D34A31" w:rsidP="00E3691C">
            <w:pPr>
              <w:jc w:val="distribute"/>
              <w:rPr>
                <w:rFonts w:ascii="標楷體" w:eastAsia="標楷體" w:hAnsi="標楷體"/>
              </w:rPr>
            </w:pPr>
          </w:p>
        </w:tc>
        <w:tc>
          <w:tcPr>
            <w:tcW w:w="1654" w:type="dxa"/>
            <w:vMerge/>
            <w:tcBorders>
              <w:bottom w:val="single" w:sz="8" w:space="0" w:color="auto"/>
            </w:tcBorders>
            <w:vAlign w:val="center"/>
          </w:tcPr>
          <w:p w14:paraId="3DD05D9B" w14:textId="77777777" w:rsidR="00D34A31" w:rsidRPr="003477C9" w:rsidRDefault="00D34A31" w:rsidP="00E3691C">
            <w:pPr>
              <w:jc w:val="distribute"/>
              <w:rPr>
                <w:rFonts w:ascii="標楷體" w:eastAsia="標楷體" w:hAnsi="標楷體"/>
              </w:rPr>
            </w:pPr>
          </w:p>
        </w:tc>
        <w:tc>
          <w:tcPr>
            <w:tcW w:w="1654" w:type="dxa"/>
            <w:vMerge/>
            <w:tcBorders>
              <w:bottom w:val="single" w:sz="8" w:space="0" w:color="auto"/>
            </w:tcBorders>
            <w:vAlign w:val="center"/>
          </w:tcPr>
          <w:p w14:paraId="7DA3C70A" w14:textId="77777777" w:rsidR="00D34A31" w:rsidRPr="003477C9" w:rsidRDefault="00D34A31" w:rsidP="00E3691C">
            <w:pPr>
              <w:jc w:val="distribute"/>
              <w:rPr>
                <w:rFonts w:ascii="標楷體" w:eastAsia="標楷體" w:hAnsi="標楷體"/>
              </w:rPr>
            </w:pPr>
          </w:p>
        </w:tc>
        <w:tc>
          <w:tcPr>
            <w:tcW w:w="1701" w:type="dxa"/>
            <w:tcBorders>
              <w:bottom w:val="single" w:sz="8" w:space="0" w:color="auto"/>
            </w:tcBorders>
            <w:vAlign w:val="center"/>
          </w:tcPr>
          <w:p w14:paraId="0F17D2A2" w14:textId="77777777" w:rsidR="00D34A31" w:rsidRPr="003477C9" w:rsidRDefault="00D34A31" w:rsidP="00E3691C">
            <w:pPr>
              <w:jc w:val="distribute"/>
              <w:rPr>
                <w:rFonts w:ascii="標楷體" w:eastAsia="標楷體" w:hAnsi="標楷體"/>
              </w:rPr>
            </w:pPr>
            <w:r w:rsidRPr="003477C9">
              <w:rPr>
                <w:rFonts w:ascii="標楷體" w:eastAsia="標楷體" w:hAnsi="標楷體" w:hint="eastAsia"/>
              </w:rPr>
              <w:t>金額</w:t>
            </w:r>
          </w:p>
        </w:tc>
        <w:tc>
          <w:tcPr>
            <w:tcW w:w="851" w:type="dxa"/>
            <w:tcBorders>
              <w:bottom w:val="single" w:sz="8" w:space="0" w:color="auto"/>
              <w:right w:val="nil"/>
            </w:tcBorders>
            <w:vAlign w:val="center"/>
          </w:tcPr>
          <w:p w14:paraId="1FF8380B" w14:textId="77777777" w:rsidR="00D34A31" w:rsidRPr="003477C9" w:rsidRDefault="00D34A31" w:rsidP="00E3691C">
            <w:pPr>
              <w:jc w:val="center"/>
              <w:rPr>
                <w:rFonts w:ascii="標楷體" w:eastAsia="標楷體" w:hAnsi="標楷體"/>
              </w:rPr>
            </w:pPr>
            <w:r w:rsidRPr="003477C9">
              <w:rPr>
                <w:rFonts w:ascii="標楷體" w:eastAsia="標楷體" w:hAnsi="標楷體" w:hint="eastAsia"/>
              </w:rPr>
              <w:t>％</w:t>
            </w:r>
          </w:p>
        </w:tc>
      </w:tr>
      <w:tr w:rsidR="004D7805" w:rsidRPr="004B3A73" w14:paraId="31123A31" w14:textId="77777777" w:rsidTr="00637E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74"/>
        </w:trPr>
        <w:tc>
          <w:tcPr>
            <w:tcW w:w="2410" w:type="dxa"/>
            <w:vAlign w:val="center"/>
          </w:tcPr>
          <w:p w14:paraId="33C460C2" w14:textId="77777777" w:rsidR="00D34A31" w:rsidRPr="00D56D39" w:rsidRDefault="00D34A31" w:rsidP="00D56D39">
            <w:pPr>
              <w:autoSpaceDE w:val="0"/>
              <w:autoSpaceDN w:val="0"/>
              <w:adjustRightInd w:val="0"/>
              <w:ind w:leftChars="-22" w:left="-53" w:right="-57"/>
              <w:jc w:val="distribute"/>
              <w:rPr>
                <w:rFonts w:ascii="標楷體" w:eastAsia="標楷體"/>
                <w:b/>
                <w:kern w:val="0"/>
              </w:rPr>
            </w:pPr>
            <w:r w:rsidRPr="00D56D39">
              <w:rPr>
                <w:rFonts w:ascii="標楷體" w:eastAsia="標楷體" w:hint="eastAsia"/>
                <w:b/>
                <w:noProof/>
                <w:kern w:val="0"/>
              </w:rPr>
              <w:t>盈餘之部</w:t>
            </w:r>
          </w:p>
        </w:tc>
        <w:tc>
          <w:tcPr>
            <w:tcW w:w="1653" w:type="dxa"/>
            <w:vAlign w:val="center"/>
          </w:tcPr>
          <w:p w14:paraId="0FC0CFFE" w14:textId="77777777" w:rsidR="00D34A31" w:rsidRPr="004B3A73" w:rsidRDefault="00D34A31" w:rsidP="00E3691C">
            <w:pPr>
              <w:autoSpaceDE w:val="0"/>
              <w:autoSpaceDN w:val="0"/>
              <w:adjustRightInd w:val="0"/>
              <w:ind w:left="57" w:right="57"/>
              <w:jc w:val="right"/>
              <w:rPr>
                <w:rFonts w:ascii="新細明體" w:hAnsi="新細明體"/>
                <w:b/>
                <w:kern w:val="0"/>
                <w:sz w:val="18"/>
              </w:rPr>
            </w:pPr>
            <w:r w:rsidRPr="004B3A73">
              <w:rPr>
                <w:rFonts w:ascii="新細明體" w:hAnsi="新細明體"/>
                <w:b/>
                <w:noProof/>
                <w:kern w:val="0"/>
                <w:sz w:val="18"/>
              </w:rPr>
              <w:t>5,260,045,000</w:t>
            </w:r>
          </w:p>
        </w:tc>
        <w:tc>
          <w:tcPr>
            <w:tcW w:w="1654" w:type="dxa"/>
            <w:vAlign w:val="center"/>
          </w:tcPr>
          <w:p w14:paraId="72F7EAC2" w14:textId="77777777" w:rsidR="00D34A31" w:rsidRPr="004B3A73" w:rsidRDefault="00D34A31" w:rsidP="00E3691C">
            <w:pPr>
              <w:autoSpaceDE w:val="0"/>
              <w:autoSpaceDN w:val="0"/>
              <w:adjustRightInd w:val="0"/>
              <w:ind w:left="57" w:right="57"/>
              <w:jc w:val="right"/>
              <w:rPr>
                <w:rFonts w:ascii="新細明體" w:hAnsi="新細明體"/>
                <w:b/>
                <w:kern w:val="0"/>
                <w:sz w:val="18"/>
              </w:rPr>
            </w:pPr>
            <w:r w:rsidRPr="004B3A73">
              <w:rPr>
                <w:rFonts w:ascii="新細明體" w:hAnsi="新細明體"/>
                <w:b/>
                <w:noProof/>
                <w:kern w:val="0"/>
                <w:sz w:val="18"/>
              </w:rPr>
              <w:t>5,748,714,792</w:t>
            </w:r>
          </w:p>
        </w:tc>
        <w:tc>
          <w:tcPr>
            <w:tcW w:w="1654" w:type="dxa"/>
            <w:vAlign w:val="center"/>
          </w:tcPr>
          <w:p w14:paraId="2BF60A1E" w14:textId="77777777" w:rsidR="00D34A31" w:rsidRPr="004B3A73" w:rsidRDefault="00D34A31" w:rsidP="00E3691C">
            <w:pPr>
              <w:autoSpaceDE w:val="0"/>
              <w:autoSpaceDN w:val="0"/>
              <w:adjustRightInd w:val="0"/>
              <w:ind w:left="57" w:right="57"/>
              <w:jc w:val="right"/>
              <w:rPr>
                <w:rFonts w:ascii="新細明體" w:hAnsi="新細明體"/>
                <w:b/>
                <w:kern w:val="0"/>
                <w:sz w:val="18"/>
              </w:rPr>
            </w:pPr>
            <w:r w:rsidRPr="004B3A73">
              <w:rPr>
                <w:rFonts w:ascii="新細明體" w:hAnsi="新細明體"/>
                <w:b/>
                <w:noProof/>
                <w:kern w:val="0"/>
                <w:sz w:val="18"/>
              </w:rPr>
              <w:t>5,748,714,792</w:t>
            </w:r>
          </w:p>
        </w:tc>
        <w:tc>
          <w:tcPr>
            <w:tcW w:w="1701" w:type="dxa"/>
            <w:vAlign w:val="center"/>
          </w:tcPr>
          <w:p w14:paraId="18EEDB45" w14:textId="77777777" w:rsidR="00D34A31" w:rsidRPr="004B3A73" w:rsidRDefault="00D34A31" w:rsidP="00E3691C">
            <w:pPr>
              <w:autoSpaceDE w:val="0"/>
              <w:autoSpaceDN w:val="0"/>
              <w:adjustRightInd w:val="0"/>
              <w:ind w:right="28"/>
              <w:jc w:val="right"/>
              <w:rPr>
                <w:rFonts w:ascii="新細明體" w:hAnsi="新細明體"/>
                <w:b/>
                <w:kern w:val="0"/>
                <w:sz w:val="18"/>
              </w:rPr>
            </w:pPr>
            <w:r w:rsidRPr="004B3A73">
              <w:rPr>
                <w:rFonts w:ascii="新細明體" w:hAnsi="新細明體"/>
                <w:b/>
                <w:noProof/>
                <w:kern w:val="0"/>
                <w:sz w:val="18"/>
              </w:rPr>
              <w:t>488,669,792</w:t>
            </w:r>
          </w:p>
        </w:tc>
        <w:tc>
          <w:tcPr>
            <w:tcW w:w="851" w:type="dxa"/>
            <w:vAlign w:val="center"/>
          </w:tcPr>
          <w:p w14:paraId="1E5EACA7" w14:textId="77777777" w:rsidR="00D34A31" w:rsidRPr="004B3A73" w:rsidRDefault="00D34A31" w:rsidP="00E3691C">
            <w:pPr>
              <w:autoSpaceDE w:val="0"/>
              <w:autoSpaceDN w:val="0"/>
              <w:adjustRightInd w:val="0"/>
              <w:ind w:left="57" w:right="57"/>
              <w:jc w:val="right"/>
              <w:rPr>
                <w:rFonts w:ascii="新細明體" w:hAnsi="新細明體"/>
                <w:b/>
                <w:kern w:val="0"/>
                <w:sz w:val="18"/>
              </w:rPr>
            </w:pPr>
            <w:r w:rsidRPr="004B3A73">
              <w:rPr>
                <w:rFonts w:ascii="新細明體" w:hAnsi="新細明體"/>
                <w:b/>
                <w:noProof/>
                <w:kern w:val="0"/>
                <w:sz w:val="18"/>
              </w:rPr>
              <w:t>9.29</w:t>
            </w:r>
          </w:p>
        </w:tc>
      </w:tr>
      <w:tr w:rsidR="004D7805" w:rsidRPr="00311F31" w14:paraId="53F2834A" w14:textId="77777777" w:rsidTr="00637E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74"/>
        </w:trPr>
        <w:tc>
          <w:tcPr>
            <w:tcW w:w="2410" w:type="dxa"/>
            <w:vAlign w:val="center"/>
          </w:tcPr>
          <w:p w14:paraId="234F3422" w14:textId="77777777" w:rsidR="00D34A31" w:rsidRDefault="00D34A31" w:rsidP="00D56D39">
            <w:pPr>
              <w:autoSpaceDE w:val="0"/>
              <w:autoSpaceDN w:val="0"/>
              <w:adjustRightInd w:val="0"/>
              <w:ind w:left="115" w:right="-57"/>
              <w:jc w:val="distribute"/>
              <w:rPr>
                <w:rFonts w:ascii="標楷體" w:eastAsia="標楷體"/>
                <w:kern w:val="0"/>
                <w:sz w:val="22"/>
              </w:rPr>
            </w:pPr>
            <w:r w:rsidRPr="00F0631E">
              <w:rPr>
                <w:rFonts w:ascii="標楷體" w:eastAsia="標楷體" w:hint="eastAsia"/>
                <w:noProof/>
                <w:kern w:val="0"/>
                <w:sz w:val="22"/>
              </w:rPr>
              <w:t>本期淨利</w:t>
            </w:r>
          </w:p>
        </w:tc>
        <w:tc>
          <w:tcPr>
            <w:tcW w:w="1653" w:type="dxa"/>
            <w:vAlign w:val="center"/>
          </w:tcPr>
          <w:p w14:paraId="308FB706"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4,802,148,000</w:t>
            </w:r>
          </w:p>
        </w:tc>
        <w:tc>
          <w:tcPr>
            <w:tcW w:w="1654" w:type="dxa"/>
            <w:vAlign w:val="center"/>
          </w:tcPr>
          <w:p w14:paraId="146D1D46"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5,089,576,820</w:t>
            </w:r>
          </w:p>
        </w:tc>
        <w:tc>
          <w:tcPr>
            <w:tcW w:w="1654" w:type="dxa"/>
            <w:vAlign w:val="center"/>
          </w:tcPr>
          <w:p w14:paraId="3908D3D5"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5,089,576,820</w:t>
            </w:r>
          </w:p>
        </w:tc>
        <w:tc>
          <w:tcPr>
            <w:tcW w:w="1701" w:type="dxa"/>
            <w:vAlign w:val="center"/>
          </w:tcPr>
          <w:p w14:paraId="22B35E35" w14:textId="77777777" w:rsidR="00D34A31" w:rsidRPr="00601DF6" w:rsidRDefault="00D34A31" w:rsidP="00E3691C">
            <w:pPr>
              <w:autoSpaceDE w:val="0"/>
              <w:autoSpaceDN w:val="0"/>
              <w:adjustRightInd w:val="0"/>
              <w:ind w:right="28"/>
              <w:jc w:val="right"/>
              <w:rPr>
                <w:rFonts w:ascii="新細明體" w:hAnsi="新細明體"/>
                <w:kern w:val="0"/>
                <w:sz w:val="18"/>
              </w:rPr>
            </w:pPr>
            <w:r w:rsidRPr="00F0631E">
              <w:rPr>
                <w:rFonts w:ascii="新細明體" w:hAnsi="新細明體"/>
                <w:noProof/>
                <w:kern w:val="0"/>
                <w:sz w:val="18"/>
              </w:rPr>
              <w:t>287,428,820</w:t>
            </w:r>
          </w:p>
        </w:tc>
        <w:tc>
          <w:tcPr>
            <w:tcW w:w="851" w:type="dxa"/>
            <w:vAlign w:val="center"/>
          </w:tcPr>
          <w:p w14:paraId="5631EA33"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5.99</w:t>
            </w:r>
          </w:p>
        </w:tc>
      </w:tr>
      <w:tr w:rsidR="004D7805" w:rsidRPr="00311F31" w14:paraId="3ED50F1E" w14:textId="77777777" w:rsidTr="00637E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74"/>
        </w:trPr>
        <w:tc>
          <w:tcPr>
            <w:tcW w:w="2410" w:type="dxa"/>
            <w:vAlign w:val="center"/>
          </w:tcPr>
          <w:p w14:paraId="19A382C7" w14:textId="77777777" w:rsidR="00D34A31" w:rsidRDefault="00D34A31" w:rsidP="00D56D39">
            <w:pPr>
              <w:autoSpaceDE w:val="0"/>
              <w:autoSpaceDN w:val="0"/>
              <w:adjustRightInd w:val="0"/>
              <w:ind w:left="115" w:right="-57"/>
              <w:jc w:val="distribute"/>
              <w:rPr>
                <w:rFonts w:ascii="標楷體" w:eastAsia="標楷體"/>
                <w:kern w:val="0"/>
                <w:sz w:val="22"/>
              </w:rPr>
            </w:pPr>
            <w:r w:rsidRPr="00F0631E">
              <w:rPr>
                <w:rFonts w:ascii="標楷體" w:eastAsia="標楷體" w:hint="eastAsia"/>
                <w:noProof/>
                <w:kern w:val="0"/>
                <w:sz w:val="22"/>
              </w:rPr>
              <w:t>其他綜合損益轉入數</w:t>
            </w:r>
          </w:p>
        </w:tc>
        <w:tc>
          <w:tcPr>
            <w:tcW w:w="1653" w:type="dxa"/>
            <w:vAlign w:val="center"/>
          </w:tcPr>
          <w:p w14:paraId="30DCDE6A"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457,897,000</w:t>
            </w:r>
          </w:p>
        </w:tc>
        <w:tc>
          <w:tcPr>
            <w:tcW w:w="1654" w:type="dxa"/>
            <w:vAlign w:val="center"/>
          </w:tcPr>
          <w:p w14:paraId="244D6559"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659,137,973</w:t>
            </w:r>
          </w:p>
        </w:tc>
        <w:tc>
          <w:tcPr>
            <w:tcW w:w="1654" w:type="dxa"/>
            <w:vAlign w:val="center"/>
          </w:tcPr>
          <w:p w14:paraId="4835BCD5"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659,137,973</w:t>
            </w:r>
          </w:p>
        </w:tc>
        <w:tc>
          <w:tcPr>
            <w:tcW w:w="1701" w:type="dxa"/>
            <w:vAlign w:val="center"/>
          </w:tcPr>
          <w:p w14:paraId="509A0561" w14:textId="77777777" w:rsidR="00D34A31" w:rsidRPr="00601DF6" w:rsidRDefault="00D34A31" w:rsidP="00E3691C">
            <w:pPr>
              <w:autoSpaceDE w:val="0"/>
              <w:autoSpaceDN w:val="0"/>
              <w:adjustRightInd w:val="0"/>
              <w:ind w:right="28"/>
              <w:jc w:val="right"/>
              <w:rPr>
                <w:rFonts w:ascii="新細明體" w:hAnsi="新細明體"/>
                <w:kern w:val="0"/>
                <w:sz w:val="18"/>
              </w:rPr>
            </w:pPr>
            <w:r w:rsidRPr="00F0631E">
              <w:rPr>
                <w:rFonts w:ascii="新細明體" w:hAnsi="新細明體"/>
                <w:noProof/>
                <w:kern w:val="0"/>
                <w:sz w:val="18"/>
              </w:rPr>
              <w:t>201,240,973</w:t>
            </w:r>
          </w:p>
        </w:tc>
        <w:tc>
          <w:tcPr>
            <w:tcW w:w="851" w:type="dxa"/>
            <w:vAlign w:val="center"/>
          </w:tcPr>
          <w:p w14:paraId="3FCD3773"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43.95</w:t>
            </w:r>
          </w:p>
        </w:tc>
      </w:tr>
      <w:tr w:rsidR="004D7805" w:rsidRPr="004B3A73" w14:paraId="0151C9E9" w14:textId="77777777" w:rsidTr="00637E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74"/>
        </w:trPr>
        <w:tc>
          <w:tcPr>
            <w:tcW w:w="2410" w:type="dxa"/>
            <w:vAlign w:val="center"/>
          </w:tcPr>
          <w:p w14:paraId="0EB1D1A9" w14:textId="77777777" w:rsidR="00D34A31" w:rsidRPr="00D56D39" w:rsidRDefault="00D34A31" w:rsidP="00D56D39">
            <w:pPr>
              <w:autoSpaceDE w:val="0"/>
              <w:autoSpaceDN w:val="0"/>
              <w:adjustRightInd w:val="0"/>
              <w:ind w:leftChars="-16" w:left="-38" w:right="-57"/>
              <w:jc w:val="distribute"/>
              <w:rPr>
                <w:rFonts w:ascii="標楷體" w:eastAsia="標楷體"/>
                <w:b/>
                <w:kern w:val="0"/>
              </w:rPr>
            </w:pPr>
            <w:r w:rsidRPr="00D56D39">
              <w:rPr>
                <w:rFonts w:ascii="標楷體" w:eastAsia="標楷體" w:hint="eastAsia"/>
                <w:b/>
                <w:noProof/>
                <w:kern w:val="0"/>
              </w:rPr>
              <w:t>分配之部</w:t>
            </w:r>
          </w:p>
        </w:tc>
        <w:tc>
          <w:tcPr>
            <w:tcW w:w="1653" w:type="dxa"/>
            <w:vAlign w:val="center"/>
          </w:tcPr>
          <w:p w14:paraId="56C4F91D" w14:textId="77777777" w:rsidR="00D34A31" w:rsidRPr="004B3A73" w:rsidRDefault="00D34A31" w:rsidP="00E3691C">
            <w:pPr>
              <w:autoSpaceDE w:val="0"/>
              <w:autoSpaceDN w:val="0"/>
              <w:adjustRightInd w:val="0"/>
              <w:ind w:left="57" w:right="57"/>
              <w:jc w:val="right"/>
              <w:rPr>
                <w:rFonts w:ascii="新細明體" w:hAnsi="新細明體"/>
                <w:b/>
                <w:kern w:val="0"/>
                <w:sz w:val="18"/>
              </w:rPr>
            </w:pPr>
            <w:r w:rsidRPr="004B3A73">
              <w:rPr>
                <w:rFonts w:ascii="新細明體" w:hAnsi="新細明體"/>
                <w:b/>
                <w:noProof/>
                <w:kern w:val="0"/>
                <w:sz w:val="18"/>
              </w:rPr>
              <w:t>5,260,045,000</w:t>
            </w:r>
          </w:p>
        </w:tc>
        <w:tc>
          <w:tcPr>
            <w:tcW w:w="1654" w:type="dxa"/>
            <w:vAlign w:val="center"/>
          </w:tcPr>
          <w:p w14:paraId="5D95BAA1" w14:textId="77777777" w:rsidR="00D34A31" w:rsidRPr="004B3A73" w:rsidRDefault="00D34A31" w:rsidP="00E3691C">
            <w:pPr>
              <w:autoSpaceDE w:val="0"/>
              <w:autoSpaceDN w:val="0"/>
              <w:adjustRightInd w:val="0"/>
              <w:ind w:left="57" w:right="57"/>
              <w:jc w:val="right"/>
              <w:rPr>
                <w:rFonts w:ascii="新細明體" w:hAnsi="新細明體"/>
                <w:b/>
                <w:kern w:val="0"/>
                <w:sz w:val="18"/>
              </w:rPr>
            </w:pPr>
            <w:r w:rsidRPr="004B3A73">
              <w:rPr>
                <w:rFonts w:ascii="新細明體" w:hAnsi="新細明體"/>
                <w:b/>
                <w:noProof/>
                <w:kern w:val="0"/>
                <w:sz w:val="18"/>
              </w:rPr>
              <w:t>5,748,714,792</w:t>
            </w:r>
          </w:p>
        </w:tc>
        <w:tc>
          <w:tcPr>
            <w:tcW w:w="1654" w:type="dxa"/>
            <w:vAlign w:val="center"/>
          </w:tcPr>
          <w:p w14:paraId="54259E4F" w14:textId="77777777" w:rsidR="00D34A31" w:rsidRPr="004B3A73" w:rsidRDefault="00D34A31" w:rsidP="00E3691C">
            <w:pPr>
              <w:autoSpaceDE w:val="0"/>
              <w:autoSpaceDN w:val="0"/>
              <w:adjustRightInd w:val="0"/>
              <w:ind w:left="57" w:right="57"/>
              <w:jc w:val="right"/>
              <w:rPr>
                <w:rFonts w:ascii="新細明體" w:hAnsi="新細明體"/>
                <w:b/>
                <w:kern w:val="0"/>
                <w:sz w:val="18"/>
              </w:rPr>
            </w:pPr>
            <w:r w:rsidRPr="004B3A73">
              <w:rPr>
                <w:rFonts w:ascii="新細明體" w:hAnsi="新細明體"/>
                <w:b/>
                <w:noProof/>
                <w:kern w:val="0"/>
                <w:sz w:val="18"/>
              </w:rPr>
              <w:t>5,748,714,792</w:t>
            </w:r>
          </w:p>
        </w:tc>
        <w:tc>
          <w:tcPr>
            <w:tcW w:w="1701" w:type="dxa"/>
            <w:vAlign w:val="center"/>
          </w:tcPr>
          <w:p w14:paraId="42372526" w14:textId="77777777" w:rsidR="00D34A31" w:rsidRPr="004B3A73" w:rsidRDefault="00D34A31" w:rsidP="00E3691C">
            <w:pPr>
              <w:autoSpaceDE w:val="0"/>
              <w:autoSpaceDN w:val="0"/>
              <w:adjustRightInd w:val="0"/>
              <w:ind w:right="28"/>
              <w:jc w:val="right"/>
              <w:rPr>
                <w:rFonts w:ascii="新細明體" w:hAnsi="新細明體"/>
                <w:b/>
                <w:kern w:val="0"/>
                <w:sz w:val="18"/>
              </w:rPr>
            </w:pPr>
            <w:r w:rsidRPr="004B3A73">
              <w:rPr>
                <w:rFonts w:ascii="新細明體" w:hAnsi="新細明體"/>
                <w:b/>
                <w:noProof/>
                <w:kern w:val="0"/>
                <w:sz w:val="18"/>
              </w:rPr>
              <w:t>488,669,792</w:t>
            </w:r>
          </w:p>
        </w:tc>
        <w:tc>
          <w:tcPr>
            <w:tcW w:w="851" w:type="dxa"/>
            <w:vAlign w:val="center"/>
          </w:tcPr>
          <w:p w14:paraId="58990496" w14:textId="77777777" w:rsidR="00D34A31" w:rsidRPr="004B3A73" w:rsidRDefault="00D34A31" w:rsidP="00E3691C">
            <w:pPr>
              <w:autoSpaceDE w:val="0"/>
              <w:autoSpaceDN w:val="0"/>
              <w:adjustRightInd w:val="0"/>
              <w:ind w:left="57" w:right="57"/>
              <w:jc w:val="right"/>
              <w:rPr>
                <w:rFonts w:ascii="新細明體" w:hAnsi="新細明體"/>
                <w:b/>
                <w:kern w:val="0"/>
                <w:sz w:val="18"/>
              </w:rPr>
            </w:pPr>
            <w:r w:rsidRPr="004B3A73">
              <w:rPr>
                <w:rFonts w:ascii="新細明體" w:hAnsi="新細明體"/>
                <w:b/>
                <w:noProof/>
                <w:kern w:val="0"/>
                <w:sz w:val="18"/>
              </w:rPr>
              <w:t>9.29</w:t>
            </w:r>
          </w:p>
        </w:tc>
      </w:tr>
      <w:tr w:rsidR="004D7805" w:rsidRPr="00311F31" w14:paraId="1EFA5EA1" w14:textId="77777777" w:rsidTr="00637E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74"/>
        </w:trPr>
        <w:tc>
          <w:tcPr>
            <w:tcW w:w="2410" w:type="dxa"/>
            <w:vAlign w:val="center"/>
          </w:tcPr>
          <w:p w14:paraId="39BB93D6" w14:textId="77777777" w:rsidR="00D34A31" w:rsidRDefault="00D34A31" w:rsidP="00D56D39">
            <w:pPr>
              <w:autoSpaceDE w:val="0"/>
              <w:autoSpaceDN w:val="0"/>
              <w:adjustRightInd w:val="0"/>
              <w:ind w:left="129" w:right="-57"/>
              <w:jc w:val="distribute"/>
              <w:rPr>
                <w:rFonts w:ascii="標楷體" w:eastAsia="標楷體"/>
                <w:kern w:val="0"/>
                <w:sz w:val="22"/>
              </w:rPr>
            </w:pPr>
            <w:r w:rsidRPr="00F0631E">
              <w:rPr>
                <w:rFonts w:ascii="標楷體" w:eastAsia="標楷體" w:hint="eastAsia"/>
                <w:noProof/>
                <w:kern w:val="0"/>
                <w:sz w:val="22"/>
              </w:rPr>
              <w:t>中央政府所得者</w:t>
            </w:r>
          </w:p>
        </w:tc>
        <w:tc>
          <w:tcPr>
            <w:tcW w:w="1653" w:type="dxa"/>
            <w:vAlign w:val="center"/>
          </w:tcPr>
          <w:p w14:paraId="6C234851"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4,734,040,000</w:t>
            </w:r>
          </w:p>
        </w:tc>
        <w:tc>
          <w:tcPr>
            <w:tcW w:w="1654" w:type="dxa"/>
            <w:vAlign w:val="center"/>
          </w:tcPr>
          <w:p w14:paraId="209A2CFC"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5,173,843,313</w:t>
            </w:r>
          </w:p>
        </w:tc>
        <w:tc>
          <w:tcPr>
            <w:tcW w:w="1654" w:type="dxa"/>
            <w:vAlign w:val="center"/>
          </w:tcPr>
          <w:p w14:paraId="55BC8634"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5,173,843,313</w:t>
            </w:r>
          </w:p>
        </w:tc>
        <w:tc>
          <w:tcPr>
            <w:tcW w:w="1701" w:type="dxa"/>
            <w:vAlign w:val="center"/>
          </w:tcPr>
          <w:p w14:paraId="3C755DBF" w14:textId="77777777" w:rsidR="00D34A31" w:rsidRPr="00601DF6" w:rsidRDefault="00D34A31" w:rsidP="00E3691C">
            <w:pPr>
              <w:autoSpaceDE w:val="0"/>
              <w:autoSpaceDN w:val="0"/>
              <w:adjustRightInd w:val="0"/>
              <w:ind w:right="28"/>
              <w:jc w:val="right"/>
              <w:rPr>
                <w:rFonts w:ascii="新細明體" w:hAnsi="新細明體"/>
                <w:kern w:val="0"/>
                <w:sz w:val="18"/>
              </w:rPr>
            </w:pPr>
            <w:r w:rsidRPr="00F0631E">
              <w:rPr>
                <w:rFonts w:ascii="新細明體" w:hAnsi="新細明體"/>
                <w:noProof/>
                <w:kern w:val="0"/>
                <w:sz w:val="18"/>
              </w:rPr>
              <w:t>439,803,313</w:t>
            </w:r>
          </w:p>
        </w:tc>
        <w:tc>
          <w:tcPr>
            <w:tcW w:w="851" w:type="dxa"/>
            <w:vAlign w:val="center"/>
          </w:tcPr>
          <w:p w14:paraId="7D9A2E97"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9.29</w:t>
            </w:r>
          </w:p>
        </w:tc>
      </w:tr>
      <w:tr w:rsidR="004D7805" w:rsidRPr="00311F31" w14:paraId="31062C05" w14:textId="77777777" w:rsidTr="00637E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74"/>
        </w:trPr>
        <w:tc>
          <w:tcPr>
            <w:tcW w:w="2410" w:type="dxa"/>
            <w:vAlign w:val="center"/>
          </w:tcPr>
          <w:p w14:paraId="060CFF10" w14:textId="77777777" w:rsidR="00D34A31" w:rsidRDefault="00D34A31" w:rsidP="00D56D39">
            <w:pPr>
              <w:autoSpaceDE w:val="0"/>
              <w:autoSpaceDN w:val="0"/>
              <w:adjustRightInd w:val="0"/>
              <w:ind w:leftChars="200" w:left="480" w:right="-57"/>
              <w:jc w:val="distribute"/>
              <w:rPr>
                <w:rFonts w:ascii="標楷體" w:eastAsia="標楷體"/>
                <w:kern w:val="0"/>
                <w:sz w:val="22"/>
              </w:rPr>
            </w:pPr>
            <w:r w:rsidRPr="00F0631E">
              <w:rPr>
                <w:rFonts w:ascii="標楷體" w:eastAsia="標楷體" w:hint="eastAsia"/>
                <w:noProof/>
                <w:kern w:val="0"/>
                <w:sz w:val="22"/>
              </w:rPr>
              <w:t>股（官）息紅利</w:t>
            </w:r>
          </w:p>
        </w:tc>
        <w:tc>
          <w:tcPr>
            <w:tcW w:w="1653" w:type="dxa"/>
            <w:vAlign w:val="center"/>
          </w:tcPr>
          <w:p w14:paraId="3BA1C19C"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4,734,040,000</w:t>
            </w:r>
          </w:p>
        </w:tc>
        <w:tc>
          <w:tcPr>
            <w:tcW w:w="1654" w:type="dxa"/>
            <w:vAlign w:val="center"/>
          </w:tcPr>
          <w:p w14:paraId="478D4B5F"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5,173,843,313</w:t>
            </w:r>
          </w:p>
        </w:tc>
        <w:tc>
          <w:tcPr>
            <w:tcW w:w="1654" w:type="dxa"/>
            <w:vAlign w:val="center"/>
          </w:tcPr>
          <w:p w14:paraId="12916337"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5,173,843,313</w:t>
            </w:r>
          </w:p>
        </w:tc>
        <w:tc>
          <w:tcPr>
            <w:tcW w:w="1701" w:type="dxa"/>
            <w:vAlign w:val="center"/>
          </w:tcPr>
          <w:p w14:paraId="6E97F770" w14:textId="77777777" w:rsidR="00D34A31" w:rsidRPr="00601DF6" w:rsidRDefault="00D34A31" w:rsidP="00E3691C">
            <w:pPr>
              <w:autoSpaceDE w:val="0"/>
              <w:autoSpaceDN w:val="0"/>
              <w:adjustRightInd w:val="0"/>
              <w:ind w:right="28"/>
              <w:jc w:val="right"/>
              <w:rPr>
                <w:rFonts w:ascii="新細明體" w:hAnsi="新細明體"/>
                <w:kern w:val="0"/>
                <w:sz w:val="18"/>
              </w:rPr>
            </w:pPr>
            <w:r w:rsidRPr="00F0631E">
              <w:rPr>
                <w:rFonts w:ascii="新細明體" w:hAnsi="新細明體"/>
                <w:noProof/>
                <w:kern w:val="0"/>
                <w:sz w:val="18"/>
              </w:rPr>
              <w:t>439,803,313</w:t>
            </w:r>
          </w:p>
        </w:tc>
        <w:tc>
          <w:tcPr>
            <w:tcW w:w="851" w:type="dxa"/>
            <w:vAlign w:val="center"/>
          </w:tcPr>
          <w:p w14:paraId="56FC884F"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9.29</w:t>
            </w:r>
          </w:p>
        </w:tc>
      </w:tr>
      <w:tr w:rsidR="004D7805" w:rsidRPr="00311F31" w14:paraId="5BEE66CE" w14:textId="77777777" w:rsidTr="00637E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74"/>
        </w:trPr>
        <w:tc>
          <w:tcPr>
            <w:tcW w:w="2410" w:type="dxa"/>
            <w:vAlign w:val="center"/>
          </w:tcPr>
          <w:p w14:paraId="54D3962E" w14:textId="77777777" w:rsidR="00D34A31" w:rsidRDefault="00D34A31" w:rsidP="00D56D39">
            <w:pPr>
              <w:autoSpaceDE w:val="0"/>
              <w:autoSpaceDN w:val="0"/>
              <w:adjustRightInd w:val="0"/>
              <w:ind w:left="129" w:right="-57"/>
              <w:jc w:val="distribute"/>
              <w:rPr>
                <w:rFonts w:ascii="標楷體" w:eastAsia="標楷體"/>
                <w:kern w:val="0"/>
                <w:sz w:val="22"/>
              </w:rPr>
            </w:pPr>
            <w:r w:rsidRPr="00F0631E">
              <w:rPr>
                <w:rFonts w:ascii="標楷體" w:eastAsia="標楷體" w:hint="eastAsia"/>
                <w:noProof/>
                <w:kern w:val="0"/>
                <w:sz w:val="22"/>
              </w:rPr>
              <w:t>留存事業機關者</w:t>
            </w:r>
          </w:p>
        </w:tc>
        <w:tc>
          <w:tcPr>
            <w:tcW w:w="1653" w:type="dxa"/>
            <w:vAlign w:val="center"/>
          </w:tcPr>
          <w:p w14:paraId="54353ECC"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526,005,000</w:t>
            </w:r>
          </w:p>
        </w:tc>
        <w:tc>
          <w:tcPr>
            <w:tcW w:w="1654" w:type="dxa"/>
            <w:vAlign w:val="center"/>
          </w:tcPr>
          <w:p w14:paraId="19B6FB04"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574,871,479</w:t>
            </w:r>
          </w:p>
        </w:tc>
        <w:tc>
          <w:tcPr>
            <w:tcW w:w="1654" w:type="dxa"/>
            <w:vAlign w:val="center"/>
          </w:tcPr>
          <w:p w14:paraId="1BC8994E"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574,871,479</w:t>
            </w:r>
          </w:p>
        </w:tc>
        <w:tc>
          <w:tcPr>
            <w:tcW w:w="1701" w:type="dxa"/>
            <w:vAlign w:val="center"/>
          </w:tcPr>
          <w:p w14:paraId="79ADF86F" w14:textId="77777777" w:rsidR="00D34A31" w:rsidRPr="00601DF6" w:rsidRDefault="00D34A31" w:rsidP="00E3691C">
            <w:pPr>
              <w:autoSpaceDE w:val="0"/>
              <w:autoSpaceDN w:val="0"/>
              <w:adjustRightInd w:val="0"/>
              <w:ind w:right="28"/>
              <w:jc w:val="right"/>
              <w:rPr>
                <w:rFonts w:ascii="新細明體" w:hAnsi="新細明體"/>
                <w:kern w:val="0"/>
                <w:sz w:val="18"/>
              </w:rPr>
            </w:pPr>
            <w:r w:rsidRPr="00F0631E">
              <w:rPr>
                <w:rFonts w:ascii="新細明體" w:hAnsi="新細明體"/>
                <w:noProof/>
                <w:kern w:val="0"/>
                <w:sz w:val="18"/>
              </w:rPr>
              <w:t>48,866,479</w:t>
            </w:r>
          </w:p>
        </w:tc>
        <w:tc>
          <w:tcPr>
            <w:tcW w:w="851" w:type="dxa"/>
            <w:vAlign w:val="center"/>
          </w:tcPr>
          <w:p w14:paraId="2220B5E2"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9.29</w:t>
            </w:r>
          </w:p>
        </w:tc>
      </w:tr>
      <w:tr w:rsidR="00D34A31" w:rsidRPr="00311F31" w14:paraId="188100C9" w14:textId="77777777" w:rsidTr="00637E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74"/>
        </w:trPr>
        <w:tc>
          <w:tcPr>
            <w:tcW w:w="2410" w:type="dxa"/>
            <w:vAlign w:val="center"/>
          </w:tcPr>
          <w:p w14:paraId="63EAE685" w14:textId="77777777" w:rsidR="00D34A31" w:rsidRDefault="00D34A31" w:rsidP="00D56D39">
            <w:pPr>
              <w:autoSpaceDE w:val="0"/>
              <w:autoSpaceDN w:val="0"/>
              <w:adjustRightInd w:val="0"/>
              <w:ind w:leftChars="200" w:left="480" w:right="-57"/>
              <w:jc w:val="distribute"/>
              <w:rPr>
                <w:rFonts w:ascii="標楷體" w:eastAsia="標楷體"/>
                <w:kern w:val="0"/>
                <w:sz w:val="22"/>
              </w:rPr>
            </w:pPr>
            <w:r w:rsidRPr="00F0631E">
              <w:rPr>
                <w:rFonts w:ascii="標楷體" w:eastAsia="標楷體" w:hint="eastAsia"/>
                <w:noProof/>
                <w:kern w:val="0"/>
                <w:sz w:val="22"/>
              </w:rPr>
              <w:t>法定公積</w:t>
            </w:r>
          </w:p>
        </w:tc>
        <w:tc>
          <w:tcPr>
            <w:tcW w:w="1653" w:type="dxa"/>
            <w:vAlign w:val="center"/>
          </w:tcPr>
          <w:p w14:paraId="459A558E"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526,005,000</w:t>
            </w:r>
          </w:p>
        </w:tc>
        <w:tc>
          <w:tcPr>
            <w:tcW w:w="1654" w:type="dxa"/>
            <w:vAlign w:val="center"/>
          </w:tcPr>
          <w:p w14:paraId="4CD10F3D"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574,871,479</w:t>
            </w:r>
          </w:p>
        </w:tc>
        <w:tc>
          <w:tcPr>
            <w:tcW w:w="1654" w:type="dxa"/>
            <w:vAlign w:val="center"/>
          </w:tcPr>
          <w:p w14:paraId="0B426B29"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574,871,479</w:t>
            </w:r>
          </w:p>
        </w:tc>
        <w:tc>
          <w:tcPr>
            <w:tcW w:w="1701" w:type="dxa"/>
            <w:vAlign w:val="center"/>
          </w:tcPr>
          <w:p w14:paraId="0E15A8C3" w14:textId="77777777" w:rsidR="00D34A31" w:rsidRPr="00601DF6" w:rsidRDefault="00D34A31" w:rsidP="00E3691C">
            <w:pPr>
              <w:autoSpaceDE w:val="0"/>
              <w:autoSpaceDN w:val="0"/>
              <w:adjustRightInd w:val="0"/>
              <w:ind w:right="28"/>
              <w:jc w:val="right"/>
              <w:rPr>
                <w:rFonts w:ascii="新細明體" w:hAnsi="新細明體"/>
                <w:kern w:val="0"/>
                <w:sz w:val="18"/>
              </w:rPr>
            </w:pPr>
            <w:r w:rsidRPr="00F0631E">
              <w:rPr>
                <w:rFonts w:ascii="新細明體" w:hAnsi="新細明體"/>
                <w:noProof/>
                <w:kern w:val="0"/>
                <w:sz w:val="18"/>
              </w:rPr>
              <w:t>48,866,479</w:t>
            </w:r>
          </w:p>
        </w:tc>
        <w:tc>
          <w:tcPr>
            <w:tcW w:w="851" w:type="dxa"/>
            <w:vAlign w:val="center"/>
          </w:tcPr>
          <w:p w14:paraId="6FF80266" w14:textId="77777777" w:rsidR="00D34A31" w:rsidRPr="00601DF6" w:rsidRDefault="00D34A31" w:rsidP="00E3691C">
            <w:pPr>
              <w:autoSpaceDE w:val="0"/>
              <w:autoSpaceDN w:val="0"/>
              <w:adjustRightInd w:val="0"/>
              <w:ind w:left="57" w:right="57"/>
              <w:jc w:val="right"/>
              <w:rPr>
                <w:rFonts w:ascii="新細明體" w:hAnsi="新細明體"/>
                <w:kern w:val="0"/>
                <w:sz w:val="18"/>
              </w:rPr>
            </w:pPr>
            <w:r w:rsidRPr="00F0631E">
              <w:rPr>
                <w:rFonts w:ascii="新細明體" w:hAnsi="新細明體"/>
                <w:noProof/>
                <w:kern w:val="0"/>
                <w:sz w:val="18"/>
              </w:rPr>
              <w:t>9.29</w:t>
            </w:r>
          </w:p>
        </w:tc>
      </w:tr>
    </w:tbl>
    <w:p w14:paraId="2807F111" w14:textId="77777777" w:rsidR="00D34A31" w:rsidRPr="0095659B" w:rsidRDefault="00D34A31" w:rsidP="00637E71">
      <w:pPr>
        <w:spacing w:line="240" w:lineRule="exact"/>
        <w:rPr>
          <w:rFonts w:ascii="標楷體" w:eastAsia="標楷體" w:hAnsi="標楷體"/>
          <w:sz w:val="18"/>
          <w:szCs w:val="18"/>
        </w:rPr>
      </w:pPr>
      <w:proofErr w:type="gramStart"/>
      <w:r w:rsidRPr="0095659B">
        <w:rPr>
          <w:rFonts w:ascii="標楷體" w:eastAsia="標楷體" w:hAnsi="標楷體" w:hint="eastAsia"/>
          <w:sz w:val="18"/>
          <w:szCs w:val="18"/>
        </w:rPr>
        <w:t>註</w:t>
      </w:r>
      <w:proofErr w:type="gramEnd"/>
      <w:r w:rsidRPr="0095659B">
        <w:rPr>
          <w:rFonts w:ascii="標楷體" w:eastAsia="標楷體" w:hAnsi="標楷體" w:hint="eastAsia"/>
          <w:sz w:val="18"/>
          <w:szCs w:val="18"/>
        </w:rPr>
        <w:t>：</w:t>
      </w:r>
      <w:r w:rsidRPr="0095659B">
        <w:rPr>
          <w:rFonts w:ascii="標楷體" w:eastAsia="標楷體" w:hAnsi="標楷體" w:hint="eastAsia"/>
          <w:kern w:val="0"/>
          <w:sz w:val="18"/>
          <w:szCs w:val="18"/>
        </w:rPr>
        <w:t>本表各項數字因</w:t>
      </w:r>
      <w:proofErr w:type="gramStart"/>
      <w:r w:rsidRPr="0095659B">
        <w:rPr>
          <w:rFonts w:ascii="標楷體" w:eastAsia="標楷體" w:hAnsi="標楷體" w:hint="eastAsia"/>
          <w:kern w:val="0"/>
          <w:sz w:val="18"/>
          <w:szCs w:val="18"/>
        </w:rPr>
        <w:t>採</w:t>
      </w:r>
      <w:proofErr w:type="gramEnd"/>
      <w:r w:rsidRPr="0095659B">
        <w:rPr>
          <w:rFonts w:ascii="標楷體" w:eastAsia="標楷體" w:hAnsi="標楷體" w:hint="eastAsia"/>
          <w:kern w:val="0"/>
          <w:sz w:val="18"/>
          <w:szCs w:val="18"/>
        </w:rPr>
        <w:t>四捨五入方式計算，細項數字之和與合計數或有差異。</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5"/>
        <w:gridCol w:w="950"/>
        <w:gridCol w:w="1983"/>
        <w:gridCol w:w="1983"/>
        <w:gridCol w:w="874"/>
        <w:gridCol w:w="875"/>
        <w:gridCol w:w="1166"/>
      </w:tblGrid>
      <w:tr w:rsidR="004D7805" w14:paraId="1CB981F6" w14:textId="77777777" w:rsidTr="00DF1B49">
        <w:trPr>
          <w:cantSplit/>
          <w:trHeight w:val="600"/>
          <w:tblHeader/>
        </w:trPr>
        <w:tc>
          <w:tcPr>
            <w:tcW w:w="9923" w:type="dxa"/>
            <w:gridSpan w:val="7"/>
            <w:tcBorders>
              <w:top w:val="nil"/>
              <w:left w:val="nil"/>
              <w:bottom w:val="nil"/>
              <w:right w:val="nil"/>
            </w:tcBorders>
            <w:vAlign w:val="center"/>
          </w:tcPr>
          <w:p w14:paraId="6AF6E4EF" w14:textId="77777777" w:rsidR="004D7805" w:rsidRDefault="004D7805" w:rsidP="00D56D39">
            <w:pPr>
              <w:spacing w:line="400" w:lineRule="exact"/>
              <w:jc w:val="center"/>
              <w:rPr>
                <w:rFonts w:ascii="標楷體" w:eastAsia="標楷體"/>
                <w:sz w:val="32"/>
                <w:u w:val="single"/>
              </w:rPr>
            </w:pPr>
            <w:r>
              <w:rPr>
                <w:rFonts w:ascii="標楷體" w:eastAsia="標楷體" w:hint="eastAsia"/>
                <w:sz w:val="32"/>
                <w:u w:val="single"/>
              </w:rPr>
              <w:lastRenderedPageBreak/>
              <w:t xml:space="preserve">　</w:t>
            </w:r>
            <w:r>
              <w:rPr>
                <w:rFonts w:ascii="標楷體" w:eastAsia="標楷體"/>
                <w:sz w:val="32"/>
                <w:u w:val="single"/>
              </w:rPr>
              <w:t>臺灣菸酒股份有限公司</w:t>
            </w:r>
            <w:r>
              <w:rPr>
                <w:rFonts w:ascii="標楷體" w:eastAsia="標楷體" w:hint="eastAsia"/>
                <w:sz w:val="32"/>
                <w:u w:val="single"/>
              </w:rPr>
              <w:t xml:space="preserve">盈虧審定後現金流量表　</w:t>
            </w:r>
          </w:p>
        </w:tc>
      </w:tr>
      <w:tr w:rsidR="004D7805" w14:paraId="76EC71EC" w14:textId="77777777" w:rsidTr="00DF1B49">
        <w:trPr>
          <w:cantSplit/>
          <w:tblHeader/>
        </w:trPr>
        <w:tc>
          <w:tcPr>
            <w:tcW w:w="2308" w:type="dxa"/>
            <w:tcBorders>
              <w:top w:val="nil"/>
              <w:left w:val="nil"/>
              <w:bottom w:val="nil"/>
              <w:right w:val="nil"/>
            </w:tcBorders>
            <w:vAlign w:val="center"/>
          </w:tcPr>
          <w:p w14:paraId="13BB8BD1" w14:textId="77777777" w:rsidR="004D7805" w:rsidRDefault="004D7805" w:rsidP="00E3691C">
            <w:pPr>
              <w:jc w:val="center"/>
              <w:rPr>
                <w:rFonts w:ascii="標楷體" w:eastAsia="標楷體"/>
                <w:spacing w:val="100"/>
              </w:rPr>
            </w:pPr>
          </w:p>
        </w:tc>
        <w:tc>
          <w:tcPr>
            <w:tcW w:w="5630" w:type="dxa"/>
            <w:gridSpan w:val="4"/>
            <w:tcBorders>
              <w:top w:val="nil"/>
              <w:left w:val="nil"/>
              <w:bottom w:val="nil"/>
              <w:right w:val="nil"/>
            </w:tcBorders>
            <w:vAlign w:val="center"/>
          </w:tcPr>
          <w:p w14:paraId="1CEF956A" w14:textId="77777777" w:rsidR="004D7805" w:rsidRPr="00D56D39" w:rsidRDefault="004D7805" w:rsidP="00E3691C">
            <w:pPr>
              <w:jc w:val="center"/>
              <w:rPr>
                <w:rFonts w:ascii="標楷體" w:eastAsia="標楷體"/>
                <w:spacing w:val="100"/>
              </w:rPr>
            </w:pPr>
            <w:r w:rsidRPr="00D56D39">
              <w:rPr>
                <w:rFonts w:ascii="標楷體" w:eastAsia="標楷體" w:hint="eastAsia"/>
                <w:spacing w:val="100"/>
              </w:rPr>
              <w:t>中華民國</w:t>
            </w:r>
            <w:proofErr w:type="gramStart"/>
            <w:r w:rsidRPr="00D56D39">
              <w:rPr>
                <w:rFonts w:ascii="標楷體" w:eastAsia="標楷體" w:hint="eastAsia"/>
                <w:spacing w:val="100"/>
              </w:rPr>
              <w:t>114</w:t>
            </w:r>
            <w:proofErr w:type="gramEnd"/>
            <w:r w:rsidRPr="00D56D39">
              <w:rPr>
                <w:rFonts w:ascii="標楷體" w:eastAsia="標楷體" w:hint="eastAsia"/>
                <w:spacing w:val="100"/>
              </w:rPr>
              <w:t>年度</w:t>
            </w:r>
          </w:p>
        </w:tc>
        <w:tc>
          <w:tcPr>
            <w:tcW w:w="1985" w:type="dxa"/>
            <w:gridSpan w:val="2"/>
            <w:tcBorders>
              <w:top w:val="nil"/>
              <w:left w:val="nil"/>
              <w:bottom w:val="nil"/>
              <w:right w:val="nil"/>
            </w:tcBorders>
            <w:vAlign w:val="center"/>
          </w:tcPr>
          <w:p w14:paraId="2E43B7BC" w14:textId="77777777" w:rsidR="004D7805" w:rsidRDefault="004D7805" w:rsidP="00E3691C">
            <w:pPr>
              <w:ind w:left="135"/>
              <w:jc w:val="right"/>
              <w:rPr>
                <w:rFonts w:ascii="標楷體" w:eastAsia="標楷體"/>
              </w:rPr>
            </w:pPr>
          </w:p>
        </w:tc>
      </w:tr>
      <w:tr w:rsidR="004D7805" w14:paraId="09FA7343" w14:textId="77777777" w:rsidTr="00DF1B49">
        <w:trPr>
          <w:cantSplit/>
          <w:tblHeader/>
        </w:trPr>
        <w:tc>
          <w:tcPr>
            <w:tcW w:w="2308" w:type="dxa"/>
            <w:tcBorders>
              <w:top w:val="nil"/>
              <w:left w:val="nil"/>
              <w:bottom w:val="single" w:sz="8" w:space="0" w:color="auto"/>
              <w:right w:val="nil"/>
            </w:tcBorders>
            <w:vAlign w:val="center"/>
          </w:tcPr>
          <w:p w14:paraId="67DB67A3" w14:textId="77777777" w:rsidR="004D7805" w:rsidRDefault="004D7805" w:rsidP="00E3691C">
            <w:pPr>
              <w:jc w:val="center"/>
              <w:rPr>
                <w:rFonts w:ascii="標楷體" w:eastAsia="標楷體"/>
                <w:spacing w:val="100"/>
              </w:rPr>
            </w:pPr>
          </w:p>
        </w:tc>
        <w:tc>
          <w:tcPr>
            <w:tcW w:w="5630" w:type="dxa"/>
            <w:gridSpan w:val="4"/>
            <w:tcBorders>
              <w:top w:val="nil"/>
              <w:left w:val="nil"/>
              <w:bottom w:val="single" w:sz="8" w:space="0" w:color="auto"/>
              <w:right w:val="nil"/>
            </w:tcBorders>
            <w:vAlign w:val="center"/>
          </w:tcPr>
          <w:p w14:paraId="6723D09F" w14:textId="77777777" w:rsidR="004D7805" w:rsidRDefault="004D7805" w:rsidP="00E3691C">
            <w:pPr>
              <w:jc w:val="center"/>
              <w:rPr>
                <w:rFonts w:ascii="標楷體" w:eastAsia="標楷體"/>
                <w:spacing w:val="100"/>
                <w:sz w:val="22"/>
              </w:rPr>
            </w:pPr>
          </w:p>
        </w:tc>
        <w:tc>
          <w:tcPr>
            <w:tcW w:w="1985" w:type="dxa"/>
            <w:gridSpan w:val="2"/>
            <w:tcBorders>
              <w:top w:val="nil"/>
              <w:left w:val="nil"/>
              <w:bottom w:val="single" w:sz="8" w:space="0" w:color="auto"/>
              <w:right w:val="nil"/>
            </w:tcBorders>
            <w:vAlign w:val="center"/>
          </w:tcPr>
          <w:p w14:paraId="64075FFE" w14:textId="77777777" w:rsidR="004D7805" w:rsidRPr="00D56D39" w:rsidRDefault="004D7805" w:rsidP="00E3691C">
            <w:pPr>
              <w:ind w:left="135"/>
              <w:jc w:val="right"/>
              <w:rPr>
                <w:rFonts w:ascii="標楷體" w:eastAsia="標楷體"/>
                <w:sz w:val="22"/>
                <w:szCs w:val="22"/>
              </w:rPr>
            </w:pPr>
            <w:r w:rsidRPr="00D56D39">
              <w:rPr>
                <w:rFonts w:ascii="標楷體" w:eastAsia="標楷體" w:hint="eastAsia"/>
                <w:sz w:val="22"/>
                <w:szCs w:val="22"/>
              </w:rPr>
              <w:t>單位：新臺幣元</w:t>
            </w:r>
          </w:p>
        </w:tc>
      </w:tr>
      <w:tr w:rsidR="004D7805" w14:paraId="39CBB32E" w14:textId="77777777" w:rsidTr="00DF1B49">
        <w:trPr>
          <w:cantSplit/>
          <w:trHeight w:val="360"/>
          <w:tblHeader/>
        </w:trPr>
        <w:tc>
          <w:tcPr>
            <w:tcW w:w="3232" w:type="dxa"/>
            <w:gridSpan w:val="2"/>
            <w:vMerge w:val="restart"/>
            <w:tcBorders>
              <w:top w:val="single" w:sz="8" w:space="0" w:color="auto"/>
              <w:left w:val="nil"/>
              <w:bottom w:val="single" w:sz="8" w:space="0" w:color="auto"/>
            </w:tcBorders>
            <w:vAlign w:val="center"/>
          </w:tcPr>
          <w:p w14:paraId="6824789A" w14:textId="77777777" w:rsidR="004D7805" w:rsidRPr="00F07AA8" w:rsidRDefault="004D7805" w:rsidP="00F07AA8">
            <w:pPr>
              <w:ind w:leftChars="10" w:left="24" w:rightChars="10" w:right="24"/>
              <w:jc w:val="distribute"/>
              <w:rPr>
                <w:rFonts w:ascii="標楷體" w:eastAsia="標楷體"/>
              </w:rPr>
            </w:pPr>
            <w:r w:rsidRPr="00F07AA8">
              <w:rPr>
                <w:rFonts w:ascii="標楷體" w:eastAsia="標楷體" w:hint="eastAsia"/>
              </w:rPr>
              <w:t>項目</w:t>
            </w:r>
          </w:p>
        </w:tc>
        <w:tc>
          <w:tcPr>
            <w:tcW w:w="1928" w:type="dxa"/>
            <w:vMerge w:val="restart"/>
            <w:tcBorders>
              <w:top w:val="single" w:sz="8" w:space="0" w:color="auto"/>
              <w:bottom w:val="single" w:sz="8" w:space="0" w:color="auto"/>
            </w:tcBorders>
            <w:vAlign w:val="center"/>
          </w:tcPr>
          <w:p w14:paraId="5A338CAD" w14:textId="77777777" w:rsidR="004D7805" w:rsidRPr="00F07AA8" w:rsidRDefault="004D7805" w:rsidP="00F07AA8">
            <w:pPr>
              <w:ind w:leftChars="10" w:left="24" w:rightChars="10" w:right="24"/>
              <w:jc w:val="distribute"/>
              <w:rPr>
                <w:rFonts w:ascii="標楷體" w:eastAsia="標楷體"/>
              </w:rPr>
            </w:pPr>
            <w:r w:rsidRPr="00F07AA8">
              <w:rPr>
                <w:rFonts w:ascii="標楷體" w:eastAsia="標楷體" w:hint="eastAsia"/>
              </w:rPr>
              <w:t>預算數</w:t>
            </w:r>
          </w:p>
        </w:tc>
        <w:tc>
          <w:tcPr>
            <w:tcW w:w="1928" w:type="dxa"/>
            <w:vMerge w:val="restart"/>
            <w:tcBorders>
              <w:top w:val="single" w:sz="8" w:space="0" w:color="auto"/>
              <w:bottom w:val="single" w:sz="8" w:space="0" w:color="auto"/>
            </w:tcBorders>
            <w:vAlign w:val="center"/>
          </w:tcPr>
          <w:p w14:paraId="06A8B5CC" w14:textId="77777777" w:rsidR="004D7805" w:rsidRPr="00F07AA8" w:rsidRDefault="004D7805" w:rsidP="00F07AA8">
            <w:pPr>
              <w:ind w:leftChars="10" w:left="24" w:rightChars="10" w:right="24"/>
              <w:jc w:val="distribute"/>
              <w:rPr>
                <w:rFonts w:ascii="標楷體" w:eastAsia="標楷體"/>
              </w:rPr>
            </w:pPr>
            <w:r w:rsidRPr="00F07AA8">
              <w:rPr>
                <w:rFonts w:ascii="標楷體" w:eastAsia="標楷體" w:hint="eastAsia"/>
              </w:rPr>
              <w:t>決算數</w:t>
            </w:r>
          </w:p>
        </w:tc>
        <w:tc>
          <w:tcPr>
            <w:tcW w:w="2835" w:type="dxa"/>
            <w:gridSpan w:val="3"/>
            <w:tcBorders>
              <w:top w:val="single" w:sz="8" w:space="0" w:color="auto"/>
              <w:bottom w:val="single" w:sz="4" w:space="0" w:color="auto"/>
              <w:right w:val="nil"/>
            </w:tcBorders>
            <w:vAlign w:val="center"/>
          </w:tcPr>
          <w:p w14:paraId="11530AA2" w14:textId="77777777" w:rsidR="004D7805" w:rsidRPr="00F07AA8" w:rsidRDefault="004D7805" w:rsidP="00F07AA8">
            <w:pPr>
              <w:jc w:val="distribute"/>
              <w:rPr>
                <w:rFonts w:ascii="標楷體" w:eastAsia="標楷體"/>
                <w:spacing w:val="20"/>
              </w:rPr>
            </w:pPr>
            <w:r w:rsidRPr="00F07AA8">
              <w:rPr>
                <w:rFonts w:ascii="標楷體" w:eastAsia="標楷體" w:hint="eastAsia"/>
                <w:spacing w:val="200"/>
              </w:rPr>
              <w:t>比較增</w:t>
            </w:r>
            <w:r w:rsidRPr="00F07AA8">
              <w:rPr>
                <w:rFonts w:ascii="標楷體" w:eastAsia="標楷體" w:hint="eastAsia"/>
                <w:spacing w:val="20"/>
              </w:rPr>
              <w:t>減</w:t>
            </w:r>
          </w:p>
        </w:tc>
      </w:tr>
      <w:tr w:rsidR="004D7805" w14:paraId="0B167B90" w14:textId="77777777" w:rsidTr="00DF1B49">
        <w:trPr>
          <w:cantSplit/>
          <w:trHeight w:hRule="exact" w:val="357"/>
          <w:tblHeader/>
        </w:trPr>
        <w:tc>
          <w:tcPr>
            <w:tcW w:w="3232" w:type="dxa"/>
            <w:gridSpan w:val="2"/>
            <w:vMerge/>
            <w:tcBorders>
              <w:left w:val="nil"/>
              <w:bottom w:val="single" w:sz="8" w:space="0" w:color="auto"/>
            </w:tcBorders>
          </w:tcPr>
          <w:p w14:paraId="56A5CCBE" w14:textId="77777777" w:rsidR="004D7805" w:rsidRPr="00F07AA8" w:rsidRDefault="004D7805" w:rsidP="00E3691C">
            <w:pPr>
              <w:rPr>
                <w:rFonts w:ascii="標楷體" w:eastAsia="標楷體"/>
              </w:rPr>
            </w:pPr>
          </w:p>
        </w:tc>
        <w:tc>
          <w:tcPr>
            <w:tcW w:w="1928" w:type="dxa"/>
            <w:vMerge/>
            <w:tcBorders>
              <w:bottom w:val="single" w:sz="8" w:space="0" w:color="auto"/>
            </w:tcBorders>
          </w:tcPr>
          <w:p w14:paraId="31AC777B" w14:textId="77777777" w:rsidR="004D7805" w:rsidRPr="00F07AA8" w:rsidRDefault="004D7805" w:rsidP="00E3691C">
            <w:pPr>
              <w:rPr>
                <w:rFonts w:ascii="標楷體" w:eastAsia="標楷體"/>
              </w:rPr>
            </w:pPr>
          </w:p>
        </w:tc>
        <w:tc>
          <w:tcPr>
            <w:tcW w:w="1928" w:type="dxa"/>
            <w:vMerge/>
            <w:tcBorders>
              <w:bottom w:val="single" w:sz="8" w:space="0" w:color="auto"/>
            </w:tcBorders>
          </w:tcPr>
          <w:p w14:paraId="40707716" w14:textId="77777777" w:rsidR="004D7805" w:rsidRPr="00F07AA8" w:rsidRDefault="004D7805" w:rsidP="00E3691C">
            <w:pPr>
              <w:rPr>
                <w:rFonts w:ascii="標楷體" w:eastAsia="標楷體"/>
              </w:rPr>
            </w:pPr>
          </w:p>
        </w:tc>
        <w:tc>
          <w:tcPr>
            <w:tcW w:w="1701" w:type="dxa"/>
            <w:gridSpan w:val="2"/>
            <w:tcBorders>
              <w:bottom w:val="single" w:sz="8" w:space="0" w:color="auto"/>
            </w:tcBorders>
            <w:vAlign w:val="center"/>
          </w:tcPr>
          <w:p w14:paraId="359552D2" w14:textId="748F85D1" w:rsidR="004D7805" w:rsidRPr="00F07AA8" w:rsidRDefault="00F07AA8" w:rsidP="00F07AA8">
            <w:pPr>
              <w:ind w:leftChars="10" w:left="24" w:rightChars="10" w:right="24"/>
              <w:jc w:val="distribute"/>
              <w:rPr>
                <w:rFonts w:ascii="標楷體" w:eastAsia="標楷體"/>
              </w:rPr>
            </w:pPr>
            <w:r w:rsidRPr="00F07AA8">
              <w:rPr>
                <w:rFonts w:ascii="標楷體" w:eastAsia="標楷體" w:hint="eastAsia"/>
                <w:spacing w:val="400"/>
              </w:rPr>
              <w:t>金</w:t>
            </w:r>
            <w:r w:rsidRPr="00F07AA8">
              <w:rPr>
                <w:rFonts w:ascii="標楷體" w:eastAsia="標楷體" w:hint="eastAsia"/>
              </w:rPr>
              <w:t>額</w:t>
            </w:r>
          </w:p>
        </w:tc>
        <w:tc>
          <w:tcPr>
            <w:tcW w:w="1134" w:type="dxa"/>
            <w:tcBorders>
              <w:bottom w:val="single" w:sz="8" w:space="0" w:color="auto"/>
              <w:right w:val="nil"/>
            </w:tcBorders>
            <w:vAlign w:val="center"/>
          </w:tcPr>
          <w:p w14:paraId="3C97153C" w14:textId="77777777" w:rsidR="004D7805" w:rsidRPr="00F07AA8" w:rsidRDefault="004D7805" w:rsidP="00E3691C">
            <w:pPr>
              <w:jc w:val="center"/>
              <w:rPr>
                <w:rFonts w:ascii="標楷體" w:eastAsia="標楷體"/>
              </w:rPr>
            </w:pPr>
            <w:r w:rsidRPr="00F07AA8">
              <w:rPr>
                <w:rFonts w:ascii="標楷體" w:eastAsia="標楷體" w:hint="eastAsia"/>
              </w:rPr>
              <w:t>％</w:t>
            </w:r>
          </w:p>
        </w:tc>
      </w:tr>
      <w:tr w:rsidR="004D7805" w:rsidRPr="006C3E30" w14:paraId="53E18630"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788EF1D7" w14:textId="77777777" w:rsidR="004D7805" w:rsidRPr="00ED2C78" w:rsidRDefault="004D7805" w:rsidP="00E55EBB">
            <w:pPr>
              <w:spacing w:line="240" w:lineRule="exact"/>
              <w:jc w:val="distribute"/>
              <w:rPr>
                <w:rFonts w:ascii="標楷體" w:eastAsia="標楷體"/>
                <w:b/>
              </w:rPr>
            </w:pPr>
            <w:r w:rsidRPr="00ED2C78">
              <w:rPr>
                <w:rFonts w:ascii="標楷體" w:eastAsia="標楷體" w:hint="eastAsia"/>
                <w:b/>
                <w:noProof/>
              </w:rPr>
              <w:t>營業活動之現金流量</w:t>
            </w:r>
          </w:p>
        </w:tc>
        <w:tc>
          <w:tcPr>
            <w:tcW w:w="1928" w:type="dxa"/>
            <w:vAlign w:val="center"/>
          </w:tcPr>
          <w:p w14:paraId="1EE0BD98" w14:textId="77777777" w:rsidR="004D7805" w:rsidRPr="006C3E30" w:rsidRDefault="004D7805" w:rsidP="00E55EBB">
            <w:pPr>
              <w:spacing w:line="240" w:lineRule="exact"/>
              <w:jc w:val="right"/>
              <w:rPr>
                <w:rFonts w:ascii="新細明體" w:hAnsi="新細明體"/>
                <w:b/>
                <w:sz w:val="18"/>
                <w:szCs w:val="18"/>
              </w:rPr>
            </w:pPr>
          </w:p>
        </w:tc>
        <w:tc>
          <w:tcPr>
            <w:tcW w:w="1928" w:type="dxa"/>
            <w:vAlign w:val="center"/>
          </w:tcPr>
          <w:p w14:paraId="2ED626B1" w14:textId="77777777" w:rsidR="004D7805" w:rsidRPr="006C3E30" w:rsidRDefault="004D7805" w:rsidP="00E55EBB">
            <w:pPr>
              <w:spacing w:line="240" w:lineRule="exact"/>
              <w:jc w:val="right"/>
              <w:rPr>
                <w:rFonts w:ascii="新細明體" w:hAnsi="新細明體"/>
                <w:b/>
                <w:sz w:val="18"/>
                <w:szCs w:val="18"/>
              </w:rPr>
            </w:pPr>
          </w:p>
        </w:tc>
        <w:tc>
          <w:tcPr>
            <w:tcW w:w="1701" w:type="dxa"/>
            <w:gridSpan w:val="2"/>
            <w:vAlign w:val="center"/>
          </w:tcPr>
          <w:p w14:paraId="68973029" w14:textId="77777777" w:rsidR="004D7805" w:rsidRPr="006C3E30" w:rsidRDefault="004D7805" w:rsidP="00E55EBB">
            <w:pPr>
              <w:spacing w:line="240" w:lineRule="exact"/>
              <w:jc w:val="right"/>
              <w:rPr>
                <w:rFonts w:ascii="新細明體" w:hAnsi="新細明體"/>
                <w:b/>
                <w:sz w:val="18"/>
                <w:szCs w:val="18"/>
              </w:rPr>
            </w:pPr>
          </w:p>
        </w:tc>
        <w:tc>
          <w:tcPr>
            <w:tcW w:w="1134" w:type="dxa"/>
            <w:vAlign w:val="center"/>
          </w:tcPr>
          <w:p w14:paraId="0B1F8943" w14:textId="77777777" w:rsidR="004D7805" w:rsidRPr="006C3E30" w:rsidRDefault="004D7805" w:rsidP="00E55EBB">
            <w:pPr>
              <w:spacing w:line="240" w:lineRule="exact"/>
              <w:jc w:val="right"/>
              <w:rPr>
                <w:rFonts w:ascii="新細明體" w:hAnsi="新細明體"/>
                <w:b/>
                <w:sz w:val="18"/>
                <w:szCs w:val="18"/>
              </w:rPr>
            </w:pPr>
          </w:p>
        </w:tc>
      </w:tr>
      <w:tr w:rsidR="004D7805" w14:paraId="3C5D659B"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0DE5B7C8" w14:textId="77777777" w:rsidR="004D7805" w:rsidRPr="00ED2C78" w:rsidRDefault="004D7805" w:rsidP="00E55EBB">
            <w:pPr>
              <w:spacing w:line="240" w:lineRule="exact"/>
              <w:ind w:leftChars="100" w:left="240" w:rightChars="-40" w:right="-96"/>
              <w:jc w:val="distribute"/>
              <w:rPr>
                <w:rFonts w:ascii="標楷體" w:eastAsia="標楷體"/>
                <w:sz w:val="22"/>
                <w:szCs w:val="22"/>
              </w:rPr>
            </w:pPr>
            <w:r w:rsidRPr="00ED2C78">
              <w:rPr>
                <w:rFonts w:ascii="標楷體" w:eastAsia="標楷體" w:hint="eastAsia"/>
                <w:noProof/>
                <w:sz w:val="22"/>
                <w:szCs w:val="22"/>
              </w:rPr>
              <w:t>稅前淨利（淨損）</w:t>
            </w:r>
          </w:p>
        </w:tc>
        <w:tc>
          <w:tcPr>
            <w:tcW w:w="1928" w:type="dxa"/>
            <w:vAlign w:val="center"/>
          </w:tcPr>
          <w:p w14:paraId="40C82D0D"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5,825,158,000</w:t>
            </w:r>
          </w:p>
        </w:tc>
        <w:tc>
          <w:tcPr>
            <w:tcW w:w="1928" w:type="dxa"/>
            <w:vAlign w:val="center"/>
          </w:tcPr>
          <w:p w14:paraId="5A752ACE"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6,120,893,980</w:t>
            </w:r>
          </w:p>
        </w:tc>
        <w:tc>
          <w:tcPr>
            <w:tcW w:w="1701" w:type="dxa"/>
            <w:gridSpan w:val="2"/>
            <w:vAlign w:val="center"/>
          </w:tcPr>
          <w:p w14:paraId="5BF80DEE"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295,735,980</w:t>
            </w:r>
          </w:p>
        </w:tc>
        <w:tc>
          <w:tcPr>
            <w:tcW w:w="1134" w:type="dxa"/>
            <w:vAlign w:val="center"/>
          </w:tcPr>
          <w:p w14:paraId="563B4F48"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5.08</w:t>
            </w:r>
          </w:p>
        </w:tc>
      </w:tr>
      <w:tr w:rsidR="004D7805" w14:paraId="0EE91545"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660FCD17" w14:textId="77777777" w:rsidR="004D7805" w:rsidRPr="00ED2C78" w:rsidRDefault="004D7805" w:rsidP="00E55EBB">
            <w:pPr>
              <w:spacing w:line="240" w:lineRule="exact"/>
              <w:ind w:leftChars="100" w:left="240"/>
              <w:jc w:val="distribute"/>
              <w:rPr>
                <w:rFonts w:ascii="標楷體" w:eastAsia="標楷體"/>
                <w:sz w:val="22"/>
                <w:szCs w:val="22"/>
              </w:rPr>
            </w:pPr>
            <w:r w:rsidRPr="00ED2C78">
              <w:rPr>
                <w:rFonts w:ascii="標楷體" w:eastAsia="標楷體" w:hint="eastAsia"/>
                <w:noProof/>
                <w:sz w:val="22"/>
                <w:szCs w:val="22"/>
              </w:rPr>
              <w:t>利息股利之調整</w:t>
            </w:r>
          </w:p>
        </w:tc>
        <w:tc>
          <w:tcPr>
            <w:tcW w:w="1928" w:type="dxa"/>
            <w:vAlign w:val="center"/>
          </w:tcPr>
          <w:p w14:paraId="073BC6C6"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- 899,596,000</w:t>
            </w:r>
          </w:p>
        </w:tc>
        <w:tc>
          <w:tcPr>
            <w:tcW w:w="1928" w:type="dxa"/>
            <w:vAlign w:val="center"/>
          </w:tcPr>
          <w:p w14:paraId="1B453E1F"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- 1,268,023,632</w:t>
            </w:r>
          </w:p>
        </w:tc>
        <w:tc>
          <w:tcPr>
            <w:tcW w:w="1701" w:type="dxa"/>
            <w:gridSpan w:val="2"/>
            <w:vAlign w:val="center"/>
          </w:tcPr>
          <w:p w14:paraId="4A6CFAD6"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- 368,427,632</w:t>
            </w:r>
          </w:p>
        </w:tc>
        <w:tc>
          <w:tcPr>
            <w:tcW w:w="1134" w:type="dxa"/>
            <w:vAlign w:val="center"/>
          </w:tcPr>
          <w:p w14:paraId="51DFB9D6"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40.95</w:t>
            </w:r>
          </w:p>
        </w:tc>
      </w:tr>
      <w:tr w:rsidR="004D7805" w14:paraId="1B3BEF7A"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1EE1B955" w14:textId="77777777" w:rsidR="004D7805" w:rsidRPr="00ED2C78" w:rsidRDefault="004D7805" w:rsidP="00E55EBB">
            <w:pPr>
              <w:spacing w:line="240" w:lineRule="exact"/>
              <w:ind w:leftChars="100" w:left="240" w:rightChars="-20" w:right="-48"/>
              <w:jc w:val="distribute"/>
              <w:rPr>
                <w:rFonts w:ascii="標楷體" w:eastAsia="標楷體"/>
                <w:spacing w:val="-20"/>
                <w:sz w:val="22"/>
                <w:szCs w:val="22"/>
              </w:rPr>
            </w:pPr>
            <w:r w:rsidRPr="00ED2C78">
              <w:rPr>
                <w:rFonts w:ascii="標楷體" w:eastAsia="標楷體" w:hint="eastAsia"/>
                <w:noProof/>
                <w:spacing w:val="-20"/>
                <w:sz w:val="22"/>
                <w:szCs w:val="22"/>
              </w:rPr>
              <w:t>未計利息股利之稅前淨利（淨損）</w:t>
            </w:r>
          </w:p>
        </w:tc>
        <w:tc>
          <w:tcPr>
            <w:tcW w:w="1928" w:type="dxa"/>
            <w:vAlign w:val="center"/>
          </w:tcPr>
          <w:p w14:paraId="548FAD5F"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4,925,562,000</w:t>
            </w:r>
          </w:p>
        </w:tc>
        <w:tc>
          <w:tcPr>
            <w:tcW w:w="1928" w:type="dxa"/>
            <w:vAlign w:val="center"/>
          </w:tcPr>
          <w:p w14:paraId="26FAF7E5"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4,852,870,348</w:t>
            </w:r>
          </w:p>
        </w:tc>
        <w:tc>
          <w:tcPr>
            <w:tcW w:w="1701" w:type="dxa"/>
            <w:gridSpan w:val="2"/>
            <w:vAlign w:val="center"/>
          </w:tcPr>
          <w:p w14:paraId="0504D2A1"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- 72,691,652</w:t>
            </w:r>
          </w:p>
        </w:tc>
        <w:tc>
          <w:tcPr>
            <w:tcW w:w="1134" w:type="dxa"/>
            <w:vAlign w:val="center"/>
          </w:tcPr>
          <w:p w14:paraId="25111413"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- 1.48</w:t>
            </w:r>
          </w:p>
        </w:tc>
      </w:tr>
      <w:tr w:rsidR="004D7805" w14:paraId="06742A1F"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655ED53D" w14:textId="77777777" w:rsidR="004D7805" w:rsidRPr="00ED2C78" w:rsidRDefault="004D7805" w:rsidP="00E55EBB">
            <w:pPr>
              <w:spacing w:line="240" w:lineRule="exact"/>
              <w:ind w:leftChars="100" w:left="240"/>
              <w:jc w:val="distribute"/>
              <w:rPr>
                <w:rFonts w:ascii="標楷體" w:eastAsia="標楷體"/>
                <w:sz w:val="22"/>
                <w:szCs w:val="22"/>
              </w:rPr>
            </w:pPr>
            <w:r w:rsidRPr="00ED2C78">
              <w:rPr>
                <w:rFonts w:ascii="標楷體" w:eastAsia="標楷體" w:hint="eastAsia"/>
                <w:noProof/>
                <w:sz w:val="22"/>
                <w:szCs w:val="22"/>
              </w:rPr>
              <w:t>調整項目</w:t>
            </w:r>
          </w:p>
        </w:tc>
        <w:tc>
          <w:tcPr>
            <w:tcW w:w="1928" w:type="dxa"/>
            <w:vAlign w:val="center"/>
          </w:tcPr>
          <w:p w14:paraId="02276EAA"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804,865,000</w:t>
            </w:r>
          </w:p>
        </w:tc>
        <w:tc>
          <w:tcPr>
            <w:tcW w:w="1928" w:type="dxa"/>
            <w:vAlign w:val="center"/>
          </w:tcPr>
          <w:p w14:paraId="3DCD19A5"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3,780,899,217</w:t>
            </w:r>
          </w:p>
        </w:tc>
        <w:tc>
          <w:tcPr>
            <w:tcW w:w="1701" w:type="dxa"/>
            <w:gridSpan w:val="2"/>
            <w:vAlign w:val="center"/>
          </w:tcPr>
          <w:p w14:paraId="005D9707"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2,976,034,217</w:t>
            </w:r>
          </w:p>
        </w:tc>
        <w:tc>
          <w:tcPr>
            <w:tcW w:w="1134" w:type="dxa"/>
            <w:vAlign w:val="center"/>
          </w:tcPr>
          <w:p w14:paraId="2177A7FC"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369.76</w:t>
            </w:r>
          </w:p>
        </w:tc>
      </w:tr>
      <w:tr w:rsidR="004D7805" w14:paraId="5760798C"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31809246" w14:textId="77777777" w:rsidR="004D7805" w:rsidRPr="00ED2C78" w:rsidRDefault="004D7805" w:rsidP="00E55EBB">
            <w:pPr>
              <w:spacing w:line="240" w:lineRule="exact"/>
              <w:ind w:leftChars="100" w:left="240" w:rightChars="-20" w:right="-48"/>
              <w:jc w:val="distribute"/>
              <w:rPr>
                <w:rFonts w:ascii="標楷體" w:eastAsia="標楷體"/>
                <w:spacing w:val="-20"/>
                <w:sz w:val="22"/>
                <w:szCs w:val="22"/>
              </w:rPr>
            </w:pPr>
            <w:r w:rsidRPr="00ED2C78">
              <w:rPr>
                <w:rFonts w:ascii="標楷體" w:eastAsia="標楷體" w:hint="eastAsia"/>
                <w:noProof/>
                <w:spacing w:val="-20"/>
                <w:sz w:val="22"/>
                <w:szCs w:val="22"/>
              </w:rPr>
              <w:t>未計利息股利之現金流入（流出）</w:t>
            </w:r>
          </w:p>
        </w:tc>
        <w:tc>
          <w:tcPr>
            <w:tcW w:w="1928" w:type="dxa"/>
            <w:vAlign w:val="center"/>
          </w:tcPr>
          <w:p w14:paraId="2C7844F3"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5,730,427,000</w:t>
            </w:r>
          </w:p>
        </w:tc>
        <w:tc>
          <w:tcPr>
            <w:tcW w:w="1928" w:type="dxa"/>
            <w:vAlign w:val="center"/>
          </w:tcPr>
          <w:p w14:paraId="1CF9D6A0"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8,633,769,565</w:t>
            </w:r>
          </w:p>
        </w:tc>
        <w:tc>
          <w:tcPr>
            <w:tcW w:w="1701" w:type="dxa"/>
            <w:gridSpan w:val="2"/>
            <w:vAlign w:val="center"/>
          </w:tcPr>
          <w:p w14:paraId="37AB8261"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2,903,342,565</w:t>
            </w:r>
          </w:p>
        </w:tc>
        <w:tc>
          <w:tcPr>
            <w:tcW w:w="1134" w:type="dxa"/>
            <w:vAlign w:val="center"/>
          </w:tcPr>
          <w:p w14:paraId="49B59D4D"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50.67</w:t>
            </w:r>
          </w:p>
        </w:tc>
      </w:tr>
      <w:tr w:rsidR="004D7805" w14:paraId="107E5135"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2B23E340" w14:textId="77777777" w:rsidR="004D7805" w:rsidRPr="00ED2C78" w:rsidRDefault="004D7805" w:rsidP="00E55EBB">
            <w:pPr>
              <w:spacing w:line="240" w:lineRule="exact"/>
              <w:ind w:leftChars="100" w:left="240"/>
              <w:jc w:val="distribute"/>
              <w:rPr>
                <w:rFonts w:ascii="標楷體" w:eastAsia="標楷體"/>
                <w:sz w:val="22"/>
                <w:szCs w:val="22"/>
              </w:rPr>
            </w:pPr>
            <w:r w:rsidRPr="00ED2C78">
              <w:rPr>
                <w:rFonts w:ascii="標楷體" w:eastAsia="標楷體" w:hint="eastAsia"/>
                <w:noProof/>
                <w:sz w:val="22"/>
                <w:szCs w:val="22"/>
              </w:rPr>
              <w:t>收取利息</w:t>
            </w:r>
          </w:p>
        </w:tc>
        <w:tc>
          <w:tcPr>
            <w:tcW w:w="1928" w:type="dxa"/>
            <w:vAlign w:val="center"/>
          </w:tcPr>
          <w:p w14:paraId="1AD1DD9A"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143,421,000</w:t>
            </w:r>
          </w:p>
        </w:tc>
        <w:tc>
          <w:tcPr>
            <w:tcW w:w="1928" w:type="dxa"/>
            <w:vAlign w:val="center"/>
          </w:tcPr>
          <w:p w14:paraId="002F1E23"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212,267,594</w:t>
            </w:r>
          </w:p>
        </w:tc>
        <w:tc>
          <w:tcPr>
            <w:tcW w:w="1701" w:type="dxa"/>
            <w:gridSpan w:val="2"/>
            <w:vAlign w:val="center"/>
          </w:tcPr>
          <w:p w14:paraId="2AA3D93E"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68,846,594</w:t>
            </w:r>
          </w:p>
        </w:tc>
        <w:tc>
          <w:tcPr>
            <w:tcW w:w="1134" w:type="dxa"/>
            <w:vAlign w:val="center"/>
          </w:tcPr>
          <w:p w14:paraId="6AD1DFA9"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48.00</w:t>
            </w:r>
          </w:p>
        </w:tc>
      </w:tr>
      <w:tr w:rsidR="004D7805" w14:paraId="029304FA"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58FE06A4" w14:textId="77777777" w:rsidR="004D7805" w:rsidRPr="00ED2C78" w:rsidRDefault="004D7805" w:rsidP="00E55EBB">
            <w:pPr>
              <w:spacing w:line="240" w:lineRule="exact"/>
              <w:ind w:leftChars="100" w:left="240"/>
              <w:jc w:val="distribute"/>
              <w:rPr>
                <w:rFonts w:ascii="標楷體" w:eastAsia="標楷體"/>
                <w:sz w:val="22"/>
                <w:szCs w:val="22"/>
              </w:rPr>
            </w:pPr>
            <w:r w:rsidRPr="00ED2C78">
              <w:rPr>
                <w:rFonts w:ascii="標楷體" w:eastAsia="標楷體" w:hint="eastAsia"/>
                <w:noProof/>
                <w:sz w:val="22"/>
                <w:szCs w:val="22"/>
              </w:rPr>
              <w:t>收取股利</w:t>
            </w:r>
          </w:p>
        </w:tc>
        <w:tc>
          <w:tcPr>
            <w:tcW w:w="1928" w:type="dxa"/>
            <w:vAlign w:val="center"/>
          </w:tcPr>
          <w:p w14:paraId="245197BF"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696,730,000</w:t>
            </w:r>
          </w:p>
        </w:tc>
        <w:tc>
          <w:tcPr>
            <w:tcW w:w="1928" w:type="dxa"/>
            <w:vAlign w:val="center"/>
          </w:tcPr>
          <w:p w14:paraId="69374FE1"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917,689,052</w:t>
            </w:r>
          </w:p>
        </w:tc>
        <w:tc>
          <w:tcPr>
            <w:tcW w:w="1701" w:type="dxa"/>
            <w:gridSpan w:val="2"/>
            <w:vAlign w:val="center"/>
          </w:tcPr>
          <w:p w14:paraId="0A004E3F"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220,959,052</w:t>
            </w:r>
          </w:p>
        </w:tc>
        <w:tc>
          <w:tcPr>
            <w:tcW w:w="1134" w:type="dxa"/>
            <w:vAlign w:val="center"/>
          </w:tcPr>
          <w:p w14:paraId="48C682C1"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31.71</w:t>
            </w:r>
          </w:p>
        </w:tc>
      </w:tr>
      <w:tr w:rsidR="004D7805" w14:paraId="4D6A7366"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5D329CA5" w14:textId="77777777" w:rsidR="004D7805" w:rsidRPr="00ED2C78" w:rsidRDefault="004D7805" w:rsidP="00E55EBB">
            <w:pPr>
              <w:spacing w:line="240" w:lineRule="exact"/>
              <w:ind w:leftChars="100" w:left="240"/>
              <w:jc w:val="distribute"/>
              <w:rPr>
                <w:rFonts w:ascii="標楷體" w:eastAsia="標楷體"/>
                <w:sz w:val="22"/>
                <w:szCs w:val="22"/>
              </w:rPr>
            </w:pPr>
            <w:r w:rsidRPr="00ED2C78">
              <w:rPr>
                <w:rFonts w:ascii="標楷體" w:eastAsia="標楷體" w:hint="eastAsia"/>
                <w:noProof/>
                <w:sz w:val="22"/>
                <w:szCs w:val="22"/>
              </w:rPr>
              <w:t>支付利息</w:t>
            </w:r>
          </w:p>
        </w:tc>
        <w:tc>
          <w:tcPr>
            <w:tcW w:w="1928" w:type="dxa"/>
            <w:vAlign w:val="center"/>
          </w:tcPr>
          <w:p w14:paraId="79B05E20"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- 94,000</w:t>
            </w:r>
          </w:p>
        </w:tc>
        <w:tc>
          <w:tcPr>
            <w:tcW w:w="1928" w:type="dxa"/>
            <w:vAlign w:val="center"/>
          </w:tcPr>
          <w:p w14:paraId="7E17EFF3"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hint="eastAsia"/>
                <w:noProof/>
                <w:sz w:val="18"/>
                <w:szCs w:val="18"/>
              </w:rPr>
              <w:t>－</w:t>
            </w:r>
          </w:p>
        </w:tc>
        <w:tc>
          <w:tcPr>
            <w:tcW w:w="1701" w:type="dxa"/>
            <w:gridSpan w:val="2"/>
            <w:vAlign w:val="center"/>
          </w:tcPr>
          <w:p w14:paraId="775D4711"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94,000</w:t>
            </w:r>
          </w:p>
        </w:tc>
        <w:tc>
          <w:tcPr>
            <w:tcW w:w="1134" w:type="dxa"/>
            <w:vAlign w:val="center"/>
          </w:tcPr>
          <w:p w14:paraId="507C58E0"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- 100.00</w:t>
            </w:r>
          </w:p>
        </w:tc>
      </w:tr>
      <w:tr w:rsidR="004D7805" w14:paraId="64E889FA"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07D9EAB9" w14:textId="77777777" w:rsidR="004D7805" w:rsidRPr="00ED2C78" w:rsidRDefault="004D7805" w:rsidP="00E55EBB">
            <w:pPr>
              <w:spacing w:line="240" w:lineRule="exact"/>
              <w:ind w:leftChars="100" w:left="240"/>
              <w:jc w:val="distribute"/>
              <w:rPr>
                <w:rFonts w:ascii="標楷體" w:eastAsia="標楷體"/>
                <w:sz w:val="22"/>
                <w:szCs w:val="22"/>
              </w:rPr>
            </w:pPr>
            <w:r w:rsidRPr="00ED2C78">
              <w:rPr>
                <w:rFonts w:ascii="標楷體" w:eastAsia="標楷體" w:hint="eastAsia"/>
                <w:noProof/>
                <w:sz w:val="22"/>
                <w:szCs w:val="22"/>
              </w:rPr>
              <w:t>退還（支付）所得稅</w:t>
            </w:r>
          </w:p>
        </w:tc>
        <w:tc>
          <w:tcPr>
            <w:tcW w:w="1928" w:type="dxa"/>
            <w:vAlign w:val="center"/>
          </w:tcPr>
          <w:p w14:paraId="4E0E6671"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- 934,093,000</w:t>
            </w:r>
          </w:p>
        </w:tc>
        <w:tc>
          <w:tcPr>
            <w:tcW w:w="1928" w:type="dxa"/>
            <w:vAlign w:val="center"/>
          </w:tcPr>
          <w:p w14:paraId="197CCF79"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- 387,318,134</w:t>
            </w:r>
          </w:p>
        </w:tc>
        <w:tc>
          <w:tcPr>
            <w:tcW w:w="1701" w:type="dxa"/>
            <w:gridSpan w:val="2"/>
            <w:vAlign w:val="center"/>
          </w:tcPr>
          <w:p w14:paraId="6430274D"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546,774,866</w:t>
            </w:r>
          </w:p>
        </w:tc>
        <w:tc>
          <w:tcPr>
            <w:tcW w:w="1134" w:type="dxa"/>
            <w:vAlign w:val="center"/>
          </w:tcPr>
          <w:p w14:paraId="2660A6B7"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- 58.54</w:t>
            </w:r>
          </w:p>
        </w:tc>
      </w:tr>
      <w:tr w:rsidR="004D7805" w:rsidRPr="006C3E30" w14:paraId="0C768EF1"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4802314F" w14:textId="77777777" w:rsidR="004D7805" w:rsidRPr="00ED2C78" w:rsidRDefault="004D7805" w:rsidP="00E55EBB">
            <w:pPr>
              <w:spacing w:line="240" w:lineRule="exact"/>
              <w:ind w:leftChars="200" w:left="480" w:rightChars="-10" w:right="-24"/>
              <w:jc w:val="distribute"/>
              <w:rPr>
                <w:rFonts w:ascii="標楷體" w:eastAsia="標楷體"/>
                <w:b/>
                <w:spacing w:val="-20"/>
                <w:sz w:val="22"/>
                <w:szCs w:val="22"/>
              </w:rPr>
            </w:pPr>
            <w:r w:rsidRPr="00ED2C78">
              <w:rPr>
                <w:rFonts w:ascii="標楷體" w:eastAsia="標楷體" w:hint="eastAsia"/>
                <w:b/>
                <w:noProof/>
                <w:spacing w:val="-20"/>
                <w:sz w:val="22"/>
                <w:szCs w:val="22"/>
              </w:rPr>
              <w:t>營業活動之淨現金流入（流出）</w:t>
            </w:r>
          </w:p>
        </w:tc>
        <w:tc>
          <w:tcPr>
            <w:tcW w:w="1928" w:type="dxa"/>
            <w:vAlign w:val="center"/>
          </w:tcPr>
          <w:p w14:paraId="172A7659"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5,636,391,000</w:t>
            </w:r>
          </w:p>
        </w:tc>
        <w:tc>
          <w:tcPr>
            <w:tcW w:w="1928" w:type="dxa"/>
            <w:vAlign w:val="center"/>
          </w:tcPr>
          <w:p w14:paraId="530AF538"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9,376,408,077</w:t>
            </w:r>
          </w:p>
        </w:tc>
        <w:tc>
          <w:tcPr>
            <w:tcW w:w="1701" w:type="dxa"/>
            <w:gridSpan w:val="2"/>
            <w:vAlign w:val="center"/>
          </w:tcPr>
          <w:p w14:paraId="666E4AB8"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3,740,017,077</w:t>
            </w:r>
          </w:p>
        </w:tc>
        <w:tc>
          <w:tcPr>
            <w:tcW w:w="1134" w:type="dxa"/>
            <w:vAlign w:val="center"/>
          </w:tcPr>
          <w:p w14:paraId="30356BD5"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66.35</w:t>
            </w:r>
          </w:p>
        </w:tc>
      </w:tr>
      <w:tr w:rsidR="004D7805" w:rsidRPr="006C3E30" w14:paraId="2EE965DA"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3B566EBF" w14:textId="77777777" w:rsidR="004D7805" w:rsidRPr="00ED2C78" w:rsidRDefault="004D7805" w:rsidP="00E55EBB">
            <w:pPr>
              <w:spacing w:line="240" w:lineRule="exact"/>
              <w:jc w:val="distribute"/>
              <w:rPr>
                <w:rFonts w:ascii="標楷體" w:eastAsia="標楷體"/>
                <w:b/>
              </w:rPr>
            </w:pPr>
            <w:r w:rsidRPr="00ED2C78">
              <w:rPr>
                <w:rFonts w:ascii="標楷體" w:eastAsia="標楷體" w:hint="eastAsia"/>
                <w:b/>
                <w:noProof/>
              </w:rPr>
              <w:t>投資活動之現金流量</w:t>
            </w:r>
          </w:p>
        </w:tc>
        <w:tc>
          <w:tcPr>
            <w:tcW w:w="1928" w:type="dxa"/>
            <w:vAlign w:val="center"/>
          </w:tcPr>
          <w:p w14:paraId="7DE35BE4" w14:textId="77777777" w:rsidR="004D7805" w:rsidRPr="006C3E30" w:rsidRDefault="004D7805" w:rsidP="00E55EBB">
            <w:pPr>
              <w:spacing w:line="240" w:lineRule="exact"/>
              <w:jc w:val="right"/>
              <w:rPr>
                <w:rFonts w:ascii="新細明體" w:hAnsi="新細明體"/>
                <w:b/>
                <w:sz w:val="18"/>
                <w:szCs w:val="18"/>
              </w:rPr>
            </w:pPr>
          </w:p>
        </w:tc>
        <w:tc>
          <w:tcPr>
            <w:tcW w:w="1928" w:type="dxa"/>
            <w:vAlign w:val="center"/>
          </w:tcPr>
          <w:p w14:paraId="1649371C" w14:textId="77777777" w:rsidR="004D7805" w:rsidRPr="006C3E30" w:rsidRDefault="004D7805" w:rsidP="00E55EBB">
            <w:pPr>
              <w:spacing w:line="240" w:lineRule="exact"/>
              <w:jc w:val="right"/>
              <w:rPr>
                <w:rFonts w:ascii="新細明體" w:hAnsi="新細明體"/>
                <w:b/>
                <w:sz w:val="18"/>
                <w:szCs w:val="18"/>
              </w:rPr>
            </w:pPr>
          </w:p>
        </w:tc>
        <w:tc>
          <w:tcPr>
            <w:tcW w:w="1701" w:type="dxa"/>
            <w:gridSpan w:val="2"/>
            <w:vAlign w:val="center"/>
          </w:tcPr>
          <w:p w14:paraId="11D3FBA0" w14:textId="77777777" w:rsidR="004D7805" w:rsidRPr="006C3E30" w:rsidRDefault="004D7805" w:rsidP="00E55EBB">
            <w:pPr>
              <w:spacing w:line="240" w:lineRule="exact"/>
              <w:jc w:val="right"/>
              <w:rPr>
                <w:rFonts w:ascii="新細明體" w:hAnsi="新細明體"/>
                <w:b/>
                <w:sz w:val="18"/>
                <w:szCs w:val="18"/>
              </w:rPr>
            </w:pPr>
          </w:p>
        </w:tc>
        <w:tc>
          <w:tcPr>
            <w:tcW w:w="1134" w:type="dxa"/>
            <w:vAlign w:val="center"/>
          </w:tcPr>
          <w:p w14:paraId="0C68E36C" w14:textId="77777777" w:rsidR="004D7805" w:rsidRPr="006C3E30" w:rsidRDefault="004D7805" w:rsidP="00E55EBB">
            <w:pPr>
              <w:spacing w:line="240" w:lineRule="exact"/>
              <w:jc w:val="right"/>
              <w:rPr>
                <w:rFonts w:ascii="新細明體" w:hAnsi="新細明體"/>
                <w:b/>
                <w:sz w:val="18"/>
                <w:szCs w:val="18"/>
              </w:rPr>
            </w:pPr>
          </w:p>
        </w:tc>
      </w:tr>
      <w:tr w:rsidR="004D7805" w14:paraId="6030440A"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4AF517D7" w14:textId="77777777" w:rsidR="004D7805" w:rsidRPr="00DF1B49" w:rsidRDefault="004D7805" w:rsidP="00E55EBB">
            <w:pPr>
              <w:spacing w:line="240" w:lineRule="exact"/>
              <w:ind w:leftChars="100" w:left="240" w:rightChars="-40" w:right="-96"/>
              <w:jc w:val="distribute"/>
              <w:rPr>
                <w:rFonts w:ascii="標楷體" w:eastAsia="標楷體"/>
                <w:sz w:val="22"/>
                <w:szCs w:val="22"/>
              </w:rPr>
            </w:pPr>
            <w:r w:rsidRPr="00DF1B49">
              <w:rPr>
                <w:rFonts w:ascii="標楷體" w:eastAsia="標楷體" w:hint="eastAsia"/>
                <w:noProof/>
                <w:sz w:val="22"/>
                <w:szCs w:val="22"/>
              </w:rPr>
              <w:t>流動金融資產淨減（淨增）</w:t>
            </w:r>
          </w:p>
        </w:tc>
        <w:tc>
          <w:tcPr>
            <w:tcW w:w="1928" w:type="dxa"/>
            <w:vAlign w:val="center"/>
          </w:tcPr>
          <w:p w14:paraId="37A05D0F"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1,557,667,000</w:t>
            </w:r>
          </w:p>
        </w:tc>
        <w:tc>
          <w:tcPr>
            <w:tcW w:w="1928" w:type="dxa"/>
            <w:vAlign w:val="center"/>
          </w:tcPr>
          <w:p w14:paraId="1E1EED01"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12,507,253,572</w:t>
            </w:r>
          </w:p>
        </w:tc>
        <w:tc>
          <w:tcPr>
            <w:tcW w:w="1701" w:type="dxa"/>
            <w:gridSpan w:val="2"/>
            <w:vAlign w:val="center"/>
          </w:tcPr>
          <w:p w14:paraId="23771010"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10,949,586,572</w:t>
            </w:r>
          </w:p>
        </w:tc>
        <w:tc>
          <w:tcPr>
            <w:tcW w:w="1134" w:type="dxa"/>
            <w:vAlign w:val="center"/>
          </w:tcPr>
          <w:p w14:paraId="29B00158"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702.95</w:t>
            </w:r>
          </w:p>
        </w:tc>
      </w:tr>
      <w:tr w:rsidR="004D7805" w14:paraId="2C06DAAA"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36AF20E1" w14:textId="77777777" w:rsidR="004D7805" w:rsidRPr="00DF1B49" w:rsidRDefault="004D7805" w:rsidP="00E55EBB">
            <w:pPr>
              <w:spacing w:line="240" w:lineRule="exact"/>
              <w:ind w:leftChars="100" w:left="240"/>
              <w:jc w:val="distribute"/>
              <w:rPr>
                <w:rFonts w:ascii="標楷體" w:eastAsia="標楷體"/>
                <w:sz w:val="22"/>
                <w:szCs w:val="22"/>
              </w:rPr>
            </w:pPr>
            <w:r w:rsidRPr="00DF1B49">
              <w:rPr>
                <w:rFonts w:ascii="標楷體" w:eastAsia="標楷體" w:hint="eastAsia"/>
                <w:noProof/>
                <w:sz w:val="22"/>
                <w:szCs w:val="22"/>
              </w:rPr>
              <w:t>減少投資</w:t>
            </w:r>
          </w:p>
        </w:tc>
        <w:tc>
          <w:tcPr>
            <w:tcW w:w="1928" w:type="dxa"/>
            <w:vAlign w:val="center"/>
          </w:tcPr>
          <w:p w14:paraId="778D2B21"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800,000,000</w:t>
            </w:r>
          </w:p>
        </w:tc>
        <w:tc>
          <w:tcPr>
            <w:tcW w:w="1928" w:type="dxa"/>
            <w:vAlign w:val="center"/>
          </w:tcPr>
          <w:p w14:paraId="7DBC978E"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170,670,852</w:t>
            </w:r>
          </w:p>
        </w:tc>
        <w:tc>
          <w:tcPr>
            <w:tcW w:w="1701" w:type="dxa"/>
            <w:gridSpan w:val="2"/>
            <w:vAlign w:val="center"/>
          </w:tcPr>
          <w:p w14:paraId="470F2B7B"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- 629,329,148</w:t>
            </w:r>
          </w:p>
        </w:tc>
        <w:tc>
          <w:tcPr>
            <w:tcW w:w="1134" w:type="dxa"/>
            <w:vAlign w:val="center"/>
          </w:tcPr>
          <w:p w14:paraId="2C03E221"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- 78.67</w:t>
            </w:r>
          </w:p>
        </w:tc>
      </w:tr>
      <w:tr w:rsidR="004D7805" w14:paraId="35924CD4"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1DFF7AF6" w14:textId="77777777" w:rsidR="004D7805" w:rsidRPr="00DF1B49" w:rsidRDefault="004D7805" w:rsidP="00E55EBB">
            <w:pPr>
              <w:spacing w:line="240" w:lineRule="exact"/>
              <w:ind w:leftChars="100" w:left="240"/>
              <w:jc w:val="distribute"/>
              <w:rPr>
                <w:rFonts w:ascii="標楷體" w:eastAsia="標楷體"/>
                <w:spacing w:val="-20"/>
                <w:sz w:val="22"/>
                <w:szCs w:val="22"/>
              </w:rPr>
            </w:pPr>
            <w:r w:rsidRPr="00DF1B49">
              <w:rPr>
                <w:rFonts w:ascii="標楷體" w:eastAsia="標楷體" w:hint="eastAsia"/>
                <w:noProof/>
                <w:spacing w:val="-20"/>
                <w:sz w:val="22"/>
                <w:szCs w:val="22"/>
              </w:rPr>
              <w:t>無形資產及其他資產淨減（淨增）</w:t>
            </w:r>
          </w:p>
        </w:tc>
        <w:tc>
          <w:tcPr>
            <w:tcW w:w="1928" w:type="dxa"/>
            <w:vAlign w:val="center"/>
          </w:tcPr>
          <w:p w14:paraId="6D1CE29E"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- 24,920,000</w:t>
            </w:r>
          </w:p>
        </w:tc>
        <w:tc>
          <w:tcPr>
            <w:tcW w:w="1928" w:type="dxa"/>
            <w:vAlign w:val="center"/>
          </w:tcPr>
          <w:p w14:paraId="082EAA88"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- 14,675,643</w:t>
            </w:r>
          </w:p>
        </w:tc>
        <w:tc>
          <w:tcPr>
            <w:tcW w:w="1701" w:type="dxa"/>
            <w:gridSpan w:val="2"/>
            <w:vAlign w:val="center"/>
          </w:tcPr>
          <w:p w14:paraId="0150E2E0"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10,244,357</w:t>
            </w:r>
          </w:p>
        </w:tc>
        <w:tc>
          <w:tcPr>
            <w:tcW w:w="1134" w:type="dxa"/>
            <w:vAlign w:val="center"/>
          </w:tcPr>
          <w:p w14:paraId="171C5916"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- 41.11</w:t>
            </w:r>
          </w:p>
        </w:tc>
      </w:tr>
      <w:tr w:rsidR="004D7805" w14:paraId="29D2EAAA"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489A29F5" w14:textId="77777777" w:rsidR="004D7805" w:rsidRPr="00DF1B49" w:rsidRDefault="004D7805" w:rsidP="00E55EBB">
            <w:pPr>
              <w:spacing w:line="240" w:lineRule="exact"/>
              <w:ind w:leftChars="100" w:left="240"/>
              <w:jc w:val="distribute"/>
              <w:rPr>
                <w:rFonts w:ascii="標楷體" w:eastAsia="標楷體"/>
                <w:sz w:val="22"/>
                <w:szCs w:val="22"/>
              </w:rPr>
            </w:pPr>
            <w:r w:rsidRPr="00DF1B49">
              <w:rPr>
                <w:rFonts w:ascii="標楷體" w:eastAsia="標楷體" w:hint="eastAsia"/>
                <w:noProof/>
                <w:sz w:val="22"/>
                <w:szCs w:val="22"/>
              </w:rPr>
              <w:t>收取利息</w:t>
            </w:r>
          </w:p>
        </w:tc>
        <w:tc>
          <w:tcPr>
            <w:tcW w:w="1928" w:type="dxa"/>
            <w:vAlign w:val="center"/>
          </w:tcPr>
          <w:p w14:paraId="5D48825B"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22,769,000</w:t>
            </w:r>
          </w:p>
        </w:tc>
        <w:tc>
          <w:tcPr>
            <w:tcW w:w="1928" w:type="dxa"/>
            <w:vAlign w:val="center"/>
          </w:tcPr>
          <w:p w14:paraId="41BDBB8B"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78,050,000</w:t>
            </w:r>
          </w:p>
        </w:tc>
        <w:tc>
          <w:tcPr>
            <w:tcW w:w="1701" w:type="dxa"/>
            <w:gridSpan w:val="2"/>
            <w:vAlign w:val="center"/>
          </w:tcPr>
          <w:p w14:paraId="26D09F36"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55,281,000</w:t>
            </w:r>
          </w:p>
        </w:tc>
        <w:tc>
          <w:tcPr>
            <w:tcW w:w="1134" w:type="dxa"/>
            <w:vAlign w:val="center"/>
          </w:tcPr>
          <w:p w14:paraId="2C789AAF"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242.79</w:t>
            </w:r>
          </w:p>
        </w:tc>
      </w:tr>
      <w:tr w:rsidR="004D7805" w14:paraId="59F6B874"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1B81535A" w14:textId="77777777" w:rsidR="004D7805" w:rsidRPr="00DF1B49" w:rsidRDefault="004D7805" w:rsidP="00E55EBB">
            <w:pPr>
              <w:spacing w:line="240" w:lineRule="exact"/>
              <w:ind w:leftChars="100" w:left="240"/>
              <w:jc w:val="distribute"/>
              <w:rPr>
                <w:rFonts w:ascii="標楷體" w:eastAsia="標楷體"/>
                <w:sz w:val="22"/>
                <w:szCs w:val="22"/>
              </w:rPr>
            </w:pPr>
            <w:r w:rsidRPr="00DF1B49">
              <w:rPr>
                <w:rFonts w:ascii="標楷體" w:eastAsia="標楷體" w:hint="eastAsia"/>
                <w:noProof/>
                <w:sz w:val="22"/>
                <w:szCs w:val="22"/>
              </w:rPr>
              <w:t>增加投資</w:t>
            </w:r>
          </w:p>
        </w:tc>
        <w:tc>
          <w:tcPr>
            <w:tcW w:w="1928" w:type="dxa"/>
            <w:vAlign w:val="center"/>
          </w:tcPr>
          <w:p w14:paraId="4B676422"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- 1,542,000,000</w:t>
            </w:r>
          </w:p>
        </w:tc>
        <w:tc>
          <w:tcPr>
            <w:tcW w:w="1928" w:type="dxa"/>
            <w:vAlign w:val="center"/>
          </w:tcPr>
          <w:p w14:paraId="58794E48"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- 15,400,000,000</w:t>
            </w:r>
          </w:p>
        </w:tc>
        <w:tc>
          <w:tcPr>
            <w:tcW w:w="1701" w:type="dxa"/>
            <w:gridSpan w:val="2"/>
            <w:vAlign w:val="center"/>
          </w:tcPr>
          <w:p w14:paraId="40BD0981"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- 13,858,000,000</w:t>
            </w:r>
          </w:p>
        </w:tc>
        <w:tc>
          <w:tcPr>
            <w:tcW w:w="1134" w:type="dxa"/>
            <w:vAlign w:val="center"/>
          </w:tcPr>
          <w:p w14:paraId="2F22828A"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898.70</w:t>
            </w:r>
          </w:p>
        </w:tc>
      </w:tr>
      <w:tr w:rsidR="004D7805" w14:paraId="1597F5F3"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690F2F8D" w14:textId="77777777" w:rsidR="004D7805" w:rsidRPr="00DF1B49" w:rsidRDefault="004D7805" w:rsidP="00E55EBB">
            <w:pPr>
              <w:spacing w:line="240" w:lineRule="exact"/>
              <w:ind w:leftChars="100" w:left="240"/>
              <w:jc w:val="distribute"/>
              <w:rPr>
                <w:rFonts w:ascii="標楷體" w:eastAsia="標楷體"/>
                <w:sz w:val="22"/>
                <w:szCs w:val="22"/>
              </w:rPr>
            </w:pPr>
            <w:r w:rsidRPr="00DF1B49">
              <w:rPr>
                <w:rFonts w:ascii="標楷體" w:eastAsia="標楷體" w:hint="eastAsia"/>
                <w:noProof/>
                <w:sz w:val="22"/>
                <w:szCs w:val="22"/>
              </w:rPr>
              <w:t>增加不動產、廠房及設備</w:t>
            </w:r>
          </w:p>
        </w:tc>
        <w:tc>
          <w:tcPr>
            <w:tcW w:w="1928" w:type="dxa"/>
            <w:vAlign w:val="center"/>
          </w:tcPr>
          <w:p w14:paraId="06A02644"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- 1,368,492,000</w:t>
            </w:r>
          </w:p>
        </w:tc>
        <w:tc>
          <w:tcPr>
            <w:tcW w:w="1928" w:type="dxa"/>
            <w:vAlign w:val="center"/>
          </w:tcPr>
          <w:p w14:paraId="48E8C3B6"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- 1,422,163,325</w:t>
            </w:r>
          </w:p>
        </w:tc>
        <w:tc>
          <w:tcPr>
            <w:tcW w:w="1701" w:type="dxa"/>
            <w:gridSpan w:val="2"/>
            <w:vAlign w:val="center"/>
          </w:tcPr>
          <w:p w14:paraId="24A9021F"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- 53,671,325</w:t>
            </w:r>
          </w:p>
        </w:tc>
        <w:tc>
          <w:tcPr>
            <w:tcW w:w="1134" w:type="dxa"/>
            <w:vAlign w:val="center"/>
          </w:tcPr>
          <w:p w14:paraId="02C33369"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3.92</w:t>
            </w:r>
          </w:p>
        </w:tc>
      </w:tr>
      <w:tr w:rsidR="004D7805" w:rsidRPr="006C3E30" w14:paraId="723ECF2C"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01C3249B" w14:textId="77777777" w:rsidR="004D7805" w:rsidRPr="00DF1B49" w:rsidRDefault="004D7805" w:rsidP="00F2130C">
            <w:pPr>
              <w:spacing w:line="240" w:lineRule="exact"/>
              <w:ind w:leftChars="200" w:left="480" w:rightChars="-5" w:right="-12"/>
              <w:jc w:val="distribute"/>
              <w:rPr>
                <w:rFonts w:ascii="標楷體" w:eastAsia="標楷體"/>
                <w:b/>
                <w:spacing w:val="-20"/>
                <w:sz w:val="22"/>
                <w:szCs w:val="22"/>
              </w:rPr>
            </w:pPr>
            <w:r w:rsidRPr="00DF1B49">
              <w:rPr>
                <w:rFonts w:ascii="標楷體" w:eastAsia="標楷體" w:hint="eastAsia"/>
                <w:b/>
                <w:noProof/>
                <w:spacing w:val="-20"/>
                <w:sz w:val="22"/>
                <w:szCs w:val="22"/>
              </w:rPr>
              <w:t>投資活動之淨現金流入（流出）</w:t>
            </w:r>
          </w:p>
        </w:tc>
        <w:tc>
          <w:tcPr>
            <w:tcW w:w="1928" w:type="dxa"/>
            <w:vAlign w:val="center"/>
          </w:tcPr>
          <w:p w14:paraId="365FF0B4"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- 554,976,000</w:t>
            </w:r>
          </w:p>
        </w:tc>
        <w:tc>
          <w:tcPr>
            <w:tcW w:w="1928" w:type="dxa"/>
            <w:vAlign w:val="center"/>
          </w:tcPr>
          <w:p w14:paraId="19A1EB2F"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- 4,080,864,544</w:t>
            </w:r>
          </w:p>
        </w:tc>
        <w:tc>
          <w:tcPr>
            <w:tcW w:w="1701" w:type="dxa"/>
            <w:gridSpan w:val="2"/>
            <w:vAlign w:val="center"/>
          </w:tcPr>
          <w:p w14:paraId="73C8209F"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- 3,525,888,544</w:t>
            </w:r>
          </w:p>
        </w:tc>
        <w:tc>
          <w:tcPr>
            <w:tcW w:w="1134" w:type="dxa"/>
            <w:vAlign w:val="center"/>
          </w:tcPr>
          <w:p w14:paraId="5F985697"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635.32</w:t>
            </w:r>
          </w:p>
        </w:tc>
      </w:tr>
      <w:tr w:rsidR="004D7805" w:rsidRPr="006C3E30" w14:paraId="635CF5E8"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6E9EAF89" w14:textId="77777777" w:rsidR="004D7805" w:rsidRPr="00ED2C78" w:rsidRDefault="004D7805" w:rsidP="00E55EBB">
            <w:pPr>
              <w:spacing w:line="240" w:lineRule="exact"/>
              <w:jc w:val="distribute"/>
              <w:rPr>
                <w:rFonts w:ascii="標楷體" w:eastAsia="標楷體"/>
                <w:b/>
              </w:rPr>
            </w:pPr>
            <w:r w:rsidRPr="00ED2C78">
              <w:rPr>
                <w:rFonts w:ascii="標楷體" w:eastAsia="標楷體" w:hint="eastAsia"/>
                <w:b/>
                <w:noProof/>
              </w:rPr>
              <w:t>籌資活動之現金流量</w:t>
            </w:r>
          </w:p>
        </w:tc>
        <w:tc>
          <w:tcPr>
            <w:tcW w:w="1928" w:type="dxa"/>
            <w:vAlign w:val="center"/>
          </w:tcPr>
          <w:p w14:paraId="58C111FB" w14:textId="77777777" w:rsidR="004D7805" w:rsidRPr="006C3E30" w:rsidRDefault="004D7805" w:rsidP="00E55EBB">
            <w:pPr>
              <w:spacing w:line="240" w:lineRule="exact"/>
              <w:jc w:val="right"/>
              <w:rPr>
                <w:rFonts w:ascii="新細明體" w:hAnsi="新細明體"/>
                <w:b/>
                <w:sz w:val="18"/>
                <w:szCs w:val="18"/>
              </w:rPr>
            </w:pPr>
          </w:p>
        </w:tc>
        <w:tc>
          <w:tcPr>
            <w:tcW w:w="1928" w:type="dxa"/>
            <w:vAlign w:val="center"/>
          </w:tcPr>
          <w:p w14:paraId="01DBA3BA" w14:textId="77777777" w:rsidR="004D7805" w:rsidRPr="006C3E30" w:rsidRDefault="004D7805" w:rsidP="00E55EBB">
            <w:pPr>
              <w:spacing w:line="240" w:lineRule="exact"/>
              <w:jc w:val="right"/>
              <w:rPr>
                <w:rFonts w:ascii="新細明體" w:hAnsi="新細明體"/>
                <w:b/>
                <w:sz w:val="18"/>
                <w:szCs w:val="18"/>
              </w:rPr>
            </w:pPr>
          </w:p>
        </w:tc>
        <w:tc>
          <w:tcPr>
            <w:tcW w:w="1701" w:type="dxa"/>
            <w:gridSpan w:val="2"/>
            <w:vAlign w:val="center"/>
          </w:tcPr>
          <w:p w14:paraId="6224CC5E" w14:textId="77777777" w:rsidR="004D7805" w:rsidRPr="006C3E30" w:rsidRDefault="004D7805" w:rsidP="00E55EBB">
            <w:pPr>
              <w:spacing w:line="240" w:lineRule="exact"/>
              <w:jc w:val="right"/>
              <w:rPr>
                <w:rFonts w:ascii="新細明體" w:hAnsi="新細明體"/>
                <w:b/>
                <w:sz w:val="18"/>
                <w:szCs w:val="18"/>
              </w:rPr>
            </w:pPr>
          </w:p>
        </w:tc>
        <w:tc>
          <w:tcPr>
            <w:tcW w:w="1134" w:type="dxa"/>
            <w:vAlign w:val="center"/>
          </w:tcPr>
          <w:p w14:paraId="38C11C06" w14:textId="77777777" w:rsidR="004D7805" w:rsidRPr="006C3E30" w:rsidRDefault="004D7805" w:rsidP="00E55EBB">
            <w:pPr>
              <w:spacing w:line="240" w:lineRule="exact"/>
              <w:jc w:val="right"/>
              <w:rPr>
                <w:rFonts w:ascii="新細明體" w:hAnsi="新細明體"/>
                <w:b/>
                <w:sz w:val="18"/>
                <w:szCs w:val="18"/>
              </w:rPr>
            </w:pPr>
          </w:p>
        </w:tc>
      </w:tr>
      <w:tr w:rsidR="004D7805" w14:paraId="12D17E6F"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0052BC6C" w14:textId="77777777" w:rsidR="004D7805" w:rsidRPr="00ED2C78" w:rsidRDefault="004D7805" w:rsidP="00E55EBB">
            <w:pPr>
              <w:spacing w:line="240" w:lineRule="exact"/>
              <w:ind w:leftChars="100" w:left="240" w:rightChars="-40" w:right="-96"/>
              <w:jc w:val="distribute"/>
              <w:rPr>
                <w:rFonts w:ascii="標楷體" w:eastAsia="標楷體"/>
                <w:sz w:val="22"/>
                <w:szCs w:val="22"/>
              </w:rPr>
            </w:pPr>
            <w:r w:rsidRPr="00ED2C78">
              <w:rPr>
                <w:rFonts w:ascii="標楷體" w:eastAsia="標楷體" w:hint="eastAsia"/>
                <w:noProof/>
                <w:sz w:val="22"/>
                <w:szCs w:val="22"/>
              </w:rPr>
              <w:t>其他負債淨增（淨減）</w:t>
            </w:r>
          </w:p>
        </w:tc>
        <w:tc>
          <w:tcPr>
            <w:tcW w:w="1928" w:type="dxa"/>
            <w:vAlign w:val="center"/>
          </w:tcPr>
          <w:p w14:paraId="0113275F"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- 18,683,000</w:t>
            </w:r>
          </w:p>
        </w:tc>
        <w:tc>
          <w:tcPr>
            <w:tcW w:w="1928" w:type="dxa"/>
            <w:vAlign w:val="center"/>
          </w:tcPr>
          <w:p w14:paraId="56DA1A77"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98,500,981</w:t>
            </w:r>
          </w:p>
        </w:tc>
        <w:tc>
          <w:tcPr>
            <w:tcW w:w="1701" w:type="dxa"/>
            <w:gridSpan w:val="2"/>
            <w:vAlign w:val="center"/>
          </w:tcPr>
          <w:p w14:paraId="08361CDD"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117,183,981</w:t>
            </w:r>
          </w:p>
        </w:tc>
        <w:tc>
          <w:tcPr>
            <w:tcW w:w="1134" w:type="dxa"/>
            <w:vAlign w:val="center"/>
          </w:tcPr>
          <w:p w14:paraId="1EFE09FA"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w:t>
            </w:r>
          </w:p>
        </w:tc>
      </w:tr>
      <w:tr w:rsidR="004D7805" w14:paraId="2D9045DF"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09EC2E29" w14:textId="77777777" w:rsidR="004D7805" w:rsidRPr="00ED2C78" w:rsidRDefault="004D7805" w:rsidP="00E55EBB">
            <w:pPr>
              <w:spacing w:line="240" w:lineRule="exact"/>
              <w:ind w:leftChars="100" w:left="240"/>
              <w:jc w:val="distribute"/>
              <w:rPr>
                <w:rFonts w:ascii="標楷體" w:eastAsia="標楷體"/>
                <w:sz w:val="22"/>
                <w:szCs w:val="22"/>
              </w:rPr>
            </w:pPr>
            <w:r w:rsidRPr="00ED2C78">
              <w:rPr>
                <w:rFonts w:ascii="標楷體" w:eastAsia="標楷體" w:hint="eastAsia"/>
                <w:noProof/>
                <w:sz w:val="22"/>
                <w:szCs w:val="22"/>
              </w:rPr>
              <w:t>發放現金股利</w:t>
            </w:r>
          </w:p>
        </w:tc>
        <w:tc>
          <w:tcPr>
            <w:tcW w:w="1928" w:type="dxa"/>
            <w:vAlign w:val="center"/>
          </w:tcPr>
          <w:p w14:paraId="44B39976"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- 4,734,040,000</w:t>
            </w:r>
          </w:p>
        </w:tc>
        <w:tc>
          <w:tcPr>
            <w:tcW w:w="1928" w:type="dxa"/>
            <w:vAlign w:val="center"/>
          </w:tcPr>
          <w:p w14:paraId="3913110B"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- 4,734,040,000</w:t>
            </w:r>
          </w:p>
        </w:tc>
        <w:tc>
          <w:tcPr>
            <w:tcW w:w="1701" w:type="dxa"/>
            <w:gridSpan w:val="2"/>
            <w:vAlign w:val="center"/>
          </w:tcPr>
          <w:p w14:paraId="2B81B049"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hint="eastAsia"/>
                <w:noProof/>
                <w:sz w:val="18"/>
                <w:szCs w:val="18"/>
              </w:rPr>
              <w:t>－</w:t>
            </w:r>
          </w:p>
        </w:tc>
        <w:tc>
          <w:tcPr>
            <w:tcW w:w="1134" w:type="dxa"/>
            <w:vAlign w:val="center"/>
          </w:tcPr>
          <w:p w14:paraId="29549977"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hint="eastAsia"/>
                <w:noProof/>
                <w:sz w:val="18"/>
                <w:szCs w:val="18"/>
              </w:rPr>
              <w:t>－</w:t>
            </w:r>
          </w:p>
        </w:tc>
      </w:tr>
      <w:tr w:rsidR="004D7805" w14:paraId="158451B7"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12D5351C" w14:textId="77777777" w:rsidR="004D7805" w:rsidRPr="00ED2C78" w:rsidRDefault="004D7805" w:rsidP="00E55EBB">
            <w:pPr>
              <w:spacing w:line="240" w:lineRule="exact"/>
              <w:ind w:leftChars="100" w:left="240"/>
              <w:jc w:val="distribute"/>
              <w:rPr>
                <w:rFonts w:ascii="標楷體" w:eastAsia="標楷體"/>
                <w:sz w:val="22"/>
                <w:szCs w:val="22"/>
              </w:rPr>
            </w:pPr>
            <w:r w:rsidRPr="00ED2C78">
              <w:rPr>
                <w:rFonts w:ascii="標楷體" w:eastAsia="標楷體" w:hint="eastAsia"/>
                <w:noProof/>
                <w:sz w:val="22"/>
                <w:szCs w:val="22"/>
              </w:rPr>
              <w:t>其他籌資活動之現金流出</w:t>
            </w:r>
          </w:p>
        </w:tc>
        <w:tc>
          <w:tcPr>
            <w:tcW w:w="1928" w:type="dxa"/>
            <w:vAlign w:val="center"/>
          </w:tcPr>
          <w:p w14:paraId="18633663"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- 81,907,000</w:t>
            </w:r>
          </w:p>
        </w:tc>
        <w:tc>
          <w:tcPr>
            <w:tcW w:w="1928" w:type="dxa"/>
            <w:vAlign w:val="center"/>
          </w:tcPr>
          <w:p w14:paraId="312A24D2"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- 89,655,962</w:t>
            </w:r>
          </w:p>
        </w:tc>
        <w:tc>
          <w:tcPr>
            <w:tcW w:w="1701" w:type="dxa"/>
            <w:gridSpan w:val="2"/>
            <w:vAlign w:val="center"/>
          </w:tcPr>
          <w:p w14:paraId="38D35040"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- 7,748,962</w:t>
            </w:r>
          </w:p>
        </w:tc>
        <w:tc>
          <w:tcPr>
            <w:tcW w:w="1134" w:type="dxa"/>
            <w:vAlign w:val="center"/>
          </w:tcPr>
          <w:p w14:paraId="1DBA776D" w14:textId="77777777" w:rsidR="004D7805" w:rsidRPr="0048196F" w:rsidRDefault="004D7805" w:rsidP="00E55EBB">
            <w:pPr>
              <w:spacing w:line="240" w:lineRule="exact"/>
              <w:jc w:val="right"/>
              <w:rPr>
                <w:rFonts w:ascii="新細明體" w:hAnsi="新細明體"/>
                <w:sz w:val="18"/>
                <w:szCs w:val="18"/>
              </w:rPr>
            </w:pPr>
            <w:r w:rsidRPr="005F5856">
              <w:rPr>
                <w:rFonts w:ascii="新細明體" w:hAnsi="新細明體"/>
                <w:noProof/>
                <w:sz w:val="18"/>
                <w:szCs w:val="18"/>
              </w:rPr>
              <w:t>9.46</w:t>
            </w:r>
          </w:p>
        </w:tc>
      </w:tr>
      <w:tr w:rsidR="004D7805" w:rsidRPr="006C3E30" w14:paraId="1C3C6DF1"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103F870A" w14:textId="77777777" w:rsidR="004D7805" w:rsidRPr="00ED2C78" w:rsidRDefault="004D7805" w:rsidP="00E55EBB">
            <w:pPr>
              <w:spacing w:line="240" w:lineRule="exact"/>
              <w:ind w:leftChars="200" w:left="480" w:rightChars="-20" w:right="-48"/>
              <w:jc w:val="distribute"/>
              <w:rPr>
                <w:rFonts w:ascii="標楷體" w:eastAsia="標楷體"/>
                <w:b/>
                <w:spacing w:val="-20"/>
                <w:sz w:val="22"/>
                <w:szCs w:val="22"/>
              </w:rPr>
            </w:pPr>
            <w:r w:rsidRPr="00ED2C78">
              <w:rPr>
                <w:rFonts w:ascii="標楷體" w:eastAsia="標楷體" w:hint="eastAsia"/>
                <w:b/>
                <w:noProof/>
                <w:spacing w:val="-20"/>
                <w:sz w:val="22"/>
                <w:szCs w:val="22"/>
              </w:rPr>
              <w:t>籌資活動之淨現金流入（流出）</w:t>
            </w:r>
          </w:p>
        </w:tc>
        <w:tc>
          <w:tcPr>
            <w:tcW w:w="1928" w:type="dxa"/>
            <w:vAlign w:val="center"/>
          </w:tcPr>
          <w:p w14:paraId="702C4EE4"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- 4,834,630,000</w:t>
            </w:r>
          </w:p>
        </w:tc>
        <w:tc>
          <w:tcPr>
            <w:tcW w:w="1928" w:type="dxa"/>
            <w:vAlign w:val="center"/>
          </w:tcPr>
          <w:p w14:paraId="6EDB6CDF"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- 4,725,194,981</w:t>
            </w:r>
          </w:p>
        </w:tc>
        <w:tc>
          <w:tcPr>
            <w:tcW w:w="1701" w:type="dxa"/>
            <w:gridSpan w:val="2"/>
            <w:vAlign w:val="center"/>
          </w:tcPr>
          <w:p w14:paraId="72ECA484"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109,435,019</w:t>
            </w:r>
          </w:p>
        </w:tc>
        <w:tc>
          <w:tcPr>
            <w:tcW w:w="1134" w:type="dxa"/>
            <w:vAlign w:val="center"/>
          </w:tcPr>
          <w:p w14:paraId="7B703F61"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- 2.26</w:t>
            </w:r>
          </w:p>
        </w:tc>
      </w:tr>
      <w:tr w:rsidR="004D7805" w:rsidRPr="006C3E30" w14:paraId="4E8FB547"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55527A36" w14:textId="77777777" w:rsidR="004D7805" w:rsidRPr="00ED2C78" w:rsidRDefault="004D7805" w:rsidP="00E55EBB">
            <w:pPr>
              <w:spacing w:line="240" w:lineRule="exact"/>
              <w:jc w:val="distribute"/>
              <w:rPr>
                <w:rFonts w:ascii="標楷體" w:eastAsia="標楷體"/>
                <w:b/>
              </w:rPr>
            </w:pPr>
            <w:r w:rsidRPr="00ED2C78">
              <w:rPr>
                <w:rFonts w:ascii="標楷體" w:eastAsia="標楷體" w:hint="eastAsia"/>
                <w:b/>
                <w:noProof/>
              </w:rPr>
              <w:t>現金及約當現金之淨增（淨減）</w:t>
            </w:r>
          </w:p>
        </w:tc>
        <w:tc>
          <w:tcPr>
            <w:tcW w:w="1928" w:type="dxa"/>
            <w:vAlign w:val="center"/>
          </w:tcPr>
          <w:p w14:paraId="58274447"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246,785,000</w:t>
            </w:r>
          </w:p>
        </w:tc>
        <w:tc>
          <w:tcPr>
            <w:tcW w:w="1928" w:type="dxa"/>
            <w:vAlign w:val="center"/>
          </w:tcPr>
          <w:p w14:paraId="75734FC0"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570,348,552</w:t>
            </w:r>
          </w:p>
        </w:tc>
        <w:tc>
          <w:tcPr>
            <w:tcW w:w="1701" w:type="dxa"/>
            <w:gridSpan w:val="2"/>
            <w:vAlign w:val="center"/>
          </w:tcPr>
          <w:p w14:paraId="63C77188"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323,563,552</w:t>
            </w:r>
          </w:p>
        </w:tc>
        <w:tc>
          <w:tcPr>
            <w:tcW w:w="1134" w:type="dxa"/>
            <w:vAlign w:val="center"/>
          </w:tcPr>
          <w:p w14:paraId="755B671D"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131.11</w:t>
            </w:r>
          </w:p>
        </w:tc>
      </w:tr>
      <w:tr w:rsidR="004D7805" w:rsidRPr="006C3E30" w14:paraId="40D7FE1C"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7A2A3470" w14:textId="77777777" w:rsidR="004D7805" w:rsidRPr="00ED2C78" w:rsidRDefault="004D7805" w:rsidP="00E55EBB">
            <w:pPr>
              <w:spacing w:line="240" w:lineRule="exact"/>
              <w:jc w:val="distribute"/>
              <w:rPr>
                <w:rFonts w:ascii="標楷體" w:eastAsia="標楷體"/>
                <w:b/>
              </w:rPr>
            </w:pPr>
            <w:r w:rsidRPr="00ED2C78">
              <w:rPr>
                <w:rFonts w:ascii="標楷體" w:eastAsia="標楷體" w:hint="eastAsia"/>
                <w:b/>
                <w:noProof/>
              </w:rPr>
              <w:t>期初現金及約當現金</w:t>
            </w:r>
          </w:p>
        </w:tc>
        <w:tc>
          <w:tcPr>
            <w:tcW w:w="1928" w:type="dxa"/>
            <w:vAlign w:val="center"/>
          </w:tcPr>
          <w:p w14:paraId="402AB01D"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10,858,869,000</w:t>
            </w:r>
          </w:p>
        </w:tc>
        <w:tc>
          <w:tcPr>
            <w:tcW w:w="1928" w:type="dxa"/>
            <w:vAlign w:val="center"/>
          </w:tcPr>
          <w:p w14:paraId="40B31317"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2,282,073,052</w:t>
            </w:r>
          </w:p>
        </w:tc>
        <w:tc>
          <w:tcPr>
            <w:tcW w:w="1701" w:type="dxa"/>
            <w:gridSpan w:val="2"/>
            <w:vAlign w:val="center"/>
          </w:tcPr>
          <w:p w14:paraId="30F028EE"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- 8,576,795,948</w:t>
            </w:r>
          </w:p>
        </w:tc>
        <w:tc>
          <w:tcPr>
            <w:tcW w:w="1134" w:type="dxa"/>
            <w:vAlign w:val="center"/>
          </w:tcPr>
          <w:p w14:paraId="085F088F"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- 78.98</w:t>
            </w:r>
          </w:p>
        </w:tc>
      </w:tr>
      <w:tr w:rsidR="004D7805" w:rsidRPr="006C3E30" w14:paraId="30F82C91" w14:textId="77777777" w:rsidTr="00E55EBB">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97"/>
        </w:trPr>
        <w:tc>
          <w:tcPr>
            <w:tcW w:w="3232" w:type="dxa"/>
            <w:gridSpan w:val="2"/>
            <w:vAlign w:val="center"/>
          </w:tcPr>
          <w:p w14:paraId="393C5FCC" w14:textId="77777777" w:rsidR="004D7805" w:rsidRPr="00ED2C78" w:rsidRDefault="004D7805" w:rsidP="00E55EBB">
            <w:pPr>
              <w:spacing w:line="240" w:lineRule="exact"/>
              <w:jc w:val="distribute"/>
              <w:rPr>
                <w:rFonts w:ascii="標楷體" w:eastAsia="標楷體"/>
                <w:b/>
              </w:rPr>
            </w:pPr>
            <w:r w:rsidRPr="00ED2C78">
              <w:rPr>
                <w:rFonts w:ascii="標楷體" w:eastAsia="標楷體" w:hint="eastAsia"/>
                <w:b/>
                <w:noProof/>
              </w:rPr>
              <w:t>期末現金及約當現金</w:t>
            </w:r>
          </w:p>
        </w:tc>
        <w:tc>
          <w:tcPr>
            <w:tcW w:w="1928" w:type="dxa"/>
            <w:vAlign w:val="center"/>
          </w:tcPr>
          <w:p w14:paraId="5C33F6F7"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11,105,654,000</w:t>
            </w:r>
          </w:p>
        </w:tc>
        <w:tc>
          <w:tcPr>
            <w:tcW w:w="1928" w:type="dxa"/>
            <w:vAlign w:val="center"/>
          </w:tcPr>
          <w:p w14:paraId="5096441C"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2,852,421,604</w:t>
            </w:r>
          </w:p>
        </w:tc>
        <w:tc>
          <w:tcPr>
            <w:tcW w:w="1701" w:type="dxa"/>
            <w:gridSpan w:val="2"/>
            <w:vAlign w:val="center"/>
          </w:tcPr>
          <w:p w14:paraId="2FBFD2F8"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- 8,253,232,396</w:t>
            </w:r>
          </w:p>
        </w:tc>
        <w:tc>
          <w:tcPr>
            <w:tcW w:w="1134" w:type="dxa"/>
            <w:vAlign w:val="center"/>
          </w:tcPr>
          <w:p w14:paraId="6D0D440A" w14:textId="77777777" w:rsidR="004D7805" w:rsidRPr="006C3E30" w:rsidRDefault="004D7805" w:rsidP="00E55EBB">
            <w:pPr>
              <w:spacing w:line="240" w:lineRule="exact"/>
              <w:jc w:val="right"/>
              <w:rPr>
                <w:rFonts w:ascii="新細明體" w:hAnsi="新細明體"/>
                <w:b/>
                <w:sz w:val="18"/>
                <w:szCs w:val="18"/>
              </w:rPr>
            </w:pPr>
            <w:r w:rsidRPr="006C3E30">
              <w:rPr>
                <w:rFonts w:ascii="新細明體" w:hAnsi="新細明體"/>
                <w:b/>
                <w:noProof/>
                <w:sz w:val="18"/>
                <w:szCs w:val="18"/>
              </w:rPr>
              <w:t>- 74.32</w:t>
            </w:r>
          </w:p>
        </w:tc>
      </w:tr>
    </w:tbl>
    <w:p w14:paraId="3BD2971C" w14:textId="77777777" w:rsidR="004D7805" w:rsidRDefault="004D7805" w:rsidP="00637E71">
      <w:pPr>
        <w:overflowPunct w:val="0"/>
        <w:spacing w:line="240" w:lineRule="exact"/>
        <w:ind w:left="504" w:hangingChars="280" w:hanging="504"/>
        <w:jc w:val="both"/>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：1.本表現金及約當現金係包括現金及自投資日起3個月內到期或清償之債權證券。</w:t>
      </w:r>
    </w:p>
    <w:p w14:paraId="18FBDE3F" w14:textId="77777777" w:rsidR="004D7805" w:rsidRDefault="004D7805" w:rsidP="00637E71">
      <w:pPr>
        <w:overflowPunct w:val="0"/>
        <w:spacing w:line="240" w:lineRule="exact"/>
        <w:ind w:leftChars="152" w:left="540" w:hangingChars="97" w:hanging="175"/>
        <w:jc w:val="both"/>
        <w:rPr>
          <w:rFonts w:ascii="標楷體" w:eastAsia="標楷體" w:hAnsi="標楷體"/>
          <w:sz w:val="18"/>
        </w:rPr>
      </w:pPr>
      <w:r>
        <w:rPr>
          <w:rFonts w:ascii="標楷體" w:eastAsia="標楷體" w:hAnsi="標楷體" w:hint="eastAsia"/>
          <w:sz w:val="18"/>
        </w:rPr>
        <w:t>2.本表「調整項目」欄所列，包括預期信用損益及評價損益、提存各項準備、折舊及減損、攤銷、沖轉遞延負債、外幣兌換損失（利益）、處理資產損失（利益）、債務整理損失（利益）、其他、流動金融</w:t>
      </w:r>
      <w:proofErr w:type="gramStart"/>
      <w:r>
        <w:rPr>
          <w:rFonts w:ascii="標楷體" w:eastAsia="標楷體" w:hAnsi="標楷體" w:hint="eastAsia"/>
          <w:sz w:val="18"/>
        </w:rPr>
        <w:t>資產淨減</w:t>
      </w:r>
      <w:proofErr w:type="gramEnd"/>
      <w:r>
        <w:rPr>
          <w:rFonts w:ascii="標楷體" w:eastAsia="標楷體" w:hAnsi="標楷體" w:hint="eastAsia"/>
          <w:sz w:val="18"/>
        </w:rPr>
        <w:t>（淨增）、</w:t>
      </w:r>
      <w:proofErr w:type="gramStart"/>
      <w:r>
        <w:rPr>
          <w:rFonts w:ascii="標楷體" w:eastAsia="標楷體" w:hAnsi="標楷體" w:hint="eastAsia"/>
          <w:sz w:val="18"/>
        </w:rPr>
        <w:t>流動資產淨減</w:t>
      </w:r>
      <w:proofErr w:type="gramEnd"/>
      <w:r>
        <w:rPr>
          <w:rFonts w:ascii="標楷體" w:eastAsia="標楷體" w:hAnsi="標楷體" w:hint="eastAsia"/>
          <w:sz w:val="18"/>
        </w:rPr>
        <w:t>（淨增）、流動金融負債淨增（淨減）及流動負債淨增（淨減）。</w:t>
      </w:r>
    </w:p>
    <w:p w14:paraId="1189DEE5" w14:textId="77777777" w:rsidR="004D7805" w:rsidRDefault="004D7805" w:rsidP="00637E71">
      <w:pPr>
        <w:spacing w:line="240" w:lineRule="exact"/>
        <w:ind w:leftChars="150" w:left="360"/>
        <w:rPr>
          <w:rFonts w:ascii="標楷體" w:eastAsia="標楷體" w:hAnsi="標楷體"/>
          <w:kern w:val="0"/>
          <w:sz w:val="18"/>
          <w:szCs w:val="18"/>
        </w:rPr>
      </w:pPr>
      <w:r>
        <w:rPr>
          <w:rFonts w:ascii="標楷體" w:eastAsia="標楷體" w:hAnsi="標楷體" w:hint="eastAsia"/>
          <w:sz w:val="18"/>
        </w:rPr>
        <w:t>3.</w:t>
      </w:r>
      <w:r>
        <w:rPr>
          <w:rFonts w:ascii="標楷體" w:eastAsia="標楷體" w:hAnsi="標楷體" w:hint="eastAsia"/>
          <w:kern w:val="0"/>
          <w:sz w:val="18"/>
          <w:szCs w:val="18"/>
        </w:rPr>
        <w:t>本表各項數字因</w:t>
      </w:r>
      <w:proofErr w:type="gramStart"/>
      <w:r>
        <w:rPr>
          <w:rFonts w:ascii="標楷體" w:eastAsia="標楷體" w:hAnsi="標楷體" w:hint="eastAsia"/>
          <w:kern w:val="0"/>
          <w:sz w:val="18"/>
          <w:szCs w:val="18"/>
        </w:rPr>
        <w:t>採</w:t>
      </w:r>
      <w:proofErr w:type="gramEnd"/>
      <w:r>
        <w:rPr>
          <w:rFonts w:ascii="標楷體" w:eastAsia="標楷體" w:hAnsi="標楷體" w:hint="eastAsia"/>
          <w:kern w:val="0"/>
          <w:sz w:val="18"/>
          <w:szCs w:val="18"/>
        </w:rPr>
        <w:t>四捨五入方式計算，細項數字之和與合計數或有差異。</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9"/>
        <w:gridCol w:w="1913"/>
        <w:gridCol w:w="754"/>
        <w:gridCol w:w="1914"/>
        <w:gridCol w:w="754"/>
        <w:gridCol w:w="610"/>
        <w:gridCol w:w="1188"/>
        <w:gridCol w:w="754"/>
      </w:tblGrid>
      <w:tr w:rsidR="004D7805" w14:paraId="0FC15A6B" w14:textId="77777777" w:rsidTr="00BC607B">
        <w:trPr>
          <w:trHeight w:hRule="exact" w:val="600"/>
          <w:tblHeader/>
        </w:trPr>
        <w:tc>
          <w:tcPr>
            <w:tcW w:w="9979" w:type="dxa"/>
            <w:gridSpan w:val="8"/>
            <w:tcBorders>
              <w:top w:val="nil"/>
              <w:left w:val="nil"/>
              <w:bottom w:val="nil"/>
              <w:right w:val="nil"/>
            </w:tcBorders>
            <w:vAlign w:val="center"/>
          </w:tcPr>
          <w:p w14:paraId="2DF0F3AF" w14:textId="77777777" w:rsidR="004D7805" w:rsidRDefault="004D7805" w:rsidP="00D56D39">
            <w:pPr>
              <w:spacing w:line="400" w:lineRule="exact"/>
              <w:jc w:val="center"/>
              <w:rPr>
                <w:rFonts w:ascii="標楷體" w:eastAsia="標楷體"/>
                <w:sz w:val="32"/>
                <w:u w:val="single"/>
              </w:rPr>
            </w:pPr>
            <w:r>
              <w:rPr>
                <w:rFonts w:ascii="標楷體" w:eastAsia="標楷體" w:hint="eastAsia"/>
                <w:sz w:val="32"/>
                <w:u w:val="single"/>
              </w:rPr>
              <w:lastRenderedPageBreak/>
              <w:t xml:space="preserve">　</w:t>
            </w:r>
            <w:r>
              <w:rPr>
                <w:rFonts w:ascii="標楷體" w:eastAsia="標楷體"/>
                <w:sz w:val="32"/>
                <w:u w:val="single"/>
              </w:rPr>
              <w:t>臺灣菸酒股份有限公司</w:t>
            </w:r>
            <w:r>
              <w:rPr>
                <w:rFonts w:ascii="標楷體" w:eastAsia="標楷體" w:hint="eastAsia"/>
                <w:sz w:val="32"/>
                <w:u w:val="single"/>
              </w:rPr>
              <w:t xml:space="preserve">盈虧審定後資產負債表　</w:t>
            </w:r>
          </w:p>
        </w:tc>
      </w:tr>
      <w:tr w:rsidR="004D7805" w14:paraId="3ACFC53D" w14:textId="77777777" w:rsidTr="00BC607B">
        <w:trPr>
          <w:tblHeader/>
        </w:trPr>
        <w:tc>
          <w:tcPr>
            <w:tcW w:w="2268" w:type="dxa"/>
            <w:tcBorders>
              <w:top w:val="nil"/>
              <w:left w:val="nil"/>
              <w:bottom w:val="nil"/>
              <w:right w:val="nil"/>
            </w:tcBorders>
            <w:vAlign w:val="center"/>
          </w:tcPr>
          <w:p w14:paraId="07B6662F" w14:textId="77777777" w:rsidR="004D7805" w:rsidRDefault="004D7805" w:rsidP="00E3691C">
            <w:pPr>
              <w:jc w:val="center"/>
              <w:rPr>
                <w:rFonts w:ascii="標楷體" w:eastAsia="標楷體"/>
                <w:spacing w:val="100"/>
                <w:sz w:val="22"/>
              </w:rPr>
            </w:pPr>
          </w:p>
        </w:tc>
        <w:tc>
          <w:tcPr>
            <w:tcW w:w="5812" w:type="dxa"/>
            <w:gridSpan w:val="5"/>
            <w:tcBorders>
              <w:top w:val="nil"/>
              <w:left w:val="nil"/>
              <w:bottom w:val="nil"/>
              <w:right w:val="nil"/>
            </w:tcBorders>
            <w:vAlign w:val="center"/>
          </w:tcPr>
          <w:p w14:paraId="7B7ACC19" w14:textId="77777777" w:rsidR="004D7805" w:rsidRPr="00D56D39" w:rsidRDefault="004D7805" w:rsidP="00E3691C">
            <w:pPr>
              <w:jc w:val="center"/>
              <w:rPr>
                <w:rFonts w:ascii="標楷體" w:eastAsia="標楷體"/>
                <w:spacing w:val="40"/>
              </w:rPr>
            </w:pPr>
            <w:r w:rsidRPr="00D56D39">
              <w:rPr>
                <w:rFonts w:ascii="標楷體" w:eastAsia="標楷體" w:hint="eastAsia"/>
                <w:spacing w:val="40"/>
              </w:rPr>
              <w:t>中華民國114年12月31日</w:t>
            </w:r>
          </w:p>
        </w:tc>
        <w:tc>
          <w:tcPr>
            <w:tcW w:w="1899" w:type="dxa"/>
            <w:gridSpan w:val="2"/>
            <w:tcBorders>
              <w:top w:val="nil"/>
              <w:left w:val="nil"/>
              <w:bottom w:val="nil"/>
              <w:right w:val="nil"/>
            </w:tcBorders>
            <w:vAlign w:val="center"/>
          </w:tcPr>
          <w:p w14:paraId="30F4CFAC" w14:textId="77777777" w:rsidR="004D7805" w:rsidRDefault="004D7805" w:rsidP="00E3691C">
            <w:pPr>
              <w:jc w:val="right"/>
              <w:rPr>
                <w:rFonts w:ascii="標楷體" w:eastAsia="標楷體"/>
                <w:sz w:val="20"/>
              </w:rPr>
            </w:pPr>
          </w:p>
        </w:tc>
      </w:tr>
      <w:tr w:rsidR="004D7805" w14:paraId="3FC81117" w14:textId="77777777" w:rsidTr="00BC607B">
        <w:trPr>
          <w:tblHeader/>
        </w:trPr>
        <w:tc>
          <w:tcPr>
            <w:tcW w:w="2268" w:type="dxa"/>
            <w:tcBorders>
              <w:top w:val="nil"/>
              <w:left w:val="nil"/>
              <w:bottom w:val="single" w:sz="8" w:space="0" w:color="auto"/>
              <w:right w:val="nil"/>
            </w:tcBorders>
            <w:vAlign w:val="center"/>
          </w:tcPr>
          <w:p w14:paraId="4FCE8123" w14:textId="77777777" w:rsidR="004D7805" w:rsidRDefault="004D7805" w:rsidP="00E3691C">
            <w:pPr>
              <w:jc w:val="center"/>
              <w:rPr>
                <w:rFonts w:ascii="標楷體" w:eastAsia="標楷體"/>
                <w:spacing w:val="100"/>
                <w:sz w:val="22"/>
              </w:rPr>
            </w:pPr>
          </w:p>
        </w:tc>
        <w:tc>
          <w:tcPr>
            <w:tcW w:w="5812" w:type="dxa"/>
            <w:gridSpan w:val="5"/>
            <w:tcBorders>
              <w:top w:val="nil"/>
              <w:left w:val="nil"/>
              <w:bottom w:val="single" w:sz="8" w:space="0" w:color="auto"/>
              <w:right w:val="nil"/>
            </w:tcBorders>
            <w:vAlign w:val="center"/>
          </w:tcPr>
          <w:p w14:paraId="403CFC99" w14:textId="77777777" w:rsidR="004D7805" w:rsidRDefault="004D7805" w:rsidP="00E3691C">
            <w:pPr>
              <w:jc w:val="center"/>
              <w:rPr>
                <w:rFonts w:ascii="標楷體" w:eastAsia="標楷體"/>
                <w:spacing w:val="40"/>
                <w:sz w:val="22"/>
              </w:rPr>
            </w:pPr>
          </w:p>
        </w:tc>
        <w:tc>
          <w:tcPr>
            <w:tcW w:w="1899" w:type="dxa"/>
            <w:gridSpan w:val="2"/>
            <w:tcBorders>
              <w:top w:val="nil"/>
              <w:left w:val="nil"/>
              <w:bottom w:val="single" w:sz="8" w:space="0" w:color="auto"/>
              <w:right w:val="nil"/>
            </w:tcBorders>
            <w:vAlign w:val="center"/>
          </w:tcPr>
          <w:p w14:paraId="7EB34E19" w14:textId="77777777" w:rsidR="004D7805" w:rsidRPr="00D56D39" w:rsidRDefault="004D7805" w:rsidP="00E3691C">
            <w:pPr>
              <w:jc w:val="right"/>
              <w:rPr>
                <w:rFonts w:ascii="標楷體" w:eastAsia="標楷體"/>
                <w:sz w:val="22"/>
                <w:szCs w:val="22"/>
              </w:rPr>
            </w:pPr>
            <w:r w:rsidRPr="00D56D39">
              <w:rPr>
                <w:rFonts w:ascii="標楷體" w:eastAsia="標楷體" w:hint="eastAsia"/>
                <w:sz w:val="22"/>
                <w:szCs w:val="22"/>
              </w:rPr>
              <w:t>單位：新臺幣元</w:t>
            </w:r>
          </w:p>
        </w:tc>
      </w:tr>
      <w:tr w:rsidR="004D7805" w14:paraId="66A64DF9" w14:textId="77777777" w:rsidTr="00BC607B">
        <w:trPr>
          <w:trHeight w:hRule="exact" w:val="360"/>
          <w:tblHeader/>
        </w:trPr>
        <w:tc>
          <w:tcPr>
            <w:tcW w:w="2268" w:type="dxa"/>
            <w:vMerge w:val="restart"/>
            <w:tcBorders>
              <w:top w:val="single" w:sz="8" w:space="0" w:color="auto"/>
              <w:left w:val="nil"/>
              <w:bottom w:val="single" w:sz="8" w:space="0" w:color="auto"/>
              <w:right w:val="nil"/>
            </w:tcBorders>
            <w:vAlign w:val="center"/>
          </w:tcPr>
          <w:p w14:paraId="79446A81" w14:textId="77777777" w:rsidR="004D7805" w:rsidRPr="00F07AA8" w:rsidRDefault="004D7805" w:rsidP="00F07AA8">
            <w:pPr>
              <w:jc w:val="distribute"/>
              <w:rPr>
                <w:rFonts w:ascii="標楷體" w:eastAsia="標楷體"/>
              </w:rPr>
            </w:pPr>
            <w:r w:rsidRPr="00F07AA8">
              <w:rPr>
                <w:rFonts w:ascii="標楷體" w:eastAsia="標楷體" w:hint="eastAsia"/>
              </w:rPr>
              <w:t>科目</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50B6DE2F" w14:textId="77777777" w:rsidR="004D7805" w:rsidRPr="00F07AA8" w:rsidRDefault="004D7805" w:rsidP="00E3691C">
            <w:pPr>
              <w:ind w:leftChars="50" w:left="120" w:rightChars="50" w:right="120"/>
              <w:jc w:val="distribute"/>
              <w:rPr>
                <w:rFonts w:ascii="標楷體" w:eastAsia="標楷體" w:hAnsi="標楷體"/>
              </w:rPr>
            </w:pPr>
            <w:r w:rsidRPr="00F07AA8">
              <w:rPr>
                <w:rFonts w:ascii="標楷體" w:eastAsia="標楷體" w:hAnsi="標楷體" w:hint="eastAsia"/>
              </w:rPr>
              <w:t>114年12月31日</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12768CB7" w14:textId="77777777" w:rsidR="004D7805" w:rsidRPr="00F07AA8" w:rsidRDefault="004D7805" w:rsidP="00E3691C">
            <w:pPr>
              <w:ind w:leftChars="50" w:left="120" w:rightChars="50" w:right="120"/>
              <w:jc w:val="distribute"/>
              <w:rPr>
                <w:rFonts w:ascii="標楷體" w:eastAsia="標楷體" w:hAnsi="標楷體"/>
              </w:rPr>
            </w:pPr>
            <w:r w:rsidRPr="00F07AA8">
              <w:rPr>
                <w:rFonts w:ascii="標楷體" w:eastAsia="標楷體" w:hAnsi="標楷體"/>
              </w:rPr>
              <w:t>113</w:t>
            </w:r>
            <w:r w:rsidRPr="00F07AA8">
              <w:rPr>
                <w:rFonts w:ascii="標楷體" w:eastAsia="標楷體" w:hAnsi="標楷體" w:hint="eastAsia"/>
              </w:rPr>
              <w:t>年12月31日</w:t>
            </w:r>
          </w:p>
        </w:tc>
        <w:tc>
          <w:tcPr>
            <w:tcW w:w="2495" w:type="dxa"/>
            <w:gridSpan w:val="3"/>
            <w:tcBorders>
              <w:top w:val="single" w:sz="8" w:space="0" w:color="auto"/>
              <w:left w:val="nil"/>
              <w:bottom w:val="single" w:sz="4" w:space="0" w:color="auto"/>
              <w:right w:val="nil"/>
            </w:tcBorders>
            <w:vAlign w:val="center"/>
          </w:tcPr>
          <w:p w14:paraId="69010193" w14:textId="77777777" w:rsidR="004D7805" w:rsidRPr="00F07AA8" w:rsidRDefault="004D7805" w:rsidP="00F07AA8">
            <w:pPr>
              <w:jc w:val="distribute"/>
              <w:rPr>
                <w:rFonts w:ascii="標楷體" w:eastAsia="標楷體" w:hAnsi="標楷體"/>
              </w:rPr>
            </w:pPr>
            <w:r w:rsidRPr="00F07AA8">
              <w:rPr>
                <w:rFonts w:ascii="標楷體" w:eastAsia="標楷體" w:hAnsi="標楷體" w:hint="eastAsia"/>
                <w:spacing w:val="200"/>
              </w:rPr>
              <w:t>比較增</w:t>
            </w:r>
            <w:r w:rsidRPr="00F07AA8">
              <w:rPr>
                <w:rFonts w:ascii="標楷體" w:eastAsia="標楷體" w:hAnsi="標楷體" w:hint="eastAsia"/>
              </w:rPr>
              <w:t>減</w:t>
            </w:r>
          </w:p>
        </w:tc>
      </w:tr>
      <w:tr w:rsidR="004D7805" w14:paraId="62E19AE7" w14:textId="77777777" w:rsidTr="00BC607B">
        <w:trPr>
          <w:trHeight w:hRule="exact" w:val="360"/>
          <w:tblHeader/>
        </w:trPr>
        <w:tc>
          <w:tcPr>
            <w:tcW w:w="2268" w:type="dxa"/>
            <w:vMerge/>
            <w:tcBorders>
              <w:top w:val="single" w:sz="12" w:space="0" w:color="auto"/>
              <w:left w:val="nil"/>
              <w:bottom w:val="single" w:sz="8" w:space="0" w:color="auto"/>
              <w:right w:val="nil"/>
            </w:tcBorders>
            <w:vAlign w:val="center"/>
          </w:tcPr>
          <w:p w14:paraId="150A470A" w14:textId="77777777" w:rsidR="004D7805" w:rsidRPr="00F07AA8" w:rsidRDefault="004D7805" w:rsidP="00E3691C">
            <w:pPr>
              <w:jc w:val="center"/>
              <w:rPr>
                <w:rFonts w:ascii="標楷體" w:eastAsia="標楷體"/>
              </w:rPr>
            </w:pPr>
          </w:p>
        </w:tc>
        <w:tc>
          <w:tcPr>
            <w:tcW w:w="1871" w:type="dxa"/>
            <w:tcBorders>
              <w:left w:val="single" w:sz="4" w:space="0" w:color="auto"/>
              <w:bottom w:val="single" w:sz="8" w:space="0" w:color="auto"/>
              <w:right w:val="single" w:sz="4" w:space="0" w:color="auto"/>
            </w:tcBorders>
            <w:vAlign w:val="center"/>
          </w:tcPr>
          <w:p w14:paraId="46540E98" w14:textId="77777777" w:rsidR="004D7805" w:rsidRPr="00F07AA8" w:rsidRDefault="004D7805" w:rsidP="00F07AA8">
            <w:pPr>
              <w:jc w:val="center"/>
              <w:rPr>
                <w:rFonts w:ascii="標楷體" w:eastAsia="標楷體"/>
              </w:rPr>
            </w:pPr>
            <w:r w:rsidRPr="00F07AA8">
              <w:rPr>
                <w:rFonts w:ascii="標楷體" w:eastAsia="標楷體" w:hint="eastAsia"/>
                <w:spacing w:val="400"/>
              </w:rPr>
              <w:t>金</w:t>
            </w:r>
            <w:r w:rsidRPr="00F07AA8">
              <w:rPr>
                <w:rFonts w:ascii="標楷體" w:eastAsia="標楷體" w:hint="eastAsia"/>
              </w:rPr>
              <w:t>額</w:t>
            </w:r>
          </w:p>
        </w:tc>
        <w:tc>
          <w:tcPr>
            <w:tcW w:w="737" w:type="dxa"/>
            <w:tcBorders>
              <w:left w:val="single" w:sz="4" w:space="0" w:color="auto"/>
              <w:bottom w:val="single" w:sz="8" w:space="0" w:color="auto"/>
              <w:right w:val="single" w:sz="4" w:space="0" w:color="auto"/>
            </w:tcBorders>
            <w:vAlign w:val="center"/>
          </w:tcPr>
          <w:p w14:paraId="21C0AD65" w14:textId="77777777" w:rsidR="004D7805" w:rsidRPr="00F07AA8" w:rsidRDefault="004D7805" w:rsidP="00E3691C">
            <w:pPr>
              <w:jc w:val="center"/>
              <w:rPr>
                <w:rFonts w:ascii="標楷體" w:eastAsia="標楷體"/>
              </w:rPr>
            </w:pPr>
            <w:r w:rsidRPr="00F07AA8">
              <w:rPr>
                <w:rFonts w:ascii="標楷體" w:eastAsia="標楷體" w:hint="eastAsia"/>
              </w:rPr>
              <w:t>％</w:t>
            </w:r>
          </w:p>
        </w:tc>
        <w:tc>
          <w:tcPr>
            <w:tcW w:w="1871" w:type="dxa"/>
            <w:tcBorders>
              <w:left w:val="single" w:sz="4" w:space="0" w:color="auto"/>
              <w:bottom w:val="single" w:sz="8" w:space="0" w:color="auto"/>
              <w:right w:val="single" w:sz="4" w:space="0" w:color="auto"/>
            </w:tcBorders>
            <w:vAlign w:val="center"/>
          </w:tcPr>
          <w:p w14:paraId="77C8BCCD" w14:textId="77777777" w:rsidR="004D7805" w:rsidRPr="00F07AA8" w:rsidRDefault="004D7805" w:rsidP="00E3691C">
            <w:pPr>
              <w:jc w:val="center"/>
              <w:rPr>
                <w:rFonts w:ascii="標楷體" w:eastAsia="標楷體"/>
              </w:rPr>
            </w:pPr>
            <w:r w:rsidRPr="00F07AA8">
              <w:rPr>
                <w:rFonts w:ascii="標楷體" w:eastAsia="標楷體" w:hint="eastAsia"/>
                <w:spacing w:val="400"/>
              </w:rPr>
              <w:t>金</w:t>
            </w:r>
            <w:r w:rsidRPr="00F07AA8">
              <w:rPr>
                <w:rFonts w:ascii="標楷體" w:eastAsia="標楷體" w:hint="eastAsia"/>
              </w:rPr>
              <w:t>額</w:t>
            </w:r>
          </w:p>
        </w:tc>
        <w:tc>
          <w:tcPr>
            <w:tcW w:w="737" w:type="dxa"/>
            <w:tcBorders>
              <w:left w:val="single" w:sz="4" w:space="0" w:color="auto"/>
              <w:bottom w:val="single" w:sz="8" w:space="0" w:color="auto"/>
              <w:right w:val="single" w:sz="4" w:space="0" w:color="auto"/>
            </w:tcBorders>
            <w:vAlign w:val="center"/>
          </w:tcPr>
          <w:p w14:paraId="6AFFFEC1" w14:textId="77777777" w:rsidR="004D7805" w:rsidRPr="00F07AA8" w:rsidRDefault="004D7805" w:rsidP="00E3691C">
            <w:pPr>
              <w:jc w:val="center"/>
              <w:rPr>
                <w:rFonts w:ascii="標楷體" w:eastAsia="標楷體"/>
              </w:rPr>
            </w:pPr>
            <w:r w:rsidRPr="00F07AA8">
              <w:rPr>
                <w:rFonts w:ascii="標楷體" w:eastAsia="標楷體" w:hint="eastAsia"/>
              </w:rPr>
              <w:t>％</w:t>
            </w:r>
          </w:p>
        </w:tc>
        <w:tc>
          <w:tcPr>
            <w:tcW w:w="1758" w:type="dxa"/>
            <w:gridSpan w:val="2"/>
            <w:tcBorders>
              <w:left w:val="nil"/>
              <w:bottom w:val="single" w:sz="8" w:space="0" w:color="auto"/>
              <w:right w:val="single" w:sz="4" w:space="0" w:color="auto"/>
            </w:tcBorders>
            <w:vAlign w:val="center"/>
          </w:tcPr>
          <w:p w14:paraId="79DD1CBC" w14:textId="77777777" w:rsidR="004D7805" w:rsidRPr="00F07AA8" w:rsidRDefault="004D7805" w:rsidP="00E3691C">
            <w:pPr>
              <w:jc w:val="center"/>
              <w:rPr>
                <w:rFonts w:ascii="標楷體" w:eastAsia="標楷體"/>
              </w:rPr>
            </w:pPr>
            <w:r w:rsidRPr="00F07AA8">
              <w:rPr>
                <w:rFonts w:ascii="標楷體" w:eastAsia="標楷體" w:hint="eastAsia"/>
                <w:spacing w:val="400"/>
              </w:rPr>
              <w:t>金</w:t>
            </w:r>
            <w:r w:rsidRPr="00F07AA8">
              <w:rPr>
                <w:rFonts w:ascii="標楷體" w:eastAsia="標楷體" w:hint="eastAsia"/>
              </w:rPr>
              <w:t>額</w:t>
            </w:r>
          </w:p>
        </w:tc>
        <w:tc>
          <w:tcPr>
            <w:tcW w:w="737" w:type="dxa"/>
            <w:tcBorders>
              <w:left w:val="nil"/>
              <w:bottom w:val="single" w:sz="8" w:space="0" w:color="auto"/>
              <w:right w:val="nil"/>
            </w:tcBorders>
            <w:vAlign w:val="center"/>
          </w:tcPr>
          <w:p w14:paraId="32A4446B" w14:textId="77777777" w:rsidR="004D7805" w:rsidRPr="00F07AA8" w:rsidRDefault="004D7805" w:rsidP="00E3691C">
            <w:pPr>
              <w:jc w:val="center"/>
              <w:rPr>
                <w:rFonts w:ascii="標楷體" w:eastAsia="標楷體"/>
              </w:rPr>
            </w:pPr>
            <w:r w:rsidRPr="00F07AA8">
              <w:rPr>
                <w:rFonts w:ascii="標楷體" w:eastAsia="標楷體" w:hint="eastAsia"/>
              </w:rPr>
              <w:t>％</w:t>
            </w:r>
          </w:p>
        </w:tc>
      </w:tr>
      <w:tr w:rsidR="004D7805" w:rsidRPr="00F7036F" w14:paraId="3BF8B1C4"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04008E8D" w14:textId="77777777" w:rsidR="004D7805" w:rsidRPr="003D248F" w:rsidRDefault="004D7805" w:rsidP="00E3691C">
            <w:pPr>
              <w:jc w:val="distribute"/>
              <w:rPr>
                <w:rFonts w:ascii="標楷體" w:eastAsia="標楷體"/>
                <w:b/>
              </w:rPr>
            </w:pPr>
            <w:r w:rsidRPr="003D248F">
              <w:rPr>
                <w:rFonts w:ascii="標楷體" w:eastAsia="標楷體" w:hint="eastAsia"/>
                <w:b/>
                <w:noProof/>
              </w:rPr>
              <w:t>資產</w:t>
            </w:r>
          </w:p>
        </w:tc>
        <w:tc>
          <w:tcPr>
            <w:tcW w:w="1871" w:type="dxa"/>
            <w:vAlign w:val="center"/>
          </w:tcPr>
          <w:p w14:paraId="246969A7"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118,739,046,620</w:t>
            </w:r>
          </w:p>
        </w:tc>
        <w:tc>
          <w:tcPr>
            <w:tcW w:w="737" w:type="dxa"/>
            <w:vAlign w:val="center"/>
          </w:tcPr>
          <w:p w14:paraId="7B06E882"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100.00</w:t>
            </w:r>
          </w:p>
        </w:tc>
        <w:tc>
          <w:tcPr>
            <w:tcW w:w="1871" w:type="dxa"/>
            <w:vAlign w:val="center"/>
          </w:tcPr>
          <w:p w14:paraId="5312AFF2"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117,718,825,316</w:t>
            </w:r>
          </w:p>
        </w:tc>
        <w:tc>
          <w:tcPr>
            <w:tcW w:w="737" w:type="dxa"/>
            <w:vAlign w:val="center"/>
          </w:tcPr>
          <w:p w14:paraId="0EF4C656"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100.00</w:t>
            </w:r>
          </w:p>
        </w:tc>
        <w:tc>
          <w:tcPr>
            <w:tcW w:w="1758" w:type="dxa"/>
            <w:gridSpan w:val="2"/>
            <w:vAlign w:val="center"/>
          </w:tcPr>
          <w:p w14:paraId="5F69888A"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1,020,221,304</w:t>
            </w:r>
          </w:p>
        </w:tc>
        <w:tc>
          <w:tcPr>
            <w:tcW w:w="737" w:type="dxa"/>
            <w:vAlign w:val="center"/>
          </w:tcPr>
          <w:p w14:paraId="6EA7F1EB"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0.87</w:t>
            </w:r>
          </w:p>
        </w:tc>
      </w:tr>
      <w:tr w:rsidR="004D7805" w14:paraId="5300F4FD"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4EC88D89" w14:textId="77777777" w:rsidR="004D7805" w:rsidRPr="003D248F" w:rsidRDefault="004D7805" w:rsidP="003B25C3">
            <w:pPr>
              <w:ind w:leftChars="47" w:left="113"/>
              <w:jc w:val="distribute"/>
              <w:rPr>
                <w:rFonts w:ascii="標楷體" w:eastAsia="標楷體"/>
                <w:sz w:val="22"/>
                <w:szCs w:val="22"/>
              </w:rPr>
            </w:pPr>
            <w:r w:rsidRPr="003D248F">
              <w:rPr>
                <w:rFonts w:ascii="標楷體" w:eastAsia="標楷體" w:hint="eastAsia"/>
                <w:noProof/>
                <w:sz w:val="22"/>
                <w:szCs w:val="22"/>
              </w:rPr>
              <w:t>流動資產</w:t>
            </w:r>
          </w:p>
        </w:tc>
        <w:tc>
          <w:tcPr>
            <w:tcW w:w="1871" w:type="dxa"/>
            <w:vAlign w:val="center"/>
          </w:tcPr>
          <w:p w14:paraId="7EEA98B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50,576,507,545</w:t>
            </w:r>
          </w:p>
        </w:tc>
        <w:tc>
          <w:tcPr>
            <w:tcW w:w="737" w:type="dxa"/>
            <w:vAlign w:val="center"/>
          </w:tcPr>
          <w:p w14:paraId="08F2479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42.59</w:t>
            </w:r>
          </w:p>
        </w:tc>
        <w:tc>
          <w:tcPr>
            <w:tcW w:w="1871" w:type="dxa"/>
            <w:vAlign w:val="center"/>
          </w:tcPr>
          <w:p w14:paraId="51B0C62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48,071,964,402</w:t>
            </w:r>
          </w:p>
        </w:tc>
        <w:tc>
          <w:tcPr>
            <w:tcW w:w="737" w:type="dxa"/>
            <w:vAlign w:val="center"/>
          </w:tcPr>
          <w:p w14:paraId="05AF2B7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40.84</w:t>
            </w:r>
          </w:p>
        </w:tc>
        <w:tc>
          <w:tcPr>
            <w:tcW w:w="1758" w:type="dxa"/>
            <w:gridSpan w:val="2"/>
            <w:vAlign w:val="center"/>
          </w:tcPr>
          <w:p w14:paraId="2C22ADB9"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2,504,543,143</w:t>
            </w:r>
          </w:p>
        </w:tc>
        <w:tc>
          <w:tcPr>
            <w:tcW w:w="737" w:type="dxa"/>
            <w:vAlign w:val="center"/>
          </w:tcPr>
          <w:p w14:paraId="496F6EF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5.21</w:t>
            </w:r>
          </w:p>
        </w:tc>
      </w:tr>
      <w:tr w:rsidR="004D7805" w14:paraId="0EEF0BD2"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66C36008"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現金</w:t>
            </w:r>
          </w:p>
        </w:tc>
        <w:tc>
          <w:tcPr>
            <w:tcW w:w="1871" w:type="dxa"/>
            <w:vAlign w:val="center"/>
          </w:tcPr>
          <w:p w14:paraId="7047EFBD"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2,852,421,604</w:t>
            </w:r>
          </w:p>
        </w:tc>
        <w:tc>
          <w:tcPr>
            <w:tcW w:w="737" w:type="dxa"/>
            <w:vAlign w:val="center"/>
          </w:tcPr>
          <w:p w14:paraId="12C527E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2.40</w:t>
            </w:r>
          </w:p>
        </w:tc>
        <w:tc>
          <w:tcPr>
            <w:tcW w:w="1871" w:type="dxa"/>
            <w:vAlign w:val="center"/>
          </w:tcPr>
          <w:p w14:paraId="3097FD9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2,282,073,052</w:t>
            </w:r>
          </w:p>
        </w:tc>
        <w:tc>
          <w:tcPr>
            <w:tcW w:w="737" w:type="dxa"/>
            <w:vAlign w:val="center"/>
          </w:tcPr>
          <w:p w14:paraId="51E95B2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1.94</w:t>
            </w:r>
          </w:p>
        </w:tc>
        <w:tc>
          <w:tcPr>
            <w:tcW w:w="1758" w:type="dxa"/>
            <w:gridSpan w:val="2"/>
            <w:vAlign w:val="center"/>
          </w:tcPr>
          <w:p w14:paraId="005BEA2D"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570,348,552</w:t>
            </w:r>
          </w:p>
        </w:tc>
        <w:tc>
          <w:tcPr>
            <w:tcW w:w="737" w:type="dxa"/>
            <w:vAlign w:val="center"/>
          </w:tcPr>
          <w:p w14:paraId="61337A7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24.99</w:t>
            </w:r>
          </w:p>
        </w:tc>
      </w:tr>
      <w:tr w:rsidR="004D7805" w14:paraId="477FF240"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03A52333"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流動金融資產</w:t>
            </w:r>
          </w:p>
        </w:tc>
        <w:tc>
          <w:tcPr>
            <w:tcW w:w="1871" w:type="dxa"/>
            <w:vAlign w:val="center"/>
          </w:tcPr>
          <w:p w14:paraId="71441FE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28,344,405,115</w:t>
            </w:r>
          </w:p>
        </w:tc>
        <w:tc>
          <w:tcPr>
            <w:tcW w:w="737" w:type="dxa"/>
            <w:vAlign w:val="center"/>
          </w:tcPr>
          <w:p w14:paraId="5D8A0DC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23.87</w:t>
            </w:r>
          </w:p>
        </w:tc>
        <w:tc>
          <w:tcPr>
            <w:tcW w:w="1871" w:type="dxa"/>
            <w:vAlign w:val="center"/>
          </w:tcPr>
          <w:p w14:paraId="14408CF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25,189,887,433</w:t>
            </w:r>
          </w:p>
        </w:tc>
        <w:tc>
          <w:tcPr>
            <w:tcW w:w="737" w:type="dxa"/>
            <w:vAlign w:val="center"/>
          </w:tcPr>
          <w:p w14:paraId="0B6C1C7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21.40</w:t>
            </w:r>
          </w:p>
        </w:tc>
        <w:tc>
          <w:tcPr>
            <w:tcW w:w="1758" w:type="dxa"/>
            <w:gridSpan w:val="2"/>
            <w:vAlign w:val="center"/>
          </w:tcPr>
          <w:p w14:paraId="4D8C16E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3,154,517,683</w:t>
            </w:r>
          </w:p>
        </w:tc>
        <w:tc>
          <w:tcPr>
            <w:tcW w:w="737" w:type="dxa"/>
            <w:vAlign w:val="center"/>
          </w:tcPr>
          <w:p w14:paraId="1257A5C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12.52</w:t>
            </w:r>
          </w:p>
        </w:tc>
      </w:tr>
      <w:tr w:rsidR="004D7805" w14:paraId="6CF1E102"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127D601D"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應收款項</w:t>
            </w:r>
          </w:p>
        </w:tc>
        <w:tc>
          <w:tcPr>
            <w:tcW w:w="1871" w:type="dxa"/>
            <w:vAlign w:val="center"/>
          </w:tcPr>
          <w:p w14:paraId="6EDCEA5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1,433,768,863</w:t>
            </w:r>
          </w:p>
        </w:tc>
        <w:tc>
          <w:tcPr>
            <w:tcW w:w="737" w:type="dxa"/>
            <w:vAlign w:val="center"/>
          </w:tcPr>
          <w:p w14:paraId="2C17C39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1.21</w:t>
            </w:r>
          </w:p>
        </w:tc>
        <w:tc>
          <w:tcPr>
            <w:tcW w:w="1871" w:type="dxa"/>
            <w:vAlign w:val="center"/>
          </w:tcPr>
          <w:p w14:paraId="26B7F8A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1,476,655,912</w:t>
            </w:r>
          </w:p>
        </w:tc>
        <w:tc>
          <w:tcPr>
            <w:tcW w:w="737" w:type="dxa"/>
            <w:vAlign w:val="center"/>
          </w:tcPr>
          <w:p w14:paraId="7ACA4B32"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1.25</w:t>
            </w:r>
          </w:p>
        </w:tc>
        <w:tc>
          <w:tcPr>
            <w:tcW w:w="1758" w:type="dxa"/>
            <w:gridSpan w:val="2"/>
            <w:vAlign w:val="center"/>
          </w:tcPr>
          <w:p w14:paraId="3DB3B00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- 42,887,049</w:t>
            </w:r>
          </w:p>
        </w:tc>
        <w:tc>
          <w:tcPr>
            <w:tcW w:w="737" w:type="dxa"/>
            <w:vAlign w:val="center"/>
          </w:tcPr>
          <w:p w14:paraId="3174E7E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- 2.90</w:t>
            </w:r>
          </w:p>
        </w:tc>
      </w:tr>
      <w:tr w:rsidR="004D7805" w14:paraId="472BB9E0"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1652043D"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存貨</w:t>
            </w:r>
          </w:p>
        </w:tc>
        <w:tc>
          <w:tcPr>
            <w:tcW w:w="1871" w:type="dxa"/>
            <w:vAlign w:val="center"/>
          </w:tcPr>
          <w:p w14:paraId="63794B09"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17,157,924,679</w:t>
            </w:r>
          </w:p>
        </w:tc>
        <w:tc>
          <w:tcPr>
            <w:tcW w:w="737" w:type="dxa"/>
            <w:vAlign w:val="center"/>
          </w:tcPr>
          <w:p w14:paraId="3F407EE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14.45</w:t>
            </w:r>
          </w:p>
        </w:tc>
        <w:tc>
          <w:tcPr>
            <w:tcW w:w="1871" w:type="dxa"/>
            <w:vAlign w:val="center"/>
          </w:tcPr>
          <w:p w14:paraId="2851F7B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17,143,722,896</w:t>
            </w:r>
          </w:p>
        </w:tc>
        <w:tc>
          <w:tcPr>
            <w:tcW w:w="737" w:type="dxa"/>
            <w:vAlign w:val="center"/>
          </w:tcPr>
          <w:p w14:paraId="6B998C29"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14.56</w:t>
            </w:r>
          </w:p>
        </w:tc>
        <w:tc>
          <w:tcPr>
            <w:tcW w:w="1758" w:type="dxa"/>
            <w:gridSpan w:val="2"/>
            <w:vAlign w:val="center"/>
          </w:tcPr>
          <w:p w14:paraId="7CA2E8D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14,201,783</w:t>
            </w:r>
          </w:p>
        </w:tc>
        <w:tc>
          <w:tcPr>
            <w:tcW w:w="737" w:type="dxa"/>
            <w:vAlign w:val="center"/>
          </w:tcPr>
          <w:p w14:paraId="10CA97B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0.08</w:t>
            </w:r>
          </w:p>
        </w:tc>
      </w:tr>
      <w:tr w:rsidR="004D7805" w14:paraId="2303C848"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73869127"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預付款項</w:t>
            </w:r>
          </w:p>
        </w:tc>
        <w:tc>
          <w:tcPr>
            <w:tcW w:w="1871" w:type="dxa"/>
            <w:vAlign w:val="center"/>
          </w:tcPr>
          <w:p w14:paraId="0C7B69A6"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512,676,016</w:t>
            </w:r>
          </w:p>
        </w:tc>
        <w:tc>
          <w:tcPr>
            <w:tcW w:w="737" w:type="dxa"/>
            <w:vAlign w:val="center"/>
          </w:tcPr>
          <w:p w14:paraId="7590CF1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0.43</w:t>
            </w:r>
          </w:p>
        </w:tc>
        <w:tc>
          <w:tcPr>
            <w:tcW w:w="1871" w:type="dxa"/>
            <w:vAlign w:val="center"/>
          </w:tcPr>
          <w:p w14:paraId="4F663BC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1,704,313,840</w:t>
            </w:r>
          </w:p>
        </w:tc>
        <w:tc>
          <w:tcPr>
            <w:tcW w:w="737" w:type="dxa"/>
            <w:vAlign w:val="center"/>
          </w:tcPr>
          <w:p w14:paraId="20108D5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1.45</w:t>
            </w:r>
          </w:p>
        </w:tc>
        <w:tc>
          <w:tcPr>
            <w:tcW w:w="1758" w:type="dxa"/>
            <w:gridSpan w:val="2"/>
            <w:vAlign w:val="center"/>
          </w:tcPr>
          <w:p w14:paraId="360A73E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- 1,191,637,825</w:t>
            </w:r>
          </w:p>
        </w:tc>
        <w:tc>
          <w:tcPr>
            <w:tcW w:w="737" w:type="dxa"/>
            <w:vAlign w:val="center"/>
          </w:tcPr>
          <w:p w14:paraId="4A0E55F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- 69.92</w:t>
            </w:r>
          </w:p>
        </w:tc>
      </w:tr>
      <w:tr w:rsidR="004D7805" w14:paraId="196A1427"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632741CE"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其他流動資產</w:t>
            </w:r>
          </w:p>
        </w:tc>
        <w:tc>
          <w:tcPr>
            <w:tcW w:w="1871" w:type="dxa"/>
            <w:vAlign w:val="center"/>
          </w:tcPr>
          <w:p w14:paraId="741458E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275,311,269</w:t>
            </w:r>
          </w:p>
        </w:tc>
        <w:tc>
          <w:tcPr>
            <w:tcW w:w="737" w:type="dxa"/>
            <w:vAlign w:val="center"/>
          </w:tcPr>
          <w:p w14:paraId="4BA339F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0.23</w:t>
            </w:r>
          </w:p>
        </w:tc>
        <w:tc>
          <w:tcPr>
            <w:tcW w:w="1871" w:type="dxa"/>
            <w:vAlign w:val="center"/>
          </w:tcPr>
          <w:p w14:paraId="4FF3541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275,311,269</w:t>
            </w:r>
          </w:p>
        </w:tc>
        <w:tc>
          <w:tcPr>
            <w:tcW w:w="737" w:type="dxa"/>
            <w:vAlign w:val="center"/>
          </w:tcPr>
          <w:p w14:paraId="44ED6892"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0.23</w:t>
            </w:r>
          </w:p>
        </w:tc>
        <w:tc>
          <w:tcPr>
            <w:tcW w:w="1758" w:type="dxa"/>
            <w:gridSpan w:val="2"/>
            <w:vAlign w:val="center"/>
          </w:tcPr>
          <w:p w14:paraId="62D172B1" w14:textId="77777777" w:rsidR="004D7805" w:rsidRPr="00F81C95" w:rsidRDefault="004D7805" w:rsidP="00E3691C">
            <w:pPr>
              <w:jc w:val="right"/>
              <w:rPr>
                <w:rFonts w:ascii="新細明體" w:hAnsi="新細明體"/>
                <w:sz w:val="18"/>
                <w:szCs w:val="18"/>
              </w:rPr>
            </w:pPr>
            <w:r w:rsidRPr="00FE0629">
              <w:rPr>
                <w:rFonts w:ascii="新細明體" w:hAnsi="新細明體" w:hint="eastAsia"/>
                <w:noProof/>
                <w:sz w:val="18"/>
                <w:szCs w:val="18"/>
              </w:rPr>
              <w:t>－</w:t>
            </w:r>
          </w:p>
        </w:tc>
        <w:tc>
          <w:tcPr>
            <w:tcW w:w="737" w:type="dxa"/>
            <w:vAlign w:val="center"/>
          </w:tcPr>
          <w:p w14:paraId="1829DF59" w14:textId="77777777" w:rsidR="004D7805" w:rsidRPr="00F81C95" w:rsidRDefault="004D7805" w:rsidP="00E3691C">
            <w:pPr>
              <w:jc w:val="right"/>
              <w:rPr>
                <w:rFonts w:ascii="新細明體" w:hAnsi="新細明體"/>
                <w:sz w:val="18"/>
                <w:szCs w:val="18"/>
              </w:rPr>
            </w:pPr>
            <w:r w:rsidRPr="00FE0629">
              <w:rPr>
                <w:rFonts w:ascii="新細明體" w:hAnsi="新細明體" w:hint="eastAsia"/>
                <w:noProof/>
                <w:sz w:val="18"/>
                <w:szCs w:val="18"/>
              </w:rPr>
              <w:t>－</w:t>
            </w:r>
          </w:p>
        </w:tc>
      </w:tr>
      <w:tr w:rsidR="004D7805" w14:paraId="3D1272CC"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1593E633" w14:textId="77777777" w:rsidR="004D7805" w:rsidRPr="003D248F" w:rsidRDefault="004D7805" w:rsidP="00FF6516">
            <w:pPr>
              <w:ind w:leftChars="47" w:left="113" w:rightChars="20" w:right="48"/>
              <w:jc w:val="distribute"/>
              <w:rPr>
                <w:rFonts w:ascii="標楷體" w:eastAsia="標楷體"/>
                <w:spacing w:val="-20"/>
                <w:sz w:val="22"/>
                <w:szCs w:val="22"/>
              </w:rPr>
            </w:pPr>
            <w:r w:rsidRPr="003D248F">
              <w:rPr>
                <w:rFonts w:ascii="標楷體" w:eastAsia="標楷體" w:hint="eastAsia"/>
                <w:noProof/>
                <w:spacing w:val="-20"/>
                <w:sz w:val="22"/>
                <w:szCs w:val="22"/>
              </w:rPr>
              <w:t>基金、投資及長期應收款</w:t>
            </w:r>
          </w:p>
        </w:tc>
        <w:tc>
          <w:tcPr>
            <w:tcW w:w="1871" w:type="dxa"/>
            <w:vAlign w:val="center"/>
          </w:tcPr>
          <w:p w14:paraId="65F2F7A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19,929,656,237</w:t>
            </w:r>
          </w:p>
        </w:tc>
        <w:tc>
          <w:tcPr>
            <w:tcW w:w="737" w:type="dxa"/>
            <w:vAlign w:val="center"/>
          </w:tcPr>
          <w:p w14:paraId="3514E78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16.78</w:t>
            </w:r>
          </w:p>
        </w:tc>
        <w:tc>
          <w:tcPr>
            <w:tcW w:w="1871" w:type="dxa"/>
            <w:vAlign w:val="center"/>
          </w:tcPr>
          <w:p w14:paraId="7E027ED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19,259,769,829</w:t>
            </w:r>
          </w:p>
        </w:tc>
        <w:tc>
          <w:tcPr>
            <w:tcW w:w="737" w:type="dxa"/>
            <w:vAlign w:val="center"/>
          </w:tcPr>
          <w:p w14:paraId="40C97179"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16.36</w:t>
            </w:r>
          </w:p>
        </w:tc>
        <w:tc>
          <w:tcPr>
            <w:tcW w:w="1758" w:type="dxa"/>
            <w:gridSpan w:val="2"/>
            <w:vAlign w:val="center"/>
          </w:tcPr>
          <w:p w14:paraId="0B13079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669,886,408</w:t>
            </w:r>
          </w:p>
        </w:tc>
        <w:tc>
          <w:tcPr>
            <w:tcW w:w="737" w:type="dxa"/>
            <w:vAlign w:val="center"/>
          </w:tcPr>
          <w:p w14:paraId="74174DD9"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3.48</w:t>
            </w:r>
          </w:p>
        </w:tc>
      </w:tr>
      <w:tr w:rsidR="004D7805" w14:paraId="5DC5A768"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07CAC46B" w14:textId="77777777" w:rsidR="004D7805" w:rsidRPr="003D248F" w:rsidRDefault="004D7805" w:rsidP="00260B5A">
            <w:pPr>
              <w:ind w:leftChars="100" w:left="240"/>
              <w:jc w:val="distribute"/>
              <w:rPr>
                <w:rFonts w:ascii="標楷體" w:eastAsia="標楷體"/>
                <w:sz w:val="22"/>
                <w:szCs w:val="22"/>
              </w:rPr>
            </w:pPr>
            <w:r w:rsidRPr="003D248F">
              <w:rPr>
                <w:rFonts w:ascii="標楷體" w:eastAsia="標楷體" w:hint="eastAsia"/>
                <w:noProof/>
                <w:sz w:val="22"/>
                <w:szCs w:val="22"/>
              </w:rPr>
              <w:t>非流動金融資產</w:t>
            </w:r>
          </w:p>
        </w:tc>
        <w:tc>
          <w:tcPr>
            <w:tcW w:w="1871" w:type="dxa"/>
            <w:vAlign w:val="center"/>
          </w:tcPr>
          <w:p w14:paraId="08DDFB3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19,929,656,237</w:t>
            </w:r>
          </w:p>
        </w:tc>
        <w:tc>
          <w:tcPr>
            <w:tcW w:w="737" w:type="dxa"/>
            <w:vAlign w:val="center"/>
          </w:tcPr>
          <w:p w14:paraId="46FB254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16.78</w:t>
            </w:r>
          </w:p>
        </w:tc>
        <w:tc>
          <w:tcPr>
            <w:tcW w:w="1871" w:type="dxa"/>
            <w:vAlign w:val="center"/>
          </w:tcPr>
          <w:p w14:paraId="2BD0F1E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19,259,769,829</w:t>
            </w:r>
          </w:p>
        </w:tc>
        <w:tc>
          <w:tcPr>
            <w:tcW w:w="737" w:type="dxa"/>
            <w:vAlign w:val="center"/>
          </w:tcPr>
          <w:p w14:paraId="09DCE2B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16.36</w:t>
            </w:r>
          </w:p>
        </w:tc>
        <w:tc>
          <w:tcPr>
            <w:tcW w:w="1758" w:type="dxa"/>
            <w:gridSpan w:val="2"/>
            <w:vAlign w:val="center"/>
          </w:tcPr>
          <w:p w14:paraId="79F352D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669,886,408</w:t>
            </w:r>
          </w:p>
        </w:tc>
        <w:tc>
          <w:tcPr>
            <w:tcW w:w="737" w:type="dxa"/>
            <w:vAlign w:val="center"/>
          </w:tcPr>
          <w:p w14:paraId="06BEB8D6"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3.48</w:t>
            </w:r>
          </w:p>
        </w:tc>
      </w:tr>
      <w:tr w:rsidR="004D7805" w14:paraId="78AE3F6D"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02B42D6E" w14:textId="77777777" w:rsidR="004D7805" w:rsidRPr="003D248F" w:rsidRDefault="004D7805" w:rsidP="003B25C3">
            <w:pPr>
              <w:ind w:leftChars="47" w:left="113"/>
              <w:jc w:val="distribute"/>
              <w:rPr>
                <w:rFonts w:ascii="標楷體" w:eastAsia="標楷體"/>
                <w:spacing w:val="-4"/>
                <w:sz w:val="22"/>
                <w:szCs w:val="22"/>
              </w:rPr>
            </w:pPr>
            <w:r w:rsidRPr="003D248F">
              <w:rPr>
                <w:rFonts w:ascii="標楷體" w:eastAsia="標楷體" w:hint="eastAsia"/>
                <w:noProof/>
                <w:spacing w:val="-4"/>
                <w:sz w:val="22"/>
                <w:szCs w:val="22"/>
              </w:rPr>
              <w:t>不動產、廠房及設備</w:t>
            </w:r>
          </w:p>
        </w:tc>
        <w:tc>
          <w:tcPr>
            <w:tcW w:w="1871" w:type="dxa"/>
            <w:vAlign w:val="center"/>
          </w:tcPr>
          <w:p w14:paraId="553F96F9"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47,124,047,714</w:t>
            </w:r>
          </w:p>
        </w:tc>
        <w:tc>
          <w:tcPr>
            <w:tcW w:w="737" w:type="dxa"/>
            <w:vAlign w:val="center"/>
          </w:tcPr>
          <w:p w14:paraId="038FA94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39.69</w:t>
            </w:r>
          </w:p>
        </w:tc>
        <w:tc>
          <w:tcPr>
            <w:tcW w:w="1871" w:type="dxa"/>
            <w:vAlign w:val="center"/>
          </w:tcPr>
          <w:p w14:paraId="395DB29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49,348,086,907</w:t>
            </w:r>
          </w:p>
        </w:tc>
        <w:tc>
          <w:tcPr>
            <w:tcW w:w="737" w:type="dxa"/>
            <w:vAlign w:val="center"/>
          </w:tcPr>
          <w:p w14:paraId="5A99A56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41.92</w:t>
            </w:r>
          </w:p>
        </w:tc>
        <w:tc>
          <w:tcPr>
            <w:tcW w:w="1758" w:type="dxa"/>
            <w:gridSpan w:val="2"/>
            <w:vAlign w:val="center"/>
          </w:tcPr>
          <w:p w14:paraId="536BF42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- 2,224,039,193</w:t>
            </w:r>
          </w:p>
        </w:tc>
        <w:tc>
          <w:tcPr>
            <w:tcW w:w="737" w:type="dxa"/>
            <w:vAlign w:val="center"/>
          </w:tcPr>
          <w:p w14:paraId="6F8266C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- 4.51</w:t>
            </w:r>
          </w:p>
        </w:tc>
      </w:tr>
      <w:tr w:rsidR="004D7805" w14:paraId="1AF36805"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4FC4361A"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土地</w:t>
            </w:r>
          </w:p>
        </w:tc>
        <w:tc>
          <w:tcPr>
            <w:tcW w:w="1871" w:type="dxa"/>
            <w:vAlign w:val="center"/>
          </w:tcPr>
          <w:p w14:paraId="355C66E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32,367,792,017</w:t>
            </w:r>
          </w:p>
        </w:tc>
        <w:tc>
          <w:tcPr>
            <w:tcW w:w="737" w:type="dxa"/>
            <w:vAlign w:val="center"/>
          </w:tcPr>
          <w:p w14:paraId="34E37AA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27.26</w:t>
            </w:r>
          </w:p>
        </w:tc>
        <w:tc>
          <w:tcPr>
            <w:tcW w:w="1871" w:type="dxa"/>
            <w:vAlign w:val="center"/>
          </w:tcPr>
          <w:p w14:paraId="15E4A23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34,570,823,493</w:t>
            </w:r>
          </w:p>
        </w:tc>
        <w:tc>
          <w:tcPr>
            <w:tcW w:w="737" w:type="dxa"/>
            <w:vAlign w:val="center"/>
          </w:tcPr>
          <w:p w14:paraId="7F2F2FF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29.37</w:t>
            </w:r>
          </w:p>
        </w:tc>
        <w:tc>
          <w:tcPr>
            <w:tcW w:w="1758" w:type="dxa"/>
            <w:gridSpan w:val="2"/>
            <w:vAlign w:val="center"/>
          </w:tcPr>
          <w:p w14:paraId="5050858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- 2,203,031,476</w:t>
            </w:r>
          </w:p>
        </w:tc>
        <w:tc>
          <w:tcPr>
            <w:tcW w:w="737" w:type="dxa"/>
            <w:vAlign w:val="center"/>
          </w:tcPr>
          <w:p w14:paraId="3C1F61B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- 6.37</w:t>
            </w:r>
          </w:p>
        </w:tc>
      </w:tr>
      <w:tr w:rsidR="004D7805" w14:paraId="72128967"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06EA3B72"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土地改良物</w:t>
            </w:r>
          </w:p>
        </w:tc>
        <w:tc>
          <w:tcPr>
            <w:tcW w:w="1871" w:type="dxa"/>
            <w:vAlign w:val="center"/>
          </w:tcPr>
          <w:p w14:paraId="62F73DA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43,507,230</w:t>
            </w:r>
          </w:p>
        </w:tc>
        <w:tc>
          <w:tcPr>
            <w:tcW w:w="737" w:type="dxa"/>
            <w:vAlign w:val="center"/>
          </w:tcPr>
          <w:p w14:paraId="42054D8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0.04</w:t>
            </w:r>
          </w:p>
        </w:tc>
        <w:tc>
          <w:tcPr>
            <w:tcW w:w="1871" w:type="dxa"/>
            <w:vAlign w:val="center"/>
          </w:tcPr>
          <w:p w14:paraId="607C9C7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47,943,005</w:t>
            </w:r>
          </w:p>
        </w:tc>
        <w:tc>
          <w:tcPr>
            <w:tcW w:w="737" w:type="dxa"/>
            <w:vAlign w:val="center"/>
          </w:tcPr>
          <w:p w14:paraId="278B92A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0.04</w:t>
            </w:r>
          </w:p>
        </w:tc>
        <w:tc>
          <w:tcPr>
            <w:tcW w:w="1758" w:type="dxa"/>
            <w:gridSpan w:val="2"/>
            <w:vAlign w:val="center"/>
          </w:tcPr>
          <w:p w14:paraId="3086734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- 4,435,775</w:t>
            </w:r>
          </w:p>
        </w:tc>
        <w:tc>
          <w:tcPr>
            <w:tcW w:w="737" w:type="dxa"/>
            <w:vAlign w:val="center"/>
          </w:tcPr>
          <w:p w14:paraId="310042E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- 9.25</w:t>
            </w:r>
          </w:p>
        </w:tc>
      </w:tr>
      <w:tr w:rsidR="004D7805" w14:paraId="7FEE9CD0"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4C2E2230"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房屋及建築</w:t>
            </w:r>
          </w:p>
        </w:tc>
        <w:tc>
          <w:tcPr>
            <w:tcW w:w="1871" w:type="dxa"/>
            <w:vAlign w:val="center"/>
          </w:tcPr>
          <w:p w14:paraId="20E2695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6,062,719,103</w:t>
            </w:r>
          </w:p>
        </w:tc>
        <w:tc>
          <w:tcPr>
            <w:tcW w:w="737" w:type="dxa"/>
            <w:vAlign w:val="center"/>
          </w:tcPr>
          <w:p w14:paraId="28EF5F7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5.11</w:t>
            </w:r>
          </w:p>
        </w:tc>
        <w:tc>
          <w:tcPr>
            <w:tcW w:w="1871" w:type="dxa"/>
            <w:vAlign w:val="center"/>
          </w:tcPr>
          <w:p w14:paraId="022ED2B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6,383,659,738</w:t>
            </w:r>
          </w:p>
        </w:tc>
        <w:tc>
          <w:tcPr>
            <w:tcW w:w="737" w:type="dxa"/>
            <w:vAlign w:val="center"/>
          </w:tcPr>
          <w:p w14:paraId="595698E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5.42</w:t>
            </w:r>
          </w:p>
        </w:tc>
        <w:tc>
          <w:tcPr>
            <w:tcW w:w="1758" w:type="dxa"/>
            <w:gridSpan w:val="2"/>
            <w:vAlign w:val="center"/>
          </w:tcPr>
          <w:p w14:paraId="6A35FC9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- 320,940,635</w:t>
            </w:r>
          </w:p>
        </w:tc>
        <w:tc>
          <w:tcPr>
            <w:tcW w:w="737" w:type="dxa"/>
            <w:vAlign w:val="center"/>
          </w:tcPr>
          <w:p w14:paraId="34280FB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- 5.03</w:t>
            </w:r>
          </w:p>
        </w:tc>
      </w:tr>
      <w:tr w:rsidR="004D7805" w14:paraId="7C3BAB44"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0002DB84"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機械及設備</w:t>
            </w:r>
          </w:p>
        </w:tc>
        <w:tc>
          <w:tcPr>
            <w:tcW w:w="1871" w:type="dxa"/>
            <w:vAlign w:val="center"/>
          </w:tcPr>
          <w:p w14:paraId="08AC057D"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5,730,992,256</w:t>
            </w:r>
          </w:p>
        </w:tc>
        <w:tc>
          <w:tcPr>
            <w:tcW w:w="737" w:type="dxa"/>
            <w:vAlign w:val="center"/>
          </w:tcPr>
          <w:p w14:paraId="4A5B382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4.83</w:t>
            </w:r>
          </w:p>
        </w:tc>
        <w:tc>
          <w:tcPr>
            <w:tcW w:w="1871" w:type="dxa"/>
            <w:vAlign w:val="center"/>
          </w:tcPr>
          <w:p w14:paraId="2886B44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5,936,779,665</w:t>
            </w:r>
          </w:p>
        </w:tc>
        <w:tc>
          <w:tcPr>
            <w:tcW w:w="737" w:type="dxa"/>
            <w:vAlign w:val="center"/>
          </w:tcPr>
          <w:p w14:paraId="52BF667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5.04</w:t>
            </w:r>
          </w:p>
        </w:tc>
        <w:tc>
          <w:tcPr>
            <w:tcW w:w="1758" w:type="dxa"/>
            <w:gridSpan w:val="2"/>
            <w:vAlign w:val="center"/>
          </w:tcPr>
          <w:p w14:paraId="13CB503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- 205,787,409</w:t>
            </w:r>
          </w:p>
        </w:tc>
        <w:tc>
          <w:tcPr>
            <w:tcW w:w="737" w:type="dxa"/>
            <w:vAlign w:val="center"/>
          </w:tcPr>
          <w:p w14:paraId="79D1AF36"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- 3.47</w:t>
            </w:r>
          </w:p>
        </w:tc>
      </w:tr>
      <w:tr w:rsidR="004D7805" w14:paraId="1106325D"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18264B43"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交通及運輸設備</w:t>
            </w:r>
          </w:p>
        </w:tc>
        <w:tc>
          <w:tcPr>
            <w:tcW w:w="1871" w:type="dxa"/>
            <w:vAlign w:val="center"/>
          </w:tcPr>
          <w:p w14:paraId="1022110D"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111,126,694</w:t>
            </w:r>
          </w:p>
        </w:tc>
        <w:tc>
          <w:tcPr>
            <w:tcW w:w="737" w:type="dxa"/>
            <w:vAlign w:val="center"/>
          </w:tcPr>
          <w:p w14:paraId="05F4CCA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0.09</w:t>
            </w:r>
          </w:p>
        </w:tc>
        <w:tc>
          <w:tcPr>
            <w:tcW w:w="1871" w:type="dxa"/>
            <w:vAlign w:val="center"/>
          </w:tcPr>
          <w:p w14:paraId="1B5D087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109,783,028</w:t>
            </w:r>
          </w:p>
        </w:tc>
        <w:tc>
          <w:tcPr>
            <w:tcW w:w="737" w:type="dxa"/>
            <w:vAlign w:val="center"/>
          </w:tcPr>
          <w:p w14:paraId="5B1A0A6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0.09</w:t>
            </w:r>
          </w:p>
        </w:tc>
        <w:tc>
          <w:tcPr>
            <w:tcW w:w="1758" w:type="dxa"/>
            <w:gridSpan w:val="2"/>
            <w:vAlign w:val="center"/>
          </w:tcPr>
          <w:p w14:paraId="110EF1F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1,343,666</w:t>
            </w:r>
          </w:p>
        </w:tc>
        <w:tc>
          <w:tcPr>
            <w:tcW w:w="737" w:type="dxa"/>
            <w:vAlign w:val="center"/>
          </w:tcPr>
          <w:p w14:paraId="05650F3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1.22</w:t>
            </w:r>
          </w:p>
        </w:tc>
      </w:tr>
      <w:tr w:rsidR="004D7805" w14:paraId="4C116670"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35C6CACA"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什項設備</w:t>
            </w:r>
          </w:p>
        </w:tc>
        <w:tc>
          <w:tcPr>
            <w:tcW w:w="1871" w:type="dxa"/>
            <w:vAlign w:val="center"/>
          </w:tcPr>
          <w:p w14:paraId="265E794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173,410,966</w:t>
            </w:r>
          </w:p>
        </w:tc>
        <w:tc>
          <w:tcPr>
            <w:tcW w:w="737" w:type="dxa"/>
            <w:vAlign w:val="center"/>
          </w:tcPr>
          <w:p w14:paraId="115F871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0.15</w:t>
            </w:r>
          </w:p>
        </w:tc>
        <w:tc>
          <w:tcPr>
            <w:tcW w:w="1871" w:type="dxa"/>
            <w:vAlign w:val="center"/>
          </w:tcPr>
          <w:p w14:paraId="18CE3F3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163,144,712</w:t>
            </w:r>
          </w:p>
        </w:tc>
        <w:tc>
          <w:tcPr>
            <w:tcW w:w="737" w:type="dxa"/>
            <w:vAlign w:val="center"/>
          </w:tcPr>
          <w:p w14:paraId="3B5C1439"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0.14</w:t>
            </w:r>
          </w:p>
        </w:tc>
        <w:tc>
          <w:tcPr>
            <w:tcW w:w="1758" w:type="dxa"/>
            <w:gridSpan w:val="2"/>
            <w:vAlign w:val="center"/>
          </w:tcPr>
          <w:p w14:paraId="5680901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10,266,253</w:t>
            </w:r>
          </w:p>
        </w:tc>
        <w:tc>
          <w:tcPr>
            <w:tcW w:w="737" w:type="dxa"/>
            <w:vAlign w:val="center"/>
          </w:tcPr>
          <w:p w14:paraId="1D25BEB2"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6.29</w:t>
            </w:r>
          </w:p>
        </w:tc>
      </w:tr>
      <w:tr w:rsidR="004D7805" w14:paraId="3321F842"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5293C43B"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購建中固定資產</w:t>
            </w:r>
          </w:p>
        </w:tc>
        <w:tc>
          <w:tcPr>
            <w:tcW w:w="1871" w:type="dxa"/>
            <w:vAlign w:val="center"/>
          </w:tcPr>
          <w:p w14:paraId="09DBFAB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2,634,499,448</w:t>
            </w:r>
          </w:p>
        </w:tc>
        <w:tc>
          <w:tcPr>
            <w:tcW w:w="737" w:type="dxa"/>
            <w:vAlign w:val="center"/>
          </w:tcPr>
          <w:p w14:paraId="572D9B1D"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2.22</w:t>
            </w:r>
          </w:p>
        </w:tc>
        <w:tc>
          <w:tcPr>
            <w:tcW w:w="1871" w:type="dxa"/>
            <w:vAlign w:val="center"/>
          </w:tcPr>
          <w:p w14:paraId="0BA48B9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2,135,953,266</w:t>
            </w:r>
          </w:p>
        </w:tc>
        <w:tc>
          <w:tcPr>
            <w:tcW w:w="737" w:type="dxa"/>
            <w:vAlign w:val="center"/>
          </w:tcPr>
          <w:p w14:paraId="428AFFF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1.81</w:t>
            </w:r>
          </w:p>
        </w:tc>
        <w:tc>
          <w:tcPr>
            <w:tcW w:w="1758" w:type="dxa"/>
            <w:gridSpan w:val="2"/>
            <w:vAlign w:val="center"/>
          </w:tcPr>
          <w:p w14:paraId="698A426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498,546,182</w:t>
            </w:r>
          </w:p>
        </w:tc>
        <w:tc>
          <w:tcPr>
            <w:tcW w:w="737" w:type="dxa"/>
            <w:vAlign w:val="center"/>
          </w:tcPr>
          <w:p w14:paraId="78215E0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23.34</w:t>
            </w:r>
          </w:p>
        </w:tc>
      </w:tr>
      <w:tr w:rsidR="004D7805" w14:paraId="05C1B68C"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393DC63B" w14:textId="77777777" w:rsidR="004D7805" w:rsidRPr="003D248F" w:rsidRDefault="004D7805" w:rsidP="003B25C3">
            <w:pPr>
              <w:ind w:leftChars="47" w:left="113"/>
              <w:jc w:val="distribute"/>
              <w:rPr>
                <w:rFonts w:ascii="標楷體" w:eastAsia="標楷體"/>
                <w:sz w:val="22"/>
                <w:szCs w:val="22"/>
              </w:rPr>
            </w:pPr>
            <w:r w:rsidRPr="003D248F">
              <w:rPr>
                <w:rFonts w:ascii="標楷體" w:eastAsia="標楷體" w:hint="eastAsia"/>
                <w:noProof/>
                <w:sz w:val="22"/>
                <w:szCs w:val="22"/>
              </w:rPr>
              <w:t>使用權資產</w:t>
            </w:r>
          </w:p>
        </w:tc>
        <w:tc>
          <w:tcPr>
            <w:tcW w:w="1871" w:type="dxa"/>
            <w:vAlign w:val="center"/>
          </w:tcPr>
          <w:p w14:paraId="11EA9F8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448,678,325</w:t>
            </w:r>
          </w:p>
        </w:tc>
        <w:tc>
          <w:tcPr>
            <w:tcW w:w="737" w:type="dxa"/>
            <w:vAlign w:val="center"/>
          </w:tcPr>
          <w:p w14:paraId="70F5B1B6"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0.38</w:t>
            </w:r>
          </w:p>
        </w:tc>
        <w:tc>
          <w:tcPr>
            <w:tcW w:w="1871" w:type="dxa"/>
            <w:vAlign w:val="center"/>
          </w:tcPr>
          <w:p w14:paraId="1CAF8682"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384,305,923</w:t>
            </w:r>
          </w:p>
        </w:tc>
        <w:tc>
          <w:tcPr>
            <w:tcW w:w="737" w:type="dxa"/>
            <w:vAlign w:val="center"/>
          </w:tcPr>
          <w:p w14:paraId="14C7F89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0.33</w:t>
            </w:r>
          </w:p>
        </w:tc>
        <w:tc>
          <w:tcPr>
            <w:tcW w:w="1758" w:type="dxa"/>
            <w:gridSpan w:val="2"/>
            <w:vAlign w:val="center"/>
          </w:tcPr>
          <w:p w14:paraId="569806F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64,372,402</w:t>
            </w:r>
          </w:p>
        </w:tc>
        <w:tc>
          <w:tcPr>
            <w:tcW w:w="737" w:type="dxa"/>
            <w:vAlign w:val="center"/>
          </w:tcPr>
          <w:p w14:paraId="214F998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16.75</w:t>
            </w:r>
          </w:p>
        </w:tc>
      </w:tr>
      <w:tr w:rsidR="004D7805" w14:paraId="7628CEF6"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7384DEEA"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使用權資產</w:t>
            </w:r>
          </w:p>
        </w:tc>
        <w:tc>
          <w:tcPr>
            <w:tcW w:w="1871" w:type="dxa"/>
            <w:vAlign w:val="center"/>
          </w:tcPr>
          <w:p w14:paraId="4B68B0D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448,678,325</w:t>
            </w:r>
          </w:p>
        </w:tc>
        <w:tc>
          <w:tcPr>
            <w:tcW w:w="737" w:type="dxa"/>
            <w:vAlign w:val="center"/>
          </w:tcPr>
          <w:p w14:paraId="0A550F6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0.38</w:t>
            </w:r>
          </w:p>
        </w:tc>
        <w:tc>
          <w:tcPr>
            <w:tcW w:w="1871" w:type="dxa"/>
            <w:vAlign w:val="center"/>
          </w:tcPr>
          <w:p w14:paraId="7C3DDB4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384,305,923</w:t>
            </w:r>
          </w:p>
        </w:tc>
        <w:tc>
          <w:tcPr>
            <w:tcW w:w="737" w:type="dxa"/>
            <w:vAlign w:val="center"/>
          </w:tcPr>
          <w:p w14:paraId="6C13323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0.33</w:t>
            </w:r>
          </w:p>
        </w:tc>
        <w:tc>
          <w:tcPr>
            <w:tcW w:w="1758" w:type="dxa"/>
            <w:gridSpan w:val="2"/>
            <w:vAlign w:val="center"/>
          </w:tcPr>
          <w:p w14:paraId="3779B9E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64,372,402</w:t>
            </w:r>
          </w:p>
        </w:tc>
        <w:tc>
          <w:tcPr>
            <w:tcW w:w="737" w:type="dxa"/>
            <w:vAlign w:val="center"/>
          </w:tcPr>
          <w:p w14:paraId="53DD91A2"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16.75</w:t>
            </w:r>
          </w:p>
        </w:tc>
      </w:tr>
      <w:tr w:rsidR="004D7805" w14:paraId="434C2A32"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1698AEC7" w14:textId="77777777" w:rsidR="004D7805" w:rsidRPr="003D248F" w:rsidRDefault="004D7805" w:rsidP="003B25C3">
            <w:pPr>
              <w:ind w:leftChars="47" w:left="113"/>
              <w:jc w:val="distribute"/>
              <w:rPr>
                <w:rFonts w:ascii="標楷體" w:eastAsia="標楷體"/>
                <w:sz w:val="22"/>
                <w:szCs w:val="22"/>
              </w:rPr>
            </w:pPr>
            <w:r w:rsidRPr="003D248F">
              <w:rPr>
                <w:rFonts w:ascii="標楷體" w:eastAsia="標楷體" w:hint="eastAsia"/>
                <w:noProof/>
                <w:sz w:val="22"/>
                <w:szCs w:val="22"/>
              </w:rPr>
              <w:t>投資性不動產</w:t>
            </w:r>
          </w:p>
        </w:tc>
        <w:tc>
          <w:tcPr>
            <w:tcW w:w="1871" w:type="dxa"/>
            <w:vAlign w:val="center"/>
          </w:tcPr>
          <w:p w14:paraId="7A75C20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595,753,994</w:t>
            </w:r>
          </w:p>
        </w:tc>
        <w:tc>
          <w:tcPr>
            <w:tcW w:w="737" w:type="dxa"/>
            <w:vAlign w:val="center"/>
          </w:tcPr>
          <w:p w14:paraId="12A2BB6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0.50</w:t>
            </w:r>
          </w:p>
        </w:tc>
        <w:tc>
          <w:tcPr>
            <w:tcW w:w="1871" w:type="dxa"/>
            <w:vAlign w:val="center"/>
          </w:tcPr>
          <w:p w14:paraId="07FB2A8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595,753,994</w:t>
            </w:r>
          </w:p>
        </w:tc>
        <w:tc>
          <w:tcPr>
            <w:tcW w:w="737" w:type="dxa"/>
            <w:vAlign w:val="center"/>
          </w:tcPr>
          <w:p w14:paraId="499ADF39"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0.51</w:t>
            </w:r>
          </w:p>
        </w:tc>
        <w:tc>
          <w:tcPr>
            <w:tcW w:w="1758" w:type="dxa"/>
            <w:gridSpan w:val="2"/>
            <w:vAlign w:val="center"/>
          </w:tcPr>
          <w:p w14:paraId="55725C4E" w14:textId="77777777" w:rsidR="004D7805" w:rsidRPr="00F81C95" w:rsidRDefault="004D7805" w:rsidP="00E3691C">
            <w:pPr>
              <w:jc w:val="right"/>
              <w:rPr>
                <w:rFonts w:ascii="新細明體" w:hAnsi="新細明體"/>
                <w:sz w:val="18"/>
                <w:szCs w:val="18"/>
              </w:rPr>
            </w:pPr>
            <w:r w:rsidRPr="00FE0629">
              <w:rPr>
                <w:rFonts w:ascii="新細明體" w:hAnsi="新細明體" w:hint="eastAsia"/>
                <w:noProof/>
                <w:sz w:val="18"/>
                <w:szCs w:val="18"/>
              </w:rPr>
              <w:t>－</w:t>
            </w:r>
          </w:p>
        </w:tc>
        <w:tc>
          <w:tcPr>
            <w:tcW w:w="737" w:type="dxa"/>
            <w:vAlign w:val="center"/>
          </w:tcPr>
          <w:p w14:paraId="1F4C0AEF" w14:textId="77777777" w:rsidR="004D7805" w:rsidRPr="00F81C95" w:rsidRDefault="004D7805" w:rsidP="00E3691C">
            <w:pPr>
              <w:jc w:val="right"/>
              <w:rPr>
                <w:rFonts w:ascii="新細明體" w:hAnsi="新細明體"/>
                <w:sz w:val="18"/>
                <w:szCs w:val="18"/>
              </w:rPr>
            </w:pPr>
            <w:r w:rsidRPr="00FE0629">
              <w:rPr>
                <w:rFonts w:ascii="新細明體" w:hAnsi="新細明體" w:hint="eastAsia"/>
                <w:noProof/>
                <w:sz w:val="18"/>
                <w:szCs w:val="18"/>
              </w:rPr>
              <w:t>－</w:t>
            </w:r>
          </w:p>
        </w:tc>
      </w:tr>
      <w:tr w:rsidR="004D7805" w14:paraId="1B2FD08B"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5BFBA2EB" w14:textId="77777777" w:rsidR="004D7805" w:rsidRPr="003D248F" w:rsidRDefault="004D7805" w:rsidP="003D248F">
            <w:pPr>
              <w:ind w:leftChars="100" w:left="240" w:rightChars="20" w:right="48"/>
              <w:jc w:val="distribute"/>
              <w:rPr>
                <w:rFonts w:ascii="標楷體" w:eastAsia="標楷體"/>
                <w:spacing w:val="-20"/>
                <w:sz w:val="22"/>
                <w:szCs w:val="22"/>
              </w:rPr>
            </w:pPr>
            <w:r w:rsidRPr="003D248F">
              <w:rPr>
                <w:rFonts w:ascii="標楷體" w:eastAsia="標楷體" w:hint="eastAsia"/>
                <w:noProof/>
                <w:spacing w:val="-20"/>
                <w:sz w:val="22"/>
                <w:szCs w:val="22"/>
              </w:rPr>
              <w:t>投資性不動產－土地</w:t>
            </w:r>
          </w:p>
        </w:tc>
        <w:tc>
          <w:tcPr>
            <w:tcW w:w="1871" w:type="dxa"/>
            <w:vAlign w:val="center"/>
          </w:tcPr>
          <w:p w14:paraId="5FA5FAA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595,753,994</w:t>
            </w:r>
          </w:p>
        </w:tc>
        <w:tc>
          <w:tcPr>
            <w:tcW w:w="737" w:type="dxa"/>
            <w:vAlign w:val="center"/>
          </w:tcPr>
          <w:p w14:paraId="7D8D6DA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0.50</w:t>
            </w:r>
          </w:p>
        </w:tc>
        <w:tc>
          <w:tcPr>
            <w:tcW w:w="1871" w:type="dxa"/>
            <w:vAlign w:val="center"/>
          </w:tcPr>
          <w:p w14:paraId="35B44DC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595,753,994</w:t>
            </w:r>
          </w:p>
        </w:tc>
        <w:tc>
          <w:tcPr>
            <w:tcW w:w="737" w:type="dxa"/>
            <w:vAlign w:val="center"/>
          </w:tcPr>
          <w:p w14:paraId="61178D7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0.51</w:t>
            </w:r>
          </w:p>
        </w:tc>
        <w:tc>
          <w:tcPr>
            <w:tcW w:w="1758" w:type="dxa"/>
            <w:gridSpan w:val="2"/>
            <w:vAlign w:val="center"/>
          </w:tcPr>
          <w:p w14:paraId="5F9C3DAA" w14:textId="77777777" w:rsidR="004D7805" w:rsidRPr="00F81C95" w:rsidRDefault="004D7805" w:rsidP="00E3691C">
            <w:pPr>
              <w:jc w:val="right"/>
              <w:rPr>
                <w:rFonts w:ascii="新細明體" w:hAnsi="新細明體"/>
                <w:sz w:val="18"/>
                <w:szCs w:val="18"/>
              </w:rPr>
            </w:pPr>
            <w:r w:rsidRPr="00FE0629">
              <w:rPr>
                <w:rFonts w:ascii="新細明體" w:hAnsi="新細明體" w:hint="eastAsia"/>
                <w:noProof/>
                <w:sz w:val="18"/>
                <w:szCs w:val="18"/>
              </w:rPr>
              <w:t>－</w:t>
            </w:r>
          </w:p>
        </w:tc>
        <w:tc>
          <w:tcPr>
            <w:tcW w:w="737" w:type="dxa"/>
            <w:vAlign w:val="center"/>
          </w:tcPr>
          <w:p w14:paraId="07F69E9E" w14:textId="77777777" w:rsidR="004D7805" w:rsidRPr="00F81C95" w:rsidRDefault="004D7805" w:rsidP="00E3691C">
            <w:pPr>
              <w:jc w:val="right"/>
              <w:rPr>
                <w:rFonts w:ascii="新細明體" w:hAnsi="新細明體"/>
                <w:sz w:val="18"/>
                <w:szCs w:val="18"/>
              </w:rPr>
            </w:pPr>
            <w:r w:rsidRPr="00FE0629">
              <w:rPr>
                <w:rFonts w:ascii="新細明體" w:hAnsi="新細明體" w:hint="eastAsia"/>
                <w:noProof/>
                <w:sz w:val="18"/>
                <w:szCs w:val="18"/>
              </w:rPr>
              <w:t>－</w:t>
            </w:r>
          </w:p>
        </w:tc>
      </w:tr>
      <w:tr w:rsidR="004D7805" w14:paraId="6193A34B"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1460205E" w14:textId="77777777" w:rsidR="004D7805" w:rsidRPr="003D248F" w:rsidRDefault="004D7805" w:rsidP="003B25C3">
            <w:pPr>
              <w:ind w:leftChars="47" w:left="113"/>
              <w:jc w:val="distribute"/>
              <w:rPr>
                <w:rFonts w:ascii="標楷體" w:eastAsia="標楷體"/>
                <w:sz w:val="22"/>
                <w:szCs w:val="22"/>
              </w:rPr>
            </w:pPr>
            <w:r w:rsidRPr="003D248F">
              <w:rPr>
                <w:rFonts w:ascii="標楷體" w:eastAsia="標楷體" w:hint="eastAsia"/>
                <w:noProof/>
                <w:sz w:val="22"/>
                <w:szCs w:val="22"/>
              </w:rPr>
              <w:t>無形資產</w:t>
            </w:r>
          </w:p>
        </w:tc>
        <w:tc>
          <w:tcPr>
            <w:tcW w:w="1871" w:type="dxa"/>
            <w:vAlign w:val="center"/>
          </w:tcPr>
          <w:p w14:paraId="46C66EA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27,318,331</w:t>
            </w:r>
          </w:p>
        </w:tc>
        <w:tc>
          <w:tcPr>
            <w:tcW w:w="737" w:type="dxa"/>
            <w:vAlign w:val="center"/>
          </w:tcPr>
          <w:p w14:paraId="458F8822"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0.02</w:t>
            </w:r>
          </w:p>
        </w:tc>
        <w:tc>
          <w:tcPr>
            <w:tcW w:w="1871" w:type="dxa"/>
            <w:vAlign w:val="center"/>
          </w:tcPr>
          <w:p w14:paraId="2E66522D"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15,310,110</w:t>
            </w:r>
          </w:p>
        </w:tc>
        <w:tc>
          <w:tcPr>
            <w:tcW w:w="737" w:type="dxa"/>
            <w:vAlign w:val="center"/>
          </w:tcPr>
          <w:p w14:paraId="266B495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0.01</w:t>
            </w:r>
          </w:p>
        </w:tc>
        <w:tc>
          <w:tcPr>
            <w:tcW w:w="1758" w:type="dxa"/>
            <w:gridSpan w:val="2"/>
            <w:vAlign w:val="center"/>
          </w:tcPr>
          <w:p w14:paraId="7CE8480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12,008,221</w:t>
            </w:r>
          </w:p>
        </w:tc>
        <w:tc>
          <w:tcPr>
            <w:tcW w:w="737" w:type="dxa"/>
            <w:vAlign w:val="center"/>
          </w:tcPr>
          <w:p w14:paraId="7620C0D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78.43</w:t>
            </w:r>
          </w:p>
        </w:tc>
      </w:tr>
      <w:tr w:rsidR="004D7805" w14:paraId="289AB1AE"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77EC5952" w14:textId="77777777" w:rsidR="004D7805" w:rsidRPr="003D248F" w:rsidRDefault="004D7805" w:rsidP="00BF6506">
            <w:pPr>
              <w:ind w:leftChars="100" w:left="240" w:rightChars="15" w:right="36"/>
              <w:jc w:val="distribute"/>
              <w:rPr>
                <w:rFonts w:ascii="標楷體" w:eastAsia="標楷體"/>
                <w:spacing w:val="-20"/>
                <w:sz w:val="22"/>
                <w:szCs w:val="22"/>
              </w:rPr>
            </w:pPr>
            <w:r w:rsidRPr="003D248F">
              <w:rPr>
                <w:rFonts w:ascii="標楷體" w:eastAsia="標楷體" w:hint="eastAsia"/>
                <w:noProof/>
                <w:spacing w:val="-20"/>
                <w:sz w:val="22"/>
                <w:szCs w:val="22"/>
              </w:rPr>
              <w:t>無形資產</w:t>
            </w:r>
          </w:p>
        </w:tc>
        <w:tc>
          <w:tcPr>
            <w:tcW w:w="1871" w:type="dxa"/>
            <w:vAlign w:val="center"/>
          </w:tcPr>
          <w:p w14:paraId="412BA04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27,318,331</w:t>
            </w:r>
          </w:p>
        </w:tc>
        <w:tc>
          <w:tcPr>
            <w:tcW w:w="737" w:type="dxa"/>
            <w:vAlign w:val="center"/>
          </w:tcPr>
          <w:p w14:paraId="41B025B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0.02</w:t>
            </w:r>
          </w:p>
        </w:tc>
        <w:tc>
          <w:tcPr>
            <w:tcW w:w="1871" w:type="dxa"/>
            <w:vAlign w:val="center"/>
          </w:tcPr>
          <w:p w14:paraId="1DA4F072"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15,310,110</w:t>
            </w:r>
          </w:p>
        </w:tc>
        <w:tc>
          <w:tcPr>
            <w:tcW w:w="737" w:type="dxa"/>
            <w:vAlign w:val="center"/>
          </w:tcPr>
          <w:p w14:paraId="5BA91A02"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0.01</w:t>
            </w:r>
          </w:p>
        </w:tc>
        <w:tc>
          <w:tcPr>
            <w:tcW w:w="1758" w:type="dxa"/>
            <w:gridSpan w:val="2"/>
            <w:vAlign w:val="center"/>
          </w:tcPr>
          <w:p w14:paraId="01579B5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12,008,221</w:t>
            </w:r>
          </w:p>
        </w:tc>
        <w:tc>
          <w:tcPr>
            <w:tcW w:w="737" w:type="dxa"/>
            <w:vAlign w:val="center"/>
          </w:tcPr>
          <w:p w14:paraId="18EF1F9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78.43</w:t>
            </w:r>
          </w:p>
        </w:tc>
      </w:tr>
      <w:tr w:rsidR="004D7805" w14:paraId="14996CC8"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519F216F" w14:textId="77777777" w:rsidR="004D7805" w:rsidRPr="003D248F" w:rsidRDefault="004D7805" w:rsidP="003B25C3">
            <w:pPr>
              <w:ind w:leftChars="47" w:left="113"/>
              <w:jc w:val="distribute"/>
              <w:rPr>
                <w:rFonts w:ascii="標楷體" w:eastAsia="標楷體"/>
                <w:sz w:val="22"/>
                <w:szCs w:val="22"/>
              </w:rPr>
            </w:pPr>
            <w:r w:rsidRPr="003D248F">
              <w:rPr>
                <w:rFonts w:ascii="標楷體" w:eastAsia="標楷體" w:hint="eastAsia"/>
                <w:noProof/>
                <w:sz w:val="22"/>
                <w:szCs w:val="22"/>
              </w:rPr>
              <w:t>其他資產</w:t>
            </w:r>
          </w:p>
        </w:tc>
        <w:tc>
          <w:tcPr>
            <w:tcW w:w="1871" w:type="dxa"/>
            <w:vAlign w:val="center"/>
          </w:tcPr>
          <w:p w14:paraId="60D290E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37,084,474</w:t>
            </w:r>
          </w:p>
        </w:tc>
        <w:tc>
          <w:tcPr>
            <w:tcW w:w="737" w:type="dxa"/>
            <w:vAlign w:val="center"/>
          </w:tcPr>
          <w:p w14:paraId="090CD8F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0.03</w:t>
            </w:r>
          </w:p>
        </w:tc>
        <w:tc>
          <w:tcPr>
            <w:tcW w:w="1871" w:type="dxa"/>
            <w:vAlign w:val="center"/>
          </w:tcPr>
          <w:p w14:paraId="4CEC2B4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43,634,151</w:t>
            </w:r>
          </w:p>
        </w:tc>
        <w:tc>
          <w:tcPr>
            <w:tcW w:w="737" w:type="dxa"/>
            <w:vAlign w:val="center"/>
          </w:tcPr>
          <w:p w14:paraId="1B465CA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0.04</w:t>
            </w:r>
          </w:p>
        </w:tc>
        <w:tc>
          <w:tcPr>
            <w:tcW w:w="1758" w:type="dxa"/>
            <w:gridSpan w:val="2"/>
            <w:vAlign w:val="center"/>
          </w:tcPr>
          <w:p w14:paraId="755D3C2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- 6,549,677</w:t>
            </w:r>
          </w:p>
        </w:tc>
        <w:tc>
          <w:tcPr>
            <w:tcW w:w="737" w:type="dxa"/>
            <w:vAlign w:val="center"/>
          </w:tcPr>
          <w:p w14:paraId="14DA451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- 15.01</w:t>
            </w:r>
          </w:p>
        </w:tc>
      </w:tr>
      <w:tr w:rsidR="004D7805" w14:paraId="658CFA78"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5CEEFDEF"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遞延資產</w:t>
            </w:r>
          </w:p>
        </w:tc>
        <w:tc>
          <w:tcPr>
            <w:tcW w:w="1871" w:type="dxa"/>
            <w:vAlign w:val="center"/>
          </w:tcPr>
          <w:p w14:paraId="5790AC6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23,629,007</w:t>
            </w:r>
          </w:p>
        </w:tc>
        <w:tc>
          <w:tcPr>
            <w:tcW w:w="737" w:type="dxa"/>
            <w:vAlign w:val="center"/>
          </w:tcPr>
          <w:p w14:paraId="643247C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0.02</w:t>
            </w:r>
          </w:p>
        </w:tc>
        <w:tc>
          <w:tcPr>
            <w:tcW w:w="1871" w:type="dxa"/>
            <w:vAlign w:val="center"/>
          </w:tcPr>
          <w:p w14:paraId="77F77F4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26,563,973</w:t>
            </w:r>
          </w:p>
        </w:tc>
        <w:tc>
          <w:tcPr>
            <w:tcW w:w="737" w:type="dxa"/>
            <w:vAlign w:val="center"/>
          </w:tcPr>
          <w:p w14:paraId="6CDA50D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0.02</w:t>
            </w:r>
          </w:p>
        </w:tc>
        <w:tc>
          <w:tcPr>
            <w:tcW w:w="1758" w:type="dxa"/>
            <w:gridSpan w:val="2"/>
            <w:vAlign w:val="center"/>
          </w:tcPr>
          <w:p w14:paraId="0E5BE269"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- 2,934,966</w:t>
            </w:r>
          </w:p>
        </w:tc>
        <w:tc>
          <w:tcPr>
            <w:tcW w:w="737" w:type="dxa"/>
            <w:vAlign w:val="center"/>
          </w:tcPr>
          <w:p w14:paraId="7609805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- 11.05</w:t>
            </w:r>
          </w:p>
        </w:tc>
      </w:tr>
      <w:tr w:rsidR="004D7805" w14:paraId="4B06C418"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6C71B36B"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什項資產</w:t>
            </w:r>
          </w:p>
        </w:tc>
        <w:tc>
          <w:tcPr>
            <w:tcW w:w="1871" w:type="dxa"/>
            <w:vAlign w:val="center"/>
          </w:tcPr>
          <w:p w14:paraId="60FD0A4D"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13,455,467</w:t>
            </w:r>
          </w:p>
        </w:tc>
        <w:tc>
          <w:tcPr>
            <w:tcW w:w="737" w:type="dxa"/>
            <w:vAlign w:val="center"/>
          </w:tcPr>
          <w:p w14:paraId="668124A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0.01</w:t>
            </w:r>
          </w:p>
        </w:tc>
        <w:tc>
          <w:tcPr>
            <w:tcW w:w="1871" w:type="dxa"/>
            <w:vAlign w:val="center"/>
          </w:tcPr>
          <w:p w14:paraId="036918F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17,070,178</w:t>
            </w:r>
          </w:p>
        </w:tc>
        <w:tc>
          <w:tcPr>
            <w:tcW w:w="737" w:type="dxa"/>
            <w:vAlign w:val="center"/>
          </w:tcPr>
          <w:p w14:paraId="71EF182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0.01</w:t>
            </w:r>
          </w:p>
        </w:tc>
        <w:tc>
          <w:tcPr>
            <w:tcW w:w="1758" w:type="dxa"/>
            <w:gridSpan w:val="2"/>
            <w:vAlign w:val="center"/>
          </w:tcPr>
          <w:p w14:paraId="7C7DEC3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- 3,614,711</w:t>
            </w:r>
          </w:p>
        </w:tc>
        <w:tc>
          <w:tcPr>
            <w:tcW w:w="737" w:type="dxa"/>
            <w:vAlign w:val="center"/>
          </w:tcPr>
          <w:p w14:paraId="05DB598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- 21.18</w:t>
            </w:r>
          </w:p>
        </w:tc>
      </w:tr>
      <w:tr w:rsidR="004D7805" w:rsidRPr="00F7036F" w14:paraId="2571A3ED" w14:textId="77777777" w:rsidTr="00BC607B">
        <w:tblPrEx>
          <w:tblBorders>
            <w:top w:val="single" w:sz="8" w:space="0" w:color="auto"/>
            <w:left w:val="none" w:sz="0" w:space="0" w:color="auto"/>
            <w:bottom w:val="single" w:sz="8" w:space="0" w:color="auto"/>
            <w:right w:val="none" w:sz="0" w:space="0" w:color="auto"/>
            <w:insideH w:val="none" w:sz="0" w:space="0" w:color="auto"/>
          </w:tblBorders>
        </w:tblPrEx>
        <w:trPr>
          <w:trHeight w:val="387"/>
        </w:trPr>
        <w:tc>
          <w:tcPr>
            <w:tcW w:w="2268" w:type="dxa"/>
            <w:vAlign w:val="center"/>
          </w:tcPr>
          <w:p w14:paraId="5D9DB910" w14:textId="77777777" w:rsidR="004D7805" w:rsidRPr="003D248F" w:rsidRDefault="004D7805" w:rsidP="00E3691C">
            <w:pPr>
              <w:jc w:val="distribute"/>
              <w:rPr>
                <w:rFonts w:ascii="標楷體" w:eastAsia="標楷體"/>
                <w:b/>
              </w:rPr>
            </w:pPr>
            <w:r w:rsidRPr="003D248F">
              <w:rPr>
                <w:rFonts w:ascii="標楷體" w:eastAsia="標楷體" w:hint="eastAsia"/>
                <w:b/>
                <w:noProof/>
              </w:rPr>
              <w:t>資產總額</w:t>
            </w:r>
          </w:p>
        </w:tc>
        <w:tc>
          <w:tcPr>
            <w:tcW w:w="1871" w:type="dxa"/>
            <w:vAlign w:val="center"/>
          </w:tcPr>
          <w:p w14:paraId="06D18DAE"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118,739,046,620</w:t>
            </w:r>
          </w:p>
        </w:tc>
        <w:tc>
          <w:tcPr>
            <w:tcW w:w="737" w:type="dxa"/>
            <w:vAlign w:val="center"/>
          </w:tcPr>
          <w:p w14:paraId="30351125"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100.00</w:t>
            </w:r>
          </w:p>
        </w:tc>
        <w:tc>
          <w:tcPr>
            <w:tcW w:w="1871" w:type="dxa"/>
            <w:vAlign w:val="center"/>
          </w:tcPr>
          <w:p w14:paraId="7EDF9679"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117,718,825,316</w:t>
            </w:r>
          </w:p>
        </w:tc>
        <w:tc>
          <w:tcPr>
            <w:tcW w:w="737" w:type="dxa"/>
            <w:vAlign w:val="center"/>
          </w:tcPr>
          <w:p w14:paraId="629C9E96"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100.00</w:t>
            </w:r>
          </w:p>
        </w:tc>
        <w:tc>
          <w:tcPr>
            <w:tcW w:w="1758" w:type="dxa"/>
            <w:gridSpan w:val="2"/>
            <w:vAlign w:val="center"/>
          </w:tcPr>
          <w:p w14:paraId="2D7CB96F"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1,020,221,304</w:t>
            </w:r>
          </w:p>
        </w:tc>
        <w:tc>
          <w:tcPr>
            <w:tcW w:w="737" w:type="dxa"/>
            <w:vAlign w:val="center"/>
          </w:tcPr>
          <w:p w14:paraId="24E2A21B" w14:textId="77777777" w:rsidR="004D7805" w:rsidRPr="00F7036F" w:rsidRDefault="004D7805" w:rsidP="00E3691C">
            <w:pPr>
              <w:jc w:val="right"/>
              <w:rPr>
                <w:rFonts w:ascii="新細明體" w:hAnsi="新細明體"/>
                <w:b/>
                <w:sz w:val="18"/>
                <w:szCs w:val="18"/>
              </w:rPr>
            </w:pPr>
            <w:r w:rsidRPr="00F7036F">
              <w:rPr>
                <w:rFonts w:ascii="新細明體" w:hAnsi="新細明體"/>
                <w:b/>
                <w:noProof/>
                <w:sz w:val="18"/>
                <w:szCs w:val="18"/>
              </w:rPr>
              <w:t>0.87</w:t>
            </w:r>
          </w:p>
        </w:tc>
      </w:tr>
    </w:tbl>
    <w:p w14:paraId="13AA84D5" w14:textId="77777777" w:rsidR="004D7805" w:rsidRPr="00BB7E6C" w:rsidRDefault="004D7805" w:rsidP="00637E71">
      <w:pPr>
        <w:spacing w:line="240" w:lineRule="exact"/>
        <w:ind w:left="529" w:rightChars="-119" w:right="-286" w:hangingChars="294" w:hanging="529"/>
        <w:rPr>
          <w:rFonts w:ascii="標楷體" w:eastAsia="標楷體"/>
          <w:sz w:val="18"/>
          <w:szCs w:val="18"/>
        </w:rPr>
      </w:pPr>
      <w:proofErr w:type="gramStart"/>
      <w:r w:rsidRPr="00BB7E6C">
        <w:rPr>
          <w:rFonts w:ascii="標楷體" w:eastAsia="標楷體" w:hint="eastAsia"/>
          <w:sz w:val="18"/>
          <w:szCs w:val="18"/>
        </w:rPr>
        <w:t>註</w:t>
      </w:r>
      <w:proofErr w:type="gramEnd"/>
      <w:r w:rsidRPr="00BB7E6C">
        <w:rPr>
          <w:rFonts w:ascii="標楷體" w:eastAsia="標楷體" w:hint="eastAsia"/>
          <w:sz w:val="18"/>
          <w:szCs w:val="18"/>
        </w:rPr>
        <w:t>：</w:t>
      </w:r>
      <w:r w:rsidRPr="00BB7E6C">
        <w:rPr>
          <w:rFonts w:ascii="標楷體" w:eastAsia="標楷體" w:hint="eastAsia"/>
          <w:spacing w:val="-4"/>
          <w:sz w:val="18"/>
          <w:szCs w:val="18"/>
        </w:rPr>
        <w:t>1</w:t>
      </w:r>
      <w:r w:rsidRPr="00BB7E6C">
        <w:rPr>
          <w:rFonts w:ascii="標楷體" w:eastAsia="標楷體" w:hint="eastAsia"/>
          <w:sz w:val="18"/>
          <w:szCs w:val="18"/>
        </w:rPr>
        <w:t>.信託代理與保證之或有資產與或有負債，114年底及113年底各有1,798,694,313元及1,176,051,334元。</w:t>
      </w:r>
    </w:p>
    <w:p w14:paraId="0FB688AB" w14:textId="77777777" w:rsidR="004D7805" w:rsidRPr="00BB7E6C" w:rsidRDefault="004D7805" w:rsidP="004D7805">
      <w:pPr>
        <w:pStyle w:val="afff1"/>
        <w:overflowPunct w:val="0"/>
        <w:spacing w:line="260" w:lineRule="exact"/>
        <w:ind w:leftChars="145" w:left="488" w:hangingChars="78" w:hanging="140"/>
        <w:rPr>
          <w:rFonts w:hAnsi="標楷體"/>
          <w:sz w:val="18"/>
          <w:szCs w:val="18"/>
        </w:rPr>
      </w:pPr>
      <w:r w:rsidRPr="00BB7E6C">
        <w:rPr>
          <w:rFonts w:hAnsi="標楷體" w:hint="eastAsia"/>
          <w:sz w:val="18"/>
          <w:szCs w:val="18"/>
        </w:rPr>
        <w:t>2.其他流動資產</w:t>
      </w:r>
      <w:proofErr w:type="gramStart"/>
      <w:r w:rsidRPr="00BB7E6C">
        <w:rPr>
          <w:rFonts w:hAnsi="標楷體" w:hint="eastAsia"/>
          <w:sz w:val="18"/>
          <w:szCs w:val="18"/>
        </w:rPr>
        <w:t>悉數係質押</w:t>
      </w:r>
      <w:proofErr w:type="gramEnd"/>
      <w:r w:rsidRPr="00BB7E6C">
        <w:rPr>
          <w:rFonts w:hAnsi="標楷體" w:hint="eastAsia"/>
          <w:sz w:val="18"/>
          <w:szCs w:val="18"/>
        </w:rPr>
        <w:t>作為向海關提領貨品擔保用途之定期存款。</w:t>
      </w:r>
    </w:p>
    <w:p w14:paraId="399648B2" w14:textId="30AD2E4B" w:rsidR="004D7805" w:rsidRDefault="00394A8F" w:rsidP="004D7805">
      <w:pPr>
        <w:pStyle w:val="afff1"/>
        <w:overflowPunct w:val="0"/>
        <w:spacing w:line="260" w:lineRule="exact"/>
        <w:ind w:leftChars="143" w:left="489" w:hangingChars="81" w:hanging="146"/>
        <w:rPr>
          <w:rFonts w:hAnsi="標楷體"/>
          <w:sz w:val="18"/>
          <w:szCs w:val="18"/>
        </w:rPr>
      </w:pPr>
      <w:r>
        <w:rPr>
          <w:rFonts w:hAnsi="標楷體" w:hint="eastAsia"/>
          <w:sz w:val="18"/>
          <w:szCs w:val="18"/>
        </w:rPr>
        <w:t>3</w:t>
      </w:r>
      <w:r w:rsidR="004D7805">
        <w:rPr>
          <w:rFonts w:hAnsi="標楷體" w:hint="eastAsia"/>
          <w:sz w:val="18"/>
          <w:szCs w:val="18"/>
        </w:rPr>
        <w:t>.存貨成本係</w:t>
      </w:r>
      <w:proofErr w:type="gramStart"/>
      <w:r w:rsidR="004D7805">
        <w:rPr>
          <w:rFonts w:hAnsi="標楷體" w:hint="eastAsia"/>
          <w:sz w:val="18"/>
          <w:szCs w:val="18"/>
        </w:rPr>
        <w:t>採</w:t>
      </w:r>
      <w:proofErr w:type="gramEnd"/>
      <w:r w:rsidR="004D7805">
        <w:rPr>
          <w:rFonts w:hAnsi="標楷體" w:hint="eastAsia"/>
          <w:sz w:val="18"/>
          <w:szCs w:val="18"/>
        </w:rPr>
        <w:t>加權平均法計算，期末以成本</w:t>
      </w:r>
      <w:proofErr w:type="gramStart"/>
      <w:r w:rsidR="004D7805">
        <w:rPr>
          <w:rFonts w:hAnsi="標楷體" w:hint="eastAsia"/>
          <w:sz w:val="18"/>
          <w:szCs w:val="18"/>
        </w:rPr>
        <w:t>與淨變現</w:t>
      </w:r>
      <w:proofErr w:type="gramEnd"/>
      <w:r w:rsidR="004D7805">
        <w:rPr>
          <w:rFonts w:hAnsi="標楷體" w:hint="eastAsia"/>
          <w:sz w:val="18"/>
          <w:szCs w:val="18"/>
        </w:rPr>
        <w:t>價值孰低衡量。</w:t>
      </w:r>
    </w:p>
    <w:p w14:paraId="6B23D6EC" w14:textId="16F5E6A9" w:rsidR="00394A8F" w:rsidRDefault="00394A8F" w:rsidP="004D7805">
      <w:pPr>
        <w:pStyle w:val="afff1"/>
        <w:overflowPunct w:val="0"/>
        <w:spacing w:line="260" w:lineRule="exact"/>
        <w:ind w:leftChars="143" w:left="489" w:hangingChars="81" w:hanging="146"/>
        <w:rPr>
          <w:rFonts w:hAnsi="標楷體"/>
          <w:sz w:val="18"/>
          <w:szCs w:val="18"/>
        </w:rPr>
      </w:pPr>
      <w:r>
        <w:rPr>
          <w:rFonts w:hAnsi="標楷體" w:hint="eastAsia"/>
          <w:sz w:val="18"/>
          <w:szCs w:val="18"/>
        </w:rPr>
        <w:t>4.投資性不動產後續衡量係</w:t>
      </w:r>
      <w:proofErr w:type="gramStart"/>
      <w:r>
        <w:rPr>
          <w:rFonts w:hAnsi="標楷體" w:hint="eastAsia"/>
          <w:sz w:val="18"/>
          <w:szCs w:val="18"/>
        </w:rPr>
        <w:t>採</w:t>
      </w:r>
      <w:proofErr w:type="gramEnd"/>
      <w:r>
        <w:rPr>
          <w:rFonts w:hAnsi="標楷體" w:hint="eastAsia"/>
          <w:sz w:val="18"/>
          <w:szCs w:val="18"/>
        </w:rPr>
        <w:t>成本模式。</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9"/>
        <w:gridCol w:w="1929"/>
        <w:gridCol w:w="760"/>
        <w:gridCol w:w="1929"/>
        <w:gridCol w:w="760"/>
        <w:gridCol w:w="615"/>
        <w:gridCol w:w="1051"/>
        <w:gridCol w:w="823"/>
      </w:tblGrid>
      <w:tr w:rsidR="004D7805" w14:paraId="34E5E64F" w14:textId="77777777" w:rsidTr="00BF6506">
        <w:trPr>
          <w:trHeight w:hRule="exact" w:val="600"/>
          <w:tblHeader/>
        </w:trPr>
        <w:tc>
          <w:tcPr>
            <w:tcW w:w="9897" w:type="dxa"/>
            <w:gridSpan w:val="8"/>
            <w:tcBorders>
              <w:top w:val="nil"/>
              <w:left w:val="nil"/>
              <w:bottom w:val="nil"/>
              <w:right w:val="nil"/>
            </w:tcBorders>
            <w:vAlign w:val="center"/>
          </w:tcPr>
          <w:p w14:paraId="556F964D" w14:textId="77777777" w:rsidR="004D7805" w:rsidRDefault="004D7805" w:rsidP="003D248F">
            <w:pPr>
              <w:spacing w:line="400" w:lineRule="exact"/>
              <w:jc w:val="center"/>
              <w:rPr>
                <w:rFonts w:ascii="標楷體" w:eastAsia="標楷體"/>
                <w:sz w:val="32"/>
                <w:u w:val="single"/>
              </w:rPr>
            </w:pPr>
            <w:r>
              <w:lastRenderedPageBreak/>
              <w:br w:type="page"/>
            </w:r>
            <w:r>
              <w:rPr>
                <w:rFonts w:ascii="標楷體" w:eastAsia="標楷體" w:hint="eastAsia"/>
                <w:sz w:val="32"/>
                <w:u w:val="single"/>
              </w:rPr>
              <w:t xml:space="preserve">　</w:t>
            </w:r>
            <w:r>
              <w:rPr>
                <w:rFonts w:ascii="標楷體" w:eastAsia="標楷體"/>
                <w:sz w:val="32"/>
                <w:u w:val="single"/>
              </w:rPr>
              <w:t>臺灣菸酒股份有限公司</w:t>
            </w:r>
            <w:r>
              <w:rPr>
                <w:rFonts w:ascii="標楷體" w:eastAsia="標楷體" w:hint="eastAsia"/>
                <w:sz w:val="32"/>
                <w:u w:val="single"/>
              </w:rPr>
              <w:t xml:space="preserve">盈虧審定後資產負債表　</w:t>
            </w:r>
            <w:r>
              <w:rPr>
                <w:rFonts w:ascii="標楷體" w:eastAsia="標楷體" w:hint="eastAsia"/>
                <w:sz w:val="26"/>
              </w:rPr>
              <w:t>(續)</w:t>
            </w:r>
          </w:p>
        </w:tc>
      </w:tr>
      <w:tr w:rsidR="004D7805" w14:paraId="7D91B398" w14:textId="77777777" w:rsidTr="00BF6506">
        <w:trPr>
          <w:tblHeader/>
        </w:trPr>
        <w:tc>
          <w:tcPr>
            <w:tcW w:w="2268" w:type="dxa"/>
            <w:tcBorders>
              <w:top w:val="nil"/>
              <w:left w:val="nil"/>
              <w:bottom w:val="nil"/>
              <w:right w:val="nil"/>
            </w:tcBorders>
            <w:vAlign w:val="center"/>
          </w:tcPr>
          <w:p w14:paraId="72C13279" w14:textId="77777777" w:rsidR="004D7805" w:rsidRDefault="004D7805" w:rsidP="00E3691C">
            <w:pPr>
              <w:jc w:val="center"/>
              <w:rPr>
                <w:rFonts w:ascii="標楷體" w:eastAsia="標楷體"/>
                <w:spacing w:val="100"/>
                <w:sz w:val="22"/>
              </w:rPr>
            </w:pPr>
          </w:p>
        </w:tc>
        <w:tc>
          <w:tcPr>
            <w:tcW w:w="5812" w:type="dxa"/>
            <w:gridSpan w:val="5"/>
            <w:tcBorders>
              <w:top w:val="nil"/>
              <w:left w:val="nil"/>
              <w:bottom w:val="nil"/>
              <w:right w:val="nil"/>
            </w:tcBorders>
            <w:vAlign w:val="center"/>
          </w:tcPr>
          <w:p w14:paraId="78BA3A9F" w14:textId="77777777" w:rsidR="004D7805" w:rsidRPr="003D248F" w:rsidRDefault="004D7805" w:rsidP="00E3691C">
            <w:pPr>
              <w:jc w:val="center"/>
              <w:rPr>
                <w:rFonts w:ascii="標楷體" w:eastAsia="標楷體"/>
                <w:spacing w:val="40"/>
              </w:rPr>
            </w:pPr>
            <w:r w:rsidRPr="003D248F">
              <w:rPr>
                <w:rFonts w:ascii="標楷體" w:eastAsia="標楷體" w:hint="eastAsia"/>
                <w:spacing w:val="40"/>
              </w:rPr>
              <w:t>中華民國114年12月31日</w:t>
            </w:r>
          </w:p>
        </w:tc>
        <w:tc>
          <w:tcPr>
            <w:tcW w:w="1817" w:type="dxa"/>
            <w:gridSpan w:val="2"/>
            <w:tcBorders>
              <w:top w:val="nil"/>
              <w:left w:val="nil"/>
              <w:bottom w:val="nil"/>
              <w:right w:val="nil"/>
            </w:tcBorders>
            <w:vAlign w:val="center"/>
          </w:tcPr>
          <w:p w14:paraId="1B67F0E8" w14:textId="77777777" w:rsidR="004D7805" w:rsidRDefault="004D7805" w:rsidP="00E3691C">
            <w:pPr>
              <w:jc w:val="right"/>
              <w:rPr>
                <w:rFonts w:ascii="標楷體" w:eastAsia="標楷體"/>
                <w:sz w:val="20"/>
              </w:rPr>
            </w:pPr>
          </w:p>
        </w:tc>
      </w:tr>
      <w:tr w:rsidR="004D7805" w14:paraId="5F423E88" w14:textId="77777777" w:rsidTr="00BF6506">
        <w:trPr>
          <w:tblHeader/>
        </w:trPr>
        <w:tc>
          <w:tcPr>
            <w:tcW w:w="2268" w:type="dxa"/>
            <w:tcBorders>
              <w:top w:val="nil"/>
              <w:left w:val="nil"/>
              <w:bottom w:val="single" w:sz="8" w:space="0" w:color="auto"/>
              <w:right w:val="nil"/>
            </w:tcBorders>
            <w:vAlign w:val="center"/>
          </w:tcPr>
          <w:p w14:paraId="59A3BAB7" w14:textId="77777777" w:rsidR="004D7805" w:rsidRDefault="004D7805" w:rsidP="00E3691C">
            <w:pPr>
              <w:jc w:val="center"/>
              <w:rPr>
                <w:rFonts w:ascii="標楷體" w:eastAsia="標楷體"/>
                <w:spacing w:val="100"/>
                <w:sz w:val="22"/>
              </w:rPr>
            </w:pPr>
          </w:p>
        </w:tc>
        <w:tc>
          <w:tcPr>
            <w:tcW w:w="5812" w:type="dxa"/>
            <w:gridSpan w:val="5"/>
            <w:tcBorders>
              <w:top w:val="nil"/>
              <w:left w:val="nil"/>
              <w:bottom w:val="single" w:sz="8" w:space="0" w:color="auto"/>
              <w:right w:val="nil"/>
            </w:tcBorders>
            <w:vAlign w:val="center"/>
          </w:tcPr>
          <w:p w14:paraId="793ED8EA" w14:textId="77777777" w:rsidR="004D7805" w:rsidRDefault="004D7805" w:rsidP="00E3691C">
            <w:pPr>
              <w:jc w:val="center"/>
              <w:rPr>
                <w:rFonts w:ascii="標楷體" w:eastAsia="標楷體"/>
                <w:spacing w:val="40"/>
                <w:sz w:val="22"/>
              </w:rPr>
            </w:pPr>
          </w:p>
        </w:tc>
        <w:tc>
          <w:tcPr>
            <w:tcW w:w="1817" w:type="dxa"/>
            <w:gridSpan w:val="2"/>
            <w:tcBorders>
              <w:top w:val="nil"/>
              <w:left w:val="nil"/>
              <w:bottom w:val="single" w:sz="8" w:space="0" w:color="auto"/>
              <w:right w:val="nil"/>
            </w:tcBorders>
            <w:vAlign w:val="center"/>
          </w:tcPr>
          <w:p w14:paraId="7B14926C" w14:textId="77777777" w:rsidR="004D7805" w:rsidRPr="003D248F" w:rsidRDefault="004D7805" w:rsidP="00E3691C">
            <w:pPr>
              <w:jc w:val="right"/>
              <w:rPr>
                <w:rFonts w:ascii="標楷體" w:eastAsia="標楷體"/>
                <w:sz w:val="22"/>
                <w:szCs w:val="22"/>
              </w:rPr>
            </w:pPr>
            <w:r w:rsidRPr="003D248F">
              <w:rPr>
                <w:rFonts w:ascii="標楷體" w:eastAsia="標楷體" w:hint="eastAsia"/>
                <w:sz w:val="22"/>
                <w:szCs w:val="22"/>
              </w:rPr>
              <w:t>單位：新臺幣元</w:t>
            </w:r>
          </w:p>
        </w:tc>
      </w:tr>
      <w:tr w:rsidR="004D7805" w14:paraId="6BC3FEB2" w14:textId="77777777" w:rsidTr="00BF6506">
        <w:trPr>
          <w:trHeight w:hRule="exact" w:val="360"/>
          <w:tblHeader/>
        </w:trPr>
        <w:tc>
          <w:tcPr>
            <w:tcW w:w="2268" w:type="dxa"/>
            <w:vMerge w:val="restart"/>
            <w:tcBorders>
              <w:top w:val="single" w:sz="8" w:space="0" w:color="auto"/>
              <w:left w:val="nil"/>
              <w:bottom w:val="single" w:sz="8" w:space="0" w:color="auto"/>
              <w:right w:val="nil"/>
            </w:tcBorders>
            <w:vAlign w:val="center"/>
          </w:tcPr>
          <w:p w14:paraId="0B65C6A5" w14:textId="77777777" w:rsidR="004D7805" w:rsidRPr="003D248F" w:rsidRDefault="004D7805" w:rsidP="003D248F">
            <w:pPr>
              <w:jc w:val="distribute"/>
              <w:rPr>
                <w:rFonts w:ascii="標楷體" w:eastAsia="標楷體"/>
              </w:rPr>
            </w:pPr>
            <w:r w:rsidRPr="003D248F">
              <w:rPr>
                <w:rFonts w:ascii="標楷體" w:eastAsia="標楷體" w:hint="eastAsia"/>
              </w:rPr>
              <w:t>科目</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5A82563F" w14:textId="77777777" w:rsidR="004D7805" w:rsidRPr="003D248F" w:rsidRDefault="004D7805" w:rsidP="00E3691C">
            <w:pPr>
              <w:ind w:leftChars="50" w:left="120" w:rightChars="50" w:right="120"/>
              <w:jc w:val="distribute"/>
              <w:rPr>
                <w:rFonts w:ascii="標楷體" w:eastAsia="標楷體" w:hAnsi="標楷體"/>
              </w:rPr>
            </w:pPr>
            <w:r w:rsidRPr="003D248F">
              <w:rPr>
                <w:rFonts w:ascii="標楷體" w:eastAsia="標楷體" w:hAnsi="標楷體" w:hint="eastAsia"/>
              </w:rPr>
              <w:t>114年12月31日</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55339277" w14:textId="77777777" w:rsidR="004D7805" w:rsidRPr="003D248F" w:rsidRDefault="004D7805" w:rsidP="00E3691C">
            <w:pPr>
              <w:ind w:leftChars="50" w:left="120" w:rightChars="50" w:right="120"/>
              <w:jc w:val="distribute"/>
              <w:rPr>
                <w:rFonts w:ascii="標楷體" w:eastAsia="標楷體" w:hAnsi="標楷體"/>
              </w:rPr>
            </w:pPr>
            <w:r w:rsidRPr="003D248F">
              <w:rPr>
                <w:rFonts w:ascii="標楷體" w:eastAsia="標楷體" w:hAnsi="標楷體"/>
              </w:rPr>
              <w:t>113</w:t>
            </w:r>
            <w:r w:rsidRPr="003D248F">
              <w:rPr>
                <w:rFonts w:ascii="標楷體" w:eastAsia="標楷體" w:hAnsi="標楷體" w:hint="eastAsia"/>
              </w:rPr>
              <w:t>年12月31日</w:t>
            </w:r>
          </w:p>
        </w:tc>
        <w:tc>
          <w:tcPr>
            <w:tcW w:w="2413" w:type="dxa"/>
            <w:gridSpan w:val="3"/>
            <w:tcBorders>
              <w:top w:val="single" w:sz="8" w:space="0" w:color="auto"/>
              <w:left w:val="nil"/>
              <w:bottom w:val="single" w:sz="4" w:space="0" w:color="auto"/>
              <w:right w:val="nil"/>
            </w:tcBorders>
            <w:vAlign w:val="center"/>
          </w:tcPr>
          <w:p w14:paraId="3686C86E" w14:textId="77777777" w:rsidR="004D7805" w:rsidRPr="003D248F" w:rsidRDefault="004D7805" w:rsidP="00E3691C">
            <w:pPr>
              <w:jc w:val="center"/>
              <w:rPr>
                <w:rFonts w:ascii="標楷體" w:eastAsia="標楷體" w:hAnsi="標楷體"/>
              </w:rPr>
            </w:pPr>
            <w:r w:rsidRPr="003D248F">
              <w:rPr>
                <w:rFonts w:ascii="標楷體" w:eastAsia="標楷體" w:hAnsi="標楷體" w:hint="eastAsia"/>
                <w:spacing w:val="200"/>
              </w:rPr>
              <w:t>比較增</w:t>
            </w:r>
            <w:r w:rsidRPr="003D248F">
              <w:rPr>
                <w:rFonts w:ascii="標楷體" w:eastAsia="標楷體" w:hAnsi="標楷體" w:hint="eastAsia"/>
              </w:rPr>
              <w:t>減</w:t>
            </w:r>
          </w:p>
        </w:tc>
      </w:tr>
      <w:tr w:rsidR="004D7805" w14:paraId="68F306B4" w14:textId="77777777" w:rsidTr="00BF6506">
        <w:trPr>
          <w:trHeight w:hRule="exact" w:val="360"/>
          <w:tblHeader/>
        </w:trPr>
        <w:tc>
          <w:tcPr>
            <w:tcW w:w="2268" w:type="dxa"/>
            <w:vMerge/>
            <w:tcBorders>
              <w:top w:val="single" w:sz="12" w:space="0" w:color="auto"/>
              <w:left w:val="nil"/>
              <w:bottom w:val="single" w:sz="8" w:space="0" w:color="auto"/>
              <w:right w:val="nil"/>
            </w:tcBorders>
            <w:vAlign w:val="center"/>
          </w:tcPr>
          <w:p w14:paraId="590EF197" w14:textId="77777777" w:rsidR="004D7805" w:rsidRPr="003D248F" w:rsidRDefault="004D7805" w:rsidP="00E3691C">
            <w:pPr>
              <w:jc w:val="center"/>
              <w:rPr>
                <w:rFonts w:ascii="標楷體" w:eastAsia="標楷體"/>
              </w:rPr>
            </w:pPr>
          </w:p>
        </w:tc>
        <w:tc>
          <w:tcPr>
            <w:tcW w:w="1871" w:type="dxa"/>
            <w:tcBorders>
              <w:left w:val="single" w:sz="4" w:space="0" w:color="auto"/>
              <w:bottom w:val="single" w:sz="8" w:space="0" w:color="auto"/>
              <w:right w:val="single" w:sz="4" w:space="0" w:color="auto"/>
            </w:tcBorders>
            <w:vAlign w:val="center"/>
          </w:tcPr>
          <w:p w14:paraId="2D5722AC" w14:textId="77777777" w:rsidR="004D7805" w:rsidRPr="003D248F" w:rsidRDefault="004D7805" w:rsidP="00E3691C">
            <w:pPr>
              <w:jc w:val="center"/>
              <w:rPr>
                <w:rFonts w:ascii="標楷體" w:eastAsia="標楷體"/>
              </w:rPr>
            </w:pPr>
            <w:r w:rsidRPr="003D248F">
              <w:rPr>
                <w:rFonts w:ascii="標楷體" w:eastAsia="標楷體" w:hint="eastAsia"/>
                <w:spacing w:val="400"/>
              </w:rPr>
              <w:t>金</w:t>
            </w:r>
            <w:r w:rsidRPr="003D248F">
              <w:rPr>
                <w:rFonts w:ascii="標楷體" w:eastAsia="標楷體" w:hint="eastAsia"/>
              </w:rPr>
              <w:t>額</w:t>
            </w:r>
          </w:p>
        </w:tc>
        <w:tc>
          <w:tcPr>
            <w:tcW w:w="737" w:type="dxa"/>
            <w:tcBorders>
              <w:left w:val="single" w:sz="4" w:space="0" w:color="auto"/>
              <w:bottom w:val="single" w:sz="8" w:space="0" w:color="auto"/>
              <w:right w:val="single" w:sz="4" w:space="0" w:color="auto"/>
            </w:tcBorders>
            <w:vAlign w:val="center"/>
          </w:tcPr>
          <w:p w14:paraId="02D9DAC8" w14:textId="77777777" w:rsidR="004D7805" w:rsidRPr="003D248F" w:rsidRDefault="004D7805" w:rsidP="00E3691C">
            <w:pPr>
              <w:jc w:val="center"/>
              <w:rPr>
                <w:rFonts w:ascii="標楷體" w:eastAsia="標楷體"/>
              </w:rPr>
            </w:pPr>
            <w:r w:rsidRPr="003D248F">
              <w:rPr>
                <w:rFonts w:ascii="標楷體" w:eastAsia="標楷體" w:hint="eastAsia"/>
              </w:rPr>
              <w:t>％</w:t>
            </w:r>
          </w:p>
        </w:tc>
        <w:tc>
          <w:tcPr>
            <w:tcW w:w="1871" w:type="dxa"/>
            <w:tcBorders>
              <w:left w:val="single" w:sz="4" w:space="0" w:color="auto"/>
              <w:bottom w:val="single" w:sz="8" w:space="0" w:color="auto"/>
              <w:right w:val="single" w:sz="4" w:space="0" w:color="auto"/>
            </w:tcBorders>
            <w:vAlign w:val="center"/>
          </w:tcPr>
          <w:p w14:paraId="7AAAEA44" w14:textId="77777777" w:rsidR="004D7805" w:rsidRPr="003D248F" w:rsidRDefault="004D7805" w:rsidP="00E3691C">
            <w:pPr>
              <w:jc w:val="center"/>
              <w:rPr>
                <w:rFonts w:ascii="標楷體" w:eastAsia="標楷體"/>
              </w:rPr>
            </w:pPr>
            <w:r w:rsidRPr="003D248F">
              <w:rPr>
                <w:rFonts w:ascii="標楷體" w:eastAsia="標楷體" w:hint="eastAsia"/>
                <w:spacing w:val="400"/>
              </w:rPr>
              <w:t>金</w:t>
            </w:r>
            <w:r w:rsidRPr="003D248F">
              <w:rPr>
                <w:rFonts w:ascii="標楷體" w:eastAsia="標楷體" w:hint="eastAsia"/>
              </w:rPr>
              <w:t>額</w:t>
            </w:r>
          </w:p>
        </w:tc>
        <w:tc>
          <w:tcPr>
            <w:tcW w:w="737" w:type="dxa"/>
            <w:tcBorders>
              <w:left w:val="single" w:sz="4" w:space="0" w:color="auto"/>
              <w:bottom w:val="single" w:sz="8" w:space="0" w:color="auto"/>
              <w:right w:val="single" w:sz="4" w:space="0" w:color="auto"/>
            </w:tcBorders>
            <w:vAlign w:val="center"/>
          </w:tcPr>
          <w:p w14:paraId="09EA3B14" w14:textId="77777777" w:rsidR="004D7805" w:rsidRPr="003D248F" w:rsidRDefault="004D7805" w:rsidP="00E3691C">
            <w:pPr>
              <w:jc w:val="center"/>
              <w:rPr>
                <w:rFonts w:ascii="標楷體" w:eastAsia="標楷體"/>
              </w:rPr>
            </w:pPr>
            <w:r w:rsidRPr="003D248F">
              <w:rPr>
                <w:rFonts w:ascii="標楷體" w:eastAsia="標楷體" w:hint="eastAsia"/>
              </w:rPr>
              <w:t>％</w:t>
            </w:r>
          </w:p>
        </w:tc>
        <w:tc>
          <w:tcPr>
            <w:tcW w:w="1615" w:type="dxa"/>
            <w:gridSpan w:val="2"/>
            <w:tcBorders>
              <w:left w:val="nil"/>
              <w:bottom w:val="single" w:sz="8" w:space="0" w:color="auto"/>
              <w:right w:val="single" w:sz="4" w:space="0" w:color="auto"/>
            </w:tcBorders>
            <w:vAlign w:val="center"/>
          </w:tcPr>
          <w:p w14:paraId="79E928EE" w14:textId="77777777" w:rsidR="004D7805" w:rsidRPr="003D248F" w:rsidRDefault="004D7805" w:rsidP="00E3691C">
            <w:pPr>
              <w:jc w:val="center"/>
              <w:rPr>
                <w:rFonts w:ascii="標楷體" w:eastAsia="標楷體"/>
              </w:rPr>
            </w:pPr>
            <w:r w:rsidRPr="003D248F">
              <w:rPr>
                <w:rFonts w:ascii="標楷體" w:eastAsia="標楷體" w:hint="eastAsia"/>
                <w:spacing w:val="400"/>
              </w:rPr>
              <w:t>金</w:t>
            </w:r>
            <w:r w:rsidRPr="003D248F">
              <w:rPr>
                <w:rFonts w:ascii="標楷體" w:eastAsia="標楷體" w:hint="eastAsia"/>
              </w:rPr>
              <w:t>額</w:t>
            </w:r>
          </w:p>
        </w:tc>
        <w:tc>
          <w:tcPr>
            <w:tcW w:w="798" w:type="dxa"/>
            <w:tcBorders>
              <w:left w:val="nil"/>
              <w:bottom w:val="single" w:sz="8" w:space="0" w:color="auto"/>
              <w:right w:val="nil"/>
            </w:tcBorders>
            <w:vAlign w:val="center"/>
          </w:tcPr>
          <w:p w14:paraId="00D43B49" w14:textId="77777777" w:rsidR="004D7805" w:rsidRPr="003D248F" w:rsidRDefault="004D7805" w:rsidP="00E3691C">
            <w:pPr>
              <w:jc w:val="center"/>
              <w:rPr>
                <w:rFonts w:ascii="標楷體" w:eastAsia="標楷體"/>
              </w:rPr>
            </w:pPr>
            <w:r w:rsidRPr="003D248F">
              <w:rPr>
                <w:rFonts w:ascii="標楷體" w:eastAsia="標楷體" w:hint="eastAsia"/>
              </w:rPr>
              <w:t>％</w:t>
            </w:r>
          </w:p>
        </w:tc>
      </w:tr>
      <w:tr w:rsidR="004D7805" w:rsidRPr="00231533" w14:paraId="767B7F95"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4E552785" w14:textId="77777777" w:rsidR="004D7805" w:rsidRPr="003D248F" w:rsidRDefault="004D7805" w:rsidP="00E3691C">
            <w:pPr>
              <w:jc w:val="distribute"/>
              <w:rPr>
                <w:rFonts w:ascii="標楷體" w:eastAsia="標楷體"/>
                <w:b/>
              </w:rPr>
            </w:pPr>
            <w:r w:rsidRPr="003D248F">
              <w:rPr>
                <w:rFonts w:ascii="標楷體" w:eastAsia="標楷體" w:hint="eastAsia"/>
                <w:b/>
                <w:noProof/>
              </w:rPr>
              <w:t>負債</w:t>
            </w:r>
          </w:p>
        </w:tc>
        <w:tc>
          <w:tcPr>
            <w:tcW w:w="1871" w:type="dxa"/>
            <w:vAlign w:val="center"/>
          </w:tcPr>
          <w:p w14:paraId="33D9EF7C"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11,859,083,863</w:t>
            </w:r>
          </w:p>
        </w:tc>
        <w:tc>
          <w:tcPr>
            <w:tcW w:w="737" w:type="dxa"/>
            <w:vAlign w:val="center"/>
          </w:tcPr>
          <w:p w14:paraId="4AC53D8A"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9.99</w:t>
            </w:r>
          </w:p>
        </w:tc>
        <w:tc>
          <w:tcPr>
            <w:tcW w:w="1871" w:type="dxa"/>
            <w:vAlign w:val="center"/>
          </w:tcPr>
          <w:p w14:paraId="0BD6BAA4"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10,658,453,153</w:t>
            </w:r>
          </w:p>
        </w:tc>
        <w:tc>
          <w:tcPr>
            <w:tcW w:w="737" w:type="dxa"/>
            <w:vAlign w:val="center"/>
          </w:tcPr>
          <w:p w14:paraId="47C2E172"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9.05</w:t>
            </w:r>
          </w:p>
        </w:tc>
        <w:tc>
          <w:tcPr>
            <w:tcW w:w="1615" w:type="dxa"/>
            <w:gridSpan w:val="2"/>
            <w:vAlign w:val="center"/>
          </w:tcPr>
          <w:p w14:paraId="1A4FB147"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1,200,630,710</w:t>
            </w:r>
          </w:p>
        </w:tc>
        <w:tc>
          <w:tcPr>
            <w:tcW w:w="798" w:type="dxa"/>
            <w:vAlign w:val="center"/>
          </w:tcPr>
          <w:p w14:paraId="7E50A29E"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11.26</w:t>
            </w:r>
          </w:p>
        </w:tc>
      </w:tr>
      <w:tr w:rsidR="004D7805" w14:paraId="0B55F2F9"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7ADA5E74" w14:textId="77777777" w:rsidR="004D7805" w:rsidRPr="003D248F" w:rsidRDefault="004D7805" w:rsidP="003B25C3">
            <w:pPr>
              <w:ind w:leftChars="47" w:left="113"/>
              <w:jc w:val="distribute"/>
              <w:rPr>
                <w:rFonts w:ascii="標楷體" w:eastAsia="標楷體"/>
                <w:sz w:val="22"/>
                <w:szCs w:val="22"/>
              </w:rPr>
            </w:pPr>
            <w:r w:rsidRPr="003D248F">
              <w:rPr>
                <w:rFonts w:ascii="標楷體" w:eastAsia="標楷體" w:hint="eastAsia"/>
                <w:noProof/>
                <w:sz w:val="22"/>
                <w:szCs w:val="22"/>
              </w:rPr>
              <w:t>流動負債</w:t>
            </w:r>
          </w:p>
        </w:tc>
        <w:tc>
          <w:tcPr>
            <w:tcW w:w="1871" w:type="dxa"/>
            <w:vAlign w:val="center"/>
          </w:tcPr>
          <w:p w14:paraId="2666749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8,083,269,983</w:t>
            </w:r>
          </w:p>
        </w:tc>
        <w:tc>
          <w:tcPr>
            <w:tcW w:w="737" w:type="dxa"/>
            <w:vAlign w:val="center"/>
          </w:tcPr>
          <w:p w14:paraId="43928BD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6.81</w:t>
            </w:r>
          </w:p>
        </w:tc>
        <w:tc>
          <w:tcPr>
            <w:tcW w:w="1871" w:type="dxa"/>
            <w:vAlign w:val="center"/>
          </w:tcPr>
          <w:p w14:paraId="680C3EB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6,502,038,920</w:t>
            </w:r>
          </w:p>
        </w:tc>
        <w:tc>
          <w:tcPr>
            <w:tcW w:w="737" w:type="dxa"/>
            <w:vAlign w:val="center"/>
          </w:tcPr>
          <w:p w14:paraId="38CE59A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5.52</w:t>
            </w:r>
          </w:p>
        </w:tc>
        <w:tc>
          <w:tcPr>
            <w:tcW w:w="1615" w:type="dxa"/>
            <w:gridSpan w:val="2"/>
            <w:vAlign w:val="center"/>
          </w:tcPr>
          <w:p w14:paraId="5F533D5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1,581,231,063</w:t>
            </w:r>
          </w:p>
        </w:tc>
        <w:tc>
          <w:tcPr>
            <w:tcW w:w="798" w:type="dxa"/>
            <w:vAlign w:val="center"/>
          </w:tcPr>
          <w:p w14:paraId="1764A68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24.32</w:t>
            </w:r>
          </w:p>
        </w:tc>
      </w:tr>
      <w:tr w:rsidR="004D7805" w14:paraId="5E0629F3"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7B56F114"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應付款項</w:t>
            </w:r>
          </w:p>
        </w:tc>
        <w:tc>
          <w:tcPr>
            <w:tcW w:w="1871" w:type="dxa"/>
            <w:vAlign w:val="center"/>
          </w:tcPr>
          <w:p w14:paraId="516B761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7,090,039,648</w:t>
            </w:r>
          </w:p>
        </w:tc>
        <w:tc>
          <w:tcPr>
            <w:tcW w:w="737" w:type="dxa"/>
            <w:vAlign w:val="center"/>
          </w:tcPr>
          <w:p w14:paraId="229D2FF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5.97</w:t>
            </w:r>
          </w:p>
        </w:tc>
        <w:tc>
          <w:tcPr>
            <w:tcW w:w="1871" w:type="dxa"/>
            <w:vAlign w:val="center"/>
          </w:tcPr>
          <w:p w14:paraId="0344C1C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6,220,217,271</w:t>
            </w:r>
          </w:p>
        </w:tc>
        <w:tc>
          <w:tcPr>
            <w:tcW w:w="737" w:type="dxa"/>
            <w:vAlign w:val="center"/>
          </w:tcPr>
          <w:p w14:paraId="7FCB0D5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5.28</w:t>
            </w:r>
          </w:p>
        </w:tc>
        <w:tc>
          <w:tcPr>
            <w:tcW w:w="1615" w:type="dxa"/>
            <w:gridSpan w:val="2"/>
            <w:vAlign w:val="center"/>
          </w:tcPr>
          <w:p w14:paraId="2BCAB95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869,822,377</w:t>
            </w:r>
          </w:p>
        </w:tc>
        <w:tc>
          <w:tcPr>
            <w:tcW w:w="798" w:type="dxa"/>
            <w:vAlign w:val="center"/>
          </w:tcPr>
          <w:p w14:paraId="1B35122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13.98</w:t>
            </w:r>
          </w:p>
        </w:tc>
      </w:tr>
      <w:tr w:rsidR="004D7805" w14:paraId="046E7CD1"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2D842991"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本期所得稅負債</w:t>
            </w:r>
          </w:p>
        </w:tc>
        <w:tc>
          <w:tcPr>
            <w:tcW w:w="1871" w:type="dxa"/>
            <w:vAlign w:val="center"/>
          </w:tcPr>
          <w:p w14:paraId="423B74C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661,509,565</w:t>
            </w:r>
          </w:p>
        </w:tc>
        <w:tc>
          <w:tcPr>
            <w:tcW w:w="737" w:type="dxa"/>
            <w:vAlign w:val="center"/>
          </w:tcPr>
          <w:p w14:paraId="7DFC76C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0.56</w:t>
            </w:r>
          </w:p>
        </w:tc>
        <w:tc>
          <w:tcPr>
            <w:tcW w:w="1871" w:type="dxa"/>
            <w:vAlign w:val="center"/>
          </w:tcPr>
          <w:p w14:paraId="59655A6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17,497,401</w:t>
            </w:r>
          </w:p>
        </w:tc>
        <w:tc>
          <w:tcPr>
            <w:tcW w:w="737" w:type="dxa"/>
            <w:vAlign w:val="center"/>
          </w:tcPr>
          <w:p w14:paraId="2049FE8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0.01</w:t>
            </w:r>
          </w:p>
        </w:tc>
        <w:tc>
          <w:tcPr>
            <w:tcW w:w="1615" w:type="dxa"/>
            <w:gridSpan w:val="2"/>
            <w:vAlign w:val="center"/>
          </w:tcPr>
          <w:p w14:paraId="51B75EF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644,012,164</w:t>
            </w:r>
          </w:p>
        </w:tc>
        <w:tc>
          <w:tcPr>
            <w:tcW w:w="798" w:type="dxa"/>
            <w:vAlign w:val="center"/>
          </w:tcPr>
          <w:p w14:paraId="02C2C0E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3,680.62</w:t>
            </w:r>
          </w:p>
        </w:tc>
      </w:tr>
      <w:tr w:rsidR="004D7805" w14:paraId="2FFD5B83"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1DB701D2"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預收款項</w:t>
            </w:r>
          </w:p>
        </w:tc>
        <w:tc>
          <w:tcPr>
            <w:tcW w:w="1871" w:type="dxa"/>
            <w:vAlign w:val="center"/>
          </w:tcPr>
          <w:p w14:paraId="10CD9FFD"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331,720,770</w:t>
            </w:r>
          </w:p>
        </w:tc>
        <w:tc>
          <w:tcPr>
            <w:tcW w:w="737" w:type="dxa"/>
            <w:vAlign w:val="center"/>
          </w:tcPr>
          <w:p w14:paraId="3B7F54C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0.28</w:t>
            </w:r>
          </w:p>
        </w:tc>
        <w:tc>
          <w:tcPr>
            <w:tcW w:w="1871" w:type="dxa"/>
            <w:vAlign w:val="center"/>
          </w:tcPr>
          <w:p w14:paraId="1EE56B9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264,324,248</w:t>
            </w:r>
          </w:p>
        </w:tc>
        <w:tc>
          <w:tcPr>
            <w:tcW w:w="737" w:type="dxa"/>
            <w:vAlign w:val="center"/>
          </w:tcPr>
          <w:p w14:paraId="625E697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0.22</w:t>
            </w:r>
          </w:p>
        </w:tc>
        <w:tc>
          <w:tcPr>
            <w:tcW w:w="1615" w:type="dxa"/>
            <w:gridSpan w:val="2"/>
            <w:vAlign w:val="center"/>
          </w:tcPr>
          <w:p w14:paraId="5B009E4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67,396,523</w:t>
            </w:r>
          </w:p>
        </w:tc>
        <w:tc>
          <w:tcPr>
            <w:tcW w:w="798" w:type="dxa"/>
            <w:vAlign w:val="center"/>
          </w:tcPr>
          <w:p w14:paraId="41C4A51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25.50</w:t>
            </w:r>
          </w:p>
        </w:tc>
      </w:tr>
      <w:tr w:rsidR="004D7805" w14:paraId="4FF699C1"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25AC7E5E" w14:textId="77777777" w:rsidR="004D7805" w:rsidRPr="003D248F" w:rsidRDefault="004D7805" w:rsidP="003B25C3">
            <w:pPr>
              <w:ind w:leftChars="47" w:left="113"/>
              <w:jc w:val="distribute"/>
              <w:rPr>
                <w:rFonts w:ascii="標楷體" w:eastAsia="標楷體"/>
                <w:sz w:val="22"/>
                <w:szCs w:val="22"/>
              </w:rPr>
            </w:pPr>
            <w:r w:rsidRPr="003D248F">
              <w:rPr>
                <w:rFonts w:ascii="標楷體" w:eastAsia="標楷體" w:hint="eastAsia"/>
                <w:noProof/>
                <w:sz w:val="22"/>
                <w:szCs w:val="22"/>
              </w:rPr>
              <w:t>長期負債</w:t>
            </w:r>
          </w:p>
        </w:tc>
        <w:tc>
          <w:tcPr>
            <w:tcW w:w="1871" w:type="dxa"/>
            <w:vAlign w:val="center"/>
          </w:tcPr>
          <w:p w14:paraId="6578A47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363,499,894</w:t>
            </w:r>
          </w:p>
        </w:tc>
        <w:tc>
          <w:tcPr>
            <w:tcW w:w="737" w:type="dxa"/>
            <w:vAlign w:val="center"/>
          </w:tcPr>
          <w:p w14:paraId="6049DAD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0.31</w:t>
            </w:r>
          </w:p>
        </w:tc>
        <w:tc>
          <w:tcPr>
            <w:tcW w:w="1871" w:type="dxa"/>
            <w:vAlign w:val="center"/>
          </w:tcPr>
          <w:p w14:paraId="0C5D6F1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315,666,709</w:t>
            </w:r>
          </w:p>
        </w:tc>
        <w:tc>
          <w:tcPr>
            <w:tcW w:w="737" w:type="dxa"/>
            <w:vAlign w:val="center"/>
          </w:tcPr>
          <w:p w14:paraId="777C221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0.27</w:t>
            </w:r>
          </w:p>
        </w:tc>
        <w:tc>
          <w:tcPr>
            <w:tcW w:w="1615" w:type="dxa"/>
            <w:gridSpan w:val="2"/>
            <w:vAlign w:val="center"/>
          </w:tcPr>
          <w:p w14:paraId="7034D0E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47,833,185</w:t>
            </w:r>
          </w:p>
        </w:tc>
        <w:tc>
          <w:tcPr>
            <w:tcW w:w="798" w:type="dxa"/>
            <w:vAlign w:val="center"/>
          </w:tcPr>
          <w:p w14:paraId="353F1432"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15.15</w:t>
            </w:r>
          </w:p>
        </w:tc>
      </w:tr>
      <w:tr w:rsidR="004D7805" w14:paraId="4C39CB1E"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427567EA"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租賃負債</w:t>
            </w:r>
          </w:p>
        </w:tc>
        <w:tc>
          <w:tcPr>
            <w:tcW w:w="1871" w:type="dxa"/>
            <w:vAlign w:val="center"/>
          </w:tcPr>
          <w:p w14:paraId="2D205DF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363,499,894</w:t>
            </w:r>
          </w:p>
        </w:tc>
        <w:tc>
          <w:tcPr>
            <w:tcW w:w="737" w:type="dxa"/>
            <w:vAlign w:val="center"/>
          </w:tcPr>
          <w:p w14:paraId="4DC0A989"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0.31</w:t>
            </w:r>
          </w:p>
        </w:tc>
        <w:tc>
          <w:tcPr>
            <w:tcW w:w="1871" w:type="dxa"/>
            <w:vAlign w:val="center"/>
          </w:tcPr>
          <w:p w14:paraId="7334D57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315,666,709</w:t>
            </w:r>
          </w:p>
        </w:tc>
        <w:tc>
          <w:tcPr>
            <w:tcW w:w="737" w:type="dxa"/>
            <w:vAlign w:val="center"/>
          </w:tcPr>
          <w:p w14:paraId="4CED46BD"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0.27</w:t>
            </w:r>
          </w:p>
        </w:tc>
        <w:tc>
          <w:tcPr>
            <w:tcW w:w="1615" w:type="dxa"/>
            <w:gridSpan w:val="2"/>
            <w:vAlign w:val="center"/>
          </w:tcPr>
          <w:p w14:paraId="45BF8FB6"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47,833,185</w:t>
            </w:r>
          </w:p>
        </w:tc>
        <w:tc>
          <w:tcPr>
            <w:tcW w:w="798" w:type="dxa"/>
            <w:vAlign w:val="center"/>
          </w:tcPr>
          <w:p w14:paraId="60F904C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15.15</w:t>
            </w:r>
          </w:p>
        </w:tc>
      </w:tr>
      <w:tr w:rsidR="004D7805" w14:paraId="178D1765"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603222E6" w14:textId="77777777" w:rsidR="004D7805" w:rsidRPr="003D248F" w:rsidRDefault="004D7805" w:rsidP="003B25C3">
            <w:pPr>
              <w:ind w:leftChars="47" w:left="113"/>
              <w:jc w:val="distribute"/>
              <w:rPr>
                <w:rFonts w:ascii="標楷體" w:eastAsia="標楷體"/>
                <w:sz w:val="22"/>
                <w:szCs w:val="22"/>
              </w:rPr>
            </w:pPr>
            <w:r w:rsidRPr="003D248F">
              <w:rPr>
                <w:rFonts w:ascii="標楷體" w:eastAsia="標楷體" w:hint="eastAsia"/>
                <w:noProof/>
                <w:sz w:val="22"/>
                <w:szCs w:val="22"/>
              </w:rPr>
              <w:t>其他負債</w:t>
            </w:r>
          </w:p>
        </w:tc>
        <w:tc>
          <w:tcPr>
            <w:tcW w:w="1871" w:type="dxa"/>
            <w:vAlign w:val="center"/>
          </w:tcPr>
          <w:p w14:paraId="7E71CC0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3,412,313,986</w:t>
            </w:r>
          </w:p>
        </w:tc>
        <w:tc>
          <w:tcPr>
            <w:tcW w:w="737" w:type="dxa"/>
            <w:vAlign w:val="center"/>
          </w:tcPr>
          <w:p w14:paraId="6EAE5AF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2.87</w:t>
            </w:r>
          </w:p>
        </w:tc>
        <w:tc>
          <w:tcPr>
            <w:tcW w:w="1871" w:type="dxa"/>
            <w:vAlign w:val="center"/>
          </w:tcPr>
          <w:p w14:paraId="31E508A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3,840,747,525</w:t>
            </w:r>
          </w:p>
        </w:tc>
        <w:tc>
          <w:tcPr>
            <w:tcW w:w="737" w:type="dxa"/>
            <w:vAlign w:val="center"/>
          </w:tcPr>
          <w:p w14:paraId="3A89D4C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3.26</w:t>
            </w:r>
          </w:p>
        </w:tc>
        <w:tc>
          <w:tcPr>
            <w:tcW w:w="1615" w:type="dxa"/>
            <w:gridSpan w:val="2"/>
            <w:vAlign w:val="center"/>
          </w:tcPr>
          <w:p w14:paraId="54B55FB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- 428,433,538</w:t>
            </w:r>
          </w:p>
        </w:tc>
        <w:tc>
          <w:tcPr>
            <w:tcW w:w="798" w:type="dxa"/>
            <w:vAlign w:val="center"/>
          </w:tcPr>
          <w:p w14:paraId="4D24CB0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- 11.15</w:t>
            </w:r>
          </w:p>
        </w:tc>
      </w:tr>
      <w:tr w:rsidR="004D7805" w14:paraId="47136C3F"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1AC74759"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負債準備</w:t>
            </w:r>
          </w:p>
        </w:tc>
        <w:tc>
          <w:tcPr>
            <w:tcW w:w="1871" w:type="dxa"/>
            <w:vAlign w:val="center"/>
          </w:tcPr>
          <w:p w14:paraId="6A08EA0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603,165,528</w:t>
            </w:r>
          </w:p>
        </w:tc>
        <w:tc>
          <w:tcPr>
            <w:tcW w:w="737" w:type="dxa"/>
            <w:vAlign w:val="center"/>
          </w:tcPr>
          <w:p w14:paraId="7306564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0.51</w:t>
            </w:r>
          </w:p>
        </w:tc>
        <w:tc>
          <w:tcPr>
            <w:tcW w:w="1871" w:type="dxa"/>
            <w:vAlign w:val="center"/>
          </w:tcPr>
          <w:p w14:paraId="5528857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1,238,072,731</w:t>
            </w:r>
          </w:p>
        </w:tc>
        <w:tc>
          <w:tcPr>
            <w:tcW w:w="737" w:type="dxa"/>
            <w:vAlign w:val="center"/>
          </w:tcPr>
          <w:p w14:paraId="0E94C50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1.05</w:t>
            </w:r>
          </w:p>
        </w:tc>
        <w:tc>
          <w:tcPr>
            <w:tcW w:w="1615" w:type="dxa"/>
            <w:gridSpan w:val="2"/>
            <w:vAlign w:val="center"/>
          </w:tcPr>
          <w:p w14:paraId="7C576A1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- 634,907,203</w:t>
            </w:r>
          </w:p>
        </w:tc>
        <w:tc>
          <w:tcPr>
            <w:tcW w:w="798" w:type="dxa"/>
            <w:vAlign w:val="center"/>
          </w:tcPr>
          <w:p w14:paraId="408EF32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- 51.28</w:t>
            </w:r>
          </w:p>
        </w:tc>
      </w:tr>
      <w:tr w:rsidR="004D7805" w14:paraId="3AB02643"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4F2C8C7F"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遞延負債</w:t>
            </w:r>
          </w:p>
        </w:tc>
        <w:tc>
          <w:tcPr>
            <w:tcW w:w="1871" w:type="dxa"/>
            <w:vAlign w:val="center"/>
          </w:tcPr>
          <w:p w14:paraId="7B16B548"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1,101,186,269</w:t>
            </w:r>
          </w:p>
        </w:tc>
        <w:tc>
          <w:tcPr>
            <w:tcW w:w="737" w:type="dxa"/>
            <w:vAlign w:val="center"/>
          </w:tcPr>
          <w:p w14:paraId="3135807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0.93</w:t>
            </w:r>
          </w:p>
        </w:tc>
        <w:tc>
          <w:tcPr>
            <w:tcW w:w="1871" w:type="dxa"/>
            <w:vAlign w:val="center"/>
          </w:tcPr>
          <w:p w14:paraId="6C8F4CF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1,131,354,037</w:t>
            </w:r>
          </w:p>
        </w:tc>
        <w:tc>
          <w:tcPr>
            <w:tcW w:w="737" w:type="dxa"/>
            <w:vAlign w:val="center"/>
          </w:tcPr>
          <w:p w14:paraId="5089A9B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0.96</w:t>
            </w:r>
          </w:p>
        </w:tc>
        <w:tc>
          <w:tcPr>
            <w:tcW w:w="1615" w:type="dxa"/>
            <w:gridSpan w:val="2"/>
            <w:vAlign w:val="center"/>
          </w:tcPr>
          <w:p w14:paraId="4C403AED"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- 30,167,768</w:t>
            </w:r>
          </w:p>
        </w:tc>
        <w:tc>
          <w:tcPr>
            <w:tcW w:w="798" w:type="dxa"/>
            <w:vAlign w:val="center"/>
          </w:tcPr>
          <w:p w14:paraId="57217C7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- 2.67</w:t>
            </w:r>
          </w:p>
        </w:tc>
      </w:tr>
      <w:tr w:rsidR="004D7805" w14:paraId="2EE73076"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12B8B40E"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遞延所得稅負債</w:t>
            </w:r>
          </w:p>
        </w:tc>
        <w:tc>
          <w:tcPr>
            <w:tcW w:w="1871" w:type="dxa"/>
            <w:vAlign w:val="center"/>
          </w:tcPr>
          <w:p w14:paraId="52E03D26"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484,571,968</w:t>
            </w:r>
          </w:p>
        </w:tc>
        <w:tc>
          <w:tcPr>
            <w:tcW w:w="737" w:type="dxa"/>
            <w:vAlign w:val="center"/>
          </w:tcPr>
          <w:p w14:paraId="7F96C04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0.41</w:t>
            </w:r>
          </w:p>
        </w:tc>
        <w:tc>
          <w:tcPr>
            <w:tcW w:w="1871" w:type="dxa"/>
            <w:vAlign w:val="center"/>
          </w:tcPr>
          <w:p w14:paraId="555A7B9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346,431,516</w:t>
            </w:r>
          </w:p>
        </w:tc>
        <w:tc>
          <w:tcPr>
            <w:tcW w:w="737" w:type="dxa"/>
            <w:vAlign w:val="center"/>
          </w:tcPr>
          <w:p w14:paraId="0B43508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0.29</w:t>
            </w:r>
          </w:p>
        </w:tc>
        <w:tc>
          <w:tcPr>
            <w:tcW w:w="1615" w:type="dxa"/>
            <w:gridSpan w:val="2"/>
            <w:vAlign w:val="center"/>
          </w:tcPr>
          <w:p w14:paraId="30761A2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138,140,452</w:t>
            </w:r>
          </w:p>
        </w:tc>
        <w:tc>
          <w:tcPr>
            <w:tcW w:w="798" w:type="dxa"/>
            <w:vAlign w:val="center"/>
          </w:tcPr>
          <w:p w14:paraId="3DD4FC7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39.88</w:t>
            </w:r>
          </w:p>
        </w:tc>
      </w:tr>
      <w:tr w:rsidR="004D7805" w14:paraId="00A55087"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763AEBAA"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什項負債</w:t>
            </w:r>
          </w:p>
        </w:tc>
        <w:tc>
          <w:tcPr>
            <w:tcW w:w="1871" w:type="dxa"/>
            <w:vAlign w:val="center"/>
          </w:tcPr>
          <w:p w14:paraId="4D6FDFE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1,223,390,221</w:t>
            </w:r>
          </w:p>
        </w:tc>
        <w:tc>
          <w:tcPr>
            <w:tcW w:w="737" w:type="dxa"/>
            <w:vAlign w:val="center"/>
          </w:tcPr>
          <w:p w14:paraId="57EE7B0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1.03</w:t>
            </w:r>
          </w:p>
        </w:tc>
        <w:tc>
          <w:tcPr>
            <w:tcW w:w="1871" w:type="dxa"/>
            <w:vAlign w:val="center"/>
          </w:tcPr>
          <w:p w14:paraId="72F1FBD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1,124,889,241</w:t>
            </w:r>
          </w:p>
        </w:tc>
        <w:tc>
          <w:tcPr>
            <w:tcW w:w="737" w:type="dxa"/>
            <w:vAlign w:val="center"/>
          </w:tcPr>
          <w:p w14:paraId="4857CB4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0.96</w:t>
            </w:r>
          </w:p>
        </w:tc>
        <w:tc>
          <w:tcPr>
            <w:tcW w:w="1615" w:type="dxa"/>
            <w:gridSpan w:val="2"/>
            <w:vAlign w:val="center"/>
          </w:tcPr>
          <w:p w14:paraId="6B1DA6E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98,500,981</w:t>
            </w:r>
          </w:p>
        </w:tc>
        <w:tc>
          <w:tcPr>
            <w:tcW w:w="798" w:type="dxa"/>
            <w:vAlign w:val="center"/>
          </w:tcPr>
          <w:p w14:paraId="6B99A6E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8.76</w:t>
            </w:r>
          </w:p>
        </w:tc>
      </w:tr>
      <w:tr w:rsidR="004D7805" w:rsidRPr="00231533" w14:paraId="6E813ED2"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610F05B6" w14:textId="77777777" w:rsidR="004D7805" w:rsidRPr="003D248F" w:rsidRDefault="004D7805" w:rsidP="00E3691C">
            <w:pPr>
              <w:jc w:val="distribute"/>
              <w:rPr>
                <w:rFonts w:ascii="標楷體" w:eastAsia="標楷體"/>
                <w:b/>
              </w:rPr>
            </w:pPr>
            <w:r w:rsidRPr="003D248F">
              <w:rPr>
                <w:rFonts w:ascii="標楷體" w:eastAsia="標楷體" w:hint="eastAsia"/>
                <w:b/>
                <w:noProof/>
              </w:rPr>
              <w:t>權益</w:t>
            </w:r>
          </w:p>
        </w:tc>
        <w:tc>
          <w:tcPr>
            <w:tcW w:w="1871" w:type="dxa"/>
            <w:vAlign w:val="center"/>
          </w:tcPr>
          <w:p w14:paraId="185AF994"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106,879,962,757</w:t>
            </w:r>
          </w:p>
        </w:tc>
        <w:tc>
          <w:tcPr>
            <w:tcW w:w="737" w:type="dxa"/>
            <w:vAlign w:val="center"/>
          </w:tcPr>
          <w:p w14:paraId="75255544"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90.01</w:t>
            </w:r>
          </w:p>
        </w:tc>
        <w:tc>
          <w:tcPr>
            <w:tcW w:w="1871" w:type="dxa"/>
            <w:vAlign w:val="center"/>
          </w:tcPr>
          <w:p w14:paraId="3444FBE1"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107,060,372,163</w:t>
            </w:r>
          </w:p>
        </w:tc>
        <w:tc>
          <w:tcPr>
            <w:tcW w:w="737" w:type="dxa"/>
            <w:vAlign w:val="center"/>
          </w:tcPr>
          <w:p w14:paraId="557FA90D"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90.95</w:t>
            </w:r>
          </w:p>
        </w:tc>
        <w:tc>
          <w:tcPr>
            <w:tcW w:w="1615" w:type="dxa"/>
            <w:gridSpan w:val="2"/>
            <w:vAlign w:val="center"/>
          </w:tcPr>
          <w:p w14:paraId="1D85280C"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- 180,409,406</w:t>
            </w:r>
          </w:p>
        </w:tc>
        <w:tc>
          <w:tcPr>
            <w:tcW w:w="798" w:type="dxa"/>
            <w:vAlign w:val="center"/>
          </w:tcPr>
          <w:p w14:paraId="185E2369"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- 0.17</w:t>
            </w:r>
          </w:p>
        </w:tc>
      </w:tr>
      <w:tr w:rsidR="004D7805" w14:paraId="0D70F914"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6F53E9A9" w14:textId="77777777" w:rsidR="004D7805" w:rsidRPr="003D248F" w:rsidRDefault="004D7805" w:rsidP="003B25C3">
            <w:pPr>
              <w:ind w:leftChars="41" w:left="98"/>
              <w:jc w:val="distribute"/>
              <w:rPr>
                <w:rFonts w:ascii="標楷體" w:eastAsia="標楷體"/>
                <w:sz w:val="22"/>
                <w:szCs w:val="22"/>
              </w:rPr>
            </w:pPr>
            <w:r w:rsidRPr="003D248F">
              <w:rPr>
                <w:rFonts w:ascii="標楷體" w:eastAsia="標楷體" w:hint="eastAsia"/>
                <w:noProof/>
                <w:sz w:val="22"/>
                <w:szCs w:val="22"/>
              </w:rPr>
              <w:t>資本</w:t>
            </w:r>
          </w:p>
        </w:tc>
        <w:tc>
          <w:tcPr>
            <w:tcW w:w="1871" w:type="dxa"/>
            <w:vAlign w:val="center"/>
          </w:tcPr>
          <w:p w14:paraId="0137DD7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41,637,541,340</w:t>
            </w:r>
          </w:p>
        </w:tc>
        <w:tc>
          <w:tcPr>
            <w:tcW w:w="737" w:type="dxa"/>
            <w:vAlign w:val="center"/>
          </w:tcPr>
          <w:p w14:paraId="5738462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35.07</w:t>
            </w:r>
          </w:p>
        </w:tc>
        <w:tc>
          <w:tcPr>
            <w:tcW w:w="1871" w:type="dxa"/>
            <w:vAlign w:val="center"/>
          </w:tcPr>
          <w:p w14:paraId="24E7D57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43,854,999,730</w:t>
            </w:r>
          </w:p>
        </w:tc>
        <w:tc>
          <w:tcPr>
            <w:tcW w:w="737" w:type="dxa"/>
            <w:vAlign w:val="center"/>
          </w:tcPr>
          <w:p w14:paraId="6CF4AA8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37.25</w:t>
            </w:r>
          </w:p>
        </w:tc>
        <w:tc>
          <w:tcPr>
            <w:tcW w:w="1615" w:type="dxa"/>
            <w:gridSpan w:val="2"/>
            <w:vAlign w:val="center"/>
          </w:tcPr>
          <w:p w14:paraId="013F637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- 2,217,458,390</w:t>
            </w:r>
          </w:p>
        </w:tc>
        <w:tc>
          <w:tcPr>
            <w:tcW w:w="798" w:type="dxa"/>
            <w:vAlign w:val="center"/>
          </w:tcPr>
          <w:p w14:paraId="77D6FB3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- 5.06</w:t>
            </w:r>
          </w:p>
        </w:tc>
      </w:tr>
      <w:tr w:rsidR="004D7805" w14:paraId="33E45935"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42102FD5"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資本</w:t>
            </w:r>
          </w:p>
        </w:tc>
        <w:tc>
          <w:tcPr>
            <w:tcW w:w="1871" w:type="dxa"/>
            <w:vAlign w:val="center"/>
          </w:tcPr>
          <w:p w14:paraId="0207E7B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41,637,541,340</w:t>
            </w:r>
          </w:p>
        </w:tc>
        <w:tc>
          <w:tcPr>
            <w:tcW w:w="737" w:type="dxa"/>
            <w:vAlign w:val="center"/>
          </w:tcPr>
          <w:p w14:paraId="0451B34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35.07</w:t>
            </w:r>
          </w:p>
        </w:tc>
        <w:tc>
          <w:tcPr>
            <w:tcW w:w="1871" w:type="dxa"/>
            <w:vAlign w:val="center"/>
          </w:tcPr>
          <w:p w14:paraId="4D564836"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43,854,999,730</w:t>
            </w:r>
          </w:p>
        </w:tc>
        <w:tc>
          <w:tcPr>
            <w:tcW w:w="737" w:type="dxa"/>
            <w:vAlign w:val="center"/>
          </w:tcPr>
          <w:p w14:paraId="021D25A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37.25</w:t>
            </w:r>
          </w:p>
        </w:tc>
        <w:tc>
          <w:tcPr>
            <w:tcW w:w="1615" w:type="dxa"/>
            <w:gridSpan w:val="2"/>
            <w:vAlign w:val="center"/>
          </w:tcPr>
          <w:p w14:paraId="333A9E16"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- 2,217,458,390</w:t>
            </w:r>
          </w:p>
        </w:tc>
        <w:tc>
          <w:tcPr>
            <w:tcW w:w="798" w:type="dxa"/>
            <w:vAlign w:val="center"/>
          </w:tcPr>
          <w:p w14:paraId="6ACF75BA"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- 5.06</w:t>
            </w:r>
          </w:p>
        </w:tc>
      </w:tr>
      <w:tr w:rsidR="004D7805" w14:paraId="5AA16136"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5A3F0AD0" w14:textId="77777777" w:rsidR="004D7805" w:rsidRPr="003D248F" w:rsidRDefault="004D7805" w:rsidP="003B25C3">
            <w:pPr>
              <w:ind w:leftChars="41" w:left="98"/>
              <w:jc w:val="distribute"/>
              <w:rPr>
                <w:rFonts w:ascii="標楷體" w:eastAsia="標楷體"/>
                <w:sz w:val="22"/>
                <w:szCs w:val="22"/>
              </w:rPr>
            </w:pPr>
            <w:r w:rsidRPr="003D248F">
              <w:rPr>
                <w:rFonts w:ascii="標楷體" w:eastAsia="標楷體" w:hint="eastAsia"/>
                <w:noProof/>
                <w:sz w:val="22"/>
                <w:szCs w:val="22"/>
              </w:rPr>
              <w:t>資本公積</w:t>
            </w:r>
          </w:p>
        </w:tc>
        <w:tc>
          <w:tcPr>
            <w:tcW w:w="1871" w:type="dxa"/>
            <w:vAlign w:val="center"/>
          </w:tcPr>
          <w:p w14:paraId="3F8EAF1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34,413,728,287</w:t>
            </w:r>
          </w:p>
        </w:tc>
        <w:tc>
          <w:tcPr>
            <w:tcW w:w="737" w:type="dxa"/>
            <w:vAlign w:val="center"/>
          </w:tcPr>
          <w:p w14:paraId="5FE0FEC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28.98</w:t>
            </w:r>
          </w:p>
        </w:tc>
        <w:tc>
          <w:tcPr>
            <w:tcW w:w="1871" w:type="dxa"/>
            <w:vAlign w:val="center"/>
          </w:tcPr>
          <w:p w14:paraId="559AA27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34,413,728,287</w:t>
            </w:r>
          </w:p>
        </w:tc>
        <w:tc>
          <w:tcPr>
            <w:tcW w:w="737" w:type="dxa"/>
            <w:vAlign w:val="center"/>
          </w:tcPr>
          <w:p w14:paraId="28583D8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29.23</w:t>
            </w:r>
          </w:p>
        </w:tc>
        <w:tc>
          <w:tcPr>
            <w:tcW w:w="1615" w:type="dxa"/>
            <w:gridSpan w:val="2"/>
            <w:vAlign w:val="center"/>
          </w:tcPr>
          <w:p w14:paraId="5C3C11CB" w14:textId="77777777" w:rsidR="004D7805" w:rsidRPr="00F81C95" w:rsidRDefault="004D7805" w:rsidP="00E3691C">
            <w:pPr>
              <w:jc w:val="right"/>
              <w:rPr>
                <w:rFonts w:ascii="新細明體" w:hAnsi="新細明體"/>
                <w:sz w:val="18"/>
                <w:szCs w:val="18"/>
              </w:rPr>
            </w:pPr>
            <w:r w:rsidRPr="00FE0629">
              <w:rPr>
                <w:rFonts w:ascii="新細明體" w:hAnsi="新細明體" w:hint="eastAsia"/>
                <w:noProof/>
                <w:sz w:val="18"/>
                <w:szCs w:val="18"/>
              </w:rPr>
              <w:t>－</w:t>
            </w:r>
          </w:p>
        </w:tc>
        <w:tc>
          <w:tcPr>
            <w:tcW w:w="798" w:type="dxa"/>
            <w:vAlign w:val="center"/>
          </w:tcPr>
          <w:p w14:paraId="07837EBA" w14:textId="77777777" w:rsidR="004D7805" w:rsidRPr="00F81C95" w:rsidRDefault="004D7805" w:rsidP="00E3691C">
            <w:pPr>
              <w:jc w:val="right"/>
              <w:rPr>
                <w:rFonts w:ascii="新細明體" w:hAnsi="新細明體"/>
                <w:sz w:val="18"/>
                <w:szCs w:val="18"/>
              </w:rPr>
            </w:pPr>
            <w:r w:rsidRPr="00FE0629">
              <w:rPr>
                <w:rFonts w:ascii="新細明體" w:hAnsi="新細明體" w:hint="eastAsia"/>
                <w:noProof/>
                <w:sz w:val="18"/>
                <w:szCs w:val="18"/>
              </w:rPr>
              <w:t>－</w:t>
            </w:r>
          </w:p>
        </w:tc>
      </w:tr>
      <w:tr w:rsidR="004D7805" w14:paraId="6A2C42BF"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7C1B44EE"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資本公積</w:t>
            </w:r>
          </w:p>
        </w:tc>
        <w:tc>
          <w:tcPr>
            <w:tcW w:w="1871" w:type="dxa"/>
            <w:vAlign w:val="center"/>
          </w:tcPr>
          <w:p w14:paraId="3D306961"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34,413,728,287</w:t>
            </w:r>
          </w:p>
        </w:tc>
        <w:tc>
          <w:tcPr>
            <w:tcW w:w="737" w:type="dxa"/>
            <w:vAlign w:val="center"/>
          </w:tcPr>
          <w:p w14:paraId="05477F1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28.98</w:t>
            </w:r>
          </w:p>
        </w:tc>
        <w:tc>
          <w:tcPr>
            <w:tcW w:w="1871" w:type="dxa"/>
            <w:vAlign w:val="center"/>
          </w:tcPr>
          <w:p w14:paraId="22E3487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34,413,728,287</w:t>
            </w:r>
          </w:p>
        </w:tc>
        <w:tc>
          <w:tcPr>
            <w:tcW w:w="737" w:type="dxa"/>
            <w:vAlign w:val="center"/>
          </w:tcPr>
          <w:p w14:paraId="045F85B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29.23</w:t>
            </w:r>
          </w:p>
        </w:tc>
        <w:tc>
          <w:tcPr>
            <w:tcW w:w="1615" w:type="dxa"/>
            <w:gridSpan w:val="2"/>
            <w:vAlign w:val="center"/>
          </w:tcPr>
          <w:p w14:paraId="5F98EBA8" w14:textId="77777777" w:rsidR="004D7805" w:rsidRPr="00F81C95" w:rsidRDefault="004D7805" w:rsidP="00E3691C">
            <w:pPr>
              <w:jc w:val="right"/>
              <w:rPr>
                <w:rFonts w:ascii="新細明體" w:hAnsi="新細明體"/>
                <w:sz w:val="18"/>
                <w:szCs w:val="18"/>
              </w:rPr>
            </w:pPr>
            <w:r w:rsidRPr="00FE0629">
              <w:rPr>
                <w:rFonts w:ascii="新細明體" w:hAnsi="新細明體" w:hint="eastAsia"/>
                <w:noProof/>
                <w:sz w:val="18"/>
                <w:szCs w:val="18"/>
              </w:rPr>
              <w:t>－</w:t>
            </w:r>
          </w:p>
        </w:tc>
        <w:tc>
          <w:tcPr>
            <w:tcW w:w="798" w:type="dxa"/>
            <w:vAlign w:val="center"/>
          </w:tcPr>
          <w:p w14:paraId="08957EC0" w14:textId="77777777" w:rsidR="004D7805" w:rsidRPr="00F81C95" w:rsidRDefault="004D7805" w:rsidP="00E3691C">
            <w:pPr>
              <w:jc w:val="right"/>
              <w:rPr>
                <w:rFonts w:ascii="新細明體" w:hAnsi="新細明體"/>
                <w:sz w:val="18"/>
                <w:szCs w:val="18"/>
              </w:rPr>
            </w:pPr>
            <w:r w:rsidRPr="00FE0629">
              <w:rPr>
                <w:rFonts w:ascii="新細明體" w:hAnsi="新細明體" w:hint="eastAsia"/>
                <w:noProof/>
                <w:sz w:val="18"/>
                <w:szCs w:val="18"/>
              </w:rPr>
              <w:t>－</w:t>
            </w:r>
          </w:p>
        </w:tc>
      </w:tr>
      <w:tr w:rsidR="004D7805" w14:paraId="036FA867"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3F097FAA" w14:textId="77777777" w:rsidR="004D7805" w:rsidRPr="003D248F" w:rsidRDefault="004D7805" w:rsidP="003D248F">
            <w:pPr>
              <w:ind w:leftChars="41" w:left="98" w:rightChars="-20" w:right="-48"/>
              <w:jc w:val="distribute"/>
              <w:rPr>
                <w:rFonts w:ascii="標楷體" w:eastAsia="標楷體"/>
                <w:spacing w:val="-20"/>
                <w:sz w:val="22"/>
                <w:szCs w:val="22"/>
              </w:rPr>
            </w:pPr>
            <w:r w:rsidRPr="003D248F">
              <w:rPr>
                <w:rFonts w:ascii="標楷體" w:eastAsia="標楷體" w:hint="eastAsia"/>
                <w:noProof/>
                <w:spacing w:val="-20"/>
                <w:sz w:val="22"/>
                <w:szCs w:val="22"/>
              </w:rPr>
              <w:t>保留盈餘（或累積虧損）</w:t>
            </w:r>
          </w:p>
        </w:tc>
        <w:tc>
          <w:tcPr>
            <w:tcW w:w="1871" w:type="dxa"/>
            <w:vAlign w:val="center"/>
          </w:tcPr>
          <w:p w14:paraId="6A737446"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18,604,502,487</w:t>
            </w:r>
          </w:p>
        </w:tc>
        <w:tc>
          <w:tcPr>
            <w:tcW w:w="737" w:type="dxa"/>
            <w:vAlign w:val="center"/>
          </w:tcPr>
          <w:p w14:paraId="6A40814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15.67</w:t>
            </w:r>
          </w:p>
        </w:tc>
        <w:tc>
          <w:tcPr>
            <w:tcW w:w="1871" w:type="dxa"/>
            <w:vAlign w:val="center"/>
          </w:tcPr>
          <w:p w14:paraId="47ABCD6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18,029,631,008</w:t>
            </w:r>
          </w:p>
        </w:tc>
        <w:tc>
          <w:tcPr>
            <w:tcW w:w="737" w:type="dxa"/>
            <w:vAlign w:val="center"/>
          </w:tcPr>
          <w:p w14:paraId="24F35E4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15.32</w:t>
            </w:r>
          </w:p>
        </w:tc>
        <w:tc>
          <w:tcPr>
            <w:tcW w:w="1615" w:type="dxa"/>
            <w:gridSpan w:val="2"/>
            <w:vAlign w:val="center"/>
          </w:tcPr>
          <w:p w14:paraId="27759C2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574,871,479</w:t>
            </w:r>
          </w:p>
        </w:tc>
        <w:tc>
          <w:tcPr>
            <w:tcW w:w="798" w:type="dxa"/>
            <w:vAlign w:val="center"/>
          </w:tcPr>
          <w:p w14:paraId="65F5028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3.19</w:t>
            </w:r>
          </w:p>
        </w:tc>
      </w:tr>
      <w:tr w:rsidR="004D7805" w14:paraId="2BE61010"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6D9C2E57" w14:textId="77777777" w:rsidR="004D7805" w:rsidRPr="003D248F" w:rsidRDefault="004D7805" w:rsidP="00E3691C">
            <w:pPr>
              <w:ind w:leftChars="100" w:left="240"/>
              <w:jc w:val="distribute"/>
              <w:rPr>
                <w:rFonts w:ascii="標楷體" w:eastAsia="標楷體"/>
                <w:sz w:val="22"/>
                <w:szCs w:val="22"/>
              </w:rPr>
            </w:pPr>
            <w:r w:rsidRPr="003D248F">
              <w:rPr>
                <w:rFonts w:ascii="標楷體" w:eastAsia="標楷體" w:hint="eastAsia"/>
                <w:noProof/>
                <w:sz w:val="22"/>
                <w:szCs w:val="22"/>
              </w:rPr>
              <w:t>已指撥保留盈餘</w:t>
            </w:r>
          </w:p>
        </w:tc>
        <w:tc>
          <w:tcPr>
            <w:tcW w:w="1871" w:type="dxa"/>
            <w:vAlign w:val="center"/>
          </w:tcPr>
          <w:p w14:paraId="1BAA9EEB"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18,604,502,487</w:t>
            </w:r>
          </w:p>
        </w:tc>
        <w:tc>
          <w:tcPr>
            <w:tcW w:w="737" w:type="dxa"/>
            <w:vAlign w:val="center"/>
          </w:tcPr>
          <w:p w14:paraId="7B9F52A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15.67</w:t>
            </w:r>
          </w:p>
        </w:tc>
        <w:tc>
          <w:tcPr>
            <w:tcW w:w="1871" w:type="dxa"/>
            <w:vAlign w:val="center"/>
          </w:tcPr>
          <w:p w14:paraId="2A32636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18,029,631,008</w:t>
            </w:r>
          </w:p>
        </w:tc>
        <w:tc>
          <w:tcPr>
            <w:tcW w:w="737" w:type="dxa"/>
            <w:vAlign w:val="center"/>
          </w:tcPr>
          <w:p w14:paraId="6A1C29C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15.32</w:t>
            </w:r>
          </w:p>
        </w:tc>
        <w:tc>
          <w:tcPr>
            <w:tcW w:w="1615" w:type="dxa"/>
            <w:gridSpan w:val="2"/>
            <w:vAlign w:val="center"/>
          </w:tcPr>
          <w:p w14:paraId="557B9C72"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574,871,479</w:t>
            </w:r>
          </w:p>
        </w:tc>
        <w:tc>
          <w:tcPr>
            <w:tcW w:w="798" w:type="dxa"/>
            <w:vAlign w:val="center"/>
          </w:tcPr>
          <w:p w14:paraId="022DA380"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3.19</w:t>
            </w:r>
          </w:p>
        </w:tc>
      </w:tr>
      <w:tr w:rsidR="004D7805" w14:paraId="6A710720"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3402EFE3" w14:textId="77777777" w:rsidR="004D7805" w:rsidRPr="003D248F" w:rsidRDefault="004D7805" w:rsidP="003B25C3">
            <w:pPr>
              <w:ind w:leftChars="35" w:left="84"/>
              <w:jc w:val="distribute"/>
              <w:rPr>
                <w:rFonts w:ascii="標楷體" w:eastAsia="標楷體"/>
                <w:spacing w:val="-4"/>
                <w:sz w:val="22"/>
                <w:szCs w:val="22"/>
              </w:rPr>
            </w:pPr>
            <w:r w:rsidRPr="003D248F">
              <w:rPr>
                <w:rFonts w:ascii="標楷體" w:eastAsia="標楷體" w:hint="eastAsia"/>
                <w:noProof/>
                <w:spacing w:val="-4"/>
                <w:sz w:val="22"/>
                <w:szCs w:val="22"/>
              </w:rPr>
              <w:t>累積其他綜合損益</w:t>
            </w:r>
          </w:p>
        </w:tc>
        <w:tc>
          <w:tcPr>
            <w:tcW w:w="1871" w:type="dxa"/>
            <w:vAlign w:val="center"/>
          </w:tcPr>
          <w:p w14:paraId="6FB9992D"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12,224,190,642</w:t>
            </w:r>
          </w:p>
        </w:tc>
        <w:tc>
          <w:tcPr>
            <w:tcW w:w="737" w:type="dxa"/>
            <w:vAlign w:val="center"/>
          </w:tcPr>
          <w:p w14:paraId="3E3638A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10.30</w:t>
            </w:r>
          </w:p>
        </w:tc>
        <w:tc>
          <w:tcPr>
            <w:tcW w:w="1871" w:type="dxa"/>
            <w:vAlign w:val="center"/>
          </w:tcPr>
          <w:p w14:paraId="4128285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10,762,013,137</w:t>
            </w:r>
          </w:p>
        </w:tc>
        <w:tc>
          <w:tcPr>
            <w:tcW w:w="737" w:type="dxa"/>
            <w:vAlign w:val="center"/>
          </w:tcPr>
          <w:p w14:paraId="3C9FC0D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9.14</w:t>
            </w:r>
          </w:p>
        </w:tc>
        <w:tc>
          <w:tcPr>
            <w:tcW w:w="1615" w:type="dxa"/>
            <w:gridSpan w:val="2"/>
            <w:vAlign w:val="center"/>
          </w:tcPr>
          <w:p w14:paraId="57B58C8F"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1,462,177,505</w:t>
            </w:r>
          </w:p>
        </w:tc>
        <w:tc>
          <w:tcPr>
            <w:tcW w:w="798" w:type="dxa"/>
            <w:vAlign w:val="center"/>
          </w:tcPr>
          <w:p w14:paraId="6ADE3A57"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13.59</w:t>
            </w:r>
          </w:p>
        </w:tc>
      </w:tr>
      <w:tr w:rsidR="004D7805" w14:paraId="1182D669" w14:textId="77777777" w:rsidTr="00ED6B0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37"/>
        </w:trPr>
        <w:tc>
          <w:tcPr>
            <w:tcW w:w="2268" w:type="dxa"/>
            <w:vAlign w:val="center"/>
          </w:tcPr>
          <w:p w14:paraId="6169C94F" w14:textId="77777777" w:rsidR="003E73FA" w:rsidRDefault="004D7805" w:rsidP="00FF6516">
            <w:pPr>
              <w:ind w:leftChars="100" w:left="240" w:rightChars="20" w:right="48"/>
              <w:jc w:val="distribute"/>
              <w:rPr>
                <w:rFonts w:ascii="標楷體" w:eastAsia="標楷體"/>
                <w:noProof/>
                <w:spacing w:val="-20"/>
                <w:sz w:val="22"/>
                <w:szCs w:val="22"/>
              </w:rPr>
            </w:pPr>
            <w:r w:rsidRPr="00746ADB">
              <w:rPr>
                <w:rFonts w:ascii="標楷體" w:eastAsia="標楷體" w:hint="eastAsia"/>
                <w:noProof/>
                <w:spacing w:val="-20"/>
                <w:sz w:val="22"/>
                <w:szCs w:val="22"/>
              </w:rPr>
              <w:t>透過其他綜合損益按公允</w:t>
            </w:r>
          </w:p>
          <w:p w14:paraId="0D2B49A5" w14:textId="703CA3EE" w:rsidR="004D7805" w:rsidRPr="00746ADB" w:rsidRDefault="004D7805" w:rsidP="003E73FA">
            <w:pPr>
              <w:ind w:leftChars="100" w:left="240" w:rightChars="10" w:right="24"/>
              <w:jc w:val="distribute"/>
              <w:rPr>
                <w:rFonts w:ascii="標楷體" w:eastAsia="標楷體"/>
                <w:spacing w:val="-20"/>
                <w:sz w:val="22"/>
                <w:szCs w:val="22"/>
              </w:rPr>
            </w:pPr>
            <w:r w:rsidRPr="00746ADB">
              <w:rPr>
                <w:rFonts w:ascii="標楷體" w:eastAsia="標楷體" w:hint="eastAsia"/>
                <w:noProof/>
                <w:spacing w:val="-20"/>
                <w:sz w:val="22"/>
                <w:szCs w:val="22"/>
              </w:rPr>
              <w:t>價值衡量之金融資產損益</w:t>
            </w:r>
          </w:p>
        </w:tc>
        <w:tc>
          <w:tcPr>
            <w:tcW w:w="1871" w:type="dxa"/>
            <w:vAlign w:val="center"/>
          </w:tcPr>
          <w:p w14:paraId="50B4EB73"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12,224,190,642</w:t>
            </w:r>
          </w:p>
        </w:tc>
        <w:tc>
          <w:tcPr>
            <w:tcW w:w="737" w:type="dxa"/>
            <w:vAlign w:val="center"/>
          </w:tcPr>
          <w:p w14:paraId="47B97092"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10.30</w:t>
            </w:r>
          </w:p>
        </w:tc>
        <w:tc>
          <w:tcPr>
            <w:tcW w:w="1871" w:type="dxa"/>
            <w:vAlign w:val="center"/>
          </w:tcPr>
          <w:p w14:paraId="30206A0E"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10,762,013,137</w:t>
            </w:r>
          </w:p>
        </w:tc>
        <w:tc>
          <w:tcPr>
            <w:tcW w:w="737" w:type="dxa"/>
            <w:vAlign w:val="center"/>
          </w:tcPr>
          <w:p w14:paraId="66916CD5"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9.14</w:t>
            </w:r>
          </w:p>
        </w:tc>
        <w:tc>
          <w:tcPr>
            <w:tcW w:w="1615" w:type="dxa"/>
            <w:gridSpan w:val="2"/>
            <w:vAlign w:val="center"/>
          </w:tcPr>
          <w:p w14:paraId="740907BC"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1,462,177,505</w:t>
            </w:r>
          </w:p>
        </w:tc>
        <w:tc>
          <w:tcPr>
            <w:tcW w:w="798" w:type="dxa"/>
            <w:vAlign w:val="center"/>
          </w:tcPr>
          <w:p w14:paraId="197AA7C4" w14:textId="77777777" w:rsidR="004D7805" w:rsidRPr="00F81C95" w:rsidRDefault="004D7805" w:rsidP="00E3691C">
            <w:pPr>
              <w:jc w:val="right"/>
              <w:rPr>
                <w:rFonts w:ascii="新細明體" w:hAnsi="新細明體"/>
                <w:sz w:val="18"/>
                <w:szCs w:val="18"/>
              </w:rPr>
            </w:pPr>
            <w:r w:rsidRPr="00FE0629">
              <w:rPr>
                <w:rFonts w:ascii="新細明體" w:hAnsi="新細明體"/>
                <w:noProof/>
                <w:sz w:val="18"/>
                <w:szCs w:val="18"/>
              </w:rPr>
              <w:t>13.59</w:t>
            </w:r>
          </w:p>
        </w:tc>
      </w:tr>
      <w:tr w:rsidR="004D7805" w:rsidRPr="00231533" w14:paraId="2C8D184A" w14:textId="77777777" w:rsidTr="00746AD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76"/>
        </w:trPr>
        <w:tc>
          <w:tcPr>
            <w:tcW w:w="2268" w:type="dxa"/>
            <w:vAlign w:val="center"/>
          </w:tcPr>
          <w:p w14:paraId="63682334" w14:textId="77777777" w:rsidR="004D7805" w:rsidRPr="00231533" w:rsidRDefault="004D7805" w:rsidP="00E3691C">
            <w:pPr>
              <w:jc w:val="distribute"/>
              <w:rPr>
                <w:rFonts w:ascii="標楷體" w:eastAsia="標楷體"/>
                <w:b/>
                <w:sz w:val="20"/>
              </w:rPr>
            </w:pPr>
            <w:r w:rsidRPr="00231533">
              <w:rPr>
                <w:rFonts w:ascii="標楷體" w:eastAsia="標楷體" w:hint="eastAsia"/>
                <w:b/>
                <w:noProof/>
                <w:sz w:val="20"/>
              </w:rPr>
              <w:t>負債及權益總額</w:t>
            </w:r>
          </w:p>
        </w:tc>
        <w:tc>
          <w:tcPr>
            <w:tcW w:w="1871" w:type="dxa"/>
            <w:vAlign w:val="center"/>
          </w:tcPr>
          <w:p w14:paraId="2D1B7069"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118,739,046,620</w:t>
            </w:r>
          </w:p>
        </w:tc>
        <w:tc>
          <w:tcPr>
            <w:tcW w:w="737" w:type="dxa"/>
            <w:vAlign w:val="center"/>
          </w:tcPr>
          <w:p w14:paraId="10B442EA"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100.00</w:t>
            </w:r>
          </w:p>
        </w:tc>
        <w:tc>
          <w:tcPr>
            <w:tcW w:w="1871" w:type="dxa"/>
            <w:vAlign w:val="center"/>
          </w:tcPr>
          <w:p w14:paraId="6E77CB85"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117,718,825,316</w:t>
            </w:r>
          </w:p>
        </w:tc>
        <w:tc>
          <w:tcPr>
            <w:tcW w:w="737" w:type="dxa"/>
            <w:vAlign w:val="center"/>
          </w:tcPr>
          <w:p w14:paraId="04C79638"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100.00</w:t>
            </w:r>
          </w:p>
        </w:tc>
        <w:tc>
          <w:tcPr>
            <w:tcW w:w="1615" w:type="dxa"/>
            <w:gridSpan w:val="2"/>
            <w:vAlign w:val="center"/>
          </w:tcPr>
          <w:p w14:paraId="77DAA135"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1,020,221,304</w:t>
            </w:r>
          </w:p>
        </w:tc>
        <w:tc>
          <w:tcPr>
            <w:tcW w:w="798" w:type="dxa"/>
            <w:vAlign w:val="center"/>
          </w:tcPr>
          <w:p w14:paraId="1967574E" w14:textId="77777777" w:rsidR="004D7805" w:rsidRPr="00231533" w:rsidRDefault="004D7805" w:rsidP="00E3691C">
            <w:pPr>
              <w:jc w:val="right"/>
              <w:rPr>
                <w:rFonts w:ascii="新細明體" w:hAnsi="新細明體"/>
                <w:b/>
                <w:sz w:val="18"/>
                <w:szCs w:val="18"/>
              </w:rPr>
            </w:pPr>
            <w:r w:rsidRPr="00231533">
              <w:rPr>
                <w:rFonts w:ascii="新細明體" w:hAnsi="新細明體"/>
                <w:b/>
                <w:noProof/>
                <w:sz w:val="18"/>
                <w:szCs w:val="18"/>
              </w:rPr>
              <w:t>0.87</w:t>
            </w:r>
          </w:p>
        </w:tc>
      </w:tr>
    </w:tbl>
    <w:p w14:paraId="0B5CD104" w14:textId="673BED10" w:rsidR="004D7805" w:rsidRDefault="00394A8F" w:rsidP="00637E71">
      <w:pPr>
        <w:pStyle w:val="afff1"/>
        <w:overflowPunct w:val="0"/>
        <w:ind w:leftChars="163" w:left="578" w:rightChars="-1" w:right="-2" w:hangingChars="104" w:hanging="187"/>
        <w:rPr>
          <w:rFonts w:hAnsi="標楷體"/>
          <w:sz w:val="18"/>
          <w:szCs w:val="18"/>
        </w:rPr>
      </w:pPr>
      <w:r>
        <w:rPr>
          <w:rFonts w:hAnsi="標楷體" w:hint="eastAsia"/>
          <w:sz w:val="18"/>
          <w:szCs w:val="18"/>
        </w:rPr>
        <w:t>5</w:t>
      </w:r>
      <w:r w:rsidR="004D7805">
        <w:rPr>
          <w:rFonts w:hAnsi="標楷體" w:hint="eastAsia"/>
          <w:sz w:val="18"/>
          <w:szCs w:val="18"/>
        </w:rPr>
        <w:t>.不動產、廠房及設備之折舊係</w:t>
      </w:r>
      <w:proofErr w:type="gramStart"/>
      <w:r w:rsidR="004D7805">
        <w:rPr>
          <w:rFonts w:hAnsi="標楷體" w:hint="eastAsia"/>
          <w:sz w:val="18"/>
          <w:szCs w:val="18"/>
        </w:rPr>
        <w:t>採</w:t>
      </w:r>
      <w:proofErr w:type="gramEnd"/>
      <w:r w:rsidR="004D7805">
        <w:rPr>
          <w:rFonts w:hAnsi="標楷體" w:hint="eastAsia"/>
          <w:sz w:val="18"/>
          <w:szCs w:val="18"/>
        </w:rPr>
        <w:t>直線法計算。</w:t>
      </w:r>
    </w:p>
    <w:p w14:paraId="02CB3A9B" w14:textId="52F00640" w:rsidR="004D7805" w:rsidRDefault="00394A8F" w:rsidP="00637E71">
      <w:pPr>
        <w:pStyle w:val="afff1"/>
        <w:overflowPunct w:val="0"/>
        <w:ind w:leftChars="163" w:left="578" w:rightChars="-1" w:right="-2" w:hangingChars="104" w:hanging="187"/>
        <w:rPr>
          <w:rFonts w:hAnsi="標楷體"/>
          <w:sz w:val="18"/>
          <w:szCs w:val="18"/>
        </w:rPr>
      </w:pPr>
      <w:r>
        <w:rPr>
          <w:rFonts w:hAnsi="標楷體" w:hint="eastAsia"/>
          <w:sz w:val="18"/>
          <w:szCs w:val="18"/>
        </w:rPr>
        <w:t>6</w:t>
      </w:r>
      <w:r w:rsidR="004D7805">
        <w:rPr>
          <w:rFonts w:hAnsi="標楷體" w:hint="eastAsia"/>
          <w:sz w:val="18"/>
          <w:szCs w:val="18"/>
        </w:rPr>
        <w:t>.期末已</w:t>
      </w:r>
      <w:proofErr w:type="gramStart"/>
      <w:r w:rsidR="004D7805">
        <w:rPr>
          <w:rFonts w:hAnsi="標楷體" w:hint="eastAsia"/>
          <w:sz w:val="18"/>
          <w:szCs w:val="18"/>
        </w:rPr>
        <w:t>提撥</w:t>
      </w:r>
      <w:proofErr w:type="gramEnd"/>
      <w:r w:rsidR="004D7805">
        <w:rPr>
          <w:rFonts w:hAnsi="標楷體" w:hint="eastAsia"/>
          <w:sz w:val="18"/>
          <w:szCs w:val="18"/>
        </w:rPr>
        <w:t>退休金資產</w:t>
      </w:r>
      <w:r w:rsidR="004D7805" w:rsidRPr="00262325">
        <w:rPr>
          <w:rFonts w:hAnsi="標楷體" w:hint="eastAsia"/>
          <w:sz w:val="18"/>
          <w:szCs w:val="18"/>
        </w:rPr>
        <w:t>80億4,608萬餘元</w:t>
      </w:r>
      <w:r w:rsidR="004D7805">
        <w:rPr>
          <w:rFonts w:hAnsi="標楷體" w:hint="eastAsia"/>
          <w:sz w:val="18"/>
          <w:szCs w:val="18"/>
        </w:rPr>
        <w:t>，及提列員工福利負債準備（屬退休金部分）</w:t>
      </w:r>
      <w:r w:rsidR="004D7805" w:rsidRPr="00262325">
        <w:rPr>
          <w:rFonts w:hAnsi="標楷體" w:hint="eastAsia"/>
          <w:sz w:val="18"/>
          <w:szCs w:val="18"/>
        </w:rPr>
        <w:t>3億5,764萬餘元</w:t>
      </w:r>
      <w:r w:rsidR="004D7805">
        <w:rPr>
          <w:rFonts w:hAnsi="標楷體" w:hint="eastAsia"/>
          <w:sz w:val="18"/>
          <w:szCs w:val="18"/>
        </w:rPr>
        <w:t>。</w:t>
      </w:r>
    </w:p>
    <w:p w14:paraId="49940FF8" w14:textId="1760EA25" w:rsidR="004D7805" w:rsidRDefault="00394A8F" w:rsidP="00637E71">
      <w:pPr>
        <w:pStyle w:val="afff1"/>
        <w:overflowPunct w:val="0"/>
        <w:ind w:leftChars="163" w:left="578" w:rightChars="-1" w:right="-2" w:hangingChars="104" w:hanging="187"/>
        <w:rPr>
          <w:rFonts w:hAnsi="標楷體"/>
          <w:sz w:val="18"/>
          <w:szCs w:val="18"/>
        </w:rPr>
      </w:pPr>
      <w:r>
        <w:rPr>
          <w:rFonts w:hAnsi="標楷體" w:hint="eastAsia"/>
          <w:sz w:val="18"/>
          <w:szCs w:val="18"/>
        </w:rPr>
        <w:t>7</w:t>
      </w:r>
      <w:r w:rsidR="004D7805">
        <w:rPr>
          <w:rFonts w:hAnsi="標楷體" w:hint="eastAsia"/>
          <w:sz w:val="18"/>
          <w:szCs w:val="18"/>
        </w:rPr>
        <w:t>.期末資本減少2</w:t>
      </w:r>
      <w:r w:rsidR="004D7805">
        <w:rPr>
          <w:rFonts w:hAnsi="標楷體"/>
          <w:sz w:val="18"/>
          <w:szCs w:val="18"/>
        </w:rPr>
        <w:t>,217,458,390</w:t>
      </w:r>
      <w:r w:rsidR="004D7805">
        <w:rPr>
          <w:rFonts w:hAnsi="標楷體" w:hint="eastAsia"/>
          <w:sz w:val="18"/>
          <w:szCs w:val="18"/>
        </w:rPr>
        <w:t>元，係台北啤酒工場</w:t>
      </w:r>
      <w:r w:rsidR="00B7199F">
        <w:rPr>
          <w:rFonts w:hAnsi="標楷體" w:hint="eastAsia"/>
          <w:sz w:val="18"/>
          <w:szCs w:val="18"/>
        </w:rPr>
        <w:t>部分土地及建物設備</w:t>
      </w:r>
      <w:r w:rsidR="004D7805">
        <w:rPr>
          <w:rFonts w:hAnsi="標楷體" w:hint="eastAsia"/>
          <w:sz w:val="18"/>
          <w:szCs w:val="18"/>
        </w:rPr>
        <w:t>經行政院核准</w:t>
      </w:r>
      <w:r w:rsidR="00B7199F">
        <w:rPr>
          <w:rFonts w:hAnsi="標楷體" w:hint="eastAsia"/>
          <w:sz w:val="18"/>
          <w:szCs w:val="18"/>
        </w:rPr>
        <w:t>辦理</w:t>
      </w:r>
      <w:r w:rsidR="004D7805">
        <w:rPr>
          <w:rFonts w:hAnsi="標楷體" w:hint="eastAsia"/>
          <w:sz w:val="18"/>
          <w:szCs w:val="18"/>
        </w:rPr>
        <w:t>減資。</w:t>
      </w:r>
    </w:p>
    <w:p w14:paraId="503577C2" w14:textId="25625796" w:rsidR="004D7805" w:rsidRPr="00E12B05" w:rsidRDefault="00394A8F" w:rsidP="00637E71">
      <w:pPr>
        <w:pStyle w:val="afff1"/>
        <w:overflowPunct w:val="0"/>
        <w:ind w:leftChars="163" w:left="578" w:rightChars="-1" w:right="-2" w:hangingChars="104" w:hanging="187"/>
        <w:rPr>
          <w:rFonts w:hAnsi="標楷體"/>
          <w:sz w:val="18"/>
          <w:szCs w:val="18"/>
        </w:rPr>
      </w:pPr>
      <w:r>
        <w:rPr>
          <w:rFonts w:hAnsi="標楷體" w:hint="eastAsia"/>
          <w:sz w:val="18"/>
          <w:szCs w:val="18"/>
        </w:rPr>
        <w:t>8</w:t>
      </w:r>
      <w:r w:rsidR="004D7805" w:rsidRPr="00E12B05">
        <w:rPr>
          <w:rFonts w:hAnsi="標楷體"/>
          <w:sz w:val="18"/>
          <w:szCs w:val="18"/>
        </w:rPr>
        <w:t>.</w:t>
      </w:r>
      <w:r w:rsidR="004D7805" w:rsidRPr="00E12B05">
        <w:rPr>
          <w:rFonts w:hAnsi="標楷體" w:hint="eastAsia"/>
          <w:sz w:val="18"/>
          <w:szCs w:val="18"/>
        </w:rPr>
        <w:t>本表各項數字因</w:t>
      </w:r>
      <w:proofErr w:type="gramStart"/>
      <w:r w:rsidR="004D7805" w:rsidRPr="00E12B05">
        <w:rPr>
          <w:rFonts w:hAnsi="標楷體" w:hint="eastAsia"/>
          <w:sz w:val="18"/>
          <w:szCs w:val="18"/>
        </w:rPr>
        <w:t>採</w:t>
      </w:r>
      <w:proofErr w:type="gramEnd"/>
      <w:r w:rsidR="004D7805" w:rsidRPr="00E12B05">
        <w:rPr>
          <w:rFonts w:hAnsi="標楷體" w:hint="eastAsia"/>
          <w:sz w:val="18"/>
          <w:szCs w:val="18"/>
        </w:rPr>
        <w:t>四捨五入方式計算，細項數字之和與合計數或有差異。</w:t>
      </w:r>
    </w:p>
    <w:sectPr w:rsidR="004D7805" w:rsidRPr="00E12B05" w:rsidSect="00734B91">
      <w:footerReference w:type="even" r:id="rId12"/>
      <w:footerReference w:type="default" r:id="rId13"/>
      <w:pgSz w:w="11907" w:h="16840" w:code="9"/>
      <w:pgMar w:top="1418" w:right="851" w:bottom="1418" w:left="851" w:header="1021" w:footer="737" w:gutter="0"/>
      <w:pgNumType w:start="21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8D6BC" w14:textId="77777777" w:rsidR="0063529A" w:rsidRDefault="0063529A" w:rsidP="00391EA2">
      <w:r>
        <w:separator/>
      </w:r>
    </w:p>
  </w:endnote>
  <w:endnote w:type="continuationSeparator" w:id="0">
    <w:p w14:paraId="1730940E" w14:textId="77777777" w:rsidR="0063529A" w:rsidRDefault="0063529A"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明體">
    <w:altName w:val="細明體"/>
    <w:charset w:val="88"/>
    <w:family w:val="modern"/>
    <w:pitch w:val="fixed"/>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華康楷書體W5">
    <w:panose1 w:val="03000509000000000000"/>
    <w:charset w:val="88"/>
    <w:family w:val="script"/>
    <w:pitch w:val="fixed"/>
    <w:sig w:usb0="80000001" w:usb1="28091800" w:usb2="00000016" w:usb3="00000000" w:csb0="00100000" w:csb1="00000000"/>
  </w:font>
  <w:font w:name="DFKaiShu-SB-Estd-BF">
    <w:altName w:val="Microsoft YaHei"/>
    <w:charset w:val="00"/>
    <w:family w:val="auto"/>
    <w:pitch w:val="variable"/>
    <w:sig w:usb0="00000001" w:usb1="08080000" w:usb2="00000010" w:usb3="00000000" w:csb0="00100000" w:csb1="00000000"/>
  </w:font>
  <w:font w:name="CIDFont+F2">
    <w:altName w:val="Microsoft YaHei"/>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A88DF" w14:textId="77777777" w:rsidR="00D57830" w:rsidRPr="008B1F04" w:rsidRDefault="00D57830" w:rsidP="00D57830">
    <w:pPr>
      <w:pStyle w:val="a7"/>
      <w:jc w:val="center"/>
    </w:pPr>
    <w:r>
      <w:rPr>
        <w:rFonts w:ascii="標楷體" w:eastAsia="標楷體" w:hAnsi="標楷體" w:hint="eastAsia"/>
      </w:rPr>
      <w:t>乙</w:t>
    </w:r>
    <w:r w:rsidRPr="008B1F04">
      <w:rPr>
        <w:rFonts w:ascii="標楷體" w:eastAsia="標楷體" w:hAnsi="標楷體" w:hint="eastAsia"/>
      </w:rPr>
      <w:t>－</w:t>
    </w:r>
    <w:sdt>
      <w:sdtPr>
        <w:rPr>
          <w:rFonts w:ascii="標楷體" w:eastAsia="標楷體" w:hAnsi="標楷體"/>
        </w:rPr>
        <w:id w:val="1044170185"/>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5</w:t>
        </w:r>
        <w:r w:rsidRPr="008B1F04">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74CEF" w14:textId="77777777" w:rsidR="00BD1CB0" w:rsidRPr="008B1F04" w:rsidRDefault="00BD1CB0" w:rsidP="008B1F04">
    <w:pPr>
      <w:pStyle w:val="a7"/>
      <w:jc w:val="center"/>
    </w:pPr>
    <w:r>
      <w:rPr>
        <w:rFonts w:ascii="標楷體" w:eastAsia="標楷體" w:hAnsi="標楷體" w:hint="eastAsia"/>
      </w:rPr>
      <w:t>乙</w:t>
    </w:r>
    <w:r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sidR="00621201" w:rsidRPr="00621201">
          <w:rPr>
            <w:rFonts w:ascii="標楷體" w:eastAsia="標楷體" w:hAnsi="標楷體"/>
            <w:noProof/>
            <w:lang w:val="zh-TW"/>
          </w:rPr>
          <w:t>14</w:t>
        </w:r>
        <w:r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997E1" w14:textId="77777777" w:rsidR="0063529A" w:rsidRDefault="0063529A" w:rsidP="00391EA2">
      <w:r>
        <w:rPr>
          <w:rFonts w:hint="eastAsia"/>
        </w:rPr>
        <w:separator/>
      </w:r>
    </w:p>
  </w:footnote>
  <w:footnote w:type="continuationSeparator" w:id="0">
    <w:p w14:paraId="462FFB11" w14:textId="77777777" w:rsidR="0063529A" w:rsidRDefault="0063529A"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9150B"/>
    <w:multiLevelType w:val="hybridMultilevel"/>
    <w:tmpl w:val="84CC0E28"/>
    <w:lvl w:ilvl="0" w:tplc="672EE624">
      <w:start w:val="1"/>
      <w:numFmt w:val="taiwaneseCountingThousand"/>
      <w:pStyle w:val="a"/>
      <w:lvlText w:val="%1、"/>
      <w:lvlJc w:val="left"/>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num w:numId="1" w16cid:durableId="170944953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activeWritingStyle w:appName="MSWord" w:lang="zh-TW" w:vendorID="64" w:dllVersion="5" w:nlCheck="1" w:checkStyle="1"/>
  <w:activeWritingStyle w:appName="MSWord" w:lang="en-US" w:vendorID="64" w:dllVersion="6" w:nlCheck="1" w:checkStyle="1"/>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28D"/>
    <w:rsid w:val="00002536"/>
    <w:rsid w:val="0000317D"/>
    <w:rsid w:val="00003B5C"/>
    <w:rsid w:val="0000469A"/>
    <w:rsid w:val="0000590B"/>
    <w:rsid w:val="00007538"/>
    <w:rsid w:val="00013F02"/>
    <w:rsid w:val="0002003D"/>
    <w:rsid w:val="000225A9"/>
    <w:rsid w:val="00022670"/>
    <w:rsid w:val="0002366E"/>
    <w:rsid w:val="000246FB"/>
    <w:rsid w:val="000248FA"/>
    <w:rsid w:val="000333E2"/>
    <w:rsid w:val="00033545"/>
    <w:rsid w:val="000337EB"/>
    <w:rsid w:val="00033942"/>
    <w:rsid w:val="00035C33"/>
    <w:rsid w:val="0004077C"/>
    <w:rsid w:val="00042CBC"/>
    <w:rsid w:val="0005191B"/>
    <w:rsid w:val="000539A7"/>
    <w:rsid w:val="00055A8B"/>
    <w:rsid w:val="00055D9C"/>
    <w:rsid w:val="00057768"/>
    <w:rsid w:val="00057B75"/>
    <w:rsid w:val="00070737"/>
    <w:rsid w:val="000718BB"/>
    <w:rsid w:val="000731CD"/>
    <w:rsid w:val="00075592"/>
    <w:rsid w:val="00076113"/>
    <w:rsid w:val="00081A91"/>
    <w:rsid w:val="00085E6E"/>
    <w:rsid w:val="000867EB"/>
    <w:rsid w:val="00091623"/>
    <w:rsid w:val="000917FC"/>
    <w:rsid w:val="0009238B"/>
    <w:rsid w:val="00093BC6"/>
    <w:rsid w:val="00093EC7"/>
    <w:rsid w:val="0009449B"/>
    <w:rsid w:val="000A2CA9"/>
    <w:rsid w:val="000A49BE"/>
    <w:rsid w:val="000A5813"/>
    <w:rsid w:val="000A6F9F"/>
    <w:rsid w:val="000B17B3"/>
    <w:rsid w:val="000B1E06"/>
    <w:rsid w:val="000B20AD"/>
    <w:rsid w:val="000B4BA8"/>
    <w:rsid w:val="000B75C2"/>
    <w:rsid w:val="000C1827"/>
    <w:rsid w:val="000D263C"/>
    <w:rsid w:val="000D4091"/>
    <w:rsid w:val="000E004F"/>
    <w:rsid w:val="000E1636"/>
    <w:rsid w:val="000E1AE6"/>
    <w:rsid w:val="000E6856"/>
    <w:rsid w:val="000F575A"/>
    <w:rsid w:val="000F7A9D"/>
    <w:rsid w:val="00102A7F"/>
    <w:rsid w:val="001131B3"/>
    <w:rsid w:val="00115669"/>
    <w:rsid w:val="00116811"/>
    <w:rsid w:val="001236EA"/>
    <w:rsid w:val="00125861"/>
    <w:rsid w:val="001258DD"/>
    <w:rsid w:val="00126C61"/>
    <w:rsid w:val="00130754"/>
    <w:rsid w:val="00137C38"/>
    <w:rsid w:val="00141B86"/>
    <w:rsid w:val="00144AF9"/>
    <w:rsid w:val="00147665"/>
    <w:rsid w:val="00151062"/>
    <w:rsid w:val="001524E1"/>
    <w:rsid w:val="00154125"/>
    <w:rsid w:val="001554F9"/>
    <w:rsid w:val="001564F6"/>
    <w:rsid w:val="0015794A"/>
    <w:rsid w:val="0016092B"/>
    <w:rsid w:val="00160C0A"/>
    <w:rsid w:val="0016177A"/>
    <w:rsid w:val="00162C18"/>
    <w:rsid w:val="00173132"/>
    <w:rsid w:val="00173EF4"/>
    <w:rsid w:val="0017420A"/>
    <w:rsid w:val="001776D1"/>
    <w:rsid w:val="00181A5B"/>
    <w:rsid w:val="00182366"/>
    <w:rsid w:val="00182B94"/>
    <w:rsid w:val="00182F5B"/>
    <w:rsid w:val="00184D15"/>
    <w:rsid w:val="001A1421"/>
    <w:rsid w:val="001A660D"/>
    <w:rsid w:val="001A6A6E"/>
    <w:rsid w:val="001B5A8B"/>
    <w:rsid w:val="001B5E25"/>
    <w:rsid w:val="001B6936"/>
    <w:rsid w:val="001D05BC"/>
    <w:rsid w:val="001D0902"/>
    <w:rsid w:val="001D112D"/>
    <w:rsid w:val="001D3678"/>
    <w:rsid w:val="001E07EE"/>
    <w:rsid w:val="001E2A2C"/>
    <w:rsid w:val="001E49C2"/>
    <w:rsid w:val="001F151D"/>
    <w:rsid w:val="001F36B1"/>
    <w:rsid w:val="001F6C84"/>
    <w:rsid w:val="001F7BFE"/>
    <w:rsid w:val="001F7CEE"/>
    <w:rsid w:val="0020272A"/>
    <w:rsid w:val="00207311"/>
    <w:rsid w:val="00207FBC"/>
    <w:rsid w:val="002101DB"/>
    <w:rsid w:val="00210769"/>
    <w:rsid w:val="00213822"/>
    <w:rsid w:val="00216F26"/>
    <w:rsid w:val="002239BC"/>
    <w:rsid w:val="00224314"/>
    <w:rsid w:val="00225853"/>
    <w:rsid w:val="00225FDF"/>
    <w:rsid w:val="00226C0D"/>
    <w:rsid w:val="00227A4F"/>
    <w:rsid w:val="00231A60"/>
    <w:rsid w:val="00233ACE"/>
    <w:rsid w:val="002342D1"/>
    <w:rsid w:val="00235315"/>
    <w:rsid w:val="00243DE2"/>
    <w:rsid w:val="00246CA1"/>
    <w:rsid w:val="00251519"/>
    <w:rsid w:val="00260B5A"/>
    <w:rsid w:val="00263D9A"/>
    <w:rsid w:val="00263FAC"/>
    <w:rsid w:val="00264D64"/>
    <w:rsid w:val="00271AC2"/>
    <w:rsid w:val="00275B12"/>
    <w:rsid w:val="002776DA"/>
    <w:rsid w:val="0028200E"/>
    <w:rsid w:val="0028426F"/>
    <w:rsid w:val="0029119F"/>
    <w:rsid w:val="002920AA"/>
    <w:rsid w:val="00293770"/>
    <w:rsid w:val="002966C6"/>
    <w:rsid w:val="002A1D0E"/>
    <w:rsid w:val="002A45D4"/>
    <w:rsid w:val="002A4A1D"/>
    <w:rsid w:val="002A5295"/>
    <w:rsid w:val="002A6B04"/>
    <w:rsid w:val="002B2F63"/>
    <w:rsid w:val="002B5D66"/>
    <w:rsid w:val="002B6727"/>
    <w:rsid w:val="002B7AE6"/>
    <w:rsid w:val="002C1D57"/>
    <w:rsid w:val="002C2677"/>
    <w:rsid w:val="002D05C9"/>
    <w:rsid w:val="002D3C2D"/>
    <w:rsid w:val="002E2509"/>
    <w:rsid w:val="002E2B14"/>
    <w:rsid w:val="002E3D91"/>
    <w:rsid w:val="002E3F59"/>
    <w:rsid w:val="002F0B88"/>
    <w:rsid w:val="002F2E99"/>
    <w:rsid w:val="002F4459"/>
    <w:rsid w:val="002F49DA"/>
    <w:rsid w:val="002F4DA8"/>
    <w:rsid w:val="002F5FD7"/>
    <w:rsid w:val="00301527"/>
    <w:rsid w:val="00301A29"/>
    <w:rsid w:val="00305474"/>
    <w:rsid w:val="00305CCA"/>
    <w:rsid w:val="00310496"/>
    <w:rsid w:val="003116C5"/>
    <w:rsid w:val="00313D77"/>
    <w:rsid w:val="00321DF7"/>
    <w:rsid w:val="00322FBE"/>
    <w:rsid w:val="0032555E"/>
    <w:rsid w:val="00326DA5"/>
    <w:rsid w:val="00330506"/>
    <w:rsid w:val="00332279"/>
    <w:rsid w:val="00333920"/>
    <w:rsid w:val="003344FC"/>
    <w:rsid w:val="0033763B"/>
    <w:rsid w:val="003377AA"/>
    <w:rsid w:val="003410E9"/>
    <w:rsid w:val="003450D5"/>
    <w:rsid w:val="003471F6"/>
    <w:rsid w:val="003477C9"/>
    <w:rsid w:val="00350754"/>
    <w:rsid w:val="00351D78"/>
    <w:rsid w:val="00352185"/>
    <w:rsid w:val="003542B6"/>
    <w:rsid w:val="00354D38"/>
    <w:rsid w:val="003600F8"/>
    <w:rsid w:val="00361992"/>
    <w:rsid w:val="00366911"/>
    <w:rsid w:val="00370355"/>
    <w:rsid w:val="00374E29"/>
    <w:rsid w:val="00377947"/>
    <w:rsid w:val="00381D69"/>
    <w:rsid w:val="0038213F"/>
    <w:rsid w:val="00390DBD"/>
    <w:rsid w:val="00391EA2"/>
    <w:rsid w:val="00392966"/>
    <w:rsid w:val="00394A8F"/>
    <w:rsid w:val="003A13B8"/>
    <w:rsid w:val="003A7CC9"/>
    <w:rsid w:val="003B11FD"/>
    <w:rsid w:val="003B25C3"/>
    <w:rsid w:val="003B64E9"/>
    <w:rsid w:val="003B74A2"/>
    <w:rsid w:val="003C0E84"/>
    <w:rsid w:val="003D0CB0"/>
    <w:rsid w:val="003D248F"/>
    <w:rsid w:val="003D43F4"/>
    <w:rsid w:val="003E1908"/>
    <w:rsid w:val="003E2CFB"/>
    <w:rsid w:val="003E4968"/>
    <w:rsid w:val="003E73FA"/>
    <w:rsid w:val="003F21C7"/>
    <w:rsid w:val="003F2D96"/>
    <w:rsid w:val="003F3D58"/>
    <w:rsid w:val="003F4154"/>
    <w:rsid w:val="003F497D"/>
    <w:rsid w:val="00402844"/>
    <w:rsid w:val="004077AC"/>
    <w:rsid w:val="00413372"/>
    <w:rsid w:val="004145DE"/>
    <w:rsid w:val="0041519D"/>
    <w:rsid w:val="00427939"/>
    <w:rsid w:val="0043034E"/>
    <w:rsid w:val="00431CC1"/>
    <w:rsid w:val="00434E2F"/>
    <w:rsid w:val="00435350"/>
    <w:rsid w:val="0043756F"/>
    <w:rsid w:val="004378FD"/>
    <w:rsid w:val="00440A1E"/>
    <w:rsid w:val="004421C6"/>
    <w:rsid w:val="0044613D"/>
    <w:rsid w:val="00446C38"/>
    <w:rsid w:val="00447B3D"/>
    <w:rsid w:val="00452E1A"/>
    <w:rsid w:val="00454B7B"/>
    <w:rsid w:val="0045566A"/>
    <w:rsid w:val="004564DF"/>
    <w:rsid w:val="00462DBB"/>
    <w:rsid w:val="00464E25"/>
    <w:rsid w:val="004806A3"/>
    <w:rsid w:val="00483ABD"/>
    <w:rsid w:val="00484972"/>
    <w:rsid w:val="004908A6"/>
    <w:rsid w:val="0049091D"/>
    <w:rsid w:val="0049118B"/>
    <w:rsid w:val="004915EB"/>
    <w:rsid w:val="004921F6"/>
    <w:rsid w:val="0049247A"/>
    <w:rsid w:val="00493775"/>
    <w:rsid w:val="0049468E"/>
    <w:rsid w:val="004950B2"/>
    <w:rsid w:val="004951C1"/>
    <w:rsid w:val="0049536D"/>
    <w:rsid w:val="0049587B"/>
    <w:rsid w:val="004A29EA"/>
    <w:rsid w:val="004A6726"/>
    <w:rsid w:val="004B6A08"/>
    <w:rsid w:val="004C0E1E"/>
    <w:rsid w:val="004C1EA8"/>
    <w:rsid w:val="004C3262"/>
    <w:rsid w:val="004C35FE"/>
    <w:rsid w:val="004C5A7E"/>
    <w:rsid w:val="004D4DB4"/>
    <w:rsid w:val="004D7805"/>
    <w:rsid w:val="004E0514"/>
    <w:rsid w:val="004E2FE9"/>
    <w:rsid w:val="004E7ACE"/>
    <w:rsid w:val="004F35C3"/>
    <w:rsid w:val="004F4113"/>
    <w:rsid w:val="004F509E"/>
    <w:rsid w:val="004F5332"/>
    <w:rsid w:val="005022A7"/>
    <w:rsid w:val="0050562A"/>
    <w:rsid w:val="0050586C"/>
    <w:rsid w:val="00510DB5"/>
    <w:rsid w:val="00513ED6"/>
    <w:rsid w:val="00513F1E"/>
    <w:rsid w:val="00514875"/>
    <w:rsid w:val="0051538F"/>
    <w:rsid w:val="00520766"/>
    <w:rsid w:val="0052389F"/>
    <w:rsid w:val="005243C7"/>
    <w:rsid w:val="0052457D"/>
    <w:rsid w:val="005259B0"/>
    <w:rsid w:val="005274FC"/>
    <w:rsid w:val="00534B33"/>
    <w:rsid w:val="00534E27"/>
    <w:rsid w:val="00535DCB"/>
    <w:rsid w:val="005361F4"/>
    <w:rsid w:val="00545B4F"/>
    <w:rsid w:val="00553936"/>
    <w:rsid w:val="00556626"/>
    <w:rsid w:val="005570A7"/>
    <w:rsid w:val="00560E51"/>
    <w:rsid w:val="00562274"/>
    <w:rsid w:val="0056740F"/>
    <w:rsid w:val="00571436"/>
    <w:rsid w:val="005734ED"/>
    <w:rsid w:val="00573743"/>
    <w:rsid w:val="0057593F"/>
    <w:rsid w:val="00575945"/>
    <w:rsid w:val="00576769"/>
    <w:rsid w:val="00580E9F"/>
    <w:rsid w:val="00581C73"/>
    <w:rsid w:val="0058276E"/>
    <w:rsid w:val="005836BE"/>
    <w:rsid w:val="0059280D"/>
    <w:rsid w:val="0059588E"/>
    <w:rsid w:val="005976A4"/>
    <w:rsid w:val="005A12C9"/>
    <w:rsid w:val="005A2FA5"/>
    <w:rsid w:val="005A3041"/>
    <w:rsid w:val="005A7274"/>
    <w:rsid w:val="005B2EC3"/>
    <w:rsid w:val="005B3903"/>
    <w:rsid w:val="005B4A82"/>
    <w:rsid w:val="005B720C"/>
    <w:rsid w:val="005C1DD3"/>
    <w:rsid w:val="005C40E7"/>
    <w:rsid w:val="005D1E33"/>
    <w:rsid w:val="005D33F6"/>
    <w:rsid w:val="005D3630"/>
    <w:rsid w:val="005D4038"/>
    <w:rsid w:val="005D4577"/>
    <w:rsid w:val="005E02D8"/>
    <w:rsid w:val="005E1BAF"/>
    <w:rsid w:val="005E25B9"/>
    <w:rsid w:val="005E474D"/>
    <w:rsid w:val="005E582E"/>
    <w:rsid w:val="005E75E7"/>
    <w:rsid w:val="005F60AE"/>
    <w:rsid w:val="006046B1"/>
    <w:rsid w:val="00605033"/>
    <w:rsid w:val="006060AB"/>
    <w:rsid w:val="006113BE"/>
    <w:rsid w:val="00611813"/>
    <w:rsid w:val="00620446"/>
    <w:rsid w:val="00621201"/>
    <w:rsid w:val="006254D7"/>
    <w:rsid w:val="00626174"/>
    <w:rsid w:val="0063529A"/>
    <w:rsid w:val="00637E71"/>
    <w:rsid w:val="006467DE"/>
    <w:rsid w:val="0065009A"/>
    <w:rsid w:val="00653412"/>
    <w:rsid w:val="006539FD"/>
    <w:rsid w:val="00653AA5"/>
    <w:rsid w:val="00656751"/>
    <w:rsid w:val="006578A0"/>
    <w:rsid w:val="00657EED"/>
    <w:rsid w:val="00661A96"/>
    <w:rsid w:val="006630B8"/>
    <w:rsid w:val="00663DCF"/>
    <w:rsid w:val="00664DBF"/>
    <w:rsid w:val="00665B13"/>
    <w:rsid w:val="00672E47"/>
    <w:rsid w:val="006772A2"/>
    <w:rsid w:val="00683914"/>
    <w:rsid w:val="00684350"/>
    <w:rsid w:val="00691D2F"/>
    <w:rsid w:val="006955B1"/>
    <w:rsid w:val="00697812"/>
    <w:rsid w:val="006B08D8"/>
    <w:rsid w:val="006B0B0A"/>
    <w:rsid w:val="006B2EFD"/>
    <w:rsid w:val="006B4826"/>
    <w:rsid w:val="006B629C"/>
    <w:rsid w:val="006C1202"/>
    <w:rsid w:val="006C7899"/>
    <w:rsid w:val="006C7CA5"/>
    <w:rsid w:val="006C7D60"/>
    <w:rsid w:val="006D0D54"/>
    <w:rsid w:val="006D2135"/>
    <w:rsid w:val="006D281B"/>
    <w:rsid w:val="006D3424"/>
    <w:rsid w:val="006D3B5C"/>
    <w:rsid w:val="006D6BD3"/>
    <w:rsid w:val="006E4453"/>
    <w:rsid w:val="006E52DF"/>
    <w:rsid w:val="006E5908"/>
    <w:rsid w:val="006E6C66"/>
    <w:rsid w:val="006F04EA"/>
    <w:rsid w:val="006F1139"/>
    <w:rsid w:val="006F284E"/>
    <w:rsid w:val="006F2912"/>
    <w:rsid w:val="006F2E1B"/>
    <w:rsid w:val="00700DF4"/>
    <w:rsid w:val="00703D18"/>
    <w:rsid w:val="0070535D"/>
    <w:rsid w:val="00707AB3"/>
    <w:rsid w:val="007124AE"/>
    <w:rsid w:val="00720414"/>
    <w:rsid w:val="00720EF6"/>
    <w:rsid w:val="007222EF"/>
    <w:rsid w:val="0072251D"/>
    <w:rsid w:val="00724577"/>
    <w:rsid w:val="00727D09"/>
    <w:rsid w:val="00730E98"/>
    <w:rsid w:val="00731517"/>
    <w:rsid w:val="00731A0B"/>
    <w:rsid w:val="00732791"/>
    <w:rsid w:val="00732CD2"/>
    <w:rsid w:val="00734B91"/>
    <w:rsid w:val="00734D51"/>
    <w:rsid w:val="00740B45"/>
    <w:rsid w:val="00740BFE"/>
    <w:rsid w:val="0074436B"/>
    <w:rsid w:val="00746ADB"/>
    <w:rsid w:val="00753EB5"/>
    <w:rsid w:val="007573F2"/>
    <w:rsid w:val="007600AA"/>
    <w:rsid w:val="007612E2"/>
    <w:rsid w:val="007629C4"/>
    <w:rsid w:val="0076386B"/>
    <w:rsid w:val="00767B53"/>
    <w:rsid w:val="00770A8B"/>
    <w:rsid w:val="00771B90"/>
    <w:rsid w:val="00780098"/>
    <w:rsid w:val="007823E7"/>
    <w:rsid w:val="0078261A"/>
    <w:rsid w:val="007A7F83"/>
    <w:rsid w:val="007B028D"/>
    <w:rsid w:val="007B08CA"/>
    <w:rsid w:val="007B23BE"/>
    <w:rsid w:val="007B28E0"/>
    <w:rsid w:val="007B29DD"/>
    <w:rsid w:val="007B46AE"/>
    <w:rsid w:val="007B4EBE"/>
    <w:rsid w:val="007C174D"/>
    <w:rsid w:val="007C26FD"/>
    <w:rsid w:val="007C29C0"/>
    <w:rsid w:val="007C3C14"/>
    <w:rsid w:val="007C5283"/>
    <w:rsid w:val="007C6765"/>
    <w:rsid w:val="007E0A30"/>
    <w:rsid w:val="007E3729"/>
    <w:rsid w:val="007E4679"/>
    <w:rsid w:val="007E7236"/>
    <w:rsid w:val="007E7583"/>
    <w:rsid w:val="007E7EC1"/>
    <w:rsid w:val="007F3EDB"/>
    <w:rsid w:val="007F520F"/>
    <w:rsid w:val="007F7A20"/>
    <w:rsid w:val="0080100B"/>
    <w:rsid w:val="00801BFE"/>
    <w:rsid w:val="008126CF"/>
    <w:rsid w:val="00827A30"/>
    <w:rsid w:val="00835188"/>
    <w:rsid w:val="008368BD"/>
    <w:rsid w:val="00837DF4"/>
    <w:rsid w:val="00846AD6"/>
    <w:rsid w:val="00850EA4"/>
    <w:rsid w:val="00855610"/>
    <w:rsid w:val="00855C8A"/>
    <w:rsid w:val="00857BD1"/>
    <w:rsid w:val="00857F88"/>
    <w:rsid w:val="00861C8D"/>
    <w:rsid w:val="00866102"/>
    <w:rsid w:val="00873233"/>
    <w:rsid w:val="008804E5"/>
    <w:rsid w:val="00881DEB"/>
    <w:rsid w:val="008822F8"/>
    <w:rsid w:val="00886EEF"/>
    <w:rsid w:val="00887AE9"/>
    <w:rsid w:val="00892B3F"/>
    <w:rsid w:val="00892BFC"/>
    <w:rsid w:val="00893725"/>
    <w:rsid w:val="008959BD"/>
    <w:rsid w:val="008969DE"/>
    <w:rsid w:val="008A2556"/>
    <w:rsid w:val="008A71AF"/>
    <w:rsid w:val="008A7C35"/>
    <w:rsid w:val="008B1F04"/>
    <w:rsid w:val="008B68D0"/>
    <w:rsid w:val="008C5210"/>
    <w:rsid w:val="008C6EEB"/>
    <w:rsid w:val="008D3B02"/>
    <w:rsid w:val="008D6D60"/>
    <w:rsid w:val="008D786F"/>
    <w:rsid w:val="008E21BC"/>
    <w:rsid w:val="008E41FD"/>
    <w:rsid w:val="008E7A5A"/>
    <w:rsid w:val="008F0871"/>
    <w:rsid w:val="008F577C"/>
    <w:rsid w:val="008F5AB2"/>
    <w:rsid w:val="009012D4"/>
    <w:rsid w:val="00901721"/>
    <w:rsid w:val="009020E5"/>
    <w:rsid w:val="0090211A"/>
    <w:rsid w:val="00902A3D"/>
    <w:rsid w:val="00903841"/>
    <w:rsid w:val="0091096D"/>
    <w:rsid w:val="009114E7"/>
    <w:rsid w:val="00911806"/>
    <w:rsid w:val="00912429"/>
    <w:rsid w:val="00916CF8"/>
    <w:rsid w:val="0093023B"/>
    <w:rsid w:val="009335D4"/>
    <w:rsid w:val="00935FE2"/>
    <w:rsid w:val="00940522"/>
    <w:rsid w:val="0095053B"/>
    <w:rsid w:val="00953B30"/>
    <w:rsid w:val="009634BB"/>
    <w:rsid w:val="009651B6"/>
    <w:rsid w:val="009711B1"/>
    <w:rsid w:val="009727A8"/>
    <w:rsid w:val="00973A17"/>
    <w:rsid w:val="00974E56"/>
    <w:rsid w:val="00982CB1"/>
    <w:rsid w:val="00983F9B"/>
    <w:rsid w:val="009A1EC7"/>
    <w:rsid w:val="009A3AD4"/>
    <w:rsid w:val="009A4E4F"/>
    <w:rsid w:val="009A74F9"/>
    <w:rsid w:val="009B1252"/>
    <w:rsid w:val="009B2B98"/>
    <w:rsid w:val="009B49EC"/>
    <w:rsid w:val="009D1D58"/>
    <w:rsid w:val="009D2141"/>
    <w:rsid w:val="009D2C3A"/>
    <w:rsid w:val="009D4E82"/>
    <w:rsid w:val="009D7F97"/>
    <w:rsid w:val="009E2275"/>
    <w:rsid w:val="009E4947"/>
    <w:rsid w:val="009F0AAE"/>
    <w:rsid w:val="009F1C01"/>
    <w:rsid w:val="009F250A"/>
    <w:rsid w:val="009F5463"/>
    <w:rsid w:val="00A05BFE"/>
    <w:rsid w:val="00A16D2A"/>
    <w:rsid w:val="00A20755"/>
    <w:rsid w:val="00A21B0C"/>
    <w:rsid w:val="00A23DA3"/>
    <w:rsid w:val="00A2488B"/>
    <w:rsid w:val="00A30119"/>
    <w:rsid w:val="00A33221"/>
    <w:rsid w:val="00A33B2C"/>
    <w:rsid w:val="00A343E8"/>
    <w:rsid w:val="00A40AFE"/>
    <w:rsid w:val="00A43A97"/>
    <w:rsid w:val="00A4468B"/>
    <w:rsid w:val="00A447A3"/>
    <w:rsid w:val="00A4746F"/>
    <w:rsid w:val="00A50DB5"/>
    <w:rsid w:val="00A51AF1"/>
    <w:rsid w:val="00A522A2"/>
    <w:rsid w:val="00A615A3"/>
    <w:rsid w:val="00A62B3C"/>
    <w:rsid w:val="00A66810"/>
    <w:rsid w:val="00A752A4"/>
    <w:rsid w:val="00A75ED1"/>
    <w:rsid w:val="00A76E9D"/>
    <w:rsid w:val="00A809A6"/>
    <w:rsid w:val="00A83362"/>
    <w:rsid w:val="00A85694"/>
    <w:rsid w:val="00A96BBC"/>
    <w:rsid w:val="00A97A65"/>
    <w:rsid w:val="00AA1F37"/>
    <w:rsid w:val="00AA3F17"/>
    <w:rsid w:val="00AA5929"/>
    <w:rsid w:val="00AA5C4F"/>
    <w:rsid w:val="00AA65D0"/>
    <w:rsid w:val="00AA7244"/>
    <w:rsid w:val="00AB125B"/>
    <w:rsid w:val="00AB5093"/>
    <w:rsid w:val="00AB7B8F"/>
    <w:rsid w:val="00AD33C3"/>
    <w:rsid w:val="00AD6B45"/>
    <w:rsid w:val="00AE05B5"/>
    <w:rsid w:val="00AE288D"/>
    <w:rsid w:val="00AE480F"/>
    <w:rsid w:val="00AE6EFB"/>
    <w:rsid w:val="00AE787B"/>
    <w:rsid w:val="00AF03FF"/>
    <w:rsid w:val="00AF1301"/>
    <w:rsid w:val="00AF27A4"/>
    <w:rsid w:val="00AF4533"/>
    <w:rsid w:val="00AF4D5C"/>
    <w:rsid w:val="00AF5010"/>
    <w:rsid w:val="00AF54B7"/>
    <w:rsid w:val="00AF5C2D"/>
    <w:rsid w:val="00AF655C"/>
    <w:rsid w:val="00AF6947"/>
    <w:rsid w:val="00AF6C41"/>
    <w:rsid w:val="00AF7F71"/>
    <w:rsid w:val="00B1042F"/>
    <w:rsid w:val="00B13BD9"/>
    <w:rsid w:val="00B1572B"/>
    <w:rsid w:val="00B174AA"/>
    <w:rsid w:val="00B2166A"/>
    <w:rsid w:val="00B23CB1"/>
    <w:rsid w:val="00B31A76"/>
    <w:rsid w:val="00B33D33"/>
    <w:rsid w:val="00B34345"/>
    <w:rsid w:val="00B37D49"/>
    <w:rsid w:val="00B41CDB"/>
    <w:rsid w:val="00B41D1D"/>
    <w:rsid w:val="00B4415E"/>
    <w:rsid w:val="00B441A0"/>
    <w:rsid w:val="00B4487D"/>
    <w:rsid w:val="00B559A9"/>
    <w:rsid w:val="00B6046A"/>
    <w:rsid w:val="00B61E7F"/>
    <w:rsid w:val="00B659F6"/>
    <w:rsid w:val="00B708AB"/>
    <w:rsid w:val="00B7199F"/>
    <w:rsid w:val="00B72ECE"/>
    <w:rsid w:val="00B741C1"/>
    <w:rsid w:val="00B77885"/>
    <w:rsid w:val="00B82259"/>
    <w:rsid w:val="00B86435"/>
    <w:rsid w:val="00B96280"/>
    <w:rsid w:val="00B96CE6"/>
    <w:rsid w:val="00BA2302"/>
    <w:rsid w:val="00BA4D27"/>
    <w:rsid w:val="00BA79DD"/>
    <w:rsid w:val="00BB2DEF"/>
    <w:rsid w:val="00BB6380"/>
    <w:rsid w:val="00BC07AC"/>
    <w:rsid w:val="00BC607B"/>
    <w:rsid w:val="00BC6F31"/>
    <w:rsid w:val="00BD1C82"/>
    <w:rsid w:val="00BD1CB0"/>
    <w:rsid w:val="00BD20EA"/>
    <w:rsid w:val="00BF1E6E"/>
    <w:rsid w:val="00BF6506"/>
    <w:rsid w:val="00C01439"/>
    <w:rsid w:val="00C038D5"/>
    <w:rsid w:val="00C040CB"/>
    <w:rsid w:val="00C0522E"/>
    <w:rsid w:val="00C12A3A"/>
    <w:rsid w:val="00C16433"/>
    <w:rsid w:val="00C17ED9"/>
    <w:rsid w:val="00C20F44"/>
    <w:rsid w:val="00C2293E"/>
    <w:rsid w:val="00C24276"/>
    <w:rsid w:val="00C27808"/>
    <w:rsid w:val="00C27BBA"/>
    <w:rsid w:val="00C32408"/>
    <w:rsid w:val="00C41299"/>
    <w:rsid w:val="00C421AD"/>
    <w:rsid w:val="00C4491A"/>
    <w:rsid w:val="00C46253"/>
    <w:rsid w:val="00C54CBE"/>
    <w:rsid w:val="00C54E07"/>
    <w:rsid w:val="00C560E1"/>
    <w:rsid w:val="00C567A9"/>
    <w:rsid w:val="00C56A7E"/>
    <w:rsid w:val="00C57F5B"/>
    <w:rsid w:val="00C60814"/>
    <w:rsid w:val="00C62264"/>
    <w:rsid w:val="00C677E8"/>
    <w:rsid w:val="00C67DEC"/>
    <w:rsid w:val="00C75D4F"/>
    <w:rsid w:val="00C767ED"/>
    <w:rsid w:val="00C83BB7"/>
    <w:rsid w:val="00C91A60"/>
    <w:rsid w:val="00C95D80"/>
    <w:rsid w:val="00CA0896"/>
    <w:rsid w:val="00CA0D0D"/>
    <w:rsid w:val="00CA2C37"/>
    <w:rsid w:val="00CB21F8"/>
    <w:rsid w:val="00CB2F16"/>
    <w:rsid w:val="00CB340A"/>
    <w:rsid w:val="00CB3982"/>
    <w:rsid w:val="00CB63FB"/>
    <w:rsid w:val="00CC2E4A"/>
    <w:rsid w:val="00CC2FD3"/>
    <w:rsid w:val="00CC6663"/>
    <w:rsid w:val="00CC75F5"/>
    <w:rsid w:val="00CC7765"/>
    <w:rsid w:val="00CD0E72"/>
    <w:rsid w:val="00CD2E09"/>
    <w:rsid w:val="00CD6763"/>
    <w:rsid w:val="00CD72F1"/>
    <w:rsid w:val="00CE51EC"/>
    <w:rsid w:val="00CE682C"/>
    <w:rsid w:val="00CF138A"/>
    <w:rsid w:val="00CF1AA7"/>
    <w:rsid w:val="00CF3980"/>
    <w:rsid w:val="00CF3BAA"/>
    <w:rsid w:val="00CF44B5"/>
    <w:rsid w:val="00CF691C"/>
    <w:rsid w:val="00D00E3C"/>
    <w:rsid w:val="00D055E1"/>
    <w:rsid w:val="00D11016"/>
    <w:rsid w:val="00D14D5E"/>
    <w:rsid w:val="00D20F35"/>
    <w:rsid w:val="00D24E89"/>
    <w:rsid w:val="00D3123B"/>
    <w:rsid w:val="00D34A31"/>
    <w:rsid w:val="00D3642F"/>
    <w:rsid w:val="00D52961"/>
    <w:rsid w:val="00D53671"/>
    <w:rsid w:val="00D53AA3"/>
    <w:rsid w:val="00D56D39"/>
    <w:rsid w:val="00D57830"/>
    <w:rsid w:val="00D61487"/>
    <w:rsid w:val="00D7289E"/>
    <w:rsid w:val="00D767BC"/>
    <w:rsid w:val="00D77BFE"/>
    <w:rsid w:val="00D85089"/>
    <w:rsid w:val="00D86405"/>
    <w:rsid w:val="00D86FF7"/>
    <w:rsid w:val="00D94DDA"/>
    <w:rsid w:val="00DA0E8B"/>
    <w:rsid w:val="00DA398B"/>
    <w:rsid w:val="00DA661D"/>
    <w:rsid w:val="00DB066F"/>
    <w:rsid w:val="00DB0DD4"/>
    <w:rsid w:val="00DC7C32"/>
    <w:rsid w:val="00DD2F3E"/>
    <w:rsid w:val="00DD500A"/>
    <w:rsid w:val="00DD50C1"/>
    <w:rsid w:val="00DD55E8"/>
    <w:rsid w:val="00DE7761"/>
    <w:rsid w:val="00DF01A8"/>
    <w:rsid w:val="00DF1B49"/>
    <w:rsid w:val="00DF3747"/>
    <w:rsid w:val="00DF3E1A"/>
    <w:rsid w:val="00DF4061"/>
    <w:rsid w:val="00DF4DC3"/>
    <w:rsid w:val="00DF7A9C"/>
    <w:rsid w:val="00E00393"/>
    <w:rsid w:val="00E01585"/>
    <w:rsid w:val="00E0694F"/>
    <w:rsid w:val="00E133BD"/>
    <w:rsid w:val="00E14224"/>
    <w:rsid w:val="00E16859"/>
    <w:rsid w:val="00E16B3B"/>
    <w:rsid w:val="00E17019"/>
    <w:rsid w:val="00E21CC0"/>
    <w:rsid w:val="00E26225"/>
    <w:rsid w:val="00E318FE"/>
    <w:rsid w:val="00E32947"/>
    <w:rsid w:val="00E34D7E"/>
    <w:rsid w:val="00E370DC"/>
    <w:rsid w:val="00E401BC"/>
    <w:rsid w:val="00E4215A"/>
    <w:rsid w:val="00E42356"/>
    <w:rsid w:val="00E42F79"/>
    <w:rsid w:val="00E435C3"/>
    <w:rsid w:val="00E47132"/>
    <w:rsid w:val="00E47ED2"/>
    <w:rsid w:val="00E55EBB"/>
    <w:rsid w:val="00E62819"/>
    <w:rsid w:val="00E71DBF"/>
    <w:rsid w:val="00E7313E"/>
    <w:rsid w:val="00E75405"/>
    <w:rsid w:val="00E842D7"/>
    <w:rsid w:val="00E94864"/>
    <w:rsid w:val="00E9570E"/>
    <w:rsid w:val="00E97878"/>
    <w:rsid w:val="00EA35E1"/>
    <w:rsid w:val="00EA60C2"/>
    <w:rsid w:val="00EB6AC2"/>
    <w:rsid w:val="00EC278D"/>
    <w:rsid w:val="00EC2BB9"/>
    <w:rsid w:val="00ED2C78"/>
    <w:rsid w:val="00ED63F1"/>
    <w:rsid w:val="00ED6B03"/>
    <w:rsid w:val="00ED7C01"/>
    <w:rsid w:val="00EE04C6"/>
    <w:rsid w:val="00EE23F5"/>
    <w:rsid w:val="00EE2485"/>
    <w:rsid w:val="00EE40A4"/>
    <w:rsid w:val="00EE5238"/>
    <w:rsid w:val="00EF0197"/>
    <w:rsid w:val="00EF19C5"/>
    <w:rsid w:val="00EF4ADA"/>
    <w:rsid w:val="00F04FC7"/>
    <w:rsid w:val="00F06109"/>
    <w:rsid w:val="00F07AA8"/>
    <w:rsid w:val="00F1233F"/>
    <w:rsid w:val="00F20D14"/>
    <w:rsid w:val="00F2130C"/>
    <w:rsid w:val="00F36C8E"/>
    <w:rsid w:val="00F36CE7"/>
    <w:rsid w:val="00F37DA6"/>
    <w:rsid w:val="00F37F35"/>
    <w:rsid w:val="00F4263A"/>
    <w:rsid w:val="00F42FA7"/>
    <w:rsid w:val="00F441F8"/>
    <w:rsid w:val="00F53991"/>
    <w:rsid w:val="00F5451A"/>
    <w:rsid w:val="00F561FC"/>
    <w:rsid w:val="00F613DF"/>
    <w:rsid w:val="00F61457"/>
    <w:rsid w:val="00F65A93"/>
    <w:rsid w:val="00F73255"/>
    <w:rsid w:val="00F76019"/>
    <w:rsid w:val="00F81963"/>
    <w:rsid w:val="00F8261A"/>
    <w:rsid w:val="00F82792"/>
    <w:rsid w:val="00F83931"/>
    <w:rsid w:val="00F85126"/>
    <w:rsid w:val="00F91947"/>
    <w:rsid w:val="00FA22E6"/>
    <w:rsid w:val="00FB0006"/>
    <w:rsid w:val="00FB111C"/>
    <w:rsid w:val="00FB35B0"/>
    <w:rsid w:val="00FB4DAF"/>
    <w:rsid w:val="00FB583A"/>
    <w:rsid w:val="00FC054B"/>
    <w:rsid w:val="00FC26CD"/>
    <w:rsid w:val="00FC3BBA"/>
    <w:rsid w:val="00FC537D"/>
    <w:rsid w:val="00FD1D34"/>
    <w:rsid w:val="00FD473F"/>
    <w:rsid w:val="00FD5F9B"/>
    <w:rsid w:val="00FE1292"/>
    <w:rsid w:val="00FE2280"/>
    <w:rsid w:val="00FE2608"/>
    <w:rsid w:val="00FE6B71"/>
    <w:rsid w:val="00FF0AD2"/>
    <w:rsid w:val="00FF1CDE"/>
    <w:rsid w:val="00FF3E93"/>
    <w:rsid w:val="00FF5624"/>
    <w:rsid w:val="00FF6516"/>
    <w:rsid w:val="00FF72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004A38"/>
  <w14:defaultImageDpi w14:val="32767"/>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0"/>
    <w:lsdException w:name="footnote text" w:semiHidden="1" w:qFormat="1"/>
    <w:lsdException w:name="annotation text" w:semiHidden="1"/>
    <w:lsdException w:name="header" w:semiHidden="1" w:uiPriority="0"/>
    <w:lsdException w:name="footer" w:semiHidden="1"/>
    <w:lsdException w:name="index heading" w:semiHidden="1"/>
    <w:lsdException w:name="caption" w:semiHidden="1" w:uiPriority="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iPriority="0"/>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13822"/>
    <w:pPr>
      <w:widowControl w:val="0"/>
    </w:pPr>
  </w:style>
  <w:style w:type="paragraph" w:styleId="1">
    <w:name w:val="heading 1"/>
    <w:basedOn w:val="a0"/>
    <w:next w:val="a0"/>
    <w:link w:val="10"/>
    <w:uiPriority w:val="9"/>
    <w:qFormat/>
    <w:rsid w:val="00093BC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semiHidden/>
    <w:qFormat/>
    <w:rsid w:val="00093BC6"/>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0"/>
    <w:next w:val="a0"/>
    <w:link w:val="30"/>
    <w:uiPriority w:val="9"/>
    <w:semiHidden/>
    <w:qFormat/>
    <w:rsid w:val="00093BC6"/>
    <w:pPr>
      <w:keepNext/>
      <w:spacing w:line="720" w:lineRule="auto"/>
      <w:outlineLvl w:val="2"/>
    </w:pPr>
    <w:rPr>
      <w:rFonts w:asciiTheme="majorHAnsi" w:eastAsiaTheme="majorEastAsia" w:hAnsiTheme="majorHAnsi" w:cstheme="majorBidi"/>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semiHidden/>
    <w:rsid w:val="008B1F04"/>
    <w:pPr>
      <w:tabs>
        <w:tab w:val="center" w:pos="4153"/>
        <w:tab w:val="right" w:pos="8306"/>
      </w:tabs>
      <w:snapToGrid w:val="0"/>
    </w:pPr>
    <w:rPr>
      <w:sz w:val="20"/>
      <w:szCs w:val="20"/>
    </w:rPr>
  </w:style>
  <w:style w:type="character" w:customStyle="1" w:styleId="a6">
    <w:name w:val="頁首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character" w:customStyle="1" w:styleId="10">
    <w:name w:val="標題 1 字元"/>
    <w:basedOn w:val="a1"/>
    <w:link w:val="1"/>
    <w:uiPriority w:val="9"/>
    <w:rsid w:val="00093BC6"/>
    <w:rPr>
      <w:rFonts w:asciiTheme="majorHAnsi" w:eastAsiaTheme="majorEastAsia" w:hAnsiTheme="majorHAnsi" w:cstheme="majorBidi"/>
      <w:b/>
      <w:bCs/>
      <w:kern w:val="52"/>
      <w:sz w:val="52"/>
      <w:szCs w:val="52"/>
    </w:rPr>
  </w:style>
  <w:style w:type="character" w:customStyle="1" w:styleId="20">
    <w:name w:val="標題 2 字元"/>
    <w:basedOn w:val="a1"/>
    <w:link w:val="2"/>
    <w:rsid w:val="00093BC6"/>
    <w:rPr>
      <w:rFonts w:asciiTheme="majorHAnsi" w:eastAsiaTheme="majorEastAsia" w:hAnsiTheme="majorHAnsi" w:cstheme="majorBidi"/>
      <w:b/>
      <w:bCs/>
      <w:sz w:val="48"/>
      <w:szCs w:val="48"/>
    </w:rPr>
  </w:style>
  <w:style w:type="character" w:customStyle="1" w:styleId="30">
    <w:name w:val="標題 3 字元"/>
    <w:basedOn w:val="a1"/>
    <w:link w:val="3"/>
    <w:uiPriority w:val="9"/>
    <w:semiHidden/>
    <w:rsid w:val="00093BC6"/>
    <w:rPr>
      <w:rFonts w:asciiTheme="majorHAnsi" w:eastAsiaTheme="majorEastAsia" w:hAnsiTheme="majorHAnsi" w:cstheme="majorBidi"/>
      <w:b/>
      <w:bCs/>
      <w:sz w:val="36"/>
      <w:szCs w:val="36"/>
    </w:rPr>
  </w:style>
  <w:style w:type="paragraph" w:styleId="a9">
    <w:name w:val="List Paragraph"/>
    <w:basedOn w:val="a0"/>
    <w:link w:val="aa"/>
    <w:uiPriority w:val="34"/>
    <w:qFormat/>
    <w:rsid w:val="00093BC6"/>
    <w:pPr>
      <w:ind w:leftChars="200" w:left="480"/>
    </w:pPr>
  </w:style>
  <w:style w:type="table" w:styleId="ab">
    <w:name w:val="Table Grid"/>
    <w:basedOn w:val="a2"/>
    <w:uiPriority w:val="39"/>
    <w:unhideWhenUsed/>
    <w:qFormat/>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2"/>
    <w:next w:val="ab"/>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093BC6"/>
    <w:rPr>
      <w:rFonts w:asciiTheme="majorHAnsi" w:eastAsiaTheme="majorEastAsia" w:hAnsiTheme="majorHAnsi" w:cstheme="majorBidi"/>
      <w:sz w:val="18"/>
      <w:szCs w:val="18"/>
    </w:rPr>
  </w:style>
  <w:style w:type="character" w:customStyle="1" w:styleId="ad">
    <w:name w:val="註解方塊文字 字元"/>
    <w:basedOn w:val="a1"/>
    <w:link w:val="ac"/>
    <w:semiHidden/>
    <w:rsid w:val="00093BC6"/>
    <w:rPr>
      <w:rFonts w:asciiTheme="majorHAnsi" w:eastAsiaTheme="majorEastAsia" w:hAnsiTheme="majorHAnsi" w:cstheme="majorBidi"/>
      <w:sz w:val="18"/>
      <w:szCs w:val="18"/>
    </w:rPr>
  </w:style>
  <w:style w:type="table" w:customStyle="1" w:styleId="13">
    <w:name w:val="表格格線1"/>
    <w:basedOn w:val="a2"/>
    <w:next w:val="ab"/>
    <w:uiPriority w:val="3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b"/>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b"/>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2"/>
    <w:next w:val="ab"/>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1"/>
    <w:uiPriority w:val="99"/>
    <w:semiHidden/>
    <w:rsid w:val="00093BC6"/>
    <w:rPr>
      <w:sz w:val="18"/>
      <w:szCs w:val="18"/>
    </w:rPr>
  </w:style>
  <w:style w:type="paragraph" w:styleId="af">
    <w:name w:val="annotation text"/>
    <w:basedOn w:val="a0"/>
    <w:link w:val="af0"/>
    <w:uiPriority w:val="99"/>
    <w:semiHidden/>
    <w:rsid w:val="00093BC6"/>
  </w:style>
  <w:style w:type="character" w:customStyle="1" w:styleId="af0">
    <w:name w:val="註解文字 字元"/>
    <w:basedOn w:val="a1"/>
    <w:link w:val="af"/>
    <w:uiPriority w:val="99"/>
    <w:semiHidden/>
    <w:rsid w:val="00093BC6"/>
  </w:style>
  <w:style w:type="paragraph" w:styleId="af1">
    <w:name w:val="annotation subject"/>
    <w:basedOn w:val="af"/>
    <w:next w:val="af"/>
    <w:link w:val="af2"/>
    <w:uiPriority w:val="99"/>
    <w:semiHidden/>
    <w:rsid w:val="00093BC6"/>
    <w:rPr>
      <w:b/>
      <w:bCs/>
    </w:rPr>
  </w:style>
  <w:style w:type="character" w:customStyle="1" w:styleId="af2">
    <w:name w:val="註解主旨 字元"/>
    <w:basedOn w:val="af0"/>
    <w:link w:val="af1"/>
    <w:uiPriority w:val="99"/>
    <w:semiHidden/>
    <w:rsid w:val="00093BC6"/>
    <w:rPr>
      <w:b/>
      <w:bCs/>
    </w:rPr>
  </w:style>
  <w:style w:type="paragraph" w:styleId="af3">
    <w:name w:val="footnote text"/>
    <w:basedOn w:val="a0"/>
    <w:link w:val="af4"/>
    <w:uiPriority w:val="99"/>
    <w:semiHidden/>
    <w:qFormat/>
    <w:rsid w:val="00093BC6"/>
    <w:pPr>
      <w:snapToGrid w:val="0"/>
    </w:pPr>
    <w:rPr>
      <w:sz w:val="20"/>
      <w:szCs w:val="20"/>
    </w:rPr>
  </w:style>
  <w:style w:type="character" w:customStyle="1" w:styleId="af4">
    <w:name w:val="註腳文字 字元"/>
    <w:basedOn w:val="a1"/>
    <w:link w:val="af3"/>
    <w:uiPriority w:val="99"/>
    <w:semiHidden/>
    <w:rsid w:val="00093BC6"/>
    <w:rPr>
      <w:sz w:val="20"/>
      <w:szCs w:val="20"/>
    </w:rPr>
  </w:style>
  <w:style w:type="character" w:styleId="af5">
    <w:name w:val="footnote reference"/>
    <w:aliases w:val="FR,Ref,de nota al pie,註腳內容,Error-Fusnotsnotsnotsnotsnotsnotßnotenzeichen5,Error-Fußnotenzeichen,Error-Fußnotenzeichen5,Error-Fußnotenzeichen6,Error-Fußnotenzeichen3"/>
    <w:basedOn w:val="a1"/>
    <w:uiPriority w:val="99"/>
    <w:semiHidden/>
    <w:rsid w:val="00093BC6"/>
    <w:rPr>
      <w:vertAlign w:val="superscript"/>
    </w:rPr>
  </w:style>
  <w:style w:type="table" w:customStyle="1" w:styleId="5">
    <w:name w:val="表格格線5"/>
    <w:basedOn w:val="a2"/>
    <w:next w:val="ab"/>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中標"/>
    <w:basedOn w:val="a0"/>
    <w:semiHidden/>
    <w:rsid w:val="007E7EC1"/>
    <w:pPr>
      <w:spacing w:line="360" w:lineRule="auto"/>
      <w:jc w:val="both"/>
    </w:pPr>
    <w:rPr>
      <w:rFonts w:ascii="標楷體" w:eastAsia="標楷體"/>
      <w:b/>
      <w:sz w:val="36"/>
    </w:rPr>
  </w:style>
  <w:style w:type="paragraph" w:customStyle="1" w:styleId="af7">
    <w:name w:val="小標"/>
    <w:basedOn w:val="a0"/>
    <w:semiHidden/>
    <w:rsid w:val="007E7EC1"/>
    <w:pPr>
      <w:spacing w:line="360" w:lineRule="auto"/>
      <w:ind w:left="420"/>
      <w:jc w:val="both"/>
    </w:pPr>
    <w:rPr>
      <w:rFonts w:ascii="標楷體" w:eastAsia="標楷體"/>
      <w:b/>
      <w:sz w:val="32"/>
    </w:rPr>
  </w:style>
  <w:style w:type="character" w:customStyle="1" w:styleId="af8">
    <w:name w:val="本文 字元"/>
    <w:basedOn w:val="a1"/>
    <w:link w:val="af9"/>
    <w:semiHidden/>
    <w:rsid w:val="007E7EC1"/>
    <w:rPr>
      <w:rFonts w:ascii="標楷體" w:eastAsia="標楷體" w:hAnsi="Times New Roman" w:cs="Times New Roman"/>
    </w:rPr>
  </w:style>
  <w:style w:type="paragraph" w:styleId="af9">
    <w:name w:val="Body Text"/>
    <w:basedOn w:val="a0"/>
    <w:link w:val="af8"/>
    <w:semiHidden/>
    <w:rsid w:val="007E7EC1"/>
    <w:pPr>
      <w:spacing w:line="360" w:lineRule="exact"/>
      <w:jc w:val="both"/>
    </w:pPr>
    <w:rPr>
      <w:rFonts w:ascii="標楷體" w:eastAsia="標楷體" w:hAnsi="Times New Roman" w:cs="Times New Roman"/>
    </w:rPr>
  </w:style>
  <w:style w:type="character" w:customStyle="1" w:styleId="14">
    <w:name w:val="本文 字元1"/>
    <w:basedOn w:val="a1"/>
    <w:uiPriority w:val="99"/>
    <w:semiHidden/>
    <w:rsid w:val="007E7EC1"/>
  </w:style>
  <w:style w:type="paragraph" w:styleId="afa">
    <w:name w:val="Plain Text"/>
    <w:aliases w:val="內文壹"/>
    <w:basedOn w:val="a0"/>
    <w:link w:val="afb"/>
    <w:semiHidden/>
    <w:rsid w:val="007E7EC1"/>
    <w:rPr>
      <w:rFonts w:ascii="細明體" w:eastAsia="細明體" w:hAnsi="Courier New"/>
      <w:szCs w:val="20"/>
    </w:rPr>
  </w:style>
  <w:style w:type="character" w:customStyle="1" w:styleId="afb">
    <w:name w:val="純文字 字元"/>
    <w:aliases w:val="內文壹 字元"/>
    <w:basedOn w:val="a1"/>
    <w:link w:val="afa"/>
    <w:semiHidden/>
    <w:rsid w:val="007E7EC1"/>
    <w:rPr>
      <w:rFonts w:ascii="細明體" w:eastAsia="細明體" w:hAnsi="Courier New"/>
      <w:szCs w:val="20"/>
    </w:rPr>
  </w:style>
  <w:style w:type="paragraph" w:styleId="22">
    <w:name w:val="Body Text 2"/>
    <w:basedOn w:val="a0"/>
    <w:link w:val="23"/>
    <w:semiHidden/>
    <w:rsid w:val="007E7EC1"/>
    <w:pPr>
      <w:ind w:rightChars="-439" w:right="-1054"/>
    </w:pPr>
    <w:rPr>
      <w:rFonts w:ascii="標楷體" w:eastAsia="標楷體"/>
    </w:rPr>
  </w:style>
  <w:style w:type="character" w:customStyle="1" w:styleId="23">
    <w:name w:val="本文 2 字元"/>
    <w:basedOn w:val="a1"/>
    <w:link w:val="22"/>
    <w:semiHidden/>
    <w:rsid w:val="007E7EC1"/>
    <w:rPr>
      <w:rFonts w:ascii="標楷體" w:eastAsia="標楷體"/>
    </w:rPr>
  </w:style>
  <w:style w:type="character" w:customStyle="1" w:styleId="32">
    <w:name w:val="本文 3 字元"/>
    <w:basedOn w:val="a1"/>
    <w:link w:val="33"/>
    <w:semiHidden/>
    <w:rsid w:val="007E7EC1"/>
    <w:rPr>
      <w:rFonts w:ascii="標楷體" w:eastAsia="標楷體" w:hAnsi="Times New Roman" w:cs="Times New Roman"/>
      <w:sz w:val="28"/>
    </w:rPr>
  </w:style>
  <w:style w:type="paragraph" w:styleId="33">
    <w:name w:val="Body Text 3"/>
    <w:basedOn w:val="a0"/>
    <w:link w:val="32"/>
    <w:semiHidden/>
    <w:rsid w:val="007E7EC1"/>
    <w:pPr>
      <w:spacing w:line="500" w:lineRule="exact"/>
      <w:jc w:val="both"/>
    </w:pPr>
    <w:rPr>
      <w:rFonts w:ascii="標楷體" w:eastAsia="標楷體" w:hAnsi="Times New Roman" w:cs="Times New Roman"/>
      <w:sz w:val="28"/>
    </w:rPr>
  </w:style>
  <w:style w:type="character" w:customStyle="1" w:styleId="310">
    <w:name w:val="本文 3 字元1"/>
    <w:basedOn w:val="a1"/>
    <w:uiPriority w:val="99"/>
    <w:semiHidden/>
    <w:rsid w:val="007E7EC1"/>
    <w:rPr>
      <w:sz w:val="16"/>
      <w:szCs w:val="16"/>
    </w:rPr>
  </w:style>
  <w:style w:type="character" w:styleId="afc">
    <w:name w:val="page number"/>
    <w:basedOn w:val="a1"/>
    <w:semiHidden/>
    <w:rsid w:val="007E7EC1"/>
  </w:style>
  <w:style w:type="paragraph" w:styleId="afd">
    <w:name w:val="Body Text Indent"/>
    <w:basedOn w:val="a0"/>
    <w:link w:val="afe"/>
    <w:semiHidden/>
    <w:rsid w:val="007E7EC1"/>
    <w:pPr>
      <w:spacing w:beforeLines="25" w:line="500" w:lineRule="exact"/>
      <w:ind w:firstLineChars="200" w:firstLine="560"/>
      <w:jc w:val="both"/>
    </w:pPr>
    <w:rPr>
      <w:rFonts w:ascii="標楷體" w:eastAsia="標楷體"/>
      <w:sz w:val="28"/>
    </w:rPr>
  </w:style>
  <w:style w:type="character" w:customStyle="1" w:styleId="afe">
    <w:name w:val="本文縮排 字元"/>
    <w:basedOn w:val="a1"/>
    <w:link w:val="afd"/>
    <w:semiHidden/>
    <w:rsid w:val="007E7EC1"/>
    <w:rPr>
      <w:rFonts w:ascii="標楷體" w:eastAsia="標楷體"/>
      <w:sz w:val="28"/>
    </w:rPr>
  </w:style>
  <w:style w:type="character" w:customStyle="1" w:styleId="24">
    <w:name w:val="本文縮排 2 字元"/>
    <w:basedOn w:val="a1"/>
    <w:link w:val="25"/>
    <w:semiHidden/>
    <w:rsid w:val="007E7EC1"/>
    <w:rPr>
      <w:rFonts w:ascii="標楷體" w:eastAsia="標楷體" w:hAnsi="Times New Roman" w:cs="Times New Roman"/>
      <w:sz w:val="28"/>
    </w:rPr>
  </w:style>
  <w:style w:type="paragraph" w:styleId="25">
    <w:name w:val="Body Text Indent 2"/>
    <w:basedOn w:val="a0"/>
    <w:link w:val="24"/>
    <w:semiHidden/>
    <w:rsid w:val="007E7EC1"/>
    <w:pPr>
      <w:spacing w:line="360" w:lineRule="auto"/>
      <w:ind w:firstLine="840"/>
      <w:jc w:val="both"/>
    </w:pPr>
    <w:rPr>
      <w:rFonts w:ascii="標楷體" w:eastAsia="標楷體" w:hAnsi="Times New Roman" w:cs="Times New Roman"/>
      <w:sz w:val="28"/>
    </w:rPr>
  </w:style>
  <w:style w:type="character" w:customStyle="1" w:styleId="210">
    <w:name w:val="本文縮排 2 字元1"/>
    <w:basedOn w:val="a1"/>
    <w:uiPriority w:val="99"/>
    <w:semiHidden/>
    <w:rsid w:val="007E7EC1"/>
  </w:style>
  <w:style w:type="paragraph" w:customStyle="1" w:styleId="aff">
    <w:name w:val="內文之表頭"/>
    <w:basedOn w:val="aff0"/>
    <w:semiHidden/>
    <w:rsid w:val="007E7EC1"/>
    <w:pPr>
      <w:ind w:rightChars="20" w:right="48"/>
      <w:jc w:val="distribute"/>
    </w:pPr>
  </w:style>
  <w:style w:type="paragraph" w:customStyle="1" w:styleId="aff0">
    <w:name w:val="內文之表格"/>
    <w:basedOn w:val="a0"/>
    <w:semiHidden/>
    <w:rsid w:val="007E7EC1"/>
    <w:pPr>
      <w:ind w:leftChars="20" w:left="48"/>
      <w:jc w:val="both"/>
    </w:pPr>
    <w:rPr>
      <w:rFonts w:ascii="標楷體" w:eastAsia="標楷體"/>
    </w:rPr>
  </w:style>
  <w:style w:type="paragraph" w:customStyle="1" w:styleId="aff1">
    <w:name w:val="(一)"/>
    <w:basedOn w:val="a0"/>
    <w:autoRedefine/>
    <w:semiHidden/>
    <w:rsid w:val="007E7EC1"/>
    <w:pPr>
      <w:spacing w:beforeLines="20" w:afterLines="20" w:line="400" w:lineRule="exact"/>
      <w:ind w:firstLineChars="200" w:firstLine="561"/>
      <w:jc w:val="both"/>
    </w:pPr>
    <w:rPr>
      <w:rFonts w:ascii="標楷體" w:eastAsia="標楷體"/>
      <w:b/>
      <w:sz w:val="28"/>
    </w:rPr>
  </w:style>
  <w:style w:type="paragraph" w:customStyle="1" w:styleId="aff2">
    <w:name w:val="表格單位"/>
    <w:basedOn w:val="a0"/>
    <w:autoRedefine/>
    <w:semiHidden/>
    <w:rsid w:val="007E7EC1"/>
    <w:pPr>
      <w:snapToGrid w:val="0"/>
      <w:spacing w:afterLines="10"/>
      <w:ind w:leftChars="20" w:left="48" w:rightChars="-24" w:right="-58"/>
      <w:jc w:val="right"/>
    </w:pPr>
    <w:rPr>
      <w:rFonts w:ascii="標楷體" w:eastAsia="標楷體"/>
      <w:kern w:val="0"/>
    </w:rPr>
  </w:style>
  <w:style w:type="paragraph" w:customStyle="1" w:styleId="aff3">
    <w:name w:val="內文之註"/>
    <w:basedOn w:val="a0"/>
    <w:autoRedefine/>
    <w:semiHidden/>
    <w:rsid w:val="007E7EC1"/>
    <w:pPr>
      <w:spacing w:line="240" w:lineRule="exact"/>
      <w:ind w:left="400" w:hangingChars="200" w:hanging="400"/>
      <w:jc w:val="both"/>
    </w:pPr>
    <w:rPr>
      <w:rFonts w:ascii="標楷體" w:eastAsia="標楷體"/>
      <w:sz w:val="20"/>
    </w:rPr>
  </w:style>
  <w:style w:type="character" w:customStyle="1" w:styleId="34">
    <w:name w:val="本文縮排 3 字元"/>
    <w:basedOn w:val="a1"/>
    <w:link w:val="35"/>
    <w:semiHidden/>
    <w:rsid w:val="007E7EC1"/>
    <w:rPr>
      <w:rFonts w:ascii="標楷體" w:eastAsia="標楷體" w:hAnsi="Times New Roman" w:cs="Times New Roman"/>
      <w:color w:val="FF0000"/>
      <w:sz w:val="32"/>
    </w:rPr>
  </w:style>
  <w:style w:type="paragraph" w:styleId="35">
    <w:name w:val="Body Text Indent 3"/>
    <w:basedOn w:val="a0"/>
    <w:link w:val="34"/>
    <w:semiHidden/>
    <w:rsid w:val="007E7EC1"/>
    <w:pPr>
      <w:tabs>
        <w:tab w:val="left" w:pos="480"/>
      </w:tabs>
      <w:spacing w:line="360" w:lineRule="auto"/>
      <w:ind w:firstLineChars="300" w:firstLine="960"/>
      <w:jc w:val="both"/>
    </w:pPr>
    <w:rPr>
      <w:rFonts w:ascii="標楷體" w:eastAsia="標楷體" w:hAnsi="Times New Roman" w:cs="Times New Roman"/>
      <w:color w:val="FF0000"/>
      <w:sz w:val="32"/>
    </w:rPr>
  </w:style>
  <w:style w:type="character" w:customStyle="1" w:styleId="311">
    <w:name w:val="本文縮排 3 字元1"/>
    <w:basedOn w:val="a1"/>
    <w:uiPriority w:val="99"/>
    <w:semiHidden/>
    <w:rsid w:val="007E7EC1"/>
    <w:rPr>
      <w:sz w:val="16"/>
      <w:szCs w:val="16"/>
    </w:rPr>
  </w:style>
  <w:style w:type="paragraph" w:customStyle="1" w:styleId="aff4">
    <w:name w:val="甲乙丙"/>
    <w:basedOn w:val="a0"/>
    <w:semiHidden/>
    <w:rsid w:val="007E7EC1"/>
    <w:pPr>
      <w:spacing w:after="360" w:line="360" w:lineRule="auto"/>
      <w:jc w:val="center"/>
    </w:pPr>
    <w:rPr>
      <w:rFonts w:ascii="標楷體" w:eastAsia="標楷體"/>
      <w:b/>
      <w:spacing w:val="-10"/>
      <w:sz w:val="40"/>
      <w:szCs w:val="20"/>
    </w:rPr>
  </w:style>
  <w:style w:type="paragraph" w:customStyle="1" w:styleId="15">
    <w:name w:val="1."/>
    <w:basedOn w:val="a0"/>
    <w:autoRedefine/>
    <w:semiHidden/>
    <w:rsid w:val="007E7EC1"/>
    <w:pPr>
      <w:spacing w:line="600" w:lineRule="exact"/>
      <w:ind w:firstLineChars="318" w:firstLine="1019"/>
      <w:jc w:val="both"/>
    </w:pPr>
    <w:rPr>
      <w:rFonts w:ascii="標楷體" w:eastAsia="標楷體" w:hAnsi="標楷體"/>
      <w:b/>
      <w:bCs/>
      <w:sz w:val="32"/>
      <w:u w:val="single"/>
    </w:rPr>
  </w:style>
  <w:style w:type="paragraph" w:customStyle="1" w:styleId="0411P">
    <w:name w:val="04_內文表中文_11P"/>
    <w:semiHidden/>
    <w:qFormat/>
    <w:rsid w:val="007E7EC1"/>
    <w:pPr>
      <w:widowControl w:val="0"/>
      <w:overflowPunct w:val="0"/>
      <w:spacing w:line="320" w:lineRule="exact"/>
    </w:pPr>
    <w:rPr>
      <w:rFonts w:ascii="標楷體" w:eastAsia="標楷體" w:hAnsi="標楷體" w:cs="Times New Roman"/>
      <w:sz w:val="22"/>
    </w:rPr>
  </w:style>
  <w:style w:type="paragraph" w:customStyle="1" w:styleId="0510P">
    <w:name w:val="05_內文表數字_10P 標楷體"/>
    <w:semiHidden/>
    <w:qFormat/>
    <w:rsid w:val="007E7EC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03145">
    <w:name w:val="03_內文1.＿第一行空4.5字元_用在甲：貳、參、肆"/>
    <w:semiHidden/>
    <w:qFormat/>
    <w:rsid w:val="007E7EC1"/>
    <w:pPr>
      <w:widowControl w:val="0"/>
      <w:overflowPunct w:val="0"/>
      <w:spacing w:line="460" w:lineRule="exact"/>
      <w:ind w:firstLineChars="450" w:firstLine="450"/>
      <w:jc w:val="both"/>
    </w:pPr>
    <w:rPr>
      <w:rFonts w:ascii="標楷體" w:eastAsia="標楷體" w:hAnsi="標楷體" w:cs="Times New Roman"/>
      <w:szCs w:val="32"/>
    </w:rPr>
  </w:style>
  <w:style w:type="paragraph" w:customStyle="1" w:styleId="aff5">
    <w:name w:val="表格註："/>
    <w:uiPriority w:val="1"/>
    <w:semiHidden/>
    <w:qFormat/>
    <w:rsid w:val="007E7EC1"/>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table" w:customStyle="1" w:styleId="150">
    <w:name w:val="表格格線15"/>
    <w:basedOn w:val="a2"/>
    <w:next w:val="ab"/>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6"/>
    <w:basedOn w:val="a2"/>
    <w:next w:val="ab"/>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2"/>
    <w:next w:val="ab"/>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b"/>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semiHidden/>
    <w:rsid w:val="007E7EC1"/>
    <w:pPr>
      <w:widowControl/>
      <w:spacing w:before="100" w:beforeAutospacing="1" w:after="100" w:afterAutospacing="1"/>
    </w:pPr>
    <w:rPr>
      <w:rFonts w:ascii="新細明體" w:hAnsi="新細明體" w:cs="新細明體"/>
      <w:kern w:val="0"/>
    </w:rPr>
  </w:style>
  <w:style w:type="table" w:customStyle="1" w:styleId="250">
    <w:name w:val="表格格線25"/>
    <w:basedOn w:val="a2"/>
    <w:next w:val="ab"/>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1.－"/>
    <w:basedOn w:val="a0"/>
    <w:semiHidden/>
    <w:rsid w:val="007E7EC1"/>
    <w:pPr>
      <w:adjustRightInd w:val="0"/>
      <w:spacing w:line="440" w:lineRule="exact"/>
      <w:ind w:left="2013"/>
      <w:jc w:val="both"/>
      <w:textAlignment w:val="baseline"/>
    </w:pPr>
    <w:rPr>
      <w:rFonts w:ascii="全真中明體" w:eastAsia="全真中明體" w:hAnsi="Courier New"/>
      <w:szCs w:val="20"/>
    </w:rPr>
  </w:style>
  <w:style w:type="table" w:customStyle="1" w:styleId="9">
    <w:name w:val="表格格線9"/>
    <w:basedOn w:val="a2"/>
    <w:next w:val="ab"/>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semiHidden/>
    <w:rsid w:val="007E7EC1"/>
    <w:pPr>
      <w:widowControl w:val="0"/>
      <w:autoSpaceDE w:val="0"/>
      <w:autoSpaceDN w:val="0"/>
      <w:adjustRightInd w:val="0"/>
    </w:pPr>
    <w:rPr>
      <w:rFonts w:ascii="標楷體" w:eastAsia="標楷體" w:hAnsi="Times New Roman" w:cs="標楷體"/>
      <w:color w:val="000000"/>
      <w:kern w:val="0"/>
    </w:rPr>
  </w:style>
  <w:style w:type="paragraph" w:customStyle="1" w:styleId="1-1">
    <w:name w:val="表格欄1-1主管"/>
    <w:basedOn w:val="a0"/>
    <w:link w:val="1-10"/>
    <w:semiHidden/>
    <w:rsid w:val="007E7EC1"/>
    <w:pPr>
      <w:jc w:val="distribute"/>
    </w:pPr>
    <w:rPr>
      <w:rFonts w:eastAsia="標楷體" w:cs="新細明體"/>
      <w:b/>
      <w:sz w:val="20"/>
      <w:szCs w:val="20"/>
    </w:rPr>
  </w:style>
  <w:style w:type="character" w:customStyle="1" w:styleId="1-10">
    <w:name w:val="表格欄1-1主管 字元"/>
    <w:basedOn w:val="a1"/>
    <w:link w:val="1-1"/>
    <w:semiHidden/>
    <w:rsid w:val="007E7EC1"/>
    <w:rPr>
      <w:rFonts w:eastAsia="標楷體" w:cs="新細明體"/>
      <w:b/>
      <w:sz w:val="20"/>
      <w:szCs w:val="20"/>
    </w:rPr>
  </w:style>
  <w:style w:type="paragraph" w:customStyle="1" w:styleId="1-31">
    <w:name w:val="表格欄1-3退1"/>
    <w:basedOn w:val="a0"/>
    <w:semiHidden/>
    <w:rsid w:val="007E7EC1"/>
    <w:pPr>
      <w:ind w:firstLineChars="100" w:firstLine="100"/>
      <w:jc w:val="distribute"/>
    </w:pPr>
    <w:rPr>
      <w:rFonts w:eastAsia="標楷體" w:cs="新細明體"/>
      <w:sz w:val="18"/>
      <w:szCs w:val="18"/>
    </w:rPr>
  </w:style>
  <w:style w:type="paragraph" w:customStyle="1" w:styleId="202">
    <w:name w:val="凹2.02"/>
    <w:basedOn w:val="a0"/>
    <w:semiHidden/>
    <w:rsid w:val="007E7EC1"/>
    <w:pPr>
      <w:autoSpaceDE w:val="0"/>
      <w:autoSpaceDN w:val="0"/>
      <w:adjustRightInd w:val="0"/>
      <w:spacing w:line="400" w:lineRule="atLeast"/>
      <w:ind w:left="1190" w:hanging="1190"/>
      <w:jc w:val="both"/>
      <w:textAlignment w:val="baseline"/>
    </w:pPr>
    <w:rPr>
      <w:rFonts w:ascii="細明體" w:eastAsia="細明體"/>
      <w:kern w:val="0"/>
      <w:szCs w:val="20"/>
    </w:rPr>
  </w:style>
  <w:style w:type="table" w:customStyle="1" w:styleId="171">
    <w:name w:val="表格格線171"/>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Date"/>
    <w:basedOn w:val="a0"/>
    <w:next w:val="a0"/>
    <w:link w:val="aff7"/>
    <w:uiPriority w:val="99"/>
    <w:semiHidden/>
    <w:rsid w:val="007E7EC1"/>
    <w:pPr>
      <w:jc w:val="right"/>
    </w:pPr>
  </w:style>
  <w:style w:type="character" w:customStyle="1" w:styleId="aff7">
    <w:name w:val="日期 字元"/>
    <w:basedOn w:val="a1"/>
    <w:link w:val="aff6"/>
    <w:uiPriority w:val="99"/>
    <w:semiHidden/>
    <w:rsid w:val="007E7EC1"/>
  </w:style>
  <w:style w:type="paragraph" w:customStyle="1" w:styleId="aff8">
    <w:name w:val="意見內文（一）"/>
    <w:basedOn w:val="a0"/>
    <w:semiHidden/>
    <w:qFormat/>
    <w:rsid w:val="007E7EC1"/>
    <w:pPr>
      <w:kinsoku w:val="0"/>
      <w:overflowPunct w:val="0"/>
      <w:snapToGrid w:val="0"/>
      <w:spacing w:line="560" w:lineRule="exact"/>
      <w:ind w:leftChars="550" w:left="550" w:firstLineChars="200" w:firstLine="200"/>
      <w:jc w:val="both"/>
    </w:pPr>
    <w:rPr>
      <w:rFonts w:ascii="標楷體" w:eastAsia="標楷體" w:hAnsi="標楷體"/>
      <w:sz w:val="32"/>
      <w:szCs w:val="32"/>
    </w:rPr>
  </w:style>
  <w:style w:type="paragraph" w:customStyle="1" w:styleId="aff9">
    <w:name w:val="表標題"/>
    <w:basedOn w:val="a0"/>
    <w:semiHidden/>
    <w:qFormat/>
    <w:rsid w:val="007E7EC1"/>
    <w:pPr>
      <w:keepNext/>
      <w:adjustRightInd w:val="0"/>
      <w:snapToGrid w:val="0"/>
      <w:spacing w:line="240" w:lineRule="exact"/>
      <w:ind w:hangingChars="250" w:hanging="601"/>
      <w:jc w:val="center"/>
      <w:outlineLvl w:val="0"/>
    </w:pPr>
    <w:rPr>
      <w:rFonts w:ascii="標楷體" w:eastAsia="標楷體" w:hAnsi="標楷體" w:cs="標楷體"/>
      <w:b/>
      <w:bCs/>
      <w:kern w:val="52"/>
      <w:lang w:bidi="hi-IN"/>
    </w:rPr>
  </w:style>
  <w:style w:type="paragraph" w:customStyle="1" w:styleId="affa">
    <w:name w:val="表單位"/>
    <w:basedOn w:val="a0"/>
    <w:semiHidden/>
    <w:qFormat/>
    <w:rsid w:val="007E7EC1"/>
    <w:pPr>
      <w:adjustRightInd w:val="0"/>
      <w:snapToGrid w:val="0"/>
      <w:jc w:val="right"/>
    </w:pPr>
    <w:rPr>
      <w:rFonts w:ascii="標楷體" w:eastAsia="標楷體" w:hAnsi="標楷體" w:cs="Mangal"/>
      <w:sz w:val="20"/>
      <w:szCs w:val="20"/>
      <w:lang w:bidi="hi-IN"/>
    </w:rPr>
  </w:style>
  <w:style w:type="paragraph" w:customStyle="1" w:styleId="affb">
    <w:name w:val="表附註"/>
    <w:basedOn w:val="a0"/>
    <w:semiHidden/>
    <w:qFormat/>
    <w:rsid w:val="007E7EC1"/>
    <w:pPr>
      <w:adjustRightInd w:val="0"/>
      <w:snapToGrid w:val="0"/>
      <w:ind w:hangingChars="300" w:hanging="198"/>
    </w:pPr>
    <w:rPr>
      <w:rFonts w:ascii="標楷體" w:eastAsia="標楷體" w:hAnsi="標楷體" w:cs="標楷體"/>
      <w:sz w:val="18"/>
      <w:szCs w:val="18"/>
      <w:lang w:bidi="hi-IN"/>
    </w:rPr>
  </w:style>
  <w:style w:type="paragraph" w:customStyle="1" w:styleId="-">
    <w:name w:val="表標題-靠左"/>
    <w:basedOn w:val="aff9"/>
    <w:semiHidden/>
    <w:qFormat/>
    <w:rsid w:val="007E7EC1"/>
    <w:pPr>
      <w:spacing w:line="260" w:lineRule="exact"/>
      <w:ind w:left="230" w:hangingChars="230" w:hanging="230"/>
      <w:jc w:val="left"/>
    </w:pPr>
    <w:rPr>
      <w:noProof/>
    </w:rPr>
  </w:style>
  <w:style w:type="table" w:customStyle="1" w:styleId="80">
    <w:name w:val="表格格線8"/>
    <w:basedOn w:val="a2"/>
    <w:next w:val="ab"/>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表內文"/>
    <w:basedOn w:val="a0"/>
    <w:uiPriority w:val="99"/>
    <w:semiHidden/>
    <w:qFormat/>
    <w:rsid w:val="007E7EC1"/>
    <w:pPr>
      <w:widowControl/>
      <w:adjustRightInd w:val="0"/>
      <w:snapToGrid w:val="0"/>
      <w:jc w:val="center"/>
    </w:pPr>
    <w:rPr>
      <w:rFonts w:ascii="標楷體" w:eastAsia="標楷體" w:hAnsi="標楷體" w:cs="新細明體"/>
      <w:kern w:val="0"/>
      <w:szCs w:val="20"/>
      <w:lang w:bidi="hi-IN"/>
    </w:rPr>
  </w:style>
  <w:style w:type="paragraph" w:customStyle="1" w:styleId="-0">
    <w:name w:val="表附註-前空白"/>
    <w:basedOn w:val="affb"/>
    <w:semiHidden/>
    <w:qFormat/>
    <w:rsid w:val="007E7EC1"/>
    <w:pPr>
      <w:ind w:leftChars="150" w:left="150"/>
    </w:pPr>
  </w:style>
  <w:style w:type="paragraph" w:customStyle="1" w:styleId="26">
    <w:name w:val="樣式2"/>
    <w:basedOn w:val="a0"/>
    <w:link w:val="27"/>
    <w:semiHidden/>
    <w:qFormat/>
    <w:rsid w:val="007E7EC1"/>
    <w:pPr>
      <w:overflowPunct w:val="0"/>
      <w:spacing w:line="580" w:lineRule="exact"/>
      <w:ind w:leftChars="328" w:left="1099" w:hangingChars="100" w:hanging="312"/>
      <w:jc w:val="both"/>
    </w:pPr>
    <w:rPr>
      <w:rFonts w:ascii="標楷體" w:eastAsia="標楷體" w:hAnsi="標楷體"/>
      <w:spacing w:val="-4"/>
      <w:sz w:val="32"/>
    </w:rPr>
  </w:style>
  <w:style w:type="character" w:customStyle="1" w:styleId="27">
    <w:name w:val="樣式2 字元"/>
    <w:basedOn w:val="a1"/>
    <w:link w:val="26"/>
    <w:semiHidden/>
    <w:rsid w:val="007E7EC1"/>
    <w:rPr>
      <w:rFonts w:ascii="標楷體" w:eastAsia="標楷體" w:hAnsi="標楷體"/>
      <w:spacing w:val="-4"/>
      <w:sz w:val="32"/>
    </w:rPr>
  </w:style>
  <w:style w:type="paragraph" w:customStyle="1" w:styleId="a">
    <w:name w:val="一標題"/>
    <w:basedOn w:val="a0"/>
    <w:semiHidden/>
    <w:qFormat/>
    <w:rsid w:val="007E7EC1"/>
    <w:pPr>
      <w:numPr>
        <w:numId w:val="1"/>
      </w:numPr>
      <w:spacing w:line="420" w:lineRule="exact"/>
      <w:jc w:val="both"/>
    </w:pPr>
    <w:rPr>
      <w:rFonts w:ascii="標楷體" w:eastAsia="標楷體" w:hAnsi="標楷體"/>
      <w:sz w:val="28"/>
      <w:szCs w:val="20"/>
    </w:rPr>
  </w:style>
  <w:style w:type="paragraph" w:customStyle="1" w:styleId="Textbody">
    <w:name w:val="Text body"/>
    <w:semiHidden/>
    <w:rsid w:val="007E7EC1"/>
    <w:pPr>
      <w:widowControl w:val="0"/>
      <w:suppressAutoHyphens/>
      <w:autoSpaceDN w:val="0"/>
    </w:pPr>
    <w:rPr>
      <w:rFonts w:ascii="Calibri" w:eastAsia="新細明體" w:hAnsi="Calibri" w:cs="Times New Roman"/>
      <w:kern w:val="3"/>
    </w:rPr>
  </w:style>
  <w:style w:type="paragraph" w:customStyle="1" w:styleId="affd">
    <w:name w:val="大標"/>
    <w:basedOn w:val="a0"/>
    <w:semiHidden/>
    <w:rsid w:val="00CD2E09"/>
    <w:pPr>
      <w:snapToGrid w:val="0"/>
      <w:spacing w:line="360" w:lineRule="auto"/>
      <w:jc w:val="center"/>
    </w:pPr>
    <w:rPr>
      <w:rFonts w:ascii="標楷體" w:eastAsia="標楷體" w:hAnsi="Times New Roman" w:cs="Times New Roman"/>
      <w:b/>
      <w:sz w:val="40"/>
    </w:rPr>
  </w:style>
  <w:style w:type="paragraph" w:customStyle="1" w:styleId="affe">
    <w:name w:val="表格字"/>
    <w:basedOn w:val="a0"/>
    <w:semiHidden/>
    <w:rsid w:val="00CD2E09"/>
    <w:pPr>
      <w:spacing w:line="240" w:lineRule="exact"/>
      <w:ind w:left="794" w:right="57" w:hanging="794"/>
      <w:jc w:val="both"/>
    </w:pPr>
    <w:rPr>
      <w:rFonts w:ascii="標楷體" w:eastAsia="標楷體" w:hAnsi="Times New Roman" w:cs="Times New Roman"/>
      <w:sz w:val="20"/>
    </w:rPr>
  </w:style>
  <w:style w:type="paragraph" w:customStyle="1" w:styleId="19">
    <w:name w:val="中標1"/>
    <w:basedOn w:val="af6"/>
    <w:semiHidden/>
    <w:rsid w:val="00CD2E09"/>
    <w:pPr>
      <w:spacing w:before="120" w:after="480" w:line="480" w:lineRule="exact"/>
      <w:ind w:left="737" w:hanging="737"/>
    </w:pPr>
    <w:rPr>
      <w:rFonts w:hAnsi="Times New Roman" w:cs="Times New Roman"/>
    </w:rPr>
  </w:style>
  <w:style w:type="paragraph" w:styleId="afff">
    <w:name w:val="Normal Indent"/>
    <w:basedOn w:val="a0"/>
    <w:semiHidden/>
    <w:rsid w:val="00CD2E09"/>
    <w:pPr>
      <w:spacing w:line="464" w:lineRule="exact"/>
      <w:ind w:left="480"/>
      <w:jc w:val="both"/>
    </w:pPr>
    <w:rPr>
      <w:rFonts w:ascii="標楷體" w:eastAsia="標楷體" w:hAnsi="Times New Roman" w:cs="Times New Roman"/>
    </w:rPr>
  </w:style>
  <w:style w:type="paragraph" w:customStyle="1" w:styleId="1a">
    <w:name w:val="表格字1"/>
    <w:semiHidden/>
    <w:rsid w:val="00CD2E09"/>
    <w:pPr>
      <w:spacing w:line="240" w:lineRule="exact"/>
      <w:ind w:left="800" w:right="57" w:hanging="403"/>
      <w:jc w:val="both"/>
    </w:pPr>
    <w:rPr>
      <w:rFonts w:ascii="標楷體" w:eastAsia="標楷體" w:hAnsi="Times New Roman" w:cs="Times New Roman"/>
      <w:kern w:val="0"/>
      <w:sz w:val="20"/>
      <w:szCs w:val="20"/>
    </w:rPr>
  </w:style>
  <w:style w:type="paragraph" w:styleId="afff0">
    <w:name w:val="Block Text"/>
    <w:basedOn w:val="a0"/>
    <w:semiHidden/>
    <w:rsid w:val="00CD2E09"/>
    <w:pPr>
      <w:tabs>
        <w:tab w:val="left" w:pos="319"/>
        <w:tab w:val="left" w:pos="6480"/>
      </w:tabs>
      <w:snapToGrid w:val="0"/>
      <w:spacing w:line="420" w:lineRule="atLeast"/>
      <w:ind w:left="623" w:right="113" w:hanging="510"/>
      <w:jc w:val="both"/>
      <w:textDirection w:val="lrTbV"/>
    </w:pPr>
    <w:rPr>
      <w:rFonts w:ascii="Times New Roman" w:eastAsia="華康楷書體W5" w:hAnsi="Times New Roman" w:cs="Times New Roman"/>
      <w:szCs w:val="20"/>
    </w:rPr>
  </w:style>
  <w:style w:type="paragraph" w:customStyle="1" w:styleId="afff1">
    <w:name w:val="註"/>
    <w:basedOn w:val="a0"/>
    <w:semiHidden/>
    <w:rsid w:val="00CD2E09"/>
    <w:pPr>
      <w:spacing w:line="240" w:lineRule="exact"/>
      <w:ind w:left="403" w:hanging="403"/>
      <w:jc w:val="both"/>
    </w:pPr>
    <w:rPr>
      <w:rFonts w:ascii="標楷體" w:eastAsia="標楷體" w:hAnsi="Times New Roman" w:cs="Times New Roman"/>
      <w:sz w:val="20"/>
    </w:rPr>
  </w:style>
  <w:style w:type="character" w:customStyle="1" w:styleId="aa">
    <w:name w:val="清單段落 字元"/>
    <w:link w:val="a9"/>
    <w:uiPriority w:val="34"/>
    <w:qFormat/>
    <w:locked/>
    <w:rsid w:val="001776D1"/>
  </w:style>
  <w:style w:type="paragraph" w:styleId="afff2">
    <w:name w:val="caption"/>
    <w:basedOn w:val="a0"/>
    <w:next w:val="a0"/>
    <w:unhideWhenUsed/>
    <w:qFormat/>
    <w:rsid w:val="00326DA5"/>
    <w:rPr>
      <w:rFonts w:ascii="Calibri" w:eastAsia="新細明體" w:hAnsi="Calibri" w:cs="Times New Roman"/>
      <w:sz w:val="20"/>
      <w:szCs w:val="20"/>
    </w:rPr>
  </w:style>
  <w:style w:type="table" w:customStyle="1" w:styleId="51">
    <w:name w:val="表格格線51"/>
    <w:basedOn w:val="a2"/>
    <w:next w:val="ab"/>
    <w:uiPriority w:val="59"/>
    <w:rsid w:val="00F5451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2"/>
    <w:next w:val="ab"/>
    <w:uiPriority w:val="59"/>
    <w:rsid w:val="00EC2BB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0.xml"/><Relationship Id="rId5" Type="http://schemas.openxmlformats.org/officeDocument/2006/relationships/webSettings" Target="webSettings.xml"/><Relationship Id="rId1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20.xml"/><Relationship Id="rId1" Type="http://schemas.microsoft.com/office/2011/relationships/chartStyle" Target="style20.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638982905706941"/>
          <c:y val="0.25958209599384008"/>
          <c:w val="0.64150254118998484"/>
          <c:h val="0.63260740025061502"/>
        </c:manualLayout>
      </c:layout>
      <c:barChart>
        <c:barDir val="col"/>
        <c:grouping val="clustered"/>
        <c:varyColors val="0"/>
        <c:ser>
          <c:idx val="1"/>
          <c:order val="1"/>
          <c:tx>
            <c:strRef>
              <c:f>工作表1!$C$1</c:f>
              <c:strCache>
                <c:ptCount val="1"/>
                <c:pt idx="0">
                  <c:v>菸類</c:v>
                </c:pt>
              </c:strCache>
            </c:strRef>
          </c:tx>
          <c:spPr>
            <a:pattFill prst="pct90">
              <a:fgClr>
                <a:schemeClr val="tx1"/>
              </a:fgClr>
              <a:bgClr>
                <a:schemeClr val="bg1"/>
              </a:bgClr>
            </a:pattFill>
            <a:ln>
              <a:solidFill>
                <a:schemeClr val="tx1"/>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工作表1!$C$2:$C$6</c:f>
              <c:numCache>
                <c:formatCode>#,##0</c:formatCode>
                <c:ptCount val="5"/>
                <c:pt idx="0">
                  <c:v>30556</c:v>
                </c:pt>
                <c:pt idx="1">
                  <c:v>29960</c:v>
                </c:pt>
                <c:pt idx="2">
                  <c:v>30145</c:v>
                </c:pt>
                <c:pt idx="3">
                  <c:v>21011</c:v>
                </c:pt>
                <c:pt idx="4">
                  <c:v>27242</c:v>
                </c:pt>
              </c:numCache>
            </c:numRef>
          </c:val>
          <c:extLst>
            <c:ext xmlns:c16="http://schemas.microsoft.com/office/drawing/2014/chart" uri="{C3380CC4-5D6E-409C-BE32-E72D297353CC}">
              <c16:uniqueId val="{00000000-3EC7-41B9-84D9-535B202A64EE}"/>
            </c:ext>
          </c:extLst>
        </c:ser>
        <c:ser>
          <c:idx val="2"/>
          <c:order val="2"/>
          <c:tx>
            <c:strRef>
              <c:f>工作表1!$D$1</c:f>
              <c:strCache>
                <c:ptCount val="1"/>
                <c:pt idx="0">
                  <c:v>啤酒類</c:v>
                </c:pt>
              </c:strCache>
            </c:strRef>
          </c:tx>
          <c:spPr>
            <a:pattFill prst="dkDnDiag">
              <a:fgClr>
                <a:schemeClr val="tx1"/>
              </a:fgClr>
              <a:bgClr>
                <a:schemeClr val="bg1"/>
              </a:bgClr>
            </a:pattFill>
            <a:ln>
              <a:solidFill>
                <a:schemeClr val="tx1"/>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工作表1!$D$2:$D$6</c:f>
              <c:numCache>
                <c:formatCode>#,##0</c:formatCode>
                <c:ptCount val="5"/>
                <c:pt idx="0">
                  <c:v>17856</c:v>
                </c:pt>
                <c:pt idx="1">
                  <c:v>17645</c:v>
                </c:pt>
                <c:pt idx="2">
                  <c:v>16524</c:v>
                </c:pt>
                <c:pt idx="3">
                  <c:v>14120</c:v>
                </c:pt>
                <c:pt idx="4">
                  <c:v>13437</c:v>
                </c:pt>
              </c:numCache>
            </c:numRef>
          </c:val>
          <c:extLst>
            <c:ext xmlns:c16="http://schemas.microsoft.com/office/drawing/2014/chart" uri="{C3380CC4-5D6E-409C-BE32-E72D297353CC}">
              <c16:uniqueId val="{00000001-3EC7-41B9-84D9-535B202A64EE}"/>
            </c:ext>
          </c:extLst>
        </c:ser>
        <c:ser>
          <c:idx val="3"/>
          <c:order val="3"/>
          <c:tx>
            <c:strRef>
              <c:f>工作表1!$E$1</c:f>
              <c:strCache>
                <c:ptCount val="1"/>
                <c:pt idx="0">
                  <c:v>酒類</c:v>
                </c:pt>
              </c:strCache>
            </c:strRef>
          </c:tx>
          <c:spPr>
            <a:pattFill prst="lgCheck">
              <a:fgClr>
                <a:schemeClr val="tx1"/>
              </a:fgClr>
              <a:bgClr>
                <a:schemeClr val="bg1"/>
              </a:bgClr>
            </a:pattFill>
            <a:ln>
              <a:solidFill>
                <a:schemeClr val="tx1"/>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工作表1!$E$2:$E$6</c:f>
              <c:numCache>
                <c:formatCode>#,##0</c:formatCode>
                <c:ptCount val="5"/>
                <c:pt idx="0">
                  <c:v>7601</c:v>
                </c:pt>
                <c:pt idx="1">
                  <c:v>7307</c:v>
                </c:pt>
                <c:pt idx="2">
                  <c:v>6864</c:v>
                </c:pt>
                <c:pt idx="3">
                  <c:v>6518</c:v>
                </c:pt>
                <c:pt idx="4">
                  <c:v>6430</c:v>
                </c:pt>
              </c:numCache>
            </c:numRef>
          </c:val>
          <c:extLst>
            <c:ext xmlns:c16="http://schemas.microsoft.com/office/drawing/2014/chart" uri="{C3380CC4-5D6E-409C-BE32-E72D297353CC}">
              <c16:uniqueId val="{00000002-3EC7-41B9-84D9-535B202A64EE}"/>
            </c:ext>
          </c:extLst>
        </c:ser>
        <c:ser>
          <c:idx val="4"/>
          <c:order val="4"/>
          <c:tx>
            <c:strRef>
              <c:f>工作表1!$F$1</c:f>
              <c:strCache>
                <c:ptCount val="1"/>
                <c:pt idx="0">
                  <c:v>非菸酒類</c:v>
                </c:pt>
              </c:strCache>
            </c:strRef>
          </c:tx>
          <c:spPr>
            <a:pattFill prst="pct60">
              <a:fgClr>
                <a:schemeClr val="tx1"/>
              </a:fgClr>
              <a:bgClr>
                <a:schemeClr val="bg1"/>
              </a:bgClr>
            </a:pattFill>
            <a:ln>
              <a:solidFill>
                <a:schemeClr val="tx1"/>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工作表1!$F$2:$F$6</c:f>
              <c:numCache>
                <c:formatCode>#,##0</c:formatCode>
                <c:ptCount val="5"/>
                <c:pt idx="0">
                  <c:v>2160</c:v>
                </c:pt>
                <c:pt idx="1">
                  <c:v>1747</c:v>
                </c:pt>
                <c:pt idx="2">
                  <c:v>1340</c:v>
                </c:pt>
                <c:pt idx="3">
                  <c:v>1331</c:v>
                </c:pt>
                <c:pt idx="4">
                  <c:v>1298</c:v>
                </c:pt>
              </c:numCache>
            </c:numRef>
          </c:val>
          <c:extLst>
            <c:ext xmlns:c16="http://schemas.microsoft.com/office/drawing/2014/chart" uri="{C3380CC4-5D6E-409C-BE32-E72D297353CC}">
              <c16:uniqueId val="{00000003-3EC7-41B9-84D9-535B202A64EE}"/>
            </c:ext>
          </c:extLst>
        </c:ser>
        <c:dLbls>
          <c:showLegendKey val="0"/>
          <c:showVal val="0"/>
          <c:showCatName val="0"/>
          <c:showSerName val="0"/>
          <c:showPercent val="0"/>
          <c:showBubbleSize val="0"/>
        </c:dLbls>
        <c:gapWidth val="219"/>
        <c:axId val="228629792"/>
        <c:axId val="228632704"/>
      </c:barChart>
      <c:lineChart>
        <c:grouping val="standard"/>
        <c:varyColors val="0"/>
        <c:ser>
          <c:idx val="0"/>
          <c:order val="0"/>
          <c:tx>
            <c:strRef>
              <c:f>工作表1!$B$1</c:f>
              <c:strCache>
                <c:ptCount val="1"/>
                <c:pt idx="0">
                  <c:v>總銷售收入</c:v>
                </c:pt>
              </c:strCache>
            </c:strRef>
          </c:tx>
          <c:spPr>
            <a:ln w="15875" cap="rnd">
              <a:solidFill>
                <a:schemeClr val="tx1"/>
              </a:solidFill>
              <a:round/>
            </a:ln>
            <a:effectLst/>
          </c:spPr>
          <c:marker>
            <c:symbol val="triangle"/>
            <c:size val="7"/>
            <c:spPr>
              <a:solidFill>
                <a:schemeClr val="accent1"/>
              </a:solidFill>
              <a:ln w="9525">
                <a:solidFill>
                  <a:srgbClr val="7030A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工作表1!$A$2:$A$6</c:f>
              <c:numCache>
                <c:formatCode>General</c:formatCode>
                <c:ptCount val="5"/>
                <c:pt idx="0">
                  <c:v>110</c:v>
                </c:pt>
                <c:pt idx="1">
                  <c:v>111</c:v>
                </c:pt>
                <c:pt idx="2">
                  <c:v>112</c:v>
                </c:pt>
                <c:pt idx="3">
                  <c:v>113</c:v>
                </c:pt>
                <c:pt idx="4">
                  <c:v>114</c:v>
                </c:pt>
              </c:numCache>
            </c:numRef>
          </c:cat>
          <c:val>
            <c:numRef>
              <c:f>工作表1!$B$2:$B$6</c:f>
              <c:numCache>
                <c:formatCode>#,##0</c:formatCode>
                <c:ptCount val="5"/>
                <c:pt idx="0">
                  <c:v>58175</c:v>
                </c:pt>
                <c:pt idx="1">
                  <c:v>56661</c:v>
                </c:pt>
                <c:pt idx="2">
                  <c:v>54874</c:v>
                </c:pt>
                <c:pt idx="3">
                  <c:v>42980</c:v>
                </c:pt>
                <c:pt idx="4">
                  <c:v>48408</c:v>
                </c:pt>
              </c:numCache>
            </c:numRef>
          </c:val>
          <c:smooth val="0"/>
          <c:extLst>
            <c:ext xmlns:c16="http://schemas.microsoft.com/office/drawing/2014/chart" uri="{C3380CC4-5D6E-409C-BE32-E72D297353CC}">
              <c16:uniqueId val="{00000004-3EC7-41B9-84D9-535B202A64EE}"/>
            </c:ext>
          </c:extLst>
        </c:ser>
        <c:dLbls>
          <c:showLegendKey val="0"/>
          <c:showVal val="0"/>
          <c:showCatName val="0"/>
          <c:showSerName val="0"/>
          <c:showPercent val="0"/>
          <c:showBubbleSize val="0"/>
        </c:dLbls>
        <c:marker val="1"/>
        <c:smooth val="0"/>
        <c:axId val="228629792"/>
        <c:axId val="228632704"/>
      </c:lineChart>
      <c:catAx>
        <c:axId val="2286297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ltLang="en-US">
                    <a:solidFill>
                      <a:schemeClr val="tx1"/>
                    </a:solidFill>
                    <a:latin typeface="標楷體" panose="03000509000000000000" pitchFamily="65" charset="-120"/>
                    <a:ea typeface="標楷體" panose="03000509000000000000" pitchFamily="65" charset="-120"/>
                  </a:rPr>
                  <a:t>年度</a:t>
                </a:r>
              </a:p>
            </c:rich>
          </c:tx>
          <c:layout>
            <c:manualLayout>
              <c:xMode val="edge"/>
              <c:yMode val="edge"/>
              <c:x val="0.78122464722524776"/>
              <c:y val="0.8945087874604276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28632704"/>
        <c:crosses val="autoZero"/>
        <c:auto val="1"/>
        <c:lblAlgn val="ctr"/>
        <c:lblOffset val="100"/>
        <c:noMultiLvlLbl val="0"/>
      </c:catAx>
      <c:valAx>
        <c:axId val="228632704"/>
        <c:scaling>
          <c:orientation val="minMax"/>
          <c:max val="80000"/>
          <c:min val="0"/>
        </c:scaling>
        <c:delete val="0"/>
        <c:axPos val="l"/>
        <c:title>
          <c:tx>
            <c:rich>
              <a:bodyPr rot="0" spcFirstLastPara="1" vertOverflow="ellipsis" wrap="square" anchor="ctr" anchorCtr="1"/>
              <a:lstStyle/>
              <a:p>
                <a:pPr>
                  <a:defRPr sz="1000" b="0" i="0" u="none" strike="noStrike" kern="1200" spc="-100" baseline="0">
                    <a:solidFill>
                      <a:schemeClr val="tx1">
                        <a:lumMod val="65000"/>
                        <a:lumOff val="35000"/>
                      </a:schemeClr>
                    </a:solidFill>
                    <a:latin typeface="+mn-lt"/>
                    <a:ea typeface="+mn-ea"/>
                    <a:cs typeface="+mn-cs"/>
                  </a:defRPr>
                </a:pPr>
                <a:r>
                  <a:rPr lang="zh-TW" altLang="en-US" sz="1000" spc="-100" baseline="0">
                    <a:solidFill>
                      <a:sysClr val="windowText" lastClr="000000"/>
                    </a:solidFill>
                    <a:latin typeface="標楷體" panose="03000509000000000000" pitchFamily="65" charset="-120"/>
                    <a:ea typeface="標楷體" panose="03000509000000000000" pitchFamily="65" charset="-120"/>
                  </a:rPr>
                  <a:t>       百萬元</a:t>
                </a:r>
              </a:p>
            </c:rich>
          </c:tx>
          <c:layout>
            <c:manualLayout>
              <c:xMode val="edge"/>
              <c:yMode val="edge"/>
              <c:x val="1.8024718314023573E-3"/>
              <c:y val="0.11611093430791816"/>
            </c:manualLayout>
          </c:layout>
          <c:overlay val="0"/>
          <c:spPr>
            <a:noFill/>
            <a:ln>
              <a:noFill/>
            </a:ln>
            <a:effectLst/>
          </c:spPr>
          <c:txPr>
            <a:bodyPr rot="0" spcFirstLastPara="1" vertOverflow="ellipsis" wrap="square" anchor="ctr" anchorCtr="1"/>
            <a:lstStyle/>
            <a:p>
              <a:pPr>
                <a:defRPr sz="1000" b="0" i="0" u="none" strike="noStrike" kern="1200" spc="-100" baseline="0">
                  <a:solidFill>
                    <a:schemeClr val="tx1">
                      <a:lumMod val="65000"/>
                      <a:lumOff val="35000"/>
                    </a:schemeClr>
                  </a:solidFill>
                  <a:latin typeface="+mn-lt"/>
                  <a:ea typeface="+mn-ea"/>
                  <a:cs typeface="+mn-cs"/>
                </a:defRPr>
              </a:pPr>
              <a:endParaRPr lang="zh-TW"/>
            </a:p>
          </c:txPr>
        </c:title>
        <c:numFmt formatCode="#,##0"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28629792"/>
        <c:crosses val="autoZero"/>
        <c:crossBetween val="between"/>
        <c:majorUnit val="20000"/>
      </c:valAx>
      <c:spPr>
        <a:noFill/>
        <a:ln>
          <a:noFill/>
        </a:ln>
        <a:effectLst/>
      </c:spPr>
    </c:plotArea>
    <c:legend>
      <c:legendPos val="b"/>
      <c:layout>
        <c:manualLayout>
          <c:xMode val="edge"/>
          <c:yMode val="edge"/>
          <c:x val="0.7761452167491032"/>
          <c:y val="0.10167900899623257"/>
          <c:w val="0.21602985683010054"/>
          <c:h val="0.72508688958907541"/>
        </c:manualLayout>
      </c:layout>
      <c:overlay val="0"/>
      <c:spPr>
        <a:noFill/>
        <a:ln>
          <a:noFill/>
        </a:ln>
        <a:effectLst/>
      </c:spPr>
      <c:txPr>
        <a:bodyPr rot="0" spcFirstLastPara="1" vertOverflow="ellipsis" vert="horz" wrap="square" anchor="ctr" anchorCtr="1"/>
        <a:lstStyle/>
        <a:p>
          <a:pPr>
            <a:defRPr sz="900" b="0" i="0" u="none" strike="noStrike" kern="1200" spc="-1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845818853648877E-2"/>
          <c:y val="0.21603981934690597"/>
          <c:w val="0.72020547665186707"/>
          <c:h val="0.66686014248218972"/>
        </c:manualLayout>
      </c:layout>
      <c:barChart>
        <c:barDir val="col"/>
        <c:grouping val="clustered"/>
        <c:varyColors val="0"/>
        <c:ser>
          <c:idx val="0"/>
          <c:order val="0"/>
          <c:tx>
            <c:strRef>
              <c:f>工作表1!$B$1</c:f>
              <c:strCache>
                <c:ptCount val="1"/>
                <c:pt idx="0">
                  <c:v>台灣啤酒</c:v>
                </c:pt>
              </c:strCache>
            </c:strRef>
          </c:tx>
          <c:spPr>
            <a:pattFill prst="pct75">
              <a:fgClr>
                <a:schemeClr val="bg1"/>
              </a:fgClr>
              <a:bgClr>
                <a:schemeClr val="tx2"/>
              </a:bgClr>
            </a:pattFill>
            <a:ln>
              <a:solidFill>
                <a:srgbClr val="7030A0"/>
              </a:solidFill>
            </a:ln>
            <a:effectLst/>
          </c:spPr>
          <c:invertIfNegative val="0"/>
          <c:dLbls>
            <c:dLbl>
              <c:idx val="0"/>
              <c:layout>
                <c:manualLayout>
                  <c:x val="1.745908748943984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5BA-4FF5-B071-571DBA4D235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工作表1!$A$2:$A$6</c:f>
              <c:numCache>
                <c:formatCode>General</c:formatCode>
                <c:ptCount val="5"/>
                <c:pt idx="0">
                  <c:v>110</c:v>
                </c:pt>
                <c:pt idx="1">
                  <c:v>111</c:v>
                </c:pt>
                <c:pt idx="2">
                  <c:v>112</c:v>
                </c:pt>
                <c:pt idx="3">
                  <c:v>113</c:v>
                </c:pt>
                <c:pt idx="4">
                  <c:v>114</c:v>
                </c:pt>
              </c:numCache>
            </c:numRef>
          </c:cat>
          <c:val>
            <c:numRef>
              <c:f>工作表1!$B$2:$B$6</c:f>
              <c:numCache>
                <c:formatCode>General</c:formatCode>
                <c:ptCount val="5"/>
                <c:pt idx="0">
                  <c:v>51.37</c:v>
                </c:pt>
                <c:pt idx="1">
                  <c:v>48.73</c:v>
                </c:pt>
                <c:pt idx="2">
                  <c:v>45.73</c:v>
                </c:pt>
                <c:pt idx="3">
                  <c:v>41.04</c:v>
                </c:pt>
                <c:pt idx="4">
                  <c:v>37.96</c:v>
                </c:pt>
              </c:numCache>
            </c:numRef>
          </c:val>
          <c:extLst>
            <c:ext xmlns:c16="http://schemas.microsoft.com/office/drawing/2014/chart" uri="{C3380CC4-5D6E-409C-BE32-E72D297353CC}">
              <c16:uniqueId val="{00000001-E5BA-4FF5-B071-571DBA4D2358}"/>
            </c:ext>
          </c:extLst>
        </c:ser>
        <c:ser>
          <c:idx val="1"/>
          <c:order val="1"/>
          <c:tx>
            <c:strRef>
              <c:f>工作表1!$C$1</c:f>
              <c:strCache>
                <c:ptCount val="1"/>
                <c:pt idx="0">
                  <c:v>海尼根</c:v>
                </c:pt>
              </c:strCache>
            </c:strRef>
          </c:tx>
          <c:spPr>
            <a:pattFill prst="dkUpDiag">
              <a:fgClr>
                <a:schemeClr val="accent1">
                  <a:lumMod val="75000"/>
                </a:schemeClr>
              </a:fgClr>
              <a:bgClr>
                <a:schemeClr val="accent2">
                  <a:lumMod val="20000"/>
                  <a:lumOff val="80000"/>
                </a:schemeClr>
              </a:bgClr>
            </a:pattFill>
            <a:ln>
              <a:solidFill>
                <a:schemeClr val="accent1">
                  <a:lumMod val="75000"/>
                </a:schemeClr>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工作表1!$C$2:$C$6</c:f>
              <c:numCache>
                <c:formatCode>General</c:formatCode>
                <c:ptCount val="5"/>
                <c:pt idx="0">
                  <c:v>14.28</c:v>
                </c:pt>
                <c:pt idx="1">
                  <c:v>13.7</c:v>
                </c:pt>
                <c:pt idx="2">
                  <c:v>13.19</c:v>
                </c:pt>
                <c:pt idx="3">
                  <c:v>13.38</c:v>
                </c:pt>
                <c:pt idx="4">
                  <c:v>12.53</c:v>
                </c:pt>
              </c:numCache>
            </c:numRef>
          </c:val>
          <c:extLst>
            <c:ext xmlns:c16="http://schemas.microsoft.com/office/drawing/2014/chart" uri="{C3380CC4-5D6E-409C-BE32-E72D297353CC}">
              <c16:uniqueId val="{00000002-E5BA-4FF5-B071-571DBA4D2358}"/>
            </c:ext>
          </c:extLst>
        </c:ser>
        <c:ser>
          <c:idx val="2"/>
          <c:order val="2"/>
          <c:tx>
            <c:strRef>
              <c:f>工作表1!$D$1</c:f>
              <c:strCache>
                <c:ptCount val="1"/>
                <c:pt idx="0">
                  <c:v>台灣麒麟</c:v>
                </c:pt>
              </c:strCache>
            </c:strRef>
          </c:tx>
          <c:spPr>
            <a:pattFill prst="lgCheck">
              <a:fgClr>
                <a:schemeClr val="accent6">
                  <a:lumMod val="75000"/>
                </a:schemeClr>
              </a:fgClr>
              <a:bgClr>
                <a:schemeClr val="bg1"/>
              </a:bgClr>
            </a:pattFill>
            <a:ln>
              <a:solidFill>
                <a:schemeClr val="accent6">
                  <a:lumMod val="75000"/>
                </a:schemeClr>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工作表1!$D$2:$D$6</c:f>
              <c:numCache>
                <c:formatCode>General</c:formatCode>
                <c:ptCount val="5"/>
                <c:pt idx="0">
                  <c:v>16.39</c:v>
                </c:pt>
                <c:pt idx="1">
                  <c:v>18.37</c:v>
                </c:pt>
                <c:pt idx="2">
                  <c:v>19.27</c:v>
                </c:pt>
                <c:pt idx="3">
                  <c:v>21.25</c:v>
                </c:pt>
                <c:pt idx="4">
                  <c:v>22.51</c:v>
                </c:pt>
              </c:numCache>
            </c:numRef>
          </c:val>
          <c:extLst>
            <c:ext xmlns:c16="http://schemas.microsoft.com/office/drawing/2014/chart" uri="{C3380CC4-5D6E-409C-BE32-E72D297353CC}">
              <c16:uniqueId val="{00000003-E5BA-4FF5-B071-571DBA4D2358}"/>
            </c:ext>
          </c:extLst>
        </c:ser>
        <c:ser>
          <c:idx val="3"/>
          <c:order val="3"/>
          <c:tx>
            <c:strRef>
              <c:f>工作表1!$E$1</c:f>
              <c:strCache>
                <c:ptCount val="1"/>
                <c:pt idx="0">
                  <c:v>安海斯布希</c:v>
                </c:pt>
              </c:strCache>
            </c:strRef>
          </c:tx>
          <c:spPr>
            <a:pattFill prst="diagBrick">
              <a:fgClr>
                <a:schemeClr val="bg1"/>
              </a:fgClr>
              <a:bgClr>
                <a:schemeClr val="accent2">
                  <a:lumMod val="75000"/>
                </a:schemeClr>
              </a:bgClr>
            </a:pattFill>
            <a:ln>
              <a:solidFill>
                <a:schemeClr val="accent2">
                  <a:lumMod val="75000"/>
                </a:schemeClr>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工作表1!$E$2:$E$6</c:f>
              <c:numCache>
                <c:formatCode>General</c:formatCode>
                <c:ptCount val="5"/>
                <c:pt idx="0">
                  <c:v>8.44</c:v>
                </c:pt>
                <c:pt idx="1">
                  <c:v>10.14</c:v>
                </c:pt>
                <c:pt idx="2">
                  <c:v>12.36</c:v>
                </c:pt>
                <c:pt idx="3">
                  <c:v>14.65</c:v>
                </c:pt>
                <c:pt idx="4">
                  <c:v>16.82</c:v>
                </c:pt>
              </c:numCache>
            </c:numRef>
          </c:val>
          <c:extLst>
            <c:ext xmlns:c16="http://schemas.microsoft.com/office/drawing/2014/chart" uri="{C3380CC4-5D6E-409C-BE32-E72D297353CC}">
              <c16:uniqueId val="{00000004-E5BA-4FF5-B071-571DBA4D2358}"/>
            </c:ext>
          </c:extLst>
        </c:ser>
        <c:ser>
          <c:idx val="4"/>
          <c:order val="4"/>
          <c:tx>
            <c:strRef>
              <c:f>工作表1!$F$1</c:f>
              <c:strCache>
                <c:ptCount val="1"/>
                <c:pt idx="0">
                  <c:v>朝日</c:v>
                </c:pt>
              </c:strCache>
            </c:strRef>
          </c:tx>
          <c:spPr>
            <a:solidFill>
              <a:srgbClr val="00B0F0"/>
            </a:solidFill>
            <a:ln>
              <a:no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工作表1!$F$2:$F$6</c:f>
              <c:numCache>
                <c:formatCode>General</c:formatCode>
                <c:ptCount val="5"/>
                <c:pt idx="0">
                  <c:v>1.1100000000000001</c:v>
                </c:pt>
                <c:pt idx="1">
                  <c:v>1.27</c:v>
                </c:pt>
                <c:pt idx="2">
                  <c:v>2.08</c:v>
                </c:pt>
                <c:pt idx="3">
                  <c:v>2.87</c:v>
                </c:pt>
                <c:pt idx="4">
                  <c:v>3.36</c:v>
                </c:pt>
              </c:numCache>
            </c:numRef>
          </c:val>
          <c:extLst>
            <c:ext xmlns:c16="http://schemas.microsoft.com/office/drawing/2014/chart" uri="{C3380CC4-5D6E-409C-BE32-E72D297353CC}">
              <c16:uniqueId val="{00000005-E5BA-4FF5-B071-571DBA4D2358}"/>
            </c:ext>
          </c:extLst>
        </c:ser>
        <c:ser>
          <c:idx val="5"/>
          <c:order val="5"/>
          <c:tx>
            <c:strRef>
              <c:f>工作表1!$G$1</c:f>
              <c:strCache>
                <c:ptCount val="1"/>
                <c:pt idx="0">
                  <c:v>其他</c:v>
                </c:pt>
              </c:strCache>
            </c:strRef>
          </c:tx>
          <c:spPr>
            <a:pattFill prst="trellis">
              <a:fgClr>
                <a:srgbClr val="7030A0"/>
              </a:fgClr>
              <a:bgClr>
                <a:schemeClr val="bg1"/>
              </a:bgClr>
            </a:pattFill>
            <a:ln>
              <a:solidFill>
                <a:srgbClr val="7030A0"/>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工作表1!$G$2:$G$6</c:f>
              <c:numCache>
                <c:formatCode>General</c:formatCode>
                <c:ptCount val="5"/>
                <c:pt idx="0">
                  <c:v>8.41</c:v>
                </c:pt>
                <c:pt idx="1">
                  <c:v>7.79</c:v>
                </c:pt>
                <c:pt idx="2">
                  <c:v>7.37</c:v>
                </c:pt>
                <c:pt idx="3">
                  <c:v>6.81</c:v>
                </c:pt>
                <c:pt idx="4">
                  <c:v>6.82</c:v>
                </c:pt>
              </c:numCache>
            </c:numRef>
          </c:val>
          <c:extLst>
            <c:ext xmlns:c16="http://schemas.microsoft.com/office/drawing/2014/chart" uri="{C3380CC4-5D6E-409C-BE32-E72D297353CC}">
              <c16:uniqueId val="{00000006-E5BA-4FF5-B071-571DBA4D2358}"/>
            </c:ext>
          </c:extLst>
        </c:ser>
        <c:dLbls>
          <c:showLegendKey val="0"/>
          <c:showVal val="0"/>
          <c:showCatName val="0"/>
          <c:showSerName val="0"/>
          <c:showPercent val="0"/>
          <c:showBubbleSize val="0"/>
        </c:dLbls>
        <c:gapWidth val="219"/>
        <c:overlap val="-27"/>
        <c:axId val="639275695"/>
        <c:axId val="639262383"/>
      </c:barChart>
      <c:catAx>
        <c:axId val="63927569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zh-TW" altLang="en-US">
                    <a:solidFill>
                      <a:schemeClr val="tx1"/>
                    </a:solidFill>
                    <a:latin typeface="標楷體" panose="03000509000000000000" pitchFamily="65" charset="-120"/>
                    <a:ea typeface="標楷體" panose="03000509000000000000" pitchFamily="65" charset="-120"/>
                  </a:rPr>
                  <a:t>年度</a:t>
                </a:r>
              </a:p>
            </c:rich>
          </c:tx>
          <c:layout>
            <c:manualLayout>
              <c:xMode val="edge"/>
              <c:yMode val="edge"/>
              <c:x val="0.80127049009290696"/>
              <c:y val="0.8942942132233470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zh-TW"/>
            </a:p>
          </c:txPr>
        </c:title>
        <c:numFmt formatCode="General" sourceLinked="1"/>
        <c:majorTickMark val="none"/>
        <c:minorTickMark val="none"/>
        <c:tickLblPos val="nextTo"/>
        <c:spPr>
          <a:noFill/>
          <a:ln w="6350" cap="flat" cmpd="sng" algn="ctr">
            <a:solidFill>
              <a:schemeClr val="tx1">
                <a:lumMod val="75000"/>
                <a:lumOff val="2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39262383"/>
        <c:crosses val="autoZero"/>
        <c:auto val="1"/>
        <c:lblAlgn val="ctr"/>
        <c:lblOffset val="100"/>
        <c:noMultiLvlLbl val="0"/>
      </c:catAx>
      <c:valAx>
        <c:axId val="639262383"/>
        <c:scaling>
          <c:orientation val="minMax"/>
          <c:max val="10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zh-TW" altLang="en-US">
                    <a:solidFill>
                      <a:sysClr val="windowText" lastClr="000000"/>
                    </a:solidFill>
                    <a:latin typeface="標楷體" panose="03000509000000000000" pitchFamily="65" charset="-120"/>
                    <a:ea typeface="標楷體" panose="03000509000000000000" pitchFamily="65" charset="-120"/>
                  </a:rPr>
                  <a:t>％</a:t>
                </a:r>
              </a:p>
            </c:rich>
          </c:tx>
          <c:layout>
            <c:manualLayout>
              <c:xMode val="edge"/>
              <c:yMode val="edge"/>
              <c:x val="2.3553695238030782E-2"/>
              <c:y val="8.5261342332208459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in"/>
        <c:minorTickMark val="none"/>
        <c:tickLblPos val="nextTo"/>
        <c:spPr>
          <a:noFill/>
          <a:ln w="6350">
            <a:solidFill>
              <a:schemeClr val="tx1">
                <a:lumMod val="75000"/>
                <a:lumOff val="25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39275695"/>
        <c:crosses val="autoZero"/>
        <c:crossBetween val="between"/>
        <c:majorUnit val="20"/>
      </c:valAx>
      <c:spPr>
        <a:noFill/>
        <a:ln>
          <a:noFill/>
        </a:ln>
        <a:effectLst/>
      </c:spPr>
    </c:plotArea>
    <c:legend>
      <c:legendPos val="b"/>
      <c:legendEntry>
        <c:idx val="0"/>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1"/>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2"/>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3"/>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4"/>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5"/>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ayout>
        <c:manualLayout>
          <c:xMode val="edge"/>
          <c:yMode val="edge"/>
          <c:x val="0.78394973355603281"/>
          <c:y val="0.20230922651818919"/>
          <c:w val="0.19055326417531143"/>
          <c:h val="0.49648594377510041"/>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845818853648877E-2"/>
          <c:y val="0.21603981934690597"/>
          <c:w val="0.72020547665186707"/>
          <c:h val="0.66686014248218972"/>
        </c:manualLayout>
      </c:layout>
      <c:barChart>
        <c:barDir val="col"/>
        <c:grouping val="clustered"/>
        <c:varyColors val="0"/>
        <c:ser>
          <c:idx val="0"/>
          <c:order val="0"/>
          <c:tx>
            <c:strRef>
              <c:f>工作表1!$B$1</c:f>
              <c:strCache>
                <c:ptCount val="1"/>
                <c:pt idx="0">
                  <c:v>台灣啤酒</c:v>
                </c:pt>
              </c:strCache>
            </c:strRef>
          </c:tx>
          <c:spPr>
            <a:pattFill prst="pct75">
              <a:fgClr>
                <a:schemeClr val="bg1"/>
              </a:fgClr>
              <a:bgClr>
                <a:schemeClr val="tx2"/>
              </a:bgClr>
            </a:pattFill>
            <a:ln>
              <a:solidFill>
                <a:srgbClr val="7030A0"/>
              </a:solidFill>
            </a:ln>
            <a:effectLst/>
          </c:spPr>
          <c:invertIfNegative val="0"/>
          <c:dLbls>
            <c:dLbl>
              <c:idx val="0"/>
              <c:layout>
                <c:manualLayout>
                  <c:x val="1.745908748943984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5BA-4FF5-B071-571DBA4D235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工作表1!$A$2:$A$6</c:f>
              <c:numCache>
                <c:formatCode>General</c:formatCode>
                <c:ptCount val="5"/>
                <c:pt idx="0">
                  <c:v>110</c:v>
                </c:pt>
                <c:pt idx="1">
                  <c:v>111</c:v>
                </c:pt>
                <c:pt idx="2">
                  <c:v>112</c:v>
                </c:pt>
                <c:pt idx="3">
                  <c:v>113</c:v>
                </c:pt>
                <c:pt idx="4">
                  <c:v>114</c:v>
                </c:pt>
              </c:numCache>
            </c:numRef>
          </c:cat>
          <c:val>
            <c:numRef>
              <c:f>工作表1!$B$2:$B$6</c:f>
              <c:numCache>
                <c:formatCode>General</c:formatCode>
                <c:ptCount val="5"/>
                <c:pt idx="0">
                  <c:v>51.37</c:v>
                </c:pt>
                <c:pt idx="1">
                  <c:v>48.73</c:v>
                </c:pt>
                <c:pt idx="2">
                  <c:v>45.73</c:v>
                </c:pt>
                <c:pt idx="3">
                  <c:v>41.04</c:v>
                </c:pt>
                <c:pt idx="4">
                  <c:v>37.96</c:v>
                </c:pt>
              </c:numCache>
            </c:numRef>
          </c:val>
          <c:extLst>
            <c:ext xmlns:c16="http://schemas.microsoft.com/office/drawing/2014/chart" uri="{C3380CC4-5D6E-409C-BE32-E72D297353CC}">
              <c16:uniqueId val="{00000001-E5BA-4FF5-B071-571DBA4D2358}"/>
            </c:ext>
          </c:extLst>
        </c:ser>
        <c:ser>
          <c:idx val="1"/>
          <c:order val="1"/>
          <c:tx>
            <c:strRef>
              <c:f>工作表1!$C$1</c:f>
              <c:strCache>
                <c:ptCount val="1"/>
                <c:pt idx="0">
                  <c:v>海尼根</c:v>
                </c:pt>
              </c:strCache>
            </c:strRef>
          </c:tx>
          <c:spPr>
            <a:pattFill prst="dkUpDiag">
              <a:fgClr>
                <a:schemeClr val="accent1">
                  <a:lumMod val="75000"/>
                </a:schemeClr>
              </a:fgClr>
              <a:bgClr>
                <a:schemeClr val="accent2">
                  <a:lumMod val="20000"/>
                  <a:lumOff val="80000"/>
                </a:schemeClr>
              </a:bgClr>
            </a:pattFill>
            <a:ln>
              <a:solidFill>
                <a:schemeClr val="accent1">
                  <a:lumMod val="75000"/>
                </a:schemeClr>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工作表1!$C$2:$C$6</c:f>
              <c:numCache>
                <c:formatCode>General</c:formatCode>
                <c:ptCount val="5"/>
                <c:pt idx="0">
                  <c:v>14.28</c:v>
                </c:pt>
                <c:pt idx="1">
                  <c:v>13.7</c:v>
                </c:pt>
                <c:pt idx="2">
                  <c:v>13.19</c:v>
                </c:pt>
                <c:pt idx="3">
                  <c:v>13.38</c:v>
                </c:pt>
                <c:pt idx="4">
                  <c:v>12.53</c:v>
                </c:pt>
              </c:numCache>
            </c:numRef>
          </c:val>
          <c:extLst>
            <c:ext xmlns:c16="http://schemas.microsoft.com/office/drawing/2014/chart" uri="{C3380CC4-5D6E-409C-BE32-E72D297353CC}">
              <c16:uniqueId val="{00000002-E5BA-4FF5-B071-571DBA4D2358}"/>
            </c:ext>
          </c:extLst>
        </c:ser>
        <c:ser>
          <c:idx val="2"/>
          <c:order val="2"/>
          <c:tx>
            <c:strRef>
              <c:f>工作表1!$D$1</c:f>
              <c:strCache>
                <c:ptCount val="1"/>
                <c:pt idx="0">
                  <c:v>台灣麒麟</c:v>
                </c:pt>
              </c:strCache>
            </c:strRef>
          </c:tx>
          <c:spPr>
            <a:pattFill prst="lgCheck">
              <a:fgClr>
                <a:schemeClr val="accent6">
                  <a:lumMod val="75000"/>
                </a:schemeClr>
              </a:fgClr>
              <a:bgClr>
                <a:schemeClr val="bg1"/>
              </a:bgClr>
            </a:pattFill>
            <a:ln>
              <a:solidFill>
                <a:schemeClr val="accent6">
                  <a:lumMod val="75000"/>
                </a:schemeClr>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工作表1!$D$2:$D$6</c:f>
              <c:numCache>
                <c:formatCode>General</c:formatCode>
                <c:ptCount val="5"/>
                <c:pt idx="0">
                  <c:v>16.39</c:v>
                </c:pt>
                <c:pt idx="1">
                  <c:v>18.37</c:v>
                </c:pt>
                <c:pt idx="2">
                  <c:v>19.27</c:v>
                </c:pt>
                <c:pt idx="3">
                  <c:v>21.25</c:v>
                </c:pt>
                <c:pt idx="4">
                  <c:v>22.51</c:v>
                </c:pt>
              </c:numCache>
            </c:numRef>
          </c:val>
          <c:extLst>
            <c:ext xmlns:c16="http://schemas.microsoft.com/office/drawing/2014/chart" uri="{C3380CC4-5D6E-409C-BE32-E72D297353CC}">
              <c16:uniqueId val="{00000003-E5BA-4FF5-B071-571DBA4D2358}"/>
            </c:ext>
          </c:extLst>
        </c:ser>
        <c:ser>
          <c:idx val="3"/>
          <c:order val="3"/>
          <c:tx>
            <c:strRef>
              <c:f>工作表1!$E$1</c:f>
              <c:strCache>
                <c:ptCount val="1"/>
                <c:pt idx="0">
                  <c:v>安海斯布希</c:v>
                </c:pt>
              </c:strCache>
            </c:strRef>
          </c:tx>
          <c:spPr>
            <a:pattFill prst="diagBrick">
              <a:fgClr>
                <a:schemeClr val="bg1"/>
              </a:fgClr>
              <a:bgClr>
                <a:schemeClr val="accent2">
                  <a:lumMod val="75000"/>
                </a:schemeClr>
              </a:bgClr>
            </a:pattFill>
            <a:ln>
              <a:solidFill>
                <a:schemeClr val="accent2">
                  <a:lumMod val="75000"/>
                </a:schemeClr>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工作表1!$E$2:$E$6</c:f>
              <c:numCache>
                <c:formatCode>General</c:formatCode>
                <c:ptCount val="5"/>
                <c:pt idx="0">
                  <c:v>8.44</c:v>
                </c:pt>
                <c:pt idx="1">
                  <c:v>10.14</c:v>
                </c:pt>
                <c:pt idx="2">
                  <c:v>12.36</c:v>
                </c:pt>
                <c:pt idx="3">
                  <c:v>14.65</c:v>
                </c:pt>
                <c:pt idx="4">
                  <c:v>16.82</c:v>
                </c:pt>
              </c:numCache>
            </c:numRef>
          </c:val>
          <c:extLst>
            <c:ext xmlns:c16="http://schemas.microsoft.com/office/drawing/2014/chart" uri="{C3380CC4-5D6E-409C-BE32-E72D297353CC}">
              <c16:uniqueId val="{00000004-E5BA-4FF5-B071-571DBA4D2358}"/>
            </c:ext>
          </c:extLst>
        </c:ser>
        <c:ser>
          <c:idx val="4"/>
          <c:order val="4"/>
          <c:tx>
            <c:strRef>
              <c:f>工作表1!$F$1</c:f>
              <c:strCache>
                <c:ptCount val="1"/>
                <c:pt idx="0">
                  <c:v>朝日</c:v>
                </c:pt>
              </c:strCache>
            </c:strRef>
          </c:tx>
          <c:spPr>
            <a:solidFill>
              <a:srgbClr val="00B0F0"/>
            </a:solidFill>
            <a:ln>
              <a:no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工作表1!$F$2:$F$6</c:f>
              <c:numCache>
                <c:formatCode>General</c:formatCode>
                <c:ptCount val="5"/>
                <c:pt idx="0">
                  <c:v>1.1100000000000001</c:v>
                </c:pt>
                <c:pt idx="1">
                  <c:v>1.27</c:v>
                </c:pt>
                <c:pt idx="2">
                  <c:v>2.08</c:v>
                </c:pt>
                <c:pt idx="3">
                  <c:v>2.87</c:v>
                </c:pt>
                <c:pt idx="4">
                  <c:v>3.36</c:v>
                </c:pt>
              </c:numCache>
            </c:numRef>
          </c:val>
          <c:extLst>
            <c:ext xmlns:c16="http://schemas.microsoft.com/office/drawing/2014/chart" uri="{C3380CC4-5D6E-409C-BE32-E72D297353CC}">
              <c16:uniqueId val="{00000005-E5BA-4FF5-B071-571DBA4D2358}"/>
            </c:ext>
          </c:extLst>
        </c:ser>
        <c:ser>
          <c:idx val="5"/>
          <c:order val="5"/>
          <c:tx>
            <c:strRef>
              <c:f>工作表1!$G$1</c:f>
              <c:strCache>
                <c:ptCount val="1"/>
                <c:pt idx="0">
                  <c:v>其他</c:v>
                </c:pt>
              </c:strCache>
            </c:strRef>
          </c:tx>
          <c:spPr>
            <a:pattFill prst="trellis">
              <a:fgClr>
                <a:srgbClr val="7030A0"/>
              </a:fgClr>
              <a:bgClr>
                <a:schemeClr val="bg1"/>
              </a:bgClr>
            </a:pattFill>
            <a:ln>
              <a:solidFill>
                <a:srgbClr val="7030A0"/>
              </a:solidFill>
            </a:ln>
            <a:effectLst/>
          </c:spPr>
          <c:invertIfNegative val="0"/>
          <c:cat>
            <c:numRef>
              <c:f>工作表1!$A$2:$A$6</c:f>
              <c:numCache>
                <c:formatCode>General</c:formatCode>
                <c:ptCount val="5"/>
                <c:pt idx="0">
                  <c:v>110</c:v>
                </c:pt>
                <c:pt idx="1">
                  <c:v>111</c:v>
                </c:pt>
                <c:pt idx="2">
                  <c:v>112</c:v>
                </c:pt>
                <c:pt idx="3">
                  <c:v>113</c:v>
                </c:pt>
                <c:pt idx="4">
                  <c:v>114</c:v>
                </c:pt>
              </c:numCache>
            </c:numRef>
          </c:cat>
          <c:val>
            <c:numRef>
              <c:f>工作表1!$G$2:$G$6</c:f>
              <c:numCache>
                <c:formatCode>General</c:formatCode>
                <c:ptCount val="5"/>
                <c:pt idx="0">
                  <c:v>8.41</c:v>
                </c:pt>
                <c:pt idx="1">
                  <c:v>7.79</c:v>
                </c:pt>
                <c:pt idx="2">
                  <c:v>7.37</c:v>
                </c:pt>
                <c:pt idx="3">
                  <c:v>6.81</c:v>
                </c:pt>
                <c:pt idx="4">
                  <c:v>6.82</c:v>
                </c:pt>
              </c:numCache>
            </c:numRef>
          </c:val>
          <c:extLst>
            <c:ext xmlns:c16="http://schemas.microsoft.com/office/drawing/2014/chart" uri="{C3380CC4-5D6E-409C-BE32-E72D297353CC}">
              <c16:uniqueId val="{00000006-E5BA-4FF5-B071-571DBA4D2358}"/>
            </c:ext>
          </c:extLst>
        </c:ser>
        <c:dLbls>
          <c:showLegendKey val="0"/>
          <c:showVal val="0"/>
          <c:showCatName val="0"/>
          <c:showSerName val="0"/>
          <c:showPercent val="0"/>
          <c:showBubbleSize val="0"/>
        </c:dLbls>
        <c:gapWidth val="219"/>
        <c:overlap val="-27"/>
        <c:axId val="639275695"/>
        <c:axId val="639262383"/>
      </c:barChart>
      <c:catAx>
        <c:axId val="63927569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zh-TW" altLang="en-US">
                    <a:solidFill>
                      <a:schemeClr val="tx1"/>
                    </a:solidFill>
                    <a:latin typeface="標楷體" panose="03000509000000000000" pitchFamily="65" charset="-120"/>
                    <a:ea typeface="標楷體" panose="03000509000000000000" pitchFamily="65" charset="-120"/>
                  </a:rPr>
                  <a:t>年度</a:t>
                </a:r>
              </a:p>
            </c:rich>
          </c:tx>
          <c:layout>
            <c:manualLayout>
              <c:xMode val="edge"/>
              <c:yMode val="edge"/>
              <c:x val="0.80127049009290696"/>
              <c:y val="0.8942942132233470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zh-TW"/>
            </a:p>
          </c:txPr>
        </c:title>
        <c:numFmt formatCode="General" sourceLinked="1"/>
        <c:majorTickMark val="none"/>
        <c:minorTickMark val="none"/>
        <c:tickLblPos val="nextTo"/>
        <c:spPr>
          <a:noFill/>
          <a:ln w="6350" cap="flat" cmpd="sng" algn="ctr">
            <a:solidFill>
              <a:schemeClr val="tx1">
                <a:lumMod val="75000"/>
                <a:lumOff val="2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39262383"/>
        <c:crosses val="autoZero"/>
        <c:auto val="1"/>
        <c:lblAlgn val="ctr"/>
        <c:lblOffset val="100"/>
        <c:noMultiLvlLbl val="0"/>
      </c:catAx>
      <c:valAx>
        <c:axId val="639262383"/>
        <c:scaling>
          <c:orientation val="minMax"/>
          <c:max val="10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zh-TW" altLang="en-US">
                    <a:solidFill>
                      <a:sysClr val="windowText" lastClr="000000"/>
                    </a:solidFill>
                    <a:latin typeface="標楷體" panose="03000509000000000000" pitchFamily="65" charset="-120"/>
                    <a:ea typeface="標楷體" panose="03000509000000000000" pitchFamily="65" charset="-120"/>
                  </a:rPr>
                  <a:t>％</a:t>
                </a:r>
              </a:p>
            </c:rich>
          </c:tx>
          <c:layout>
            <c:manualLayout>
              <c:xMode val="edge"/>
              <c:yMode val="edge"/>
              <c:x val="2.3553695238030782E-2"/>
              <c:y val="8.5261342332208459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in"/>
        <c:minorTickMark val="none"/>
        <c:tickLblPos val="nextTo"/>
        <c:spPr>
          <a:noFill/>
          <a:ln w="6350">
            <a:solidFill>
              <a:schemeClr val="tx1">
                <a:lumMod val="75000"/>
                <a:lumOff val="25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39275695"/>
        <c:crosses val="autoZero"/>
        <c:crossBetween val="between"/>
        <c:majorUnit val="20"/>
      </c:valAx>
      <c:spPr>
        <a:noFill/>
        <a:ln>
          <a:noFill/>
        </a:ln>
        <a:effectLst/>
      </c:spPr>
    </c:plotArea>
    <c:legend>
      <c:legendPos val="b"/>
      <c:legendEntry>
        <c:idx val="0"/>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1"/>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2"/>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3"/>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4"/>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5"/>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ayout>
        <c:manualLayout>
          <c:xMode val="edge"/>
          <c:yMode val="edge"/>
          <c:x val="0.78394973355603281"/>
          <c:y val="0.20230922651818919"/>
          <c:w val="0.19055326417531143"/>
          <c:h val="0.49648594377510041"/>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6684D-F281-4569-91D5-985F00576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6486</Words>
  <Characters>9340</Characters>
  <Application>Microsoft Office Word</Application>
  <DocSecurity>0</DocSecurity>
  <Lines>583</Lines>
  <Paragraphs>688</Paragraphs>
  <ScaleCrop>false</ScaleCrop>
  <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3</cp:revision>
  <cp:lastPrinted>2026-06-23T01:36:00Z</cp:lastPrinted>
  <dcterms:created xsi:type="dcterms:W3CDTF">2026-07-08T06:35:00Z</dcterms:created>
  <dcterms:modified xsi:type="dcterms:W3CDTF">2026-07-13T01:27:00Z</dcterms:modified>
</cp:coreProperties>
</file>