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93A6" w14:textId="77777777" w:rsidR="00702971" w:rsidRPr="00651F7D" w:rsidRDefault="007F3041" w:rsidP="00E72740">
      <w:pPr>
        <w:pStyle w:val="616P"/>
        <w:jc w:val="right"/>
      </w:pPr>
      <w:r w:rsidRPr="00651F7D">
        <w:rPr>
          <w:rFonts w:hint="eastAsia"/>
        </w:rPr>
        <w:t xml:space="preserve"> </w:t>
      </w:r>
      <w:r w:rsidR="00702971" w:rsidRPr="00651F7D">
        <w:rPr>
          <w:rFonts w:hint="eastAsia"/>
        </w:rPr>
        <w:t>肆、盈　虧　審　定　後</w:t>
      </w:r>
    </w:p>
    <w:p w14:paraId="1284FF34" w14:textId="77777777" w:rsidR="00702971" w:rsidRPr="00651F7D" w:rsidRDefault="00702971" w:rsidP="00E72740">
      <w:pPr>
        <w:pStyle w:val="af2"/>
        <w:spacing w:afterLines="20" w:after="72" w:line="400" w:lineRule="exact"/>
        <w:jc w:val="right"/>
      </w:pPr>
      <w:r w:rsidRPr="00651F7D">
        <w:rPr>
          <w:rFonts w:hint="eastAsia"/>
        </w:rPr>
        <w:t>中華民</w:t>
      </w:r>
      <w:r w:rsidRPr="00651F7D">
        <w:rPr>
          <w:rFonts w:hint="eastAsia"/>
          <w:spacing w:val="0"/>
        </w:rPr>
        <w:t>國</w:t>
      </w:r>
    </w:p>
    <w:p w14:paraId="133F34B3" w14:textId="77777777" w:rsidR="00702971" w:rsidRPr="00651F7D" w:rsidRDefault="00702971" w:rsidP="007F3041">
      <w:pPr>
        <w:pStyle w:val="afff8"/>
        <w:spacing w:afterLines="0" w:after="0"/>
      </w:pP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9"/>
        <w:gridCol w:w="2254"/>
        <w:gridCol w:w="2254"/>
        <w:gridCol w:w="2369"/>
      </w:tblGrid>
      <w:tr w:rsidR="00651F7D" w:rsidRPr="00651F7D" w14:paraId="126C0C5F" w14:textId="77777777" w:rsidTr="00150626">
        <w:trPr>
          <w:cantSplit/>
          <w:trHeight w:hRule="exact" w:val="669"/>
          <w:jc w:val="center"/>
        </w:trPr>
        <w:tc>
          <w:tcPr>
            <w:tcW w:w="32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D58373" w14:textId="77777777" w:rsidR="00702971" w:rsidRPr="00E55104" w:rsidRDefault="007F3041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基金</w:t>
            </w:r>
            <w:r w:rsidR="00702971" w:rsidRPr="00E55104">
              <w:rPr>
                <w:rFonts w:hint="eastAsia"/>
                <w:sz w:val="24"/>
                <w:szCs w:val="24"/>
              </w:rPr>
              <w:t>名稱</w:t>
            </w:r>
          </w:p>
        </w:tc>
        <w:tc>
          <w:tcPr>
            <w:tcW w:w="22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20DD78" w14:textId="77777777" w:rsidR="00702971" w:rsidRPr="00E55104" w:rsidRDefault="00702971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期末現金及約當現金</w:t>
            </w:r>
          </w:p>
        </w:tc>
        <w:tc>
          <w:tcPr>
            <w:tcW w:w="22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DD26D3" w14:textId="77777777" w:rsidR="00702971" w:rsidRPr="00E55104" w:rsidRDefault="00702971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期初現金及約當現金</w:t>
            </w:r>
          </w:p>
        </w:tc>
        <w:tc>
          <w:tcPr>
            <w:tcW w:w="23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274B97" w14:textId="77777777" w:rsidR="00702971" w:rsidRPr="00E55104" w:rsidRDefault="00702971" w:rsidP="004E4958">
            <w:pPr>
              <w:pStyle w:val="11P0"/>
              <w:rPr>
                <w:spacing w:val="-6"/>
                <w:sz w:val="24"/>
                <w:szCs w:val="24"/>
              </w:rPr>
            </w:pPr>
            <w:r w:rsidRPr="00E55104">
              <w:rPr>
                <w:rFonts w:hint="eastAsia"/>
                <w:spacing w:val="-6"/>
                <w:sz w:val="24"/>
                <w:szCs w:val="24"/>
              </w:rPr>
              <w:t>現金及約當現金之淨增</w:t>
            </w:r>
          </w:p>
          <w:p w14:paraId="7C8B98A6" w14:textId="77777777" w:rsidR="00702971" w:rsidRPr="00E55104" w:rsidRDefault="00F207A2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（</w:t>
            </w:r>
            <w:r w:rsidR="00702971" w:rsidRPr="00E55104">
              <w:rPr>
                <w:rFonts w:hint="eastAsia"/>
                <w:sz w:val="24"/>
                <w:szCs w:val="24"/>
              </w:rPr>
              <w:t>淨減</w:t>
            </w:r>
            <w:r w:rsidRPr="00E55104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23C8C" w:rsidRPr="00651F7D" w14:paraId="2DB49DE2" w14:textId="77777777" w:rsidTr="00150626">
        <w:trPr>
          <w:cantSplit/>
          <w:trHeight w:val="536"/>
          <w:jc w:val="center"/>
        </w:trPr>
        <w:tc>
          <w:tcPr>
            <w:tcW w:w="3282" w:type="dxa"/>
            <w:tcBorders>
              <w:top w:val="single" w:sz="8" w:space="0" w:color="auto"/>
              <w:bottom w:val="nil"/>
            </w:tcBorders>
            <w:vAlign w:val="center"/>
          </w:tcPr>
          <w:p w14:paraId="562359EC" w14:textId="6889908C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合　　　　計</w:t>
            </w:r>
          </w:p>
        </w:tc>
        <w:tc>
          <w:tcPr>
            <w:tcW w:w="2222" w:type="dxa"/>
            <w:tcBorders>
              <w:top w:val="single" w:sz="8" w:space="0" w:color="auto"/>
              <w:bottom w:val="nil"/>
            </w:tcBorders>
            <w:vAlign w:val="center"/>
          </w:tcPr>
          <w:p w14:paraId="253DA288" w14:textId="57C407CB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3,181,462,242,368</w:t>
            </w:r>
          </w:p>
        </w:tc>
        <w:tc>
          <w:tcPr>
            <w:tcW w:w="2222" w:type="dxa"/>
            <w:tcBorders>
              <w:top w:val="single" w:sz="8" w:space="0" w:color="auto"/>
              <w:bottom w:val="nil"/>
            </w:tcBorders>
            <w:vAlign w:val="center"/>
          </w:tcPr>
          <w:p w14:paraId="4890EF2E" w14:textId="2D8C73A5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2,873,028,061,64</w:t>
            </w:r>
            <w:r w:rsidR="00F87FE9"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336" w:type="dxa"/>
            <w:tcBorders>
              <w:top w:val="single" w:sz="8" w:space="0" w:color="auto"/>
              <w:bottom w:val="nil"/>
            </w:tcBorders>
            <w:vAlign w:val="center"/>
          </w:tcPr>
          <w:p w14:paraId="7B34A541" w14:textId="7AF24B77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308,434,180,725</w:t>
            </w:r>
          </w:p>
        </w:tc>
      </w:tr>
      <w:tr w:rsidR="00323C8C" w:rsidRPr="00651F7D" w14:paraId="5D6B0F01" w14:textId="77777777" w:rsidTr="00150626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bottom w:val="nil"/>
            </w:tcBorders>
            <w:vAlign w:val="center"/>
          </w:tcPr>
          <w:p w14:paraId="0519B6E7" w14:textId="5F784E69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2222" w:type="dxa"/>
            <w:tcBorders>
              <w:top w:val="nil"/>
              <w:bottom w:val="nil"/>
            </w:tcBorders>
            <w:vAlign w:val="center"/>
          </w:tcPr>
          <w:p w14:paraId="468A808D" w14:textId="066AAE33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1,491,917,430,621</w:t>
            </w:r>
          </w:p>
        </w:tc>
        <w:tc>
          <w:tcPr>
            <w:tcW w:w="2222" w:type="dxa"/>
            <w:tcBorders>
              <w:top w:val="nil"/>
              <w:bottom w:val="nil"/>
            </w:tcBorders>
            <w:vAlign w:val="center"/>
          </w:tcPr>
          <w:p w14:paraId="4A7289BF" w14:textId="5703B843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1,155,726,935,535</w:t>
            </w:r>
          </w:p>
        </w:tc>
        <w:tc>
          <w:tcPr>
            <w:tcW w:w="2336" w:type="dxa"/>
            <w:tcBorders>
              <w:top w:val="nil"/>
              <w:bottom w:val="nil"/>
            </w:tcBorders>
            <w:vAlign w:val="center"/>
          </w:tcPr>
          <w:p w14:paraId="271B4D23" w14:textId="510374DF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336,190,495,086</w:t>
            </w:r>
          </w:p>
        </w:tc>
      </w:tr>
      <w:tr w:rsidR="00323C8C" w:rsidRPr="00651F7D" w14:paraId="4797E47C" w14:textId="77777777" w:rsidTr="00150626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</w:tcBorders>
            <w:vAlign w:val="center"/>
          </w:tcPr>
          <w:p w14:paraId="6F2B8AA7" w14:textId="3322E87F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中央銀行</w:t>
            </w:r>
          </w:p>
        </w:tc>
        <w:tc>
          <w:tcPr>
            <w:tcW w:w="2222" w:type="dxa"/>
            <w:tcBorders>
              <w:top w:val="nil"/>
            </w:tcBorders>
            <w:vAlign w:val="center"/>
          </w:tcPr>
          <w:p w14:paraId="74731B15" w14:textId="7F9F1735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1,491,917,430,621</w:t>
            </w:r>
          </w:p>
        </w:tc>
        <w:tc>
          <w:tcPr>
            <w:tcW w:w="2222" w:type="dxa"/>
            <w:tcBorders>
              <w:top w:val="nil"/>
            </w:tcBorders>
            <w:vAlign w:val="center"/>
          </w:tcPr>
          <w:p w14:paraId="7EE2DC8D" w14:textId="26068E97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1,155,726,935,535</w:t>
            </w:r>
          </w:p>
        </w:tc>
        <w:tc>
          <w:tcPr>
            <w:tcW w:w="2336" w:type="dxa"/>
            <w:tcBorders>
              <w:top w:val="nil"/>
            </w:tcBorders>
            <w:vAlign w:val="center"/>
          </w:tcPr>
          <w:p w14:paraId="60340B07" w14:textId="09CAF999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336,190,495,086</w:t>
            </w:r>
          </w:p>
        </w:tc>
      </w:tr>
      <w:tr w:rsidR="00323C8C" w:rsidRPr="00651F7D" w14:paraId="174025DB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292533D4" w14:textId="343E28A4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2222" w:type="dxa"/>
            <w:vAlign w:val="center"/>
          </w:tcPr>
          <w:p w14:paraId="13420A22" w14:textId="54E61D9A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14,846,133,182</w:t>
            </w:r>
          </w:p>
        </w:tc>
        <w:tc>
          <w:tcPr>
            <w:tcW w:w="2222" w:type="dxa"/>
            <w:vAlign w:val="center"/>
          </w:tcPr>
          <w:p w14:paraId="678B8414" w14:textId="4EF512E2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10,508,688,470</w:t>
            </w:r>
          </w:p>
        </w:tc>
        <w:tc>
          <w:tcPr>
            <w:tcW w:w="2336" w:type="dxa"/>
            <w:vAlign w:val="center"/>
          </w:tcPr>
          <w:p w14:paraId="6E56E946" w14:textId="7E83252F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4,337,444,712</w:t>
            </w:r>
          </w:p>
        </w:tc>
      </w:tr>
      <w:tr w:rsidR="00323C8C" w:rsidRPr="00651F7D" w14:paraId="5FB8C8A4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2F90D1E" w14:textId="4136E568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台灣糖業股份有限公司</w:t>
            </w:r>
          </w:p>
        </w:tc>
        <w:tc>
          <w:tcPr>
            <w:tcW w:w="2222" w:type="dxa"/>
            <w:vAlign w:val="center"/>
          </w:tcPr>
          <w:p w14:paraId="7778E11B" w14:textId="73D06805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6,719,309,702</w:t>
            </w:r>
          </w:p>
        </w:tc>
        <w:tc>
          <w:tcPr>
            <w:tcW w:w="2222" w:type="dxa"/>
            <w:vAlign w:val="center"/>
          </w:tcPr>
          <w:p w14:paraId="7360C543" w14:textId="1CDC77C7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3,316,578,647</w:t>
            </w:r>
          </w:p>
        </w:tc>
        <w:tc>
          <w:tcPr>
            <w:tcW w:w="2336" w:type="dxa"/>
            <w:vAlign w:val="center"/>
          </w:tcPr>
          <w:p w14:paraId="627C904D" w14:textId="51F08286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3,402,731,055</w:t>
            </w:r>
          </w:p>
        </w:tc>
      </w:tr>
      <w:tr w:rsidR="00323C8C" w:rsidRPr="00651F7D" w14:paraId="45D3D48F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4EF62048" w14:textId="61F11143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台灣中油股份有限公司</w:t>
            </w:r>
          </w:p>
        </w:tc>
        <w:tc>
          <w:tcPr>
            <w:tcW w:w="2222" w:type="dxa"/>
            <w:vAlign w:val="center"/>
          </w:tcPr>
          <w:p w14:paraId="534148CA" w14:textId="5E13DA72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1,984,443,756</w:t>
            </w:r>
          </w:p>
        </w:tc>
        <w:tc>
          <w:tcPr>
            <w:tcW w:w="2222" w:type="dxa"/>
            <w:vAlign w:val="center"/>
          </w:tcPr>
          <w:p w14:paraId="0A925709" w14:textId="59E956B1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1,547,464,431</w:t>
            </w:r>
          </w:p>
        </w:tc>
        <w:tc>
          <w:tcPr>
            <w:tcW w:w="2336" w:type="dxa"/>
            <w:vAlign w:val="center"/>
          </w:tcPr>
          <w:p w14:paraId="2B21AC18" w14:textId="233AA105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436,979,325</w:t>
            </w:r>
          </w:p>
        </w:tc>
      </w:tr>
      <w:tr w:rsidR="00323C8C" w:rsidRPr="00651F7D" w14:paraId="775902B9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6A8E427F" w14:textId="2BC23076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台灣電力股份有限公司</w:t>
            </w:r>
          </w:p>
        </w:tc>
        <w:tc>
          <w:tcPr>
            <w:tcW w:w="2222" w:type="dxa"/>
            <w:vAlign w:val="center"/>
          </w:tcPr>
          <w:p w14:paraId="6E99E617" w14:textId="0BEE1FB3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4,207,030,886</w:t>
            </w:r>
          </w:p>
        </w:tc>
        <w:tc>
          <w:tcPr>
            <w:tcW w:w="2222" w:type="dxa"/>
            <w:vAlign w:val="center"/>
          </w:tcPr>
          <w:p w14:paraId="211CE609" w14:textId="3789BF89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3,732,199,553</w:t>
            </w:r>
          </w:p>
        </w:tc>
        <w:tc>
          <w:tcPr>
            <w:tcW w:w="2336" w:type="dxa"/>
            <w:vAlign w:val="center"/>
          </w:tcPr>
          <w:p w14:paraId="6CB1AD7A" w14:textId="441FCD2F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474,831,333</w:t>
            </w:r>
          </w:p>
        </w:tc>
      </w:tr>
      <w:tr w:rsidR="00323C8C" w:rsidRPr="00651F7D" w14:paraId="65B70B87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2CCA7882" w14:textId="1572A0F0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台灣自來水股份有限公司</w:t>
            </w:r>
          </w:p>
        </w:tc>
        <w:tc>
          <w:tcPr>
            <w:tcW w:w="2222" w:type="dxa"/>
            <w:vAlign w:val="center"/>
          </w:tcPr>
          <w:p w14:paraId="6E7DCC18" w14:textId="2CCA923F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1,935,348,838</w:t>
            </w:r>
          </w:p>
        </w:tc>
        <w:tc>
          <w:tcPr>
            <w:tcW w:w="2222" w:type="dxa"/>
            <w:vAlign w:val="center"/>
          </w:tcPr>
          <w:p w14:paraId="6B0BAFC0" w14:textId="09C913EA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1,912,445,839</w:t>
            </w:r>
          </w:p>
        </w:tc>
        <w:tc>
          <w:tcPr>
            <w:tcW w:w="2336" w:type="dxa"/>
            <w:vAlign w:val="center"/>
          </w:tcPr>
          <w:p w14:paraId="3A623C7B" w14:textId="1C89BF45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22,902,999</w:t>
            </w:r>
          </w:p>
        </w:tc>
      </w:tr>
      <w:tr w:rsidR="00323C8C" w:rsidRPr="00651F7D" w14:paraId="0411004B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3A4239DF" w14:textId="7F0307A8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2222" w:type="dxa"/>
            <w:vAlign w:val="center"/>
          </w:tcPr>
          <w:p w14:paraId="19B2F535" w14:textId="0E2CDDDF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1,335,167,473,80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222" w:type="dxa"/>
            <w:vAlign w:val="center"/>
          </w:tcPr>
          <w:p w14:paraId="0175B9E4" w14:textId="1E0B0E7D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1,351,004,976,642</w:t>
            </w:r>
          </w:p>
        </w:tc>
        <w:tc>
          <w:tcPr>
            <w:tcW w:w="2336" w:type="dxa"/>
            <w:vAlign w:val="center"/>
          </w:tcPr>
          <w:p w14:paraId="1C6905D2" w14:textId="2005CFB0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15,837,502,83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</w:t>
            </w:r>
          </w:p>
        </w:tc>
      </w:tr>
      <w:tr w:rsidR="00323C8C" w:rsidRPr="00651F7D" w14:paraId="7026C249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B44E24D" w14:textId="3538C0D1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中國輸出入銀行</w:t>
            </w:r>
          </w:p>
        </w:tc>
        <w:tc>
          <w:tcPr>
            <w:tcW w:w="2222" w:type="dxa"/>
            <w:vAlign w:val="center"/>
          </w:tcPr>
          <w:p w14:paraId="3CAA63C6" w14:textId="71208CEC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8,222,933,218</w:t>
            </w:r>
          </w:p>
        </w:tc>
        <w:tc>
          <w:tcPr>
            <w:tcW w:w="2222" w:type="dxa"/>
            <w:vAlign w:val="center"/>
          </w:tcPr>
          <w:p w14:paraId="6FC2832C" w14:textId="276CCA33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7,795,796,915</w:t>
            </w:r>
          </w:p>
        </w:tc>
        <w:tc>
          <w:tcPr>
            <w:tcW w:w="2336" w:type="dxa"/>
            <w:vAlign w:val="center"/>
          </w:tcPr>
          <w:p w14:paraId="142F2839" w14:textId="7C1CDEB1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427,136,303</w:t>
            </w:r>
          </w:p>
        </w:tc>
      </w:tr>
      <w:tr w:rsidR="00323C8C" w:rsidRPr="00651F7D" w14:paraId="1F90FBCA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9F85179" w14:textId="469BC2EC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臺灣金融控股股份有限公司</w:t>
            </w:r>
          </w:p>
        </w:tc>
        <w:tc>
          <w:tcPr>
            <w:tcW w:w="2222" w:type="dxa"/>
            <w:vAlign w:val="center"/>
          </w:tcPr>
          <w:p w14:paraId="665A589C" w14:textId="65D6A263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749,491,880,89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2222" w:type="dxa"/>
            <w:vAlign w:val="center"/>
          </w:tcPr>
          <w:p w14:paraId="330647B7" w14:textId="0152DDE8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843,834,730,53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2336" w:type="dxa"/>
            <w:vAlign w:val="center"/>
          </w:tcPr>
          <w:p w14:paraId="12FA18AA" w14:textId="24023914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94,342,849,636</w:t>
            </w:r>
          </w:p>
        </w:tc>
      </w:tr>
      <w:tr w:rsidR="00323C8C" w:rsidRPr="00651F7D" w14:paraId="29DFC843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818398B" w14:textId="173FFADB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臺灣土地銀行股份有限公司</w:t>
            </w:r>
          </w:p>
        </w:tc>
        <w:tc>
          <w:tcPr>
            <w:tcW w:w="2222" w:type="dxa"/>
            <w:vAlign w:val="center"/>
          </w:tcPr>
          <w:p w14:paraId="74645612" w14:textId="07D3BF04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574,398,061,599</w:t>
            </w:r>
          </w:p>
        </w:tc>
        <w:tc>
          <w:tcPr>
            <w:tcW w:w="2222" w:type="dxa"/>
            <w:vAlign w:val="center"/>
          </w:tcPr>
          <w:p w14:paraId="4846E2CE" w14:textId="30DFEA78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496,915,200,24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2336" w:type="dxa"/>
            <w:vAlign w:val="center"/>
          </w:tcPr>
          <w:p w14:paraId="6277D2D3" w14:textId="7A90A5B2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77,482,861,35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</w:t>
            </w:r>
          </w:p>
        </w:tc>
      </w:tr>
      <w:tr w:rsidR="00323C8C" w:rsidRPr="00651F7D" w14:paraId="6ABDAB72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912837E" w14:textId="1F223339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財政部印刷廠</w:t>
            </w:r>
          </w:p>
        </w:tc>
        <w:tc>
          <w:tcPr>
            <w:tcW w:w="2222" w:type="dxa"/>
            <w:vAlign w:val="center"/>
          </w:tcPr>
          <w:p w14:paraId="264B2163" w14:textId="41E55F1E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202,176,491</w:t>
            </w:r>
          </w:p>
        </w:tc>
        <w:tc>
          <w:tcPr>
            <w:tcW w:w="2222" w:type="dxa"/>
            <w:vAlign w:val="center"/>
          </w:tcPr>
          <w:p w14:paraId="2B4C97AD" w14:textId="6A591D26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177,175,904</w:t>
            </w:r>
          </w:p>
        </w:tc>
        <w:tc>
          <w:tcPr>
            <w:tcW w:w="2336" w:type="dxa"/>
            <w:vAlign w:val="center"/>
          </w:tcPr>
          <w:p w14:paraId="346390FB" w14:textId="3EABC320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25,000,587</w:t>
            </w:r>
          </w:p>
        </w:tc>
      </w:tr>
      <w:tr w:rsidR="00323C8C" w:rsidRPr="00651F7D" w14:paraId="46496FFD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9673272" w14:textId="2B870AEE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臺灣菸酒股份有限公司</w:t>
            </w:r>
          </w:p>
        </w:tc>
        <w:tc>
          <w:tcPr>
            <w:tcW w:w="2222" w:type="dxa"/>
            <w:vAlign w:val="center"/>
          </w:tcPr>
          <w:p w14:paraId="570706D2" w14:textId="451B51AE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2,852,421,60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2222" w:type="dxa"/>
            <w:vAlign w:val="center"/>
          </w:tcPr>
          <w:p w14:paraId="439D8419" w14:textId="0C8C29AC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2,282,073,0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52</w:t>
            </w:r>
          </w:p>
        </w:tc>
        <w:tc>
          <w:tcPr>
            <w:tcW w:w="2336" w:type="dxa"/>
            <w:vAlign w:val="center"/>
          </w:tcPr>
          <w:p w14:paraId="0CE19CCF" w14:textId="0E27A7D8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570,348,55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</w:t>
            </w:r>
          </w:p>
        </w:tc>
      </w:tr>
      <w:tr w:rsidR="00323C8C" w:rsidRPr="00651F7D" w14:paraId="6424AC09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A5A1EFF" w14:textId="3FBE981E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2222" w:type="dxa"/>
            <w:vAlign w:val="center"/>
          </w:tcPr>
          <w:p w14:paraId="3E63C732" w14:textId="1FF79387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339,475,753,89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222" w:type="dxa"/>
            <w:vAlign w:val="center"/>
          </w:tcPr>
          <w:p w14:paraId="14DDA99A" w14:textId="32F817EC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355,706,055,06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336" w:type="dxa"/>
            <w:vAlign w:val="center"/>
          </w:tcPr>
          <w:p w14:paraId="16C023A8" w14:textId="362B039F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16,230,301,170</w:t>
            </w:r>
          </w:p>
        </w:tc>
      </w:tr>
      <w:tr w:rsidR="00323C8C" w:rsidRPr="00651F7D" w14:paraId="5A95B69C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6DE8C476" w14:textId="74CEBEF9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中華郵政股份有限公司</w:t>
            </w:r>
          </w:p>
        </w:tc>
        <w:tc>
          <w:tcPr>
            <w:tcW w:w="2222" w:type="dxa"/>
            <w:vAlign w:val="center"/>
          </w:tcPr>
          <w:p w14:paraId="15C5D1FD" w14:textId="78A1C2AD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330,093,398,40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2222" w:type="dxa"/>
            <w:vAlign w:val="center"/>
          </w:tcPr>
          <w:p w14:paraId="611598C5" w14:textId="38AAD52C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344,327,392,32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</w:t>
            </w:r>
          </w:p>
        </w:tc>
        <w:tc>
          <w:tcPr>
            <w:tcW w:w="2336" w:type="dxa"/>
            <w:vAlign w:val="center"/>
          </w:tcPr>
          <w:p w14:paraId="1492B0CF" w14:textId="785C06CA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14,233,993,926</w:t>
            </w:r>
          </w:p>
        </w:tc>
      </w:tr>
      <w:tr w:rsidR="00323C8C" w:rsidRPr="00651F7D" w14:paraId="4EAAC5C3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3C8B6E77" w14:textId="77519DF4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國營臺灣鐵路股份有限公司</w:t>
            </w:r>
          </w:p>
        </w:tc>
        <w:tc>
          <w:tcPr>
            <w:tcW w:w="2222" w:type="dxa"/>
            <w:vAlign w:val="center"/>
          </w:tcPr>
          <w:p w14:paraId="4C19A55E" w14:textId="68C23C76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1,927,552,676</w:t>
            </w:r>
          </w:p>
        </w:tc>
        <w:tc>
          <w:tcPr>
            <w:tcW w:w="2222" w:type="dxa"/>
            <w:vAlign w:val="center"/>
          </w:tcPr>
          <w:p w14:paraId="0EE9F4B2" w14:textId="0DC77B3F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1,891,207,246</w:t>
            </w:r>
          </w:p>
        </w:tc>
        <w:tc>
          <w:tcPr>
            <w:tcW w:w="2336" w:type="dxa"/>
            <w:vAlign w:val="center"/>
          </w:tcPr>
          <w:p w14:paraId="405D1992" w14:textId="4CE638E5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36,345,430</w:t>
            </w:r>
          </w:p>
        </w:tc>
      </w:tr>
      <w:tr w:rsidR="00323C8C" w:rsidRPr="00651F7D" w14:paraId="60285BEF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871ADDF" w14:textId="5DE1F8BC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臺灣港務股份有限公司</w:t>
            </w:r>
          </w:p>
        </w:tc>
        <w:tc>
          <w:tcPr>
            <w:tcW w:w="2222" w:type="dxa"/>
            <w:vAlign w:val="center"/>
          </w:tcPr>
          <w:p w14:paraId="0C280A4C" w14:textId="44344BBC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5,917,232,033</w:t>
            </w:r>
          </w:p>
        </w:tc>
        <w:tc>
          <w:tcPr>
            <w:tcW w:w="2222" w:type="dxa"/>
            <w:vAlign w:val="center"/>
          </w:tcPr>
          <w:p w14:paraId="771FC79E" w14:textId="73844AC1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8,520,407,36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</w:t>
            </w:r>
          </w:p>
        </w:tc>
        <w:tc>
          <w:tcPr>
            <w:tcW w:w="2336" w:type="dxa"/>
            <w:vAlign w:val="center"/>
          </w:tcPr>
          <w:p w14:paraId="1939F994" w14:textId="64C11168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2,603,175,333</w:t>
            </w:r>
          </w:p>
        </w:tc>
      </w:tr>
      <w:tr w:rsidR="00323C8C" w:rsidRPr="00651F7D" w14:paraId="5C89314B" w14:textId="77777777" w:rsidTr="00150626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75BD05F" w14:textId="77FAC796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桃園國際機場股份有限公司</w:t>
            </w:r>
          </w:p>
        </w:tc>
        <w:tc>
          <w:tcPr>
            <w:tcW w:w="2222" w:type="dxa"/>
            <w:vAlign w:val="center"/>
          </w:tcPr>
          <w:p w14:paraId="6855793E" w14:textId="333EBE67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1,537,570,788</w:t>
            </w:r>
          </w:p>
        </w:tc>
        <w:tc>
          <w:tcPr>
            <w:tcW w:w="2222" w:type="dxa"/>
            <w:vAlign w:val="center"/>
          </w:tcPr>
          <w:p w14:paraId="32192A39" w14:textId="10AAD4FC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967,048,129</w:t>
            </w:r>
          </w:p>
        </w:tc>
        <w:tc>
          <w:tcPr>
            <w:tcW w:w="2336" w:type="dxa"/>
            <w:vAlign w:val="center"/>
          </w:tcPr>
          <w:p w14:paraId="0A75995D" w14:textId="0E55EF5A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570,522,659</w:t>
            </w:r>
          </w:p>
        </w:tc>
      </w:tr>
      <w:tr w:rsidR="00323C8C" w:rsidRPr="00651F7D" w14:paraId="4119F0BC" w14:textId="77777777" w:rsidTr="00150626">
        <w:trPr>
          <w:cantSplit/>
          <w:trHeight w:val="536"/>
          <w:jc w:val="center"/>
        </w:trPr>
        <w:tc>
          <w:tcPr>
            <w:tcW w:w="3282" w:type="dxa"/>
            <w:tcBorders>
              <w:bottom w:val="nil"/>
            </w:tcBorders>
            <w:vAlign w:val="center"/>
          </w:tcPr>
          <w:p w14:paraId="1634E00B" w14:textId="1B162892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金融監督管理委員會主管</w:t>
            </w:r>
          </w:p>
        </w:tc>
        <w:tc>
          <w:tcPr>
            <w:tcW w:w="2222" w:type="dxa"/>
            <w:tcBorders>
              <w:bottom w:val="nil"/>
            </w:tcBorders>
            <w:vAlign w:val="center"/>
          </w:tcPr>
          <w:p w14:paraId="0583B8A7" w14:textId="2C11A785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55,450,861</w:t>
            </w:r>
          </w:p>
        </w:tc>
        <w:tc>
          <w:tcPr>
            <w:tcW w:w="2222" w:type="dxa"/>
            <w:tcBorders>
              <w:bottom w:val="nil"/>
            </w:tcBorders>
            <w:vAlign w:val="center"/>
          </w:tcPr>
          <w:p w14:paraId="294F8A0E" w14:textId="101C267F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81,405,928</w:t>
            </w:r>
          </w:p>
        </w:tc>
        <w:tc>
          <w:tcPr>
            <w:tcW w:w="2336" w:type="dxa"/>
            <w:tcBorders>
              <w:bottom w:val="nil"/>
            </w:tcBorders>
            <w:vAlign w:val="center"/>
          </w:tcPr>
          <w:p w14:paraId="6B6FF514" w14:textId="171C7E7E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25,955,067</w:t>
            </w:r>
          </w:p>
        </w:tc>
      </w:tr>
      <w:tr w:rsidR="00323C8C" w:rsidRPr="00651F7D" w14:paraId="2714791E" w14:textId="77777777" w:rsidTr="00150626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bottom w:val="single" w:sz="8" w:space="0" w:color="auto"/>
            </w:tcBorders>
            <w:vAlign w:val="center"/>
          </w:tcPr>
          <w:p w14:paraId="1B352880" w14:textId="3BA31C9E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中央存款保險股份有限公司</w:t>
            </w:r>
          </w:p>
        </w:tc>
        <w:tc>
          <w:tcPr>
            <w:tcW w:w="2222" w:type="dxa"/>
            <w:tcBorders>
              <w:top w:val="nil"/>
              <w:bottom w:val="single" w:sz="8" w:space="0" w:color="auto"/>
            </w:tcBorders>
            <w:vAlign w:val="center"/>
          </w:tcPr>
          <w:p w14:paraId="615F85EC" w14:textId="51E1B6E1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55,450,861</w:t>
            </w:r>
          </w:p>
        </w:tc>
        <w:tc>
          <w:tcPr>
            <w:tcW w:w="2222" w:type="dxa"/>
            <w:tcBorders>
              <w:top w:val="nil"/>
              <w:bottom w:val="single" w:sz="8" w:space="0" w:color="auto"/>
            </w:tcBorders>
            <w:vAlign w:val="center"/>
          </w:tcPr>
          <w:p w14:paraId="28A19D41" w14:textId="406754FF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81,405,928</w:t>
            </w:r>
          </w:p>
        </w:tc>
        <w:tc>
          <w:tcPr>
            <w:tcW w:w="2336" w:type="dxa"/>
            <w:tcBorders>
              <w:top w:val="nil"/>
              <w:bottom w:val="single" w:sz="8" w:space="0" w:color="auto"/>
            </w:tcBorders>
            <w:vAlign w:val="center"/>
          </w:tcPr>
          <w:p w14:paraId="5B1A9D61" w14:textId="4DC9FF75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25,955,067</w:t>
            </w:r>
          </w:p>
        </w:tc>
      </w:tr>
    </w:tbl>
    <w:p w14:paraId="5777366F" w14:textId="62107DE1" w:rsidR="00702971" w:rsidRPr="00651F7D" w:rsidRDefault="00702971" w:rsidP="00150626">
      <w:pPr>
        <w:pStyle w:val="af3"/>
        <w:ind w:left="0" w:firstLineChars="0" w:firstLine="0"/>
        <w:rPr>
          <w:spacing w:val="-4"/>
          <w:sz w:val="18"/>
          <w:szCs w:val="18"/>
        </w:rPr>
      </w:pPr>
      <w:proofErr w:type="gramStart"/>
      <w:r w:rsidRPr="00651F7D">
        <w:rPr>
          <w:rFonts w:hint="eastAsia"/>
          <w:snapToGrid w:val="0"/>
          <w:sz w:val="18"/>
          <w:szCs w:val="18"/>
        </w:rPr>
        <w:t>註</w:t>
      </w:r>
      <w:proofErr w:type="gramEnd"/>
      <w:r w:rsidRPr="00651F7D">
        <w:rPr>
          <w:rFonts w:hint="eastAsia"/>
          <w:snapToGrid w:val="0"/>
          <w:sz w:val="18"/>
          <w:szCs w:val="18"/>
        </w:rPr>
        <w:t>：</w:t>
      </w:r>
      <w:r w:rsidRPr="00651F7D">
        <w:rPr>
          <w:rFonts w:hint="eastAsia"/>
          <w:sz w:val="18"/>
          <w:szCs w:val="18"/>
        </w:rPr>
        <w:t>1.</w:t>
      </w:r>
      <w:r w:rsidRPr="00150626">
        <w:rPr>
          <w:rFonts w:hint="eastAsia"/>
          <w:sz w:val="18"/>
          <w:szCs w:val="18"/>
        </w:rPr>
        <w:t>本</w:t>
      </w:r>
      <w:r w:rsidR="007F3041" w:rsidRPr="00150626">
        <w:rPr>
          <w:rFonts w:hint="eastAsia"/>
          <w:sz w:val="18"/>
          <w:szCs w:val="18"/>
        </w:rPr>
        <w:t>表現金及約當現金</w:t>
      </w:r>
      <w:r w:rsidR="00505AA4" w:rsidRPr="00150626">
        <w:rPr>
          <w:rFonts w:hint="eastAsia"/>
          <w:sz w:val="18"/>
          <w:szCs w:val="18"/>
        </w:rPr>
        <w:t>係</w:t>
      </w:r>
      <w:r w:rsidR="007F3041" w:rsidRPr="00150626">
        <w:rPr>
          <w:rFonts w:hint="eastAsia"/>
          <w:sz w:val="18"/>
          <w:szCs w:val="18"/>
        </w:rPr>
        <w:t>包括現金、</w:t>
      </w:r>
      <w:r w:rsidR="007F3041" w:rsidRPr="00150626">
        <w:rPr>
          <w:rFonts w:hint="eastAsia"/>
          <w:spacing w:val="2"/>
          <w:sz w:val="18"/>
          <w:szCs w:val="18"/>
        </w:rPr>
        <w:t>自存款日</w:t>
      </w:r>
      <w:r w:rsidR="007F3041" w:rsidRPr="00150626">
        <w:rPr>
          <w:rFonts w:hint="eastAsia"/>
          <w:sz w:val="18"/>
          <w:szCs w:val="18"/>
        </w:rPr>
        <w:t>起</w:t>
      </w:r>
      <w:r w:rsidR="007F3041" w:rsidRPr="00150626">
        <w:rPr>
          <w:sz w:val="18"/>
          <w:szCs w:val="18"/>
        </w:rPr>
        <w:t>3</w:t>
      </w:r>
      <w:r w:rsidR="007F3041" w:rsidRPr="00150626">
        <w:rPr>
          <w:rFonts w:hint="eastAsia"/>
          <w:sz w:val="18"/>
          <w:szCs w:val="18"/>
        </w:rPr>
        <w:t>個月內到期</w:t>
      </w:r>
      <w:r w:rsidR="007F3041" w:rsidRPr="00150626">
        <w:rPr>
          <w:rFonts w:hint="eastAsia"/>
          <w:spacing w:val="2"/>
          <w:sz w:val="18"/>
          <w:szCs w:val="18"/>
        </w:rPr>
        <w:t>之存放銀行同業</w:t>
      </w:r>
      <w:r w:rsidR="007F3041" w:rsidRPr="00150626">
        <w:rPr>
          <w:rFonts w:hint="eastAsia"/>
          <w:sz w:val="18"/>
          <w:szCs w:val="18"/>
        </w:rPr>
        <w:t>、</w:t>
      </w:r>
      <w:r w:rsidR="007F3041" w:rsidRPr="00150626">
        <w:rPr>
          <w:rFonts w:hint="eastAsia"/>
          <w:spacing w:val="2"/>
          <w:sz w:val="18"/>
          <w:szCs w:val="18"/>
        </w:rPr>
        <w:t>可自由動用並自存款</w:t>
      </w:r>
      <w:r w:rsidR="007F3041" w:rsidRPr="00150626">
        <w:rPr>
          <w:rFonts w:hint="eastAsia"/>
          <w:spacing w:val="2"/>
          <w:sz w:val="18"/>
          <w:szCs w:val="18"/>
          <w:lang w:eastAsia="zh-HK"/>
        </w:rPr>
        <w:t>日</w:t>
      </w:r>
      <w:r w:rsidR="007F3041" w:rsidRPr="00150626">
        <w:rPr>
          <w:rFonts w:hint="eastAsia"/>
          <w:spacing w:val="2"/>
          <w:sz w:val="18"/>
          <w:szCs w:val="18"/>
        </w:rPr>
        <w:t>起3個月內</w:t>
      </w:r>
      <w:r w:rsidR="007F3041" w:rsidRPr="00150626">
        <w:rPr>
          <w:rFonts w:hint="eastAsia"/>
          <w:sz w:val="18"/>
          <w:szCs w:val="18"/>
        </w:rPr>
        <w:t>到</w:t>
      </w:r>
      <w:r w:rsidR="00505AA4" w:rsidRPr="00150626">
        <w:rPr>
          <w:rFonts w:hint="eastAsia"/>
          <w:sz w:val="18"/>
          <w:szCs w:val="18"/>
        </w:rPr>
        <w:t>期之存</w:t>
      </w:r>
    </w:p>
    <w:p w14:paraId="1370258E" w14:textId="77777777" w:rsidR="00702971" w:rsidRPr="00651F7D" w:rsidRDefault="00702971" w:rsidP="00364B97">
      <w:pPr>
        <w:pStyle w:val="af3"/>
        <w:ind w:left="0" w:firstLineChars="200" w:firstLine="360"/>
        <w:rPr>
          <w:spacing w:val="-2"/>
          <w:sz w:val="18"/>
          <w:szCs w:val="18"/>
        </w:rPr>
      </w:pPr>
      <w:r w:rsidRPr="00651F7D">
        <w:rPr>
          <w:rFonts w:hint="eastAsia"/>
          <w:sz w:val="18"/>
          <w:szCs w:val="18"/>
        </w:rPr>
        <w:t>2.</w:t>
      </w:r>
      <w:r w:rsidRPr="00150626">
        <w:rPr>
          <w:rFonts w:hint="eastAsia"/>
          <w:sz w:val="18"/>
          <w:szCs w:val="18"/>
        </w:rPr>
        <w:t>中央銀行、臺灣金融控股公司及臺灣港務公司之決算及其所屬分決算，係依預算編造合併</w:t>
      </w:r>
      <w:r w:rsidR="007F3041" w:rsidRPr="00150626">
        <w:rPr>
          <w:rFonts w:hint="eastAsia"/>
          <w:sz w:val="18"/>
          <w:szCs w:val="18"/>
        </w:rPr>
        <w:t>報表。</w:t>
      </w:r>
    </w:p>
    <w:p w14:paraId="505D7B45" w14:textId="77777777" w:rsidR="00702971" w:rsidRPr="00651F7D" w:rsidRDefault="00702971" w:rsidP="00364B97">
      <w:pPr>
        <w:pStyle w:val="af3"/>
        <w:ind w:left="0" w:firstLineChars="210" w:firstLine="361"/>
        <w:rPr>
          <w:spacing w:val="-4"/>
          <w:sz w:val="18"/>
          <w:szCs w:val="18"/>
        </w:rPr>
      </w:pPr>
      <w:r w:rsidRPr="00651F7D">
        <w:rPr>
          <w:rFonts w:hint="eastAsia"/>
          <w:spacing w:val="-4"/>
          <w:sz w:val="18"/>
          <w:szCs w:val="18"/>
        </w:rPr>
        <w:t>3.</w:t>
      </w:r>
      <w:r w:rsidRPr="00150626">
        <w:rPr>
          <w:rFonts w:hint="eastAsia"/>
          <w:sz w:val="18"/>
          <w:szCs w:val="18"/>
        </w:rPr>
        <w:t>本表各項數字因</w:t>
      </w:r>
      <w:proofErr w:type="gramStart"/>
      <w:r w:rsidRPr="00150626">
        <w:rPr>
          <w:rFonts w:hint="eastAsia"/>
          <w:sz w:val="18"/>
          <w:szCs w:val="18"/>
        </w:rPr>
        <w:t>採</w:t>
      </w:r>
      <w:proofErr w:type="gramEnd"/>
      <w:r w:rsidRPr="00150626">
        <w:rPr>
          <w:rFonts w:hint="eastAsia"/>
          <w:sz w:val="18"/>
          <w:szCs w:val="18"/>
        </w:rPr>
        <w:t>四捨五入方式計算，細項數字之和與合計數或有差異。</w:t>
      </w:r>
    </w:p>
    <w:p w14:paraId="2D4EF93C" w14:textId="77777777" w:rsidR="00702971" w:rsidRPr="00651F7D" w:rsidRDefault="00702971" w:rsidP="00702971">
      <w:pPr>
        <w:pStyle w:val="616P"/>
        <w:jc w:val="left"/>
      </w:pPr>
      <w:r w:rsidRPr="00651F7D">
        <w:rPr>
          <w:rFonts w:hint="eastAsia"/>
        </w:rPr>
        <w:lastRenderedPageBreak/>
        <w:t xml:space="preserve">現　金　流　量　綜　計　</w:t>
      </w:r>
      <w:r w:rsidRPr="00651F7D">
        <w:rPr>
          <w:rFonts w:hint="eastAsia"/>
          <w:spacing w:val="0"/>
        </w:rPr>
        <w:t>表</w:t>
      </w:r>
      <w:r w:rsidRPr="00651F7D">
        <w:rPr>
          <w:rFonts w:hint="eastAsia"/>
        </w:rPr>
        <w:t xml:space="preserve"> </w:t>
      </w:r>
      <w:r w:rsidR="00F207A2" w:rsidRPr="00651F7D">
        <w:rPr>
          <w:rFonts w:hint="eastAsia"/>
          <w:sz w:val="26"/>
          <w:szCs w:val="26"/>
          <w:u w:val="none"/>
        </w:rPr>
        <w:t>（</w:t>
      </w:r>
      <w:r w:rsidR="007F3041" w:rsidRPr="00651F7D">
        <w:rPr>
          <w:rFonts w:hint="eastAsia"/>
          <w:sz w:val="26"/>
          <w:szCs w:val="26"/>
          <w:u w:val="none"/>
        </w:rPr>
        <w:t>基金</w:t>
      </w:r>
      <w:r w:rsidRPr="00651F7D">
        <w:rPr>
          <w:rFonts w:hint="eastAsia"/>
          <w:sz w:val="26"/>
          <w:szCs w:val="26"/>
          <w:u w:val="none"/>
        </w:rPr>
        <w:t>別</w:t>
      </w:r>
      <w:r w:rsidR="00F207A2" w:rsidRPr="00651F7D">
        <w:rPr>
          <w:rFonts w:hint="eastAsia"/>
          <w:sz w:val="26"/>
          <w:szCs w:val="26"/>
          <w:u w:val="none"/>
        </w:rPr>
        <w:t>）</w:t>
      </w:r>
    </w:p>
    <w:p w14:paraId="49BC2D3E" w14:textId="1FE13244" w:rsidR="00702971" w:rsidRPr="00651F7D" w:rsidRDefault="00702971" w:rsidP="00E72740">
      <w:pPr>
        <w:pStyle w:val="af2"/>
        <w:spacing w:afterLines="20" w:after="72" w:line="400" w:lineRule="exact"/>
        <w:jc w:val="left"/>
        <w:rPr>
          <w:spacing w:val="0"/>
        </w:rPr>
      </w:pPr>
      <w:proofErr w:type="gramStart"/>
      <w:r w:rsidRPr="00651F7D">
        <w:rPr>
          <w:rFonts w:hint="eastAsia"/>
        </w:rPr>
        <w:t>1</w:t>
      </w:r>
      <w:r w:rsidR="007F3041" w:rsidRPr="00651F7D">
        <w:rPr>
          <w:rFonts w:hint="eastAsia"/>
        </w:rPr>
        <w:t>1</w:t>
      </w:r>
      <w:r w:rsidR="005A678A">
        <w:rPr>
          <w:rFonts w:hint="eastAsia"/>
        </w:rPr>
        <w:t>4</w:t>
      </w:r>
      <w:proofErr w:type="gramEnd"/>
      <w:r w:rsidRPr="00651F7D">
        <w:rPr>
          <w:rFonts w:hint="eastAsia"/>
        </w:rPr>
        <w:t>年</w:t>
      </w:r>
      <w:r w:rsidRPr="00651F7D">
        <w:rPr>
          <w:rFonts w:hint="eastAsia"/>
          <w:spacing w:val="40"/>
        </w:rPr>
        <w:t>度</w:t>
      </w:r>
    </w:p>
    <w:p w14:paraId="53207113" w14:textId="77777777" w:rsidR="00702971" w:rsidRPr="00651F7D" w:rsidRDefault="00702971" w:rsidP="00E72740">
      <w:pPr>
        <w:pStyle w:val="afff8"/>
        <w:spacing w:afterLines="0" w:after="0"/>
        <w:rPr>
          <w:sz w:val="22"/>
        </w:rPr>
      </w:pPr>
      <w:r w:rsidRPr="00651F7D">
        <w:rPr>
          <w:rFonts w:hint="eastAsia"/>
          <w:sz w:val="22"/>
        </w:rPr>
        <w:t>單位：新臺幣元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3"/>
        <w:gridCol w:w="2701"/>
        <w:gridCol w:w="2722"/>
        <w:gridCol w:w="2060"/>
      </w:tblGrid>
      <w:tr w:rsidR="00651F7D" w:rsidRPr="00651F7D" w14:paraId="2FBF61A6" w14:textId="77777777" w:rsidTr="00150626">
        <w:trPr>
          <w:trHeight w:hRule="exact" w:val="652"/>
        </w:trPr>
        <w:tc>
          <w:tcPr>
            <w:tcW w:w="272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E9EBFAB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營業活動之淨現金流入</w:t>
            </w:r>
          </w:p>
          <w:p w14:paraId="4B2BCDD3" w14:textId="77777777" w:rsidR="00702971" w:rsidRPr="00E55104" w:rsidRDefault="00F207A2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proofErr w:type="gramStart"/>
            <w:r w:rsidRPr="00E55104">
              <w:rPr>
                <w:rFonts w:hint="eastAsia"/>
                <w:sz w:val="24"/>
                <w:szCs w:val="24"/>
              </w:rPr>
              <w:t>（</w:t>
            </w:r>
            <w:proofErr w:type="gramEnd"/>
            <w:r w:rsidR="00702971" w:rsidRPr="00E55104">
              <w:rPr>
                <w:rFonts w:hint="eastAsia"/>
                <w:sz w:val="24"/>
                <w:szCs w:val="24"/>
              </w:rPr>
              <w:t>流出</w:t>
            </w:r>
            <w:r w:rsidRPr="00E5510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83F529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投資活動之淨現金流入</w:t>
            </w:r>
          </w:p>
          <w:p w14:paraId="63611A1B" w14:textId="77777777" w:rsidR="00702971" w:rsidRPr="00E55104" w:rsidRDefault="00F207A2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proofErr w:type="gramStart"/>
            <w:r w:rsidRPr="00E55104">
              <w:rPr>
                <w:rFonts w:hint="eastAsia"/>
                <w:sz w:val="24"/>
                <w:szCs w:val="24"/>
              </w:rPr>
              <w:t>（</w:t>
            </w:r>
            <w:proofErr w:type="gramEnd"/>
            <w:r w:rsidR="00702971" w:rsidRPr="00E55104">
              <w:rPr>
                <w:rFonts w:hint="eastAsia"/>
                <w:sz w:val="24"/>
                <w:szCs w:val="24"/>
              </w:rPr>
              <w:t>流出</w:t>
            </w:r>
            <w:r w:rsidRPr="00E5510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7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337373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籌資活動之淨現金流入</w:t>
            </w:r>
            <w:proofErr w:type="gramStart"/>
            <w:r w:rsidR="00F207A2" w:rsidRPr="00E55104">
              <w:rPr>
                <w:rFonts w:hint="eastAsia"/>
                <w:sz w:val="24"/>
                <w:szCs w:val="24"/>
              </w:rPr>
              <w:t>（</w:t>
            </w:r>
            <w:proofErr w:type="gramEnd"/>
            <w:r w:rsidRPr="00E55104">
              <w:rPr>
                <w:rFonts w:hint="eastAsia"/>
                <w:sz w:val="24"/>
                <w:szCs w:val="24"/>
              </w:rPr>
              <w:t>流出</w:t>
            </w:r>
            <w:r w:rsidR="00F207A2" w:rsidRPr="00E5510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0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E0BD00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匯率影響數</w:t>
            </w:r>
          </w:p>
        </w:tc>
      </w:tr>
      <w:tr w:rsidR="00323C8C" w:rsidRPr="00651F7D" w14:paraId="71EA327E" w14:textId="77777777" w:rsidTr="00150626">
        <w:trPr>
          <w:trHeight w:hRule="exact" w:val="539"/>
        </w:trPr>
        <w:tc>
          <w:tcPr>
            <w:tcW w:w="2723" w:type="dxa"/>
            <w:tcBorders>
              <w:top w:val="single" w:sz="8" w:space="0" w:color="auto"/>
            </w:tcBorders>
            <w:vAlign w:val="center"/>
          </w:tcPr>
          <w:p w14:paraId="5C11DD11" w14:textId="48A49D70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1,355,278,251,301</w:t>
            </w:r>
          </w:p>
        </w:tc>
        <w:tc>
          <w:tcPr>
            <w:tcW w:w="2701" w:type="dxa"/>
            <w:tcBorders>
              <w:top w:val="single" w:sz="8" w:space="0" w:color="auto"/>
            </w:tcBorders>
            <w:vAlign w:val="center"/>
          </w:tcPr>
          <w:p w14:paraId="345AC51F" w14:textId="206EA42F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1,097,940,119,939</w:t>
            </w:r>
          </w:p>
        </w:tc>
        <w:tc>
          <w:tcPr>
            <w:tcW w:w="2722" w:type="dxa"/>
            <w:tcBorders>
              <w:top w:val="single" w:sz="8" w:space="0" w:color="auto"/>
            </w:tcBorders>
            <w:vAlign w:val="center"/>
          </w:tcPr>
          <w:p w14:paraId="1948F7FA" w14:textId="10E4D4BE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10,036,847,410</w:t>
            </w:r>
          </w:p>
        </w:tc>
        <w:tc>
          <w:tcPr>
            <w:tcW w:w="2060" w:type="dxa"/>
            <w:tcBorders>
              <w:top w:val="single" w:sz="8" w:space="0" w:color="auto"/>
            </w:tcBorders>
            <w:vAlign w:val="center"/>
          </w:tcPr>
          <w:p w14:paraId="1F5DF0C3" w14:textId="114CA7FD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41,059,201,954</w:t>
            </w:r>
          </w:p>
        </w:tc>
      </w:tr>
      <w:tr w:rsidR="00323C8C" w:rsidRPr="00651F7D" w14:paraId="4CC7A4B4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409FFAD1" w14:textId="350747D0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916,804,317,602</w:t>
            </w:r>
          </w:p>
        </w:tc>
        <w:tc>
          <w:tcPr>
            <w:tcW w:w="2701" w:type="dxa"/>
            <w:vAlign w:val="center"/>
          </w:tcPr>
          <w:p w14:paraId="54660542" w14:textId="74C76C85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426,848,893,051</w:t>
            </w:r>
          </w:p>
        </w:tc>
        <w:tc>
          <w:tcPr>
            <w:tcW w:w="2722" w:type="dxa"/>
            <w:vAlign w:val="center"/>
          </w:tcPr>
          <w:p w14:paraId="68E48CF1" w14:textId="71B61504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203,028,710,685</w:t>
            </w:r>
          </w:p>
        </w:tc>
        <w:tc>
          <w:tcPr>
            <w:tcW w:w="2060" w:type="dxa"/>
            <w:vAlign w:val="center"/>
          </w:tcPr>
          <w:p w14:paraId="22FFDCD5" w14:textId="4969B502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49,263,781,220</w:t>
            </w:r>
          </w:p>
        </w:tc>
      </w:tr>
      <w:tr w:rsidR="00323C8C" w:rsidRPr="00651F7D" w14:paraId="09BD6059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2206789D" w14:textId="1820D1CC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916,804,317,602</w:t>
            </w:r>
          </w:p>
        </w:tc>
        <w:tc>
          <w:tcPr>
            <w:tcW w:w="2701" w:type="dxa"/>
            <w:vAlign w:val="center"/>
          </w:tcPr>
          <w:p w14:paraId="6D4DF619" w14:textId="286D064D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426,848,893,051</w:t>
            </w:r>
          </w:p>
        </w:tc>
        <w:tc>
          <w:tcPr>
            <w:tcW w:w="2722" w:type="dxa"/>
            <w:vAlign w:val="center"/>
          </w:tcPr>
          <w:p w14:paraId="62E71FD5" w14:textId="6FF730E7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203,028,710,685</w:t>
            </w:r>
          </w:p>
        </w:tc>
        <w:tc>
          <w:tcPr>
            <w:tcW w:w="2060" w:type="dxa"/>
            <w:vAlign w:val="center"/>
          </w:tcPr>
          <w:p w14:paraId="57BD06DE" w14:textId="0C169B19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49,263,781,220</w:t>
            </w:r>
          </w:p>
        </w:tc>
      </w:tr>
      <w:tr w:rsidR="00323C8C" w:rsidRPr="00651F7D" w14:paraId="1198D2F0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4125E6D0" w14:textId="1F742298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239,803,103,291</w:t>
            </w:r>
          </w:p>
        </w:tc>
        <w:tc>
          <w:tcPr>
            <w:tcW w:w="2701" w:type="dxa"/>
            <w:vAlign w:val="center"/>
          </w:tcPr>
          <w:p w14:paraId="6614810B" w14:textId="461CE059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397,617,489,247</w:t>
            </w:r>
          </w:p>
        </w:tc>
        <w:tc>
          <w:tcPr>
            <w:tcW w:w="2722" w:type="dxa"/>
            <w:vAlign w:val="center"/>
          </w:tcPr>
          <w:p w14:paraId="3BA767C6" w14:textId="2B51D3A5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162,142,422,807</w:t>
            </w:r>
          </w:p>
        </w:tc>
        <w:tc>
          <w:tcPr>
            <w:tcW w:w="2060" w:type="dxa"/>
            <w:vAlign w:val="center"/>
          </w:tcPr>
          <w:p w14:paraId="2044FC89" w14:textId="69C84AF0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9,407,861</w:t>
            </w:r>
          </w:p>
        </w:tc>
      </w:tr>
      <w:tr w:rsidR="00323C8C" w:rsidRPr="00651F7D" w14:paraId="644173BB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2EE0F963" w14:textId="625A4669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6,804,366,418</w:t>
            </w:r>
          </w:p>
        </w:tc>
        <w:tc>
          <w:tcPr>
            <w:tcW w:w="2701" w:type="dxa"/>
            <w:vAlign w:val="center"/>
          </w:tcPr>
          <w:p w14:paraId="07CC0749" w14:textId="7D62F0A4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1,555,419,026</w:t>
            </w:r>
          </w:p>
        </w:tc>
        <w:tc>
          <w:tcPr>
            <w:tcW w:w="2722" w:type="dxa"/>
            <w:vAlign w:val="center"/>
          </w:tcPr>
          <w:p w14:paraId="39403777" w14:textId="4E060480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4,966,462,250</w:t>
            </w:r>
          </w:p>
        </w:tc>
        <w:tc>
          <w:tcPr>
            <w:tcW w:w="2060" w:type="dxa"/>
            <w:vAlign w:val="center"/>
          </w:tcPr>
          <w:p w14:paraId="6F9C8FB1" w14:textId="3991DF29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9,407,861</w:t>
            </w:r>
          </w:p>
        </w:tc>
      </w:tr>
      <w:tr w:rsidR="00323C8C" w:rsidRPr="00651F7D" w14:paraId="6061BC60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3E01C5A5" w14:textId="0F5EB090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56,439,551,006</w:t>
            </w:r>
          </w:p>
        </w:tc>
        <w:tc>
          <w:tcPr>
            <w:tcW w:w="2701" w:type="dxa"/>
            <w:vAlign w:val="center"/>
          </w:tcPr>
          <w:p w14:paraId="65081651" w14:textId="08FF81D3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67,885,363,641</w:t>
            </w:r>
          </w:p>
        </w:tc>
        <w:tc>
          <w:tcPr>
            <w:tcW w:w="2722" w:type="dxa"/>
            <w:vAlign w:val="center"/>
          </w:tcPr>
          <w:p w14:paraId="024D174B" w14:textId="0E411CC7" w:rsidR="00323C8C" w:rsidRPr="00150626" w:rsidRDefault="00303C15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11,882,791,960</w:t>
            </w:r>
          </w:p>
        </w:tc>
        <w:tc>
          <w:tcPr>
            <w:tcW w:w="2060" w:type="dxa"/>
            <w:vAlign w:val="center"/>
          </w:tcPr>
          <w:p w14:paraId="62834101" w14:textId="49FEC26B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6D93AD81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208486C5" w14:textId="2C6ED5C0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169,060,610,135</w:t>
            </w:r>
          </w:p>
        </w:tc>
        <w:tc>
          <w:tcPr>
            <w:tcW w:w="2701" w:type="dxa"/>
            <w:vAlign w:val="center"/>
          </w:tcPr>
          <w:p w14:paraId="1732E985" w14:textId="7F626FCB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307,078,126,199</w:t>
            </w:r>
          </w:p>
        </w:tc>
        <w:tc>
          <w:tcPr>
            <w:tcW w:w="2722" w:type="dxa"/>
            <w:vAlign w:val="center"/>
          </w:tcPr>
          <w:p w14:paraId="17353E67" w14:textId="4CAF66C3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138,492,347,397</w:t>
            </w:r>
          </w:p>
        </w:tc>
        <w:tc>
          <w:tcPr>
            <w:tcW w:w="2060" w:type="dxa"/>
            <w:vAlign w:val="center"/>
          </w:tcPr>
          <w:p w14:paraId="70A7B9E6" w14:textId="059C4AD6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4DB9213E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55741EEE" w14:textId="7DE33B2D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7,498,575,732</w:t>
            </w:r>
          </w:p>
        </w:tc>
        <w:tc>
          <w:tcPr>
            <w:tcW w:w="2701" w:type="dxa"/>
            <w:vAlign w:val="center"/>
          </w:tcPr>
          <w:p w14:paraId="62D36E0B" w14:textId="6D947CB3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24,209,418,433</w:t>
            </w:r>
          </w:p>
        </w:tc>
        <w:tc>
          <w:tcPr>
            <w:tcW w:w="2722" w:type="dxa"/>
            <w:vAlign w:val="center"/>
          </w:tcPr>
          <w:p w14:paraId="6431972D" w14:textId="0A892E27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16,733,745,700</w:t>
            </w:r>
          </w:p>
        </w:tc>
        <w:tc>
          <w:tcPr>
            <w:tcW w:w="2060" w:type="dxa"/>
            <w:vAlign w:val="center"/>
          </w:tcPr>
          <w:p w14:paraId="5D818ADD" w14:textId="10268901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009B78BF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523D2303" w14:textId="6F31E5CC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54,919,247,765</w:t>
            </w:r>
          </w:p>
        </w:tc>
        <w:tc>
          <w:tcPr>
            <w:tcW w:w="2701" w:type="dxa"/>
            <w:vAlign w:val="center"/>
          </w:tcPr>
          <w:p w14:paraId="0E74FB9D" w14:textId="4D6E9BB9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90,709,749,297</w:t>
            </w:r>
          </w:p>
        </w:tc>
        <w:tc>
          <w:tcPr>
            <w:tcW w:w="2722" w:type="dxa"/>
            <w:vAlign w:val="center"/>
          </w:tcPr>
          <w:p w14:paraId="38E5817D" w14:textId="202F13BC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26,804,448,73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060" w:type="dxa"/>
            <w:vAlign w:val="center"/>
          </w:tcPr>
          <w:p w14:paraId="57A56EE0" w14:textId="28BCAB40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6,851,450,03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</w:t>
            </w:r>
          </w:p>
        </w:tc>
      </w:tr>
      <w:tr w:rsidR="00323C8C" w:rsidRPr="00651F7D" w14:paraId="487EB2F7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6773E40B" w14:textId="045BD48D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12,323,204,372</w:t>
            </w:r>
          </w:p>
        </w:tc>
        <w:tc>
          <w:tcPr>
            <w:tcW w:w="2701" w:type="dxa"/>
            <w:vAlign w:val="center"/>
          </w:tcPr>
          <w:p w14:paraId="64005DBA" w14:textId="65346614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727,452,718</w:t>
            </w:r>
          </w:p>
        </w:tc>
        <w:tc>
          <w:tcPr>
            <w:tcW w:w="2722" w:type="dxa"/>
            <w:vAlign w:val="center"/>
          </w:tcPr>
          <w:p w14:paraId="7D1884CE" w14:textId="7DC09382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13,474,669,995</w:t>
            </w:r>
          </w:p>
        </w:tc>
        <w:tc>
          <w:tcPr>
            <w:tcW w:w="2060" w:type="dxa"/>
            <w:vAlign w:val="center"/>
          </w:tcPr>
          <w:p w14:paraId="30ABC3AE" w14:textId="52DB7DCC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3,123,398</w:t>
            </w:r>
          </w:p>
        </w:tc>
      </w:tr>
      <w:tr w:rsidR="00323C8C" w:rsidRPr="00651F7D" w14:paraId="25736A60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3FA495E2" w14:textId="692237FD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13,937,797,78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</w:t>
            </w:r>
          </w:p>
        </w:tc>
        <w:tc>
          <w:tcPr>
            <w:tcW w:w="2701" w:type="dxa"/>
            <w:vAlign w:val="center"/>
          </w:tcPr>
          <w:p w14:paraId="2816C503" w14:textId="20E37CD0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99,740,134,74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2722" w:type="dxa"/>
            <w:vAlign w:val="center"/>
          </w:tcPr>
          <w:p w14:paraId="0C90C9A0" w14:textId="3E0E1FF6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2,970,801,638</w:t>
            </w:r>
          </w:p>
        </w:tc>
        <w:tc>
          <w:tcPr>
            <w:tcW w:w="2060" w:type="dxa"/>
            <w:vAlign w:val="center"/>
          </w:tcPr>
          <w:p w14:paraId="2993C82F" w14:textId="545B074F" w:rsidR="00323C8C" w:rsidRPr="00150626" w:rsidRDefault="00AF4886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5,569,711,041</w:t>
            </w:r>
          </w:p>
        </w:tc>
      </w:tr>
      <w:tr w:rsidR="00323C8C" w:rsidRPr="00651F7D" w14:paraId="35B6C5C5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57C49A4C" w14:textId="5A46D6D3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43,859,900,20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2701" w:type="dxa"/>
            <w:vAlign w:val="center"/>
          </w:tcPr>
          <w:p w14:paraId="2C604302" w14:textId="7688FEB3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13,849,964,461</w:t>
            </w:r>
          </w:p>
        </w:tc>
        <w:tc>
          <w:tcPr>
            <w:tcW w:w="2722" w:type="dxa"/>
            <w:vAlign w:val="center"/>
          </w:tcPr>
          <w:p w14:paraId="03F75EB3" w14:textId="4CC51E7D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21,057,859,089</w:t>
            </w:r>
          </w:p>
        </w:tc>
        <w:tc>
          <w:tcPr>
            <w:tcW w:w="2060" w:type="dxa"/>
            <w:vAlign w:val="center"/>
          </w:tcPr>
          <w:p w14:paraId="43F8AAA1" w14:textId="25A5859A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1,284,862,39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</w:t>
            </w:r>
          </w:p>
        </w:tc>
      </w:tr>
      <w:tr w:rsidR="00323C8C" w:rsidRPr="00651F7D" w14:paraId="4142ED0F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3FCDE3E5" w14:textId="2A905D42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68,346,070</w:t>
            </w:r>
          </w:p>
        </w:tc>
        <w:tc>
          <w:tcPr>
            <w:tcW w:w="2701" w:type="dxa"/>
            <w:vAlign w:val="center"/>
          </w:tcPr>
          <w:p w14:paraId="58AC8D0D" w14:textId="677A110D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11,261,752</w:t>
            </w:r>
          </w:p>
        </w:tc>
        <w:tc>
          <w:tcPr>
            <w:tcW w:w="2722" w:type="dxa"/>
            <w:vAlign w:val="center"/>
          </w:tcPr>
          <w:p w14:paraId="6EAC02C9" w14:textId="518E25F8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32,083,731</w:t>
            </w:r>
          </w:p>
        </w:tc>
        <w:tc>
          <w:tcPr>
            <w:tcW w:w="2060" w:type="dxa"/>
            <w:vAlign w:val="center"/>
          </w:tcPr>
          <w:p w14:paraId="57F3DBC5" w14:textId="01741B90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4AE656F8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3F8D1FC8" w14:textId="69AE954F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9,376,408,07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</w:t>
            </w:r>
          </w:p>
        </w:tc>
        <w:tc>
          <w:tcPr>
            <w:tcW w:w="2701" w:type="dxa"/>
            <w:vAlign w:val="center"/>
          </w:tcPr>
          <w:p w14:paraId="24091280" w14:textId="06F96762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4,080,864,54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2722" w:type="dxa"/>
            <w:vAlign w:val="center"/>
          </w:tcPr>
          <w:p w14:paraId="0B177FFC" w14:textId="2AD12130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4,725,194,981</w:t>
            </w:r>
          </w:p>
        </w:tc>
        <w:tc>
          <w:tcPr>
            <w:tcW w:w="2060" w:type="dxa"/>
            <w:vAlign w:val="center"/>
          </w:tcPr>
          <w:p w14:paraId="1F95A4F7" w14:textId="5E52233A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4F451556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01A34DA0" w14:textId="6A610E79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129,353,568,904</w:t>
            </w:r>
          </w:p>
        </w:tc>
        <w:tc>
          <w:tcPr>
            <w:tcW w:w="2701" w:type="dxa"/>
            <w:vAlign w:val="center"/>
          </w:tcPr>
          <w:p w14:paraId="70E5AB52" w14:textId="33CFA7AA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167,994,501,113</w:t>
            </w:r>
          </w:p>
        </w:tc>
        <w:tc>
          <w:tcPr>
            <w:tcW w:w="2722" w:type="dxa"/>
            <w:vAlign w:val="center"/>
          </w:tcPr>
          <w:p w14:paraId="35EA4B79" w14:textId="4A23F769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23,773,168,12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2060" w:type="dxa"/>
            <w:vAlign w:val="center"/>
          </w:tcPr>
          <w:p w14:paraId="785E2883" w14:textId="44C3493D" w:rsidR="00323C8C" w:rsidRPr="00150626" w:rsidRDefault="00504BB9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1,362,537,090</w:t>
            </w:r>
          </w:p>
        </w:tc>
      </w:tr>
      <w:tr w:rsidR="00323C8C" w:rsidRPr="00651F7D" w14:paraId="56430F38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285065E0" w14:textId="50E2269B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105,724,509,674</w:t>
            </w:r>
          </w:p>
        </w:tc>
        <w:tc>
          <w:tcPr>
            <w:tcW w:w="2701" w:type="dxa"/>
            <w:vAlign w:val="center"/>
          </w:tcPr>
          <w:p w14:paraId="2F610FDA" w14:textId="4C6DA85C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116,774,812,701</w:t>
            </w:r>
          </w:p>
        </w:tc>
        <w:tc>
          <w:tcPr>
            <w:tcW w:w="2722" w:type="dxa"/>
            <w:vAlign w:val="center"/>
          </w:tcPr>
          <w:p w14:paraId="39A9F0FE" w14:textId="4056011E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1,821,153,809</w:t>
            </w:r>
          </w:p>
        </w:tc>
        <w:tc>
          <w:tcPr>
            <w:tcW w:w="2060" w:type="dxa"/>
            <w:vAlign w:val="center"/>
          </w:tcPr>
          <w:p w14:paraId="478F0F19" w14:textId="1A9D82D2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1,362,537,090</w:t>
            </w:r>
          </w:p>
        </w:tc>
      </w:tr>
      <w:tr w:rsidR="00323C8C" w:rsidRPr="00651F7D" w14:paraId="6E2ACE5F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65ABA8B7" w14:textId="6E152260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829,597,848</w:t>
            </w:r>
          </w:p>
        </w:tc>
        <w:tc>
          <w:tcPr>
            <w:tcW w:w="2701" w:type="dxa"/>
            <w:vAlign w:val="center"/>
          </w:tcPr>
          <w:p w14:paraId="0574585D" w14:textId="4478F70F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19,743,036,302</w:t>
            </w:r>
          </w:p>
        </w:tc>
        <w:tc>
          <w:tcPr>
            <w:tcW w:w="2722" w:type="dxa"/>
            <w:vAlign w:val="center"/>
          </w:tcPr>
          <w:p w14:paraId="5B6EA021" w14:textId="0C05A153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20,608,979,580</w:t>
            </w:r>
          </w:p>
        </w:tc>
        <w:tc>
          <w:tcPr>
            <w:tcW w:w="2060" w:type="dxa"/>
            <w:vAlign w:val="center"/>
          </w:tcPr>
          <w:p w14:paraId="3E02029B" w14:textId="64346401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58FA38FF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7B3BF916" w14:textId="39FD8309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14,450,243,136</w:t>
            </w:r>
          </w:p>
        </w:tc>
        <w:tc>
          <w:tcPr>
            <w:tcW w:w="2701" w:type="dxa"/>
            <w:vAlign w:val="center"/>
          </w:tcPr>
          <w:p w14:paraId="46CFB475" w14:textId="32F493F4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10,891,261,237</w:t>
            </w:r>
          </w:p>
        </w:tc>
        <w:tc>
          <w:tcPr>
            <w:tcW w:w="2722" w:type="dxa"/>
            <w:vAlign w:val="center"/>
          </w:tcPr>
          <w:p w14:paraId="294AC2E6" w14:textId="0042965D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6,162,157,232</w:t>
            </w:r>
          </w:p>
        </w:tc>
        <w:tc>
          <w:tcPr>
            <w:tcW w:w="2060" w:type="dxa"/>
            <w:vAlign w:val="center"/>
          </w:tcPr>
          <w:p w14:paraId="3423B597" w14:textId="315A5DBA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1776882A" w14:textId="77777777" w:rsidTr="00150626">
        <w:trPr>
          <w:trHeight w:hRule="exact" w:val="539"/>
        </w:trPr>
        <w:tc>
          <w:tcPr>
            <w:tcW w:w="2723" w:type="dxa"/>
            <w:vAlign w:val="center"/>
          </w:tcPr>
          <w:p w14:paraId="126971FF" w14:textId="5C7D8EB8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10,008,413,942</w:t>
            </w:r>
          </w:p>
        </w:tc>
        <w:tc>
          <w:tcPr>
            <w:tcW w:w="2701" w:type="dxa"/>
            <w:vAlign w:val="center"/>
          </w:tcPr>
          <w:p w14:paraId="7246F191" w14:textId="41121DC1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20,585,390,873</w:t>
            </w:r>
          </w:p>
        </w:tc>
        <w:tc>
          <w:tcPr>
            <w:tcW w:w="2722" w:type="dxa"/>
            <w:vAlign w:val="center"/>
          </w:tcPr>
          <w:p w14:paraId="26AE2EC7" w14:textId="48425508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11,147,499,590</w:t>
            </w:r>
          </w:p>
        </w:tc>
        <w:tc>
          <w:tcPr>
            <w:tcW w:w="2060" w:type="dxa"/>
            <w:vAlign w:val="center"/>
          </w:tcPr>
          <w:p w14:paraId="03455FBD" w14:textId="2523A716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02EB66F4" w14:textId="77777777" w:rsidTr="00150626">
        <w:trPr>
          <w:trHeight w:hRule="exact" w:val="539"/>
        </w:trPr>
        <w:tc>
          <w:tcPr>
            <w:tcW w:w="2723" w:type="dxa"/>
            <w:tcBorders>
              <w:bottom w:val="nil"/>
            </w:tcBorders>
            <w:vAlign w:val="center"/>
          </w:tcPr>
          <w:p w14:paraId="39527712" w14:textId="55E95B35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14,398,013,739</w:t>
            </w:r>
          </w:p>
        </w:tc>
        <w:tc>
          <w:tcPr>
            <w:tcW w:w="2701" w:type="dxa"/>
            <w:tcBorders>
              <w:bottom w:val="nil"/>
            </w:tcBorders>
            <w:vAlign w:val="center"/>
          </w:tcPr>
          <w:p w14:paraId="2BAEC6C8" w14:textId="03D851B8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14,769,487,231</w:t>
            </w:r>
          </w:p>
        </w:tc>
        <w:tc>
          <w:tcPr>
            <w:tcW w:w="2722" w:type="dxa"/>
            <w:tcBorders>
              <w:bottom w:val="nil"/>
            </w:tcBorders>
            <w:vAlign w:val="center"/>
          </w:tcPr>
          <w:p w14:paraId="6B0CA6F1" w14:textId="78760BB0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345,518,425</w:t>
            </w:r>
          </w:p>
        </w:tc>
        <w:tc>
          <w:tcPr>
            <w:tcW w:w="2060" w:type="dxa"/>
            <w:tcBorders>
              <w:bottom w:val="nil"/>
            </w:tcBorders>
            <w:vAlign w:val="center"/>
          </w:tcPr>
          <w:p w14:paraId="5F6D65E8" w14:textId="63CDBE52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23C8C" w:rsidRPr="00651F7D" w14:paraId="32DBF155" w14:textId="77777777" w:rsidTr="00150626">
        <w:trPr>
          <w:trHeight w:hRule="exact" w:val="539"/>
        </w:trPr>
        <w:tc>
          <w:tcPr>
            <w:tcW w:w="2723" w:type="dxa"/>
            <w:tcBorders>
              <w:top w:val="nil"/>
              <w:bottom w:val="single" w:sz="8" w:space="0" w:color="auto"/>
            </w:tcBorders>
            <w:vAlign w:val="center"/>
          </w:tcPr>
          <w:p w14:paraId="1BD940CF" w14:textId="42CD5857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14,398,013,739</w:t>
            </w:r>
          </w:p>
        </w:tc>
        <w:tc>
          <w:tcPr>
            <w:tcW w:w="2701" w:type="dxa"/>
            <w:tcBorders>
              <w:top w:val="nil"/>
              <w:bottom w:val="single" w:sz="8" w:space="0" w:color="auto"/>
            </w:tcBorders>
            <w:vAlign w:val="center"/>
          </w:tcPr>
          <w:p w14:paraId="78981872" w14:textId="445BABD5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14,769,487,231</w:t>
            </w:r>
          </w:p>
        </w:tc>
        <w:tc>
          <w:tcPr>
            <w:tcW w:w="2722" w:type="dxa"/>
            <w:tcBorders>
              <w:top w:val="nil"/>
              <w:bottom w:val="single" w:sz="8" w:space="0" w:color="auto"/>
            </w:tcBorders>
            <w:vAlign w:val="center"/>
          </w:tcPr>
          <w:p w14:paraId="7DEEB6AF" w14:textId="5E20AB7C" w:rsidR="00323C8C" w:rsidRPr="00150626" w:rsidRDefault="00EC7FE0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345,518,425</w:t>
            </w:r>
          </w:p>
        </w:tc>
        <w:tc>
          <w:tcPr>
            <w:tcW w:w="2060" w:type="dxa"/>
            <w:tcBorders>
              <w:top w:val="nil"/>
              <w:bottom w:val="single" w:sz="8" w:space="0" w:color="auto"/>
            </w:tcBorders>
            <w:vAlign w:val="center"/>
          </w:tcPr>
          <w:p w14:paraId="49E35FB8" w14:textId="670B4CFE" w:rsidR="00323C8C" w:rsidRPr="00150626" w:rsidRDefault="00DA3233" w:rsidP="00150626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15062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14:paraId="3AC61B67" w14:textId="2C92206E" w:rsidR="00702971" w:rsidRPr="00651F7D" w:rsidRDefault="00150626" w:rsidP="007F3041">
      <w:pPr>
        <w:pStyle w:val="af3"/>
        <w:ind w:left="540" w:hanging="540"/>
        <w:rPr>
          <w:sz w:val="18"/>
          <w:szCs w:val="18"/>
        </w:rPr>
      </w:pPr>
      <w:r w:rsidRPr="00150626">
        <w:rPr>
          <w:rFonts w:hint="eastAsia"/>
          <w:sz w:val="18"/>
          <w:szCs w:val="18"/>
        </w:rPr>
        <w:t>放央</w:t>
      </w:r>
      <w:r w:rsidR="007F3041" w:rsidRPr="00651F7D">
        <w:rPr>
          <w:rFonts w:hint="eastAsia"/>
          <w:sz w:val="18"/>
          <w:szCs w:val="18"/>
        </w:rPr>
        <w:t>行及自投資日起</w:t>
      </w:r>
      <w:r w:rsidR="007F3041" w:rsidRPr="00651F7D">
        <w:rPr>
          <w:sz w:val="18"/>
          <w:szCs w:val="18"/>
        </w:rPr>
        <w:t>3</w:t>
      </w:r>
      <w:r w:rsidR="007F3041" w:rsidRPr="00651F7D">
        <w:rPr>
          <w:rFonts w:hint="eastAsia"/>
          <w:sz w:val="18"/>
          <w:szCs w:val="18"/>
        </w:rPr>
        <w:t>個月內到期或清償之債權證券</w:t>
      </w:r>
      <w:r w:rsidR="00702971" w:rsidRPr="00651F7D">
        <w:rPr>
          <w:rFonts w:hint="eastAsia"/>
          <w:sz w:val="18"/>
          <w:szCs w:val="18"/>
        </w:rPr>
        <w:t>。</w:t>
      </w:r>
    </w:p>
    <w:p w14:paraId="5D1609DF" w14:textId="77777777" w:rsidR="007F3041" w:rsidRPr="00651F7D" w:rsidRDefault="007F3041" w:rsidP="00702971">
      <w:pPr>
        <w:rPr>
          <w:sz w:val="18"/>
          <w:szCs w:val="18"/>
        </w:rPr>
      </w:pPr>
    </w:p>
    <w:sectPr w:rsidR="007F3041" w:rsidRPr="00651F7D" w:rsidSect="00150626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06C2" w14:textId="77777777" w:rsidR="00F26085" w:rsidRDefault="00F26085" w:rsidP="00C5150A">
      <w:r>
        <w:separator/>
      </w:r>
    </w:p>
  </w:endnote>
  <w:endnote w:type="continuationSeparator" w:id="0">
    <w:p w14:paraId="527A3F9D" w14:textId="77777777" w:rsidR="00F26085" w:rsidRDefault="00F26085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22BB" w14:textId="53C1F243" w:rsidR="0076004F" w:rsidRPr="007F3041" w:rsidRDefault="007F3041" w:rsidP="00BE4880">
    <w:pPr>
      <w:pStyle w:val="a5"/>
      <w:jc w:val="center"/>
      <w:rPr>
        <w:rFonts w:ascii="標楷體" w:eastAsia="標楷體" w:hAnsi="標楷體"/>
      </w:rPr>
    </w:pPr>
    <w:r w:rsidRPr="007F3041">
      <w:rPr>
        <w:rFonts w:ascii="標楷體" w:eastAsia="標楷體" w:hAnsi="標楷體"/>
      </w:rPr>
      <w:t>丁－</w:t>
    </w:r>
    <w:r w:rsidRPr="007F3041">
      <w:rPr>
        <w:rFonts w:ascii="標楷體" w:eastAsia="標楷體" w:hAnsi="標楷體"/>
      </w:rPr>
      <w:fldChar w:fldCharType="begin"/>
    </w:r>
    <w:r w:rsidRPr="007F3041">
      <w:rPr>
        <w:rFonts w:ascii="標楷體" w:eastAsia="標楷體" w:hAnsi="標楷體"/>
      </w:rPr>
      <w:instrText>PAGE   \* MERGEFORMAT</w:instrText>
    </w:r>
    <w:r w:rsidRPr="007F3041">
      <w:rPr>
        <w:rFonts w:ascii="標楷體" w:eastAsia="標楷體" w:hAnsi="標楷體"/>
      </w:rPr>
      <w:fldChar w:fldCharType="separate"/>
    </w:r>
    <w:r w:rsidR="00651F7D" w:rsidRPr="00651F7D">
      <w:rPr>
        <w:rFonts w:ascii="標楷體" w:eastAsia="標楷體" w:hAnsi="標楷體"/>
        <w:noProof/>
        <w:lang w:val="zh-TW"/>
      </w:rPr>
      <w:t>8</w:t>
    </w:r>
    <w:r w:rsidRPr="007F304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C296" w14:textId="43B1E3F5" w:rsidR="0076004F" w:rsidRDefault="007F3041" w:rsidP="006363B5">
    <w:pPr>
      <w:pStyle w:val="a5"/>
      <w:jc w:val="center"/>
    </w:pPr>
    <w:r w:rsidRPr="007F3041">
      <w:rPr>
        <w:rFonts w:ascii="標楷體" w:eastAsia="標楷體" w:hAnsi="標楷體"/>
      </w:rPr>
      <w:t>丁－</w:t>
    </w:r>
    <w:r w:rsidRPr="007F3041">
      <w:rPr>
        <w:rFonts w:ascii="標楷體" w:eastAsia="標楷體" w:hAnsi="標楷體"/>
      </w:rPr>
      <w:fldChar w:fldCharType="begin"/>
    </w:r>
    <w:r w:rsidRPr="007F3041">
      <w:rPr>
        <w:rFonts w:ascii="標楷體" w:eastAsia="標楷體" w:hAnsi="標楷體"/>
      </w:rPr>
      <w:instrText>PAGE   \* MERGEFORMAT</w:instrText>
    </w:r>
    <w:r w:rsidRPr="007F3041">
      <w:rPr>
        <w:rFonts w:ascii="標楷體" w:eastAsia="標楷體" w:hAnsi="標楷體"/>
      </w:rPr>
      <w:fldChar w:fldCharType="separate"/>
    </w:r>
    <w:r w:rsidR="00651F7D" w:rsidRPr="00651F7D">
      <w:rPr>
        <w:rFonts w:ascii="標楷體" w:eastAsia="標楷體" w:hAnsi="標楷體"/>
        <w:noProof/>
        <w:lang w:val="zh-TW"/>
      </w:rPr>
      <w:t>7</w:t>
    </w:r>
    <w:r w:rsidRPr="007F304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C57E9" w14:textId="77777777" w:rsidR="00F26085" w:rsidRDefault="00F26085" w:rsidP="00C5150A">
      <w:r>
        <w:separator/>
      </w:r>
    </w:p>
  </w:footnote>
  <w:footnote w:type="continuationSeparator" w:id="0">
    <w:p w14:paraId="6A871F93" w14:textId="77777777" w:rsidR="00F26085" w:rsidRDefault="00F26085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71853266">
    <w:abstractNumId w:val="3"/>
  </w:num>
  <w:num w:numId="2" w16cid:durableId="2002346531">
    <w:abstractNumId w:val="2"/>
  </w:num>
  <w:num w:numId="3" w16cid:durableId="1717512760">
    <w:abstractNumId w:val="4"/>
  </w:num>
  <w:num w:numId="4" w16cid:durableId="1738429605">
    <w:abstractNumId w:val="0"/>
  </w:num>
  <w:num w:numId="5" w16cid:durableId="1597131146">
    <w:abstractNumId w:val="5"/>
  </w:num>
  <w:num w:numId="6" w16cid:durableId="1500543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31AE"/>
    <w:rsid w:val="00007AE2"/>
    <w:rsid w:val="000103B2"/>
    <w:rsid w:val="000111A2"/>
    <w:rsid w:val="0001252E"/>
    <w:rsid w:val="00020513"/>
    <w:rsid w:val="000207AA"/>
    <w:rsid w:val="00021872"/>
    <w:rsid w:val="00021CF7"/>
    <w:rsid w:val="00026EA4"/>
    <w:rsid w:val="00027236"/>
    <w:rsid w:val="000308DC"/>
    <w:rsid w:val="00032646"/>
    <w:rsid w:val="00032B9A"/>
    <w:rsid w:val="00040BD9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6F81"/>
    <w:rsid w:val="00057424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7625F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A4F89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4CA9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8A4"/>
    <w:rsid w:val="0012397C"/>
    <w:rsid w:val="00124846"/>
    <w:rsid w:val="00127563"/>
    <w:rsid w:val="00133631"/>
    <w:rsid w:val="00133977"/>
    <w:rsid w:val="00136EB8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0626"/>
    <w:rsid w:val="0015175E"/>
    <w:rsid w:val="00151CB1"/>
    <w:rsid w:val="0015279C"/>
    <w:rsid w:val="00153D1E"/>
    <w:rsid w:val="0015599A"/>
    <w:rsid w:val="0015632D"/>
    <w:rsid w:val="0016110F"/>
    <w:rsid w:val="00161B94"/>
    <w:rsid w:val="001642AC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87EDD"/>
    <w:rsid w:val="001942C9"/>
    <w:rsid w:val="0019695D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B5E36"/>
    <w:rsid w:val="001C55FC"/>
    <w:rsid w:val="001D02C3"/>
    <w:rsid w:val="001D1249"/>
    <w:rsid w:val="001D174B"/>
    <w:rsid w:val="001D27BC"/>
    <w:rsid w:val="001D4EBD"/>
    <w:rsid w:val="001D5A9A"/>
    <w:rsid w:val="001E29D1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264"/>
    <w:rsid w:val="002463AC"/>
    <w:rsid w:val="00246EFB"/>
    <w:rsid w:val="00250A97"/>
    <w:rsid w:val="00250C6A"/>
    <w:rsid w:val="00251528"/>
    <w:rsid w:val="00254980"/>
    <w:rsid w:val="002551AA"/>
    <w:rsid w:val="00261184"/>
    <w:rsid w:val="0026418B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55DF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385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3C15"/>
    <w:rsid w:val="003146CF"/>
    <w:rsid w:val="0031613A"/>
    <w:rsid w:val="00316267"/>
    <w:rsid w:val="00323C8C"/>
    <w:rsid w:val="00324A02"/>
    <w:rsid w:val="00324D29"/>
    <w:rsid w:val="00327E52"/>
    <w:rsid w:val="00331874"/>
    <w:rsid w:val="003318AF"/>
    <w:rsid w:val="00332BB8"/>
    <w:rsid w:val="0033461A"/>
    <w:rsid w:val="00335042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4B97"/>
    <w:rsid w:val="00365D19"/>
    <w:rsid w:val="00372354"/>
    <w:rsid w:val="00373F9C"/>
    <w:rsid w:val="00375027"/>
    <w:rsid w:val="00376E2D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51F9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3E7B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37D1"/>
    <w:rsid w:val="004245D9"/>
    <w:rsid w:val="00425246"/>
    <w:rsid w:val="004332B6"/>
    <w:rsid w:val="0043437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3613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5A4F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5103"/>
    <w:rsid w:val="004D784A"/>
    <w:rsid w:val="004D7B76"/>
    <w:rsid w:val="004E20D1"/>
    <w:rsid w:val="004E2F32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BB9"/>
    <w:rsid w:val="00504F49"/>
    <w:rsid w:val="00505AA4"/>
    <w:rsid w:val="0051129B"/>
    <w:rsid w:val="005124DF"/>
    <w:rsid w:val="00513510"/>
    <w:rsid w:val="00513852"/>
    <w:rsid w:val="005144B6"/>
    <w:rsid w:val="00516E3F"/>
    <w:rsid w:val="0052037B"/>
    <w:rsid w:val="005217D8"/>
    <w:rsid w:val="00523A5F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47E23"/>
    <w:rsid w:val="005507D6"/>
    <w:rsid w:val="005544D1"/>
    <w:rsid w:val="005560E8"/>
    <w:rsid w:val="005572D0"/>
    <w:rsid w:val="00557307"/>
    <w:rsid w:val="005602AE"/>
    <w:rsid w:val="00562F05"/>
    <w:rsid w:val="00565F43"/>
    <w:rsid w:val="0056658A"/>
    <w:rsid w:val="0057259F"/>
    <w:rsid w:val="00572F5B"/>
    <w:rsid w:val="005738EB"/>
    <w:rsid w:val="0057466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678A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E2263"/>
    <w:rsid w:val="005F10AC"/>
    <w:rsid w:val="005F1CE1"/>
    <w:rsid w:val="005F7E87"/>
    <w:rsid w:val="00603E41"/>
    <w:rsid w:val="006047DC"/>
    <w:rsid w:val="00606ABA"/>
    <w:rsid w:val="0061423E"/>
    <w:rsid w:val="00624010"/>
    <w:rsid w:val="006242AA"/>
    <w:rsid w:val="00627AF7"/>
    <w:rsid w:val="0063092B"/>
    <w:rsid w:val="00630B29"/>
    <w:rsid w:val="00632EFD"/>
    <w:rsid w:val="006363B5"/>
    <w:rsid w:val="00637BF7"/>
    <w:rsid w:val="006403EF"/>
    <w:rsid w:val="00641603"/>
    <w:rsid w:val="00642AA3"/>
    <w:rsid w:val="00642C71"/>
    <w:rsid w:val="0064737E"/>
    <w:rsid w:val="006517F9"/>
    <w:rsid w:val="00651F7D"/>
    <w:rsid w:val="00653AB2"/>
    <w:rsid w:val="00654E91"/>
    <w:rsid w:val="00655310"/>
    <w:rsid w:val="00655FB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2971"/>
    <w:rsid w:val="00704542"/>
    <w:rsid w:val="00704563"/>
    <w:rsid w:val="007118B1"/>
    <w:rsid w:val="00714489"/>
    <w:rsid w:val="007147FE"/>
    <w:rsid w:val="00715384"/>
    <w:rsid w:val="007200EB"/>
    <w:rsid w:val="0072037F"/>
    <w:rsid w:val="007229A9"/>
    <w:rsid w:val="00723699"/>
    <w:rsid w:val="00724E83"/>
    <w:rsid w:val="00730A7B"/>
    <w:rsid w:val="00733864"/>
    <w:rsid w:val="00734E09"/>
    <w:rsid w:val="00735D36"/>
    <w:rsid w:val="0073733E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121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041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263EA"/>
    <w:rsid w:val="00830EDC"/>
    <w:rsid w:val="0083528E"/>
    <w:rsid w:val="0084033D"/>
    <w:rsid w:val="00846F3C"/>
    <w:rsid w:val="0084719A"/>
    <w:rsid w:val="008545FA"/>
    <w:rsid w:val="0085750A"/>
    <w:rsid w:val="00862317"/>
    <w:rsid w:val="00863672"/>
    <w:rsid w:val="0086372E"/>
    <w:rsid w:val="00864079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3E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B4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001D"/>
    <w:rsid w:val="0096362C"/>
    <w:rsid w:val="00963B55"/>
    <w:rsid w:val="00965F57"/>
    <w:rsid w:val="00965FD0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643D"/>
    <w:rsid w:val="009874F5"/>
    <w:rsid w:val="00987C4D"/>
    <w:rsid w:val="009902AB"/>
    <w:rsid w:val="00991CCF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B7F7E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677C6"/>
    <w:rsid w:val="00A71F52"/>
    <w:rsid w:val="00A73D5E"/>
    <w:rsid w:val="00A753CB"/>
    <w:rsid w:val="00A75678"/>
    <w:rsid w:val="00A75C4E"/>
    <w:rsid w:val="00A768EF"/>
    <w:rsid w:val="00A77B3C"/>
    <w:rsid w:val="00A77C3D"/>
    <w:rsid w:val="00A80CF9"/>
    <w:rsid w:val="00A82682"/>
    <w:rsid w:val="00A82EFB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4886"/>
    <w:rsid w:val="00AF6853"/>
    <w:rsid w:val="00AF7BCB"/>
    <w:rsid w:val="00B019F5"/>
    <w:rsid w:val="00B01F50"/>
    <w:rsid w:val="00B03361"/>
    <w:rsid w:val="00B0787A"/>
    <w:rsid w:val="00B124CB"/>
    <w:rsid w:val="00B13FF1"/>
    <w:rsid w:val="00B151BD"/>
    <w:rsid w:val="00B1582D"/>
    <w:rsid w:val="00B16331"/>
    <w:rsid w:val="00B24B8D"/>
    <w:rsid w:val="00B26989"/>
    <w:rsid w:val="00B26D65"/>
    <w:rsid w:val="00B309FF"/>
    <w:rsid w:val="00B312AD"/>
    <w:rsid w:val="00B40A99"/>
    <w:rsid w:val="00B4142D"/>
    <w:rsid w:val="00B41522"/>
    <w:rsid w:val="00B42C54"/>
    <w:rsid w:val="00B459F1"/>
    <w:rsid w:val="00B53B5D"/>
    <w:rsid w:val="00B53F69"/>
    <w:rsid w:val="00B54DEB"/>
    <w:rsid w:val="00B564D9"/>
    <w:rsid w:val="00B577E1"/>
    <w:rsid w:val="00B57EA6"/>
    <w:rsid w:val="00B57F62"/>
    <w:rsid w:val="00B600D5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83E"/>
    <w:rsid w:val="00B70DB9"/>
    <w:rsid w:val="00B754DD"/>
    <w:rsid w:val="00B77284"/>
    <w:rsid w:val="00B80DC2"/>
    <w:rsid w:val="00B80F03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5FAE"/>
    <w:rsid w:val="00BA68D8"/>
    <w:rsid w:val="00BA7A02"/>
    <w:rsid w:val="00BA7CB8"/>
    <w:rsid w:val="00BB3684"/>
    <w:rsid w:val="00BB3AA4"/>
    <w:rsid w:val="00BB3B79"/>
    <w:rsid w:val="00BB48E9"/>
    <w:rsid w:val="00BC06B3"/>
    <w:rsid w:val="00BD401D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4C96"/>
    <w:rsid w:val="00C27333"/>
    <w:rsid w:val="00C278A3"/>
    <w:rsid w:val="00C373F8"/>
    <w:rsid w:val="00C41784"/>
    <w:rsid w:val="00C41EBE"/>
    <w:rsid w:val="00C42289"/>
    <w:rsid w:val="00C5150A"/>
    <w:rsid w:val="00C527C3"/>
    <w:rsid w:val="00C52FA5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87E4C"/>
    <w:rsid w:val="00C9228E"/>
    <w:rsid w:val="00C9314B"/>
    <w:rsid w:val="00C95417"/>
    <w:rsid w:val="00CA0C8C"/>
    <w:rsid w:val="00CA2203"/>
    <w:rsid w:val="00CA2F6B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438D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13DDB"/>
    <w:rsid w:val="00D13F4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116E"/>
    <w:rsid w:val="00D523E8"/>
    <w:rsid w:val="00D5422C"/>
    <w:rsid w:val="00D56E21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A3233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DF5F23"/>
    <w:rsid w:val="00E03E8D"/>
    <w:rsid w:val="00E05052"/>
    <w:rsid w:val="00E06413"/>
    <w:rsid w:val="00E0696A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0D2E"/>
    <w:rsid w:val="00E423D8"/>
    <w:rsid w:val="00E44BBF"/>
    <w:rsid w:val="00E44C2B"/>
    <w:rsid w:val="00E4753B"/>
    <w:rsid w:val="00E47B40"/>
    <w:rsid w:val="00E547A4"/>
    <w:rsid w:val="00E55104"/>
    <w:rsid w:val="00E570CE"/>
    <w:rsid w:val="00E57132"/>
    <w:rsid w:val="00E60DCC"/>
    <w:rsid w:val="00E674B8"/>
    <w:rsid w:val="00E7170A"/>
    <w:rsid w:val="00E72740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3522"/>
    <w:rsid w:val="00EB5DC0"/>
    <w:rsid w:val="00EB680E"/>
    <w:rsid w:val="00EB692C"/>
    <w:rsid w:val="00EB72C4"/>
    <w:rsid w:val="00EC14F3"/>
    <w:rsid w:val="00EC7FE0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39BD"/>
    <w:rsid w:val="00EF4CBB"/>
    <w:rsid w:val="00EF65F9"/>
    <w:rsid w:val="00F03DB8"/>
    <w:rsid w:val="00F04312"/>
    <w:rsid w:val="00F0662E"/>
    <w:rsid w:val="00F11173"/>
    <w:rsid w:val="00F11886"/>
    <w:rsid w:val="00F15298"/>
    <w:rsid w:val="00F200C1"/>
    <w:rsid w:val="00F207A2"/>
    <w:rsid w:val="00F21406"/>
    <w:rsid w:val="00F21F43"/>
    <w:rsid w:val="00F22583"/>
    <w:rsid w:val="00F26085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87FE9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6F35"/>
    <w:rsid w:val="00FB7074"/>
    <w:rsid w:val="00FC06DD"/>
    <w:rsid w:val="00FC265E"/>
    <w:rsid w:val="00FC35AC"/>
    <w:rsid w:val="00FD13DE"/>
    <w:rsid w:val="00FD4721"/>
    <w:rsid w:val="00FD582C"/>
    <w:rsid w:val="00FD6152"/>
    <w:rsid w:val="00FD6545"/>
    <w:rsid w:val="00FD661A"/>
    <w:rsid w:val="00FE2DC6"/>
    <w:rsid w:val="00FE73C8"/>
    <w:rsid w:val="00FF0060"/>
    <w:rsid w:val="00FF2073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EC2E4"/>
  <w15:docId w15:val="{AA23CE6D-F447-467E-B861-592224CF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6P">
    <w:name w:val="6_表標題_16P"/>
    <w:qFormat/>
    <w:rsid w:val="00702971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702971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674C5-F4D2-4D33-B71B-795BECA4C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2247</Characters>
  <Application>Microsoft Office Word</Application>
  <DocSecurity>0</DocSecurity>
  <Lines>18</Lines>
  <Paragraphs>5</Paragraphs>
  <ScaleCrop>false</ScaleCrop>
  <Company>C.M.T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2026-06-12T11:27:00Z</cp:lastPrinted>
  <dcterms:created xsi:type="dcterms:W3CDTF">2026-06-29T07:46:00Z</dcterms:created>
  <dcterms:modified xsi:type="dcterms:W3CDTF">2026-06-29T07:46:00Z</dcterms:modified>
</cp:coreProperties>
</file>